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7D0DC26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C84658">
                              <w:t>62</w:t>
                            </w:r>
                            <w:r w:rsidR="00EB29F7">
                              <w:t>995</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7D0DC268"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713296">
                        <w:t>1</w:t>
                      </w:r>
                      <w:r w:rsidR="00C84658">
                        <w:t>62</w:t>
                      </w:r>
                      <w:r w:rsidR="00EB29F7">
                        <w:t>995</w:t>
                      </w:r>
                      <w:r w:rsidRPr="00F66369">
                        <w:t>/202</w:t>
                      </w:r>
                      <w:r w:rsidR="000C4CFE">
                        <w:t>5</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73"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726"/>
        <w:gridCol w:w="683"/>
        <w:gridCol w:w="651"/>
        <w:gridCol w:w="4881"/>
        <w:gridCol w:w="986"/>
        <w:gridCol w:w="1140"/>
        <w:gridCol w:w="1106"/>
      </w:tblGrid>
      <w:tr w:rsidR="00F32C19" w:rsidRPr="002236E2" w14:paraId="0AF2A0B9" w14:textId="77777777" w:rsidTr="00F32C19">
        <w:tc>
          <w:tcPr>
            <w:tcW w:w="726" w:type="dxa"/>
          </w:tcPr>
          <w:p w14:paraId="47C18604" w14:textId="0418057B"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ITEM</w:t>
            </w:r>
          </w:p>
        </w:tc>
        <w:tc>
          <w:tcPr>
            <w:tcW w:w="683" w:type="dxa"/>
          </w:tcPr>
          <w:p w14:paraId="663F2CAE" w14:textId="2111D8F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UND</w:t>
            </w:r>
          </w:p>
        </w:tc>
        <w:tc>
          <w:tcPr>
            <w:tcW w:w="651" w:type="dxa"/>
          </w:tcPr>
          <w:p w14:paraId="20A1F843" w14:textId="040B44C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QTD</w:t>
            </w:r>
          </w:p>
        </w:tc>
        <w:tc>
          <w:tcPr>
            <w:tcW w:w="4881" w:type="dxa"/>
          </w:tcPr>
          <w:p w14:paraId="00BDEF25" w14:textId="71A85883"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DESCRIÇÃO</w:t>
            </w:r>
          </w:p>
        </w:tc>
        <w:tc>
          <w:tcPr>
            <w:tcW w:w="986" w:type="dxa"/>
          </w:tcPr>
          <w:p w14:paraId="15C31EC3" w14:textId="1D9163E8"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MARCA</w:t>
            </w:r>
          </w:p>
        </w:tc>
        <w:tc>
          <w:tcPr>
            <w:tcW w:w="1140" w:type="dxa"/>
          </w:tcPr>
          <w:p w14:paraId="118C18E3" w14:textId="090B68E0"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UNITÁRIO</w:t>
            </w:r>
          </w:p>
        </w:tc>
        <w:tc>
          <w:tcPr>
            <w:tcW w:w="1106" w:type="dxa"/>
          </w:tcPr>
          <w:p w14:paraId="46A38A04" w14:textId="72F01DCF" w:rsidR="00DF5C0A" w:rsidRPr="00F32C19" w:rsidRDefault="00DF5C0A" w:rsidP="002236E2">
            <w:pPr>
              <w:jc w:val="center"/>
              <w:rPr>
                <w:rFonts w:ascii="Calibri" w:hAnsi="Calibri" w:cs="Calibri"/>
                <w:b/>
                <w:bCs/>
                <w:sz w:val="20"/>
                <w:szCs w:val="20"/>
              </w:rPr>
            </w:pPr>
            <w:r w:rsidRPr="00F32C19">
              <w:rPr>
                <w:rFonts w:ascii="Calibri" w:hAnsi="Calibri" w:cs="Calibri"/>
                <w:b/>
                <w:bCs/>
                <w:sz w:val="20"/>
                <w:szCs w:val="20"/>
              </w:rPr>
              <w:t>VALOR TOTAL</w:t>
            </w:r>
          </w:p>
        </w:tc>
      </w:tr>
      <w:tr w:rsidR="00F32C19" w:rsidRPr="002236E2" w14:paraId="7DB4B440" w14:textId="77777777" w:rsidTr="00F32C19">
        <w:tc>
          <w:tcPr>
            <w:tcW w:w="726" w:type="dxa"/>
          </w:tcPr>
          <w:p w14:paraId="190C8C29" w14:textId="5F7804C1" w:rsidR="002236E2" w:rsidRPr="002236E2" w:rsidRDefault="002236E2" w:rsidP="002236E2">
            <w:pPr>
              <w:jc w:val="center"/>
              <w:rPr>
                <w:rFonts w:ascii="Calibri" w:hAnsi="Calibri" w:cs="Calibri"/>
                <w:b/>
                <w:bCs/>
                <w:sz w:val="24"/>
                <w:szCs w:val="24"/>
              </w:rPr>
            </w:pPr>
            <w:r w:rsidRPr="002236E2">
              <w:rPr>
                <w:rFonts w:ascii="Calibri" w:hAnsi="Calibri" w:cs="Calibri"/>
                <w:b/>
                <w:bCs/>
                <w:sz w:val="24"/>
                <w:szCs w:val="24"/>
              </w:rPr>
              <w:t>01</w:t>
            </w:r>
          </w:p>
        </w:tc>
        <w:tc>
          <w:tcPr>
            <w:tcW w:w="683" w:type="dxa"/>
          </w:tcPr>
          <w:p w14:paraId="1169C828" w14:textId="49B260C7" w:rsidR="002236E2" w:rsidRPr="002236E2" w:rsidRDefault="00835121" w:rsidP="002236E2">
            <w:pPr>
              <w:jc w:val="center"/>
              <w:rPr>
                <w:rFonts w:ascii="Calibri" w:hAnsi="Calibri" w:cs="Calibri"/>
                <w:sz w:val="24"/>
                <w:szCs w:val="24"/>
              </w:rPr>
            </w:pPr>
            <w:r>
              <w:rPr>
                <w:rFonts w:ascii="Calibri" w:hAnsi="Calibri" w:cs="Calibri"/>
                <w:sz w:val="24"/>
                <w:szCs w:val="24"/>
              </w:rPr>
              <w:t>UNI</w:t>
            </w:r>
          </w:p>
        </w:tc>
        <w:tc>
          <w:tcPr>
            <w:tcW w:w="651" w:type="dxa"/>
          </w:tcPr>
          <w:p w14:paraId="2230500B" w14:textId="0E354CAD" w:rsidR="002236E2" w:rsidRPr="002236E2" w:rsidRDefault="001E37F2" w:rsidP="002236E2">
            <w:pPr>
              <w:jc w:val="center"/>
              <w:rPr>
                <w:rFonts w:ascii="Calibri" w:hAnsi="Calibri" w:cs="Calibri"/>
                <w:sz w:val="24"/>
                <w:szCs w:val="24"/>
              </w:rPr>
            </w:pPr>
            <w:r>
              <w:rPr>
                <w:rFonts w:ascii="Calibri" w:hAnsi="Calibri" w:cs="Calibri"/>
                <w:sz w:val="24"/>
                <w:szCs w:val="24"/>
              </w:rPr>
              <w:t>0</w:t>
            </w:r>
            <w:r w:rsidR="008F6AC1">
              <w:rPr>
                <w:rFonts w:ascii="Calibri" w:hAnsi="Calibri" w:cs="Calibri"/>
                <w:sz w:val="24"/>
                <w:szCs w:val="24"/>
              </w:rPr>
              <w:t>1</w:t>
            </w:r>
          </w:p>
        </w:tc>
        <w:tc>
          <w:tcPr>
            <w:tcW w:w="4881" w:type="dxa"/>
          </w:tcPr>
          <w:p w14:paraId="327B819A" w14:textId="6ADD0731" w:rsidR="002236E2" w:rsidRPr="00EB29F7" w:rsidRDefault="00EB29F7" w:rsidP="00F32C19">
            <w:pPr>
              <w:jc w:val="both"/>
              <w:rPr>
                <w:rFonts w:ascii="Calibri" w:hAnsi="Calibri" w:cs="Calibri"/>
                <w:sz w:val="18"/>
                <w:szCs w:val="18"/>
              </w:rPr>
            </w:pPr>
            <w:r w:rsidRPr="00EB29F7">
              <w:rPr>
                <w:rFonts w:ascii="Calibri" w:hAnsi="Calibri" w:cs="Calibri"/>
                <w:sz w:val="18"/>
                <w:szCs w:val="18"/>
              </w:rPr>
              <w:t xml:space="preserve">ESTEREOMICROSCÓPIO BINOCULAR COM ESTRUTURA EM METAL, DE DESIGN MODERNO E ROBUSTO, COM ACABAMENTO EM PINTURA ELETROSTÁTICA DE ALTA RESISTÊNCIA À ABRASÃO. CABEÇOTE BINOCULAR COM INCLINAÇÃO DE 45° E ROTAÇÃO DE 360°, EQUIPADO COM SISTEMA ÓPTICO TIPO GREENOUGH E AJUSTE INTERPUPILAR ENTRE 48MM E 73MM. ACOMPANHA PAR DE OCULARES DO TIPO WF20X (CAMPO DE VISÃO DE 10MM), COM AJUSTE DE DIOPTRIA DE +5 A -5 EM AMBAS AS OCULARES, GARANTINDO NITIDEZ PERIFÉRICA E CORREÇÃO DE DISTORÇÕES VISUAIS. INCLUI CONCHAS OFTÁLMICAS EMBORRACHADAS PARA MAIOR CONFORTO DURANTE O USO.SISTEMA DE ZOOM COM ACIONAMENTO BILATERAL POR BOTÕES COM ESCALA, PERMITINDO AMPLIAÇÃO CONTÍNUA ENTRE 0,7X E 4,5X. COMBINADO COM AS OCULARES DE 20X E OBJETIVA AUXILIAR DE 2X (DIÂMETRO DE 33MM), O SISTEMA POSSIBILITA AMPLIAÇÕES ÓPTICAS ENTRE 14X E 180X. ESTRUTURA COM COLUNA TIPO TORRE E AJUSTE DE FOCO MACROMÉTRICO POR PINHÃO E CREMALHEIRA, COM BOTÕES COAXIAIS BILATERAIS E AJUSTE DE TENSÃO DE TORQUE.DISTÂNCIA DE TRABALHO PADRÃO DE APROXIMADAMENTE 95MM, PODENDO SER REDUZIDA PARA CERCA DE 30MM COM USO DA OBJETIVA AUXILIAR DE 2X. ACOMPANHA PLATINA CIRCULAR (DIÂMETRO DE 100MM) EM ACRÍLICO BRANCO LEITOSO TRANSLÚCIDO, ALÉM DE PLACA DUPLA FACE: BRANCA (CAMPO CLARO) E PRETA (CAMPO ESCURO), COMPATÍVEL COM SISTEMA DE ILUMINAÇÃO TRANSMITIDA (DIASCÓPICA) INFERIOR POR 14 LEDS (EQUIVALENTE A 3W DE POTÊNCIA LUMINOSA), E ILUMINAÇÃO INCIDENTE (EPISCÓPICA) SUPERIOR POR LED ÚNICO (1W DE POTÊNCIA), AMBOS COM VIDA ÚTIL ESTIMADA SUPERIOR A 30.000 HORAS. BASE COM DIMENSÕES APROXIMADAS DE 275MM (PROFUNDIDADE) X 210MM (LARGURA) X 30MM (ALTURA), EQUIPADA COM CHAVE LIGA/DESLIGA E CONTROLES </w:t>
            </w:r>
            <w:r w:rsidRPr="00EB29F7">
              <w:rPr>
                <w:rFonts w:ascii="Calibri" w:hAnsi="Calibri" w:cs="Calibri"/>
                <w:sz w:val="18"/>
                <w:szCs w:val="18"/>
              </w:rPr>
              <w:lastRenderedPageBreak/>
              <w:t>INDEPENDENTES DE INTENSIDADE LUMINOSA VIA POTENCIÔMETROS.CONTA AINDA COM DUAS PRESILHAS EM AÇO INOXIDÁVEL PARA FIXAÇÃO DAS AMOSTRAS. ALIMENTAÇÃO POR FONTE EXTERNA BIVOLT AUTOMÁTICA, COM SAÍDA DE 5V E 1A, ALÉM DE COMPARTIMENTO INTERNO PARA TRÊS BATERIAS RECARREGÁVEIS TIPO AA DE 1,2V E 1800MAH, PROPORCIONANDO AUTONOMIA DE ATÉ 5 HORAS DE USO CONTÍNUO. ACOMPANHA CAPA PROTETORA EM TECIDO ANTIMOFOS, TRÊS BATERIAS RECARREGÁVEIS AA (1,2V), PAR DE CONCHAS OFTÁLMICAS EMBORRACHADAS E MANUAL DE INSTRUÇÕES EM PORTUGUÊS (VIA QR CODE). GARANTIA MÍNIMA DE 12 MESES CONTRA DEFEITOS DE FABRICAÇÃO.QUE POSSUA ACESSÓRIOS OPCIONAIS (NÃO INCLUSOS): PAR DE OCULARES 10X (CAMPO DE 20MM), PAR DE OCULARES 15X (CAMPO DE 15MM), OBJETIVAS AUXILIARES DE 0,5X E 1,5X, CÂMERAS DIGITAIS CMOS PARA CAPTURA E ANÁLISE DE IMAGENS NAS RESOLUÇÕES DE 1,3MP; 3MP; 5MP; 10MP; 28MP; 38MP COM SAÍDA HDMI, E CÂMERA ANALÓGICA CCD COM 700 LINHAS.</w:t>
            </w:r>
          </w:p>
        </w:tc>
        <w:tc>
          <w:tcPr>
            <w:tcW w:w="986" w:type="dxa"/>
          </w:tcPr>
          <w:p w14:paraId="38D971E8" w14:textId="77777777" w:rsidR="002236E2" w:rsidRPr="002236E2" w:rsidRDefault="002236E2" w:rsidP="002236E2">
            <w:pPr>
              <w:rPr>
                <w:rFonts w:ascii="Calibri" w:hAnsi="Calibri" w:cs="Calibri"/>
                <w:sz w:val="24"/>
                <w:szCs w:val="24"/>
              </w:rPr>
            </w:pPr>
          </w:p>
        </w:tc>
        <w:tc>
          <w:tcPr>
            <w:tcW w:w="1140" w:type="dxa"/>
          </w:tcPr>
          <w:p w14:paraId="4727AEFC" w14:textId="797FD9F5" w:rsidR="002236E2" w:rsidRPr="002236E2" w:rsidRDefault="002236E2" w:rsidP="002236E2">
            <w:pPr>
              <w:rPr>
                <w:rFonts w:ascii="Calibri" w:hAnsi="Calibri" w:cs="Calibri"/>
                <w:sz w:val="24"/>
                <w:szCs w:val="24"/>
              </w:rPr>
            </w:pPr>
          </w:p>
        </w:tc>
        <w:tc>
          <w:tcPr>
            <w:tcW w:w="1106" w:type="dxa"/>
          </w:tcPr>
          <w:p w14:paraId="5870E2AC" w14:textId="77777777" w:rsidR="002236E2" w:rsidRPr="002236E2" w:rsidRDefault="002236E2" w:rsidP="002236E2">
            <w:pPr>
              <w:rPr>
                <w:rFonts w:ascii="Calibri" w:hAnsi="Calibri" w:cs="Calibri"/>
                <w:sz w:val="24"/>
                <w:szCs w:val="24"/>
              </w:rPr>
            </w:pPr>
          </w:p>
        </w:tc>
      </w:tr>
      <w:tr w:rsidR="00C84658" w:rsidRPr="002236E2" w14:paraId="31E1A2E9" w14:textId="77777777" w:rsidTr="00F32C19">
        <w:tc>
          <w:tcPr>
            <w:tcW w:w="726" w:type="dxa"/>
          </w:tcPr>
          <w:p w14:paraId="793C203C" w14:textId="77777777" w:rsidR="00C84658" w:rsidRDefault="00C84658" w:rsidP="002236E2">
            <w:pPr>
              <w:jc w:val="center"/>
              <w:rPr>
                <w:rFonts w:ascii="Calibri" w:hAnsi="Calibri" w:cs="Calibri"/>
                <w:b/>
                <w:bCs/>
                <w:sz w:val="24"/>
                <w:szCs w:val="24"/>
              </w:rPr>
            </w:pPr>
          </w:p>
        </w:tc>
        <w:tc>
          <w:tcPr>
            <w:tcW w:w="683" w:type="dxa"/>
          </w:tcPr>
          <w:p w14:paraId="12AD9336" w14:textId="77777777" w:rsidR="00C84658" w:rsidRDefault="00C84658" w:rsidP="002236E2">
            <w:pPr>
              <w:jc w:val="center"/>
              <w:rPr>
                <w:rFonts w:ascii="Calibri" w:hAnsi="Calibri" w:cs="Calibri"/>
                <w:sz w:val="24"/>
                <w:szCs w:val="24"/>
              </w:rPr>
            </w:pPr>
          </w:p>
        </w:tc>
        <w:tc>
          <w:tcPr>
            <w:tcW w:w="651" w:type="dxa"/>
          </w:tcPr>
          <w:p w14:paraId="27F54A5F" w14:textId="77777777" w:rsidR="00C84658" w:rsidRDefault="00C84658" w:rsidP="002236E2">
            <w:pPr>
              <w:jc w:val="center"/>
              <w:rPr>
                <w:rFonts w:ascii="Calibri" w:hAnsi="Calibri" w:cs="Calibri"/>
                <w:sz w:val="24"/>
                <w:szCs w:val="24"/>
              </w:rPr>
            </w:pPr>
          </w:p>
        </w:tc>
        <w:tc>
          <w:tcPr>
            <w:tcW w:w="4881" w:type="dxa"/>
          </w:tcPr>
          <w:p w14:paraId="0832EA7E" w14:textId="77777777" w:rsidR="00C84658" w:rsidRPr="006A41C6" w:rsidRDefault="00C84658" w:rsidP="00F32C19">
            <w:pPr>
              <w:jc w:val="both"/>
              <w:rPr>
                <w:rFonts w:cstheme="minorHAnsi"/>
              </w:rPr>
            </w:pPr>
          </w:p>
        </w:tc>
        <w:tc>
          <w:tcPr>
            <w:tcW w:w="986" w:type="dxa"/>
          </w:tcPr>
          <w:p w14:paraId="245A9E4B" w14:textId="77777777" w:rsidR="00C84658" w:rsidRPr="002236E2" w:rsidRDefault="00C84658" w:rsidP="002236E2">
            <w:pPr>
              <w:rPr>
                <w:rFonts w:ascii="Calibri" w:hAnsi="Calibri" w:cs="Calibri"/>
                <w:sz w:val="24"/>
                <w:szCs w:val="24"/>
              </w:rPr>
            </w:pPr>
          </w:p>
        </w:tc>
        <w:tc>
          <w:tcPr>
            <w:tcW w:w="1140" w:type="dxa"/>
          </w:tcPr>
          <w:p w14:paraId="437777C4" w14:textId="77777777" w:rsidR="00C84658" w:rsidRPr="002236E2" w:rsidRDefault="00C84658" w:rsidP="002236E2">
            <w:pPr>
              <w:rPr>
                <w:rFonts w:ascii="Calibri" w:hAnsi="Calibri" w:cs="Calibri"/>
                <w:sz w:val="24"/>
                <w:szCs w:val="24"/>
              </w:rPr>
            </w:pPr>
          </w:p>
        </w:tc>
        <w:tc>
          <w:tcPr>
            <w:tcW w:w="1106" w:type="dxa"/>
          </w:tcPr>
          <w:p w14:paraId="593A6FD8" w14:textId="77777777" w:rsidR="00C84658" w:rsidRPr="002236E2" w:rsidRDefault="00C84658" w:rsidP="002236E2">
            <w:pPr>
              <w:rPr>
                <w:rFonts w:ascii="Calibri" w:hAnsi="Calibri" w:cs="Calibri"/>
                <w:sz w:val="24"/>
                <w:szCs w:val="24"/>
              </w:rPr>
            </w:pPr>
          </w:p>
        </w:tc>
      </w:tr>
    </w:tbl>
    <w:p w14:paraId="4ACFBD05" w14:textId="77777777" w:rsidR="00AE76C0" w:rsidRDefault="00AE76C0" w:rsidP="000914B1">
      <w:pPr>
        <w:tabs>
          <w:tab w:val="left" w:pos="2115"/>
        </w:tabs>
        <w:ind w:left="-709" w:right="-994"/>
        <w:jc w:val="center"/>
        <w:rPr>
          <w:rFonts w:ascii="Calibri" w:hAnsi="Calibri" w:cs="Calibri"/>
          <w:b/>
          <w:sz w:val="24"/>
          <w:szCs w:val="24"/>
        </w:rPr>
      </w:pPr>
    </w:p>
    <w:p w14:paraId="552C2F81" w14:textId="4DDA4D2E" w:rsidR="000914B1" w:rsidRPr="00AE624C" w:rsidRDefault="000914B1" w:rsidP="000914B1">
      <w:pPr>
        <w:tabs>
          <w:tab w:val="left" w:pos="2115"/>
        </w:tabs>
        <w:ind w:left="-709" w:right="-994"/>
        <w:jc w:val="center"/>
        <w:rPr>
          <w:rFonts w:ascii="Calibri" w:hAnsi="Calibri" w:cs="Calibri"/>
          <w:b/>
          <w:sz w:val="24"/>
          <w:szCs w:val="24"/>
        </w:rPr>
      </w:pPr>
      <w:r w:rsidRPr="00AE624C">
        <w:rPr>
          <w:rFonts w:ascii="Calibri" w:hAnsi="Calibri" w:cs="Calibri"/>
          <w:b/>
          <w:sz w:val="24"/>
          <w:szCs w:val="24"/>
        </w:rPr>
        <w:t>Assinatura do Responsável</w:t>
      </w:r>
    </w:p>
    <w:p w14:paraId="6A8D57FA" w14:textId="3D43B336" w:rsidR="000C0219" w:rsidRDefault="000C0219" w:rsidP="000914B1">
      <w:pPr>
        <w:tabs>
          <w:tab w:val="left" w:pos="2115"/>
        </w:tabs>
        <w:ind w:left="-709" w:right="-994"/>
        <w:jc w:val="center"/>
        <w:rPr>
          <w:b/>
        </w:rPr>
      </w:pPr>
      <w:r>
        <w:rPr>
          <w:b/>
        </w:rPr>
        <w:t>(Carimbo d</w:t>
      </w:r>
      <w:r w:rsidR="00EA6DC1">
        <w:rPr>
          <w:b/>
        </w:rPr>
        <w:t>o</w:t>
      </w:r>
      <w:r>
        <w:rPr>
          <w:b/>
        </w:rPr>
        <w:t xml:space="preserve"> </w:t>
      </w:r>
      <w:r w:rsidR="00EA6DC1">
        <w:rPr>
          <w:b/>
        </w:rPr>
        <w:t>interessado</w:t>
      </w:r>
      <w:r>
        <w:rPr>
          <w:b/>
        </w:rPr>
        <w:t xml:space="preserve"> caso possua)</w:t>
      </w:r>
    </w:p>
    <w:sectPr w:rsidR="000C0219"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8172A"/>
    <w:rsid w:val="000914B1"/>
    <w:rsid w:val="000A55A2"/>
    <w:rsid w:val="000C0219"/>
    <w:rsid w:val="000C4CFE"/>
    <w:rsid w:val="000E0887"/>
    <w:rsid w:val="00107654"/>
    <w:rsid w:val="00126AF1"/>
    <w:rsid w:val="0013139F"/>
    <w:rsid w:val="0013768E"/>
    <w:rsid w:val="00161846"/>
    <w:rsid w:val="00193ED3"/>
    <w:rsid w:val="001E37F2"/>
    <w:rsid w:val="001F4415"/>
    <w:rsid w:val="001F5D42"/>
    <w:rsid w:val="002236E2"/>
    <w:rsid w:val="0025252B"/>
    <w:rsid w:val="00291FB2"/>
    <w:rsid w:val="00304A64"/>
    <w:rsid w:val="00316A0C"/>
    <w:rsid w:val="00335839"/>
    <w:rsid w:val="00337F27"/>
    <w:rsid w:val="00383DA1"/>
    <w:rsid w:val="00386D43"/>
    <w:rsid w:val="003963FF"/>
    <w:rsid w:val="003B6022"/>
    <w:rsid w:val="003E5062"/>
    <w:rsid w:val="003F5DB7"/>
    <w:rsid w:val="00481FFC"/>
    <w:rsid w:val="004B60B4"/>
    <w:rsid w:val="004B6367"/>
    <w:rsid w:val="004C1677"/>
    <w:rsid w:val="004C6A1E"/>
    <w:rsid w:val="004D0AF0"/>
    <w:rsid w:val="00512A4D"/>
    <w:rsid w:val="005271AE"/>
    <w:rsid w:val="0056770A"/>
    <w:rsid w:val="00596936"/>
    <w:rsid w:val="005B44BB"/>
    <w:rsid w:val="00603DB9"/>
    <w:rsid w:val="00660F10"/>
    <w:rsid w:val="006E426E"/>
    <w:rsid w:val="006F2DE3"/>
    <w:rsid w:val="006F5A8B"/>
    <w:rsid w:val="00713296"/>
    <w:rsid w:val="007231B2"/>
    <w:rsid w:val="007972C8"/>
    <w:rsid w:val="007B2E1D"/>
    <w:rsid w:val="007D31AF"/>
    <w:rsid w:val="0083231A"/>
    <w:rsid w:val="00835121"/>
    <w:rsid w:val="00835291"/>
    <w:rsid w:val="00841D74"/>
    <w:rsid w:val="00863934"/>
    <w:rsid w:val="00887F68"/>
    <w:rsid w:val="008B1B38"/>
    <w:rsid w:val="008F6AC1"/>
    <w:rsid w:val="008F6E44"/>
    <w:rsid w:val="009A1894"/>
    <w:rsid w:val="009A71C0"/>
    <w:rsid w:val="009F0156"/>
    <w:rsid w:val="009F3780"/>
    <w:rsid w:val="009F4F47"/>
    <w:rsid w:val="00A02572"/>
    <w:rsid w:val="00A60249"/>
    <w:rsid w:val="00AD45A4"/>
    <w:rsid w:val="00AE624C"/>
    <w:rsid w:val="00AE76C0"/>
    <w:rsid w:val="00B06236"/>
    <w:rsid w:val="00BE46B8"/>
    <w:rsid w:val="00BF243D"/>
    <w:rsid w:val="00BF5FF1"/>
    <w:rsid w:val="00BF7C54"/>
    <w:rsid w:val="00C33F5A"/>
    <w:rsid w:val="00C84658"/>
    <w:rsid w:val="00CA54B9"/>
    <w:rsid w:val="00CD364B"/>
    <w:rsid w:val="00CD5A88"/>
    <w:rsid w:val="00CE4E3B"/>
    <w:rsid w:val="00D24896"/>
    <w:rsid w:val="00D36F5E"/>
    <w:rsid w:val="00D40D42"/>
    <w:rsid w:val="00D42C45"/>
    <w:rsid w:val="00D472A4"/>
    <w:rsid w:val="00D65FA7"/>
    <w:rsid w:val="00D92CAE"/>
    <w:rsid w:val="00DB43E6"/>
    <w:rsid w:val="00DE4586"/>
    <w:rsid w:val="00DF055F"/>
    <w:rsid w:val="00DF5C0A"/>
    <w:rsid w:val="00E17BAD"/>
    <w:rsid w:val="00E42241"/>
    <w:rsid w:val="00E6011D"/>
    <w:rsid w:val="00E60C0B"/>
    <w:rsid w:val="00EA6DC1"/>
    <w:rsid w:val="00EB29F7"/>
    <w:rsid w:val="00EF3A40"/>
    <w:rsid w:val="00F32C19"/>
    <w:rsid w:val="00F369A4"/>
    <w:rsid w:val="00F66369"/>
    <w:rsid w:val="00F83CF1"/>
    <w:rsid w:val="00F864E7"/>
    <w:rsid w:val="00F94C80"/>
    <w:rsid w:val="00F95086"/>
    <w:rsid w:val="00FA43CE"/>
    <w:rsid w:val="00FB3C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425</Words>
  <Characters>2298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COMPRAS PJBA II</cp:lastModifiedBy>
  <cp:revision>2</cp:revision>
  <dcterms:created xsi:type="dcterms:W3CDTF">2025-07-16T18:22:00Z</dcterms:created>
  <dcterms:modified xsi:type="dcterms:W3CDTF">2025-07-16T18:22:00Z</dcterms:modified>
</cp:coreProperties>
</file>