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DC3F2E" w14:textId="278ADA0B" w:rsidR="003B7A37" w:rsidRPr="00434883" w:rsidRDefault="00FC3677" w:rsidP="003B7A37">
      <w:pPr>
        <w:spacing w:before="240" w:line="360" w:lineRule="auto"/>
        <w:jc w:val="center"/>
        <w:rPr>
          <w:rFonts w:ascii="Cambria" w:hAnsi="Cambria"/>
          <w:b/>
          <w:sz w:val="32"/>
          <w:szCs w:val="32"/>
        </w:rPr>
      </w:pPr>
      <w:r w:rsidRPr="00FC3677">
        <w:rPr>
          <w:rFonts w:ascii="Cambria" w:hAnsi="Cambria"/>
          <w:b/>
          <w:sz w:val="32"/>
          <w:szCs w:val="32"/>
        </w:rPr>
        <w:t>CAPA</w:t>
      </w:r>
      <w:r w:rsidR="0045551E" w:rsidRPr="00FC3677">
        <w:rPr>
          <w:rFonts w:ascii="Cambria" w:hAnsi="Cambria"/>
          <w:b/>
          <w:sz w:val="32"/>
          <w:szCs w:val="32"/>
        </w:rPr>
        <w:t xml:space="preserve"> DO </w:t>
      </w:r>
      <w:r w:rsidR="003B7A37" w:rsidRPr="00FC3677">
        <w:rPr>
          <w:rFonts w:ascii="Cambria" w:hAnsi="Cambria"/>
          <w:b/>
          <w:sz w:val="32"/>
          <w:szCs w:val="32"/>
        </w:rPr>
        <w:t>EDITAL</w:t>
      </w:r>
    </w:p>
    <w:tbl>
      <w:tblPr>
        <w:tblW w:w="93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26"/>
        <w:gridCol w:w="2353"/>
        <w:gridCol w:w="2332"/>
        <w:gridCol w:w="2346"/>
      </w:tblGrid>
      <w:tr w:rsidR="00076112" w:rsidRPr="00D27528" w14:paraId="205F4013" w14:textId="77777777" w:rsidTr="00D9187E">
        <w:trPr>
          <w:trHeight w:val="1161"/>
        </w:trPr>
        <w:tc>
          <w:tcPr>
            <w:tcW w:w="9357" w:type="dxa"/>
            <w:gridSpan w:val="4"/>
            <w:vAlign w:val="center"/>
          </w:tcPr>
          <w:p w14:paraId="4A706FDF" w14:textId="53520162" w:rsidR="003B7A37" w:rsidRPr="00B70FA4" w:rsidRDefault="003B7A37" w:rsidP="00D9187E">
            <w:pPr>
              <w:spacing w:before="120" w:after="120" w:line="240" w:lineRule="auto"/>
              <w:jc w:val="center"/>
              <w:rPr>
                <w:rFonts w:ascii="Cambria" w:hAnsi="Cambria"/>
                <w:b/>
                <w:sz w:val="24"/>
                <w:szCs w:val="24"/>
              </w:rPr>
            </w:pPr>
            <w:r w:rsidRPr="00B70FA4">
              <w:rPr>
                <w:rFonts w:ascii="Cambria" w:hAnsi="Cambria"/>
                <w:b/>
                <w:sz w:val="24"/>
                <w:szCs w:val="24"/>
              </w:rPr>
              <w:t xml:space="preserve">Pregão Eletrônico nº </w:t>
            </w:r>
            <w:r w:rsidR="00466A10">
              <w:rPr>
                <w:rFonts w:ascii="Cambria" w:hAnsi="Cambria"/>
                <w:b/>
                <w:sz w:val="24"/>
                <w:szCs w:val="24"/>
              </w:rPr>
              <w:t>10</w:t>
            </w:r>
            <w:r w:rsidR="00A07644" w:rsidRPr="00B70FA4">
              <w:rPr>
                <w:rFonts w:ascii="Cambria" w:hAnsi="Cambria"/>
                <w:b/>
                <w:sz w:val="24"/>
                <w:szCs w:val="24"/>
              </w:rPr>
              <w:t>/2026</w:t>
            </w:r>
          </w:p>
          <w:p w14:paraId="5680A5A3" w14:textId="44A7319B" w:rsidR="003B7A37" w:rsidRPr="00B70FA4" w:rsidRDefault="003B7A37" w:rsidP="00D9187E">
            <w:pPr>
              <w:spacing w:before="120" w:after="120" w:line="240" w:lineRule="auto"/>
              <w:jc w:val="center"/>
              <w:rPr>
                <w:rFonts w:ascii="Cambria" w:hAnsi="Cambria"/>
                <w:b/>
                <w:sz w:val="24"/>
                <w:szCs w:val="24"/>
              </w:rPr>
            </w:pPr>
            <w:r w:rsidRPr="00B70FA4">
              <w:rPr>
                <w:rFonts w:ascii="Cambria" w:hAnsi="Cambria"/>
                <w:b/>
                <w:sz w:val="24"/>
                <w:szCs w:val="24"/>
              </w:rPr>
              <w:t xml:space="preserve">Processo Administrativo nº </w:t>
            </w:r>
            <w:r w:rsidR="00466A10">
              <w:rPr>
                <w:rFonts w:ascii="Cambria" w:hAnsi="Cambria"/>
                <w:b/>
                <w:sz w:val="24"/>
                <w:szCs w:val="24"/>
              </w:rPr>
              <w:t>163318</w:t>
            </w:r>
            <w:r w:rsidR="00C9174A" w:rsidRPr="00B70FA4">
              <w:rPr>
                <w:rFonts w:ascii="Cambria" w:hAnsi="Cambria"/>
                <w:b/>
                <w:sz w:val="24"/>
                <w:szCs w:val="24"/>
              </w:rPr>
              <w:t>/2025</w:t>
            </w:r>
          </w:p>
        </w:tc>
      </w:tr>
      <w:tr w:rsidR="00076112" w:rsidRPr="00D27528" w14:paraId="7B98C412" w14:textId="77777777" w:rsidTr="00D9187E">
        <w:trPr>
          <w:trHeight w:val="1186"/>
        </w:trPr>
        <w:tc>
          <w:tcPr>
            <w:tcW w:w="9357" w:type="dxa"/>
            <w:gridSpan w:val="4"/>
            <w:vAlign w:val="center"/>
          </w:tcPr>
          <w:p w14:paraId="0129D4ED" w14:textId="1781D6D1" w:rsidR="003B7A37" w:rsidRPr="00B70FA4" w:rsidRDefault="003B7A37" w:rsidP="00D9187E">
            <w:pPr>
              <w:spacing w:after="0" w:line="240" w:lineRule="auto"/>
              <w:jc w:val="center"/>
              <w:rPr>
                <w:rFonts w:ascii="Cambria" w:hAnsi="Cambria"/>
                <w:b/>
                <w:sz w:val="24"/>
                <w:szCs w:val="24"/>
              </w:rPr>
            </w:pPr>
            <w:r w:rsidRPr="00FC3677">
              <w:rPr>
                <w:rFonts w:ascii="Cambria" w:hAnsi="Cambria"/>
                <w:b/>
                <w:sz w:val="24"/>
                <w:szCs w:val="24"/>
              </w:rPr>
              <w:t xml:space="preserve">Abertura dia </w:t>
            </w:r>
            <w:r w:rsidR="00FC3677" w:rsidRPr="00FC3677">
              <w:rPr>
                <w:rFonts w:ascii="Cambria" w:hAnsi="Cambria"/>
                <w:b/>
                <w:sz w:val="24"/>
                <w:szCs w:val="24"/>
              </w:rPr>
              <w:t>22</w:t>
            </w:r>
            <w:r w:rsidRPr="00FC3677">
              <w:rPr>
                <w:rFonts w:ascii="Cambria" w:hAnsi="Cambria"/>
                <w:b/>
                <w:sz w:val="24"/>
                <w:szCs w:val="24"/>
              </w:rPr>
              <w:t xml:space="preserve"> de </w:t>
            </w:r>
            <w:r w:rsidR="00FC3677" w:rsidRPr="00FC3677">
              <w:rPr>
                <w:rFonts w:ascii="Cambria" w:hAnsi="Cambria"/>
                <w:b/>
                <w:sz w:val="24"/>
                <w:szCs w:val="24"/>
              </w:rPr>
              <w:t>junho</w:t>
            </w:r>
            <w:r w:rsidR="004D7D06" w:rsidRPr="00FC3677">
              <w:rPr>
                <w:rFonts w:ascii="Cambria" w:hAnsi="Cambria"/>
                <w:b/>
                <w:sz w:val="24"/>
                <w:szCs w:val="24"/>
              </w:rPr>
              <w:t xml:space="preserve"> </w:t>
            </w:r>
            <w:r w:rsidRPr="00FC3677">
              <w:rPr>
                <w:rFonts w:ascii="Cambria" w:hAnsi="Cambria"/>
                <w:b/>
                <w:sz w:val="24"/>
                <w:szCs w:val="24"/>
              </w:rPr>
              <w:t xml:space="preserve">de </w:t>
            </w:r>
            <w:r w:rsidR="0045551E" w:rsidRPr="00FC3677">
              <w:rPr>
                <w:rFonts w:ascii="Cambria" w:hAnsi="Cambria"/>
                <w:b/>
                <w:sz w:val="24"/>
                <w:szCs w:val="24"/>
              </w:rPr>
              <w:t>202</w:t>
            </w:r>
            <w:r w:rsidR="00C8442E" w:rsidRPr="00FC3677">
              <w:rPr>
                <w:rFonts w:ascii="Cambria" w:hAnsi="Cambria"/>
                <w:b/>
                <w:sz w:val="24"/>
                <w:szCs w:val="24"/>
              </w:rPr>
              <w:t>6</w:t>
            </w:r>
            <w:r w:rsidRPr="00FC3677">
              <w:rPr>
                <w:rFonts w:ascii="Cambria" w:hAnsi="Cambria"/>
                <w:b/>
                <w:sz w:val="24"/>
                <w:szCs w:val="24"/>
              </w:rPr>
              <w:t xml:space="preserve"> às </w:t>
            </w:r>
            <w:r w:rsidR="004D7D06" w:rsidRPr="00FC3677">
              <w:rPr>
                <w:rFonts w:ascii="Cambria" w:hAnsi="Cambria"/>
                <w:b/>
                <w:sz w:val="24"/>
                <w:szCs w:val="24"/>
              </w:rPr>
              <w:t>0</w:t>
            </w:r>
            <w:r w:rsidR="00263FC9" w:rsidRPr="00FC3677">
              <w:rPr>
                <w:rFonts w:ascii="Cambria" w:hAnsi="Cambria"/>
                <w:b/>
                <w:sz w:val="24"/>
                <w:szCs w:val="24"/>
              </w:rPr>
              <w:t>8</w:t>
            </w:r>
            <w:r w:rsidRPr="00FC3677">
              <w:rPr>
                <w:rFonts w:ascii="Cambria" w:hAnsi="Cambria"/>
                <w:b/>
                <w:sz w:val="24"/>
                <w:szCs w:val="24"/>
              </w:rPr>
              <w:t xml:space="preserve"> horas</w:t>
            </w:r>
          </w:p>
          <w:p w14:paraId="3CDA282B" w14:textId="77777777" w:rsidR="003B7A37" w:rsidRPr="00B70FA4" w:rsidRDefault="003B7A37" w:rsidP="00D9187E">
            <w:pPr>
              <w:spacing w:after="0" w:line="240" w:lineRule="auto"/>
              <w:jc w:val="center"/>
              <w:rPr>
                <w:rFonts w:ascii="Cambria" w:hAnsi="Cambria"/>
                <w:b/>
                <w:sz w:val="24"/>
                <w:szCs w:val="24"/>
              </w:rPr>
            </w:pPr>
            <w:r w:rsidRPr="00B70FA4">
              <w:rPr>
                <w:rFonts w:ascii="Cambria" w:hAnsi="Cambria"/>
                <w:b/>
                <w:sz w:val="24"/>
                <w:szCs w:val="24"/>
              </w:rPr>
              <w:t>(Horário de Brasília/DF)</w:t>
            </w:r>
          </w:p>
          <w:p w14:paraId="1843C993" w14:textId="07F0F539" w:rsidR="003B7A37" w:rsidRPr="00B70FA4" w:rsidRDefault="003B7A37" w:rsidP="00D9187E">
            <w:pPr>
              <w:spacing w:after="0" w:line="240" w:lineRule="auto"/>
              <w:jc w:val="center"/>
              <w:rPr>
                <w:rFonts w:ascii="Cambria" w:hAnsi="Cambria"/>
                <w:b/>
                <w:sz w:val="24"/>
                <w:szCs w:val="24"/>
              </w:rPr>
            </w:pPr>
            <w:r w:rsidRPr="00B70FA4">
              <w:rPr>
                <w:rFonts w:ascii="Cambria" w:hAnsi="Cambria"/>
                <w:b/>
                <w:sz w:val="24"/>
                <w:szCs w:val="24"/>
              </w:rPr>
              <w:t>No</w:t>
            </w:r>
            <w:r w:rsidRPr="00B70FA4">
              <w:rPr>
                <w:rFonts w:ascii="Cambria" w:hAnsi="Cambria"/>
                <w:b/>
                <w:spacing w:val="-13"/>
                <w:sz w:val="24"/>
                <w:szCs w:val="24"/>
              </w:rPr>
              <w:t xml:space="preserve"> </w:t>
            </w:r>
            <w:r w:rsidRPr="00B70FA4">
              <w:rPr>
                <w:rFonts w:ascii="Cambria" w:hAnsi="Cambria"/>
                <w:b/>
                <w:sz w:val="24"/>
                <w:szCs w:val="24"/>
              </w:rPr>
              <w:t xml:space="preserve">sítio </w:t>
            </w:r>
            <w:hyperlink r:id="rId8" w:history="1">
              <w:r w:rsidRPr="00B70FA4">
                <w:rPr>
                  <w:rStyle w:val="Hyperlink"/>
                  <w:rFonts w:ascii="Cambria" w:hAnsi="Cambria"/>
                  <w:color w:val="auto"/>
                  <w:sz w:val="24"/>
                  <w:szCs w:val="24"/>
                  <w:u w:val="none"/>
                  <w14:shadow w14:blurRad="50800" w14:dist="38100" w14:dir="2700000" w14:sx="100000" w14:sy="100000" w14:kx="0" w14:ky="0" w14:algn="tl">
                    <w14:srgbClr w14:val="000000">
                      <w14:alpha w14:val="60000"/>
                    </w14:srgbClr>
                  </w14:shadow>
                </w:rPr>
                <w:t>www.bnc.org.b</w:t>
              </w:r>
              <w:r w:rsidRPr="00B70FA4">
                <w:rPr>
                  <w:rStyle w:val="Hyperlink"/>
                  <w:rFonts w:ascii="Cambria" w:hAnsi="Cambria"/>
                  <w:color w:val="auto"/>
                  <w:sz w:val="24"/>
                  <w:szCs w:val="24"/>
                  <w:u w:val="none"/>
                </w:rPr>
                <w:t>r</w:t>
              </w:r>
            </w:hyperlink>
          </w:p>
        </w:tc>
      </w:tr>
      <w:tr w:rsidR="00EA5CD6" w:rsidRPr="00D27528" w14:paraId="53B27B8F" w14:textId="77777777" w:rsidTr="00D9187E">
        <w:trPr>
          <w:trHeight w:val="459"/>
        </w:trPr>
        <w:tc>
          <w:tcPr>
            <w:tcW w:w="9357" w:type="dxa"/>
            <w:gridSpan w:val="4"/>
            <w:shd w:val="clear" w:color="auto" w:fill="D9D9D9" w:themeFill="background1" w:themeFillShade="D9"/>
            <w:vAlign w:val="center"/>
          </w:tcPr>
          <w:p w14:paraId="2EA6E52B" w14:textId="77777777" w:rsidR="003B7A37" w:rsidRPr="00B70FA4" w:rsidRDefault="003B7A37" w:rsidP="00D9187E">
            <w:pPr>
              <w:spacing w:after="0" w:line="240" w:lineRule="auto"/>
              <w:jc w:val="center"/>
              <w:rPr>
                <w:rFonts w:ascii="Cambria" w:hAnsi="Cambria"/>
                <w:b/>
                <w:sz w:val="24"/>
                <w:szCs w:val="24"/>
              </w:rPr>
            </w:pPr>
            <w:r w:rsidRPr="00B70FA4">
              <w:rPr>
                <w:rFonts w:ascii="Cambria" w:hAnsi="Cambria"/>
                <w:b/>
                <w:sz w:val="24"/>
                <w:szCs w:val="24"/>
              </w:rPr>
              <w:t>OBJETO</w:t>
            </w:r>
          </w:p>
        </w:tc>
      </w:tr>
      <w:tr w:rsidR="003860AA" w:rsidRPr="00D27528" w14:paraId="51986CD5" w14:textId="77777777" w:rsidTr="00A07644">
        <w:trPr>
          <w:trHeight w:val="1458"/>
        </w:trPr>
        <w:tc>
          <w:tcPr>
            <w:tcW w:w="9357" w:type="dxa"/>
            <w:gridSpan w:val="4"/>
            <w:vAlign w:val="center"/>
          </w:tcPr>
          <w:p w14:paraId="013B0E18" w14:textId="74BB1295" w:rsidR="003B7A37" w:rsidRPr="00B70FA4" w:rsidRDefault="00010C0C" w:rsidP="00D9187E">
            <w:pPr>
              <w:spacing w:after="0" w:line="240" w:lineRule="auto"/>
              <w:jc w:val="both"/>
              <w:rPr>
                <w:rFonts w:ascii="Cambria" w:hAnsi="Cambria"/>
                <w:sz w:val="24"/>
                <w:szCs w:val="24"/>
              </w:rPr>
            </w:pPr>
            <w:bookmarkStart w:id="0" w:name="_Hlk182904961"/>
            <w:r w:rsidRPr="00010C0C">
              <w:rPr>
                <w:rFonts w:ascii="Cambria" w:hAnsi="Cambria"/>
                <w:sz w:val="24"/>
                <w:szCs w:val="24"/>
              </w:rPr>
              <w:t>Contratação de empresa especializada para o fornecimento</w:t>
            </w:r>
            <w:r w:rsidR="00985FF9">
              <w:rPr>
                <w:rFonts w:ascii="Cambria" w:hAnsi="Cambria"/>
                <w:sz w:val="24"/>
                <w:szCs w:val="24"/>
              </w:rPr>
              <w:t xml:space="preserve"> de </w:t>
            </w:r>
            <w:r w:rsidR="00466A10" w:rsidRPr="007A3D7D">
              <w:rPr>
                <w:rFonts w:ascii="Cambria" w:hAnsi="Cambria"/>
                <w:sz w:val="24"/>
                <w:szCs w:val="24"/>
              </w:rPr>
              <w:t>eletrodomésticos, equipamentos hospitalares e mobiliário, destinados à adequação, estruturação e melhoria da Sala de Vacina, vinculada à Atenção Primária à Saúde, bem como ao atendimento das demandas das Unidades de Saúde da Secretaria Municipal de Saúde de Piracanjuba/GO</w:t>
            </w:r>
            <w:r w:rsidR="001436F8" w:rsidRPr="00B70FA4">
              <w:rPr>
                <w:rFonts w:ascii="Cambria" w:hAnsi="Cambria"/>
                <w:sz w:val="24"/>
                <w:szCs w:val="24"/>
              </w:rPr>
              <w:t xml:space="preserve">, </w:t>
            </w:r>
            <w:r w:rsidR="009E02CD" w:rsidRPr="00B70FA4">
              <w:rPr>
                <w:rFonts w:ascii="Cambria" w:hAnsi="Cambria"/>
                <w:sz w:val="24"/>
                <w:szCs w:val="24"/>
              </w:rPr>
              <w:t>conforme discriminações e quantidades descritas no Estudo Técnico Preliminar e Termo de Referência</w:t>
            </w:r>
            <w:r w:rsidR="009E02CD" w:rsidRPr="00B70FA4">
              <w:rPr>
                <w:rFonts w:ascii="Cambria" w:eastAsia="Batang" w:hAnsi="Cambria" w:cs="Arial"/>
                <w:sz w:val="24"/>
                <w:szCs w:val="24"/>
              </w:rPr>
              <w:t xml:space="preserve">, anexos </w:t>
            </w:r>
            <w:r w:rsidR="009E02CD" w:rsidRPr="00B70FA4">
              <w:rPr>
                <w:rFonts w:ascii="Cambria" w:hAnsi="Cambria"/>
                <w:sz w:val="24"/>
                <w:szCs w:val="24"/>
              </w:rPr>
              <w:t>deste Edital.</w:t>
            </w:r>
            <w:bookmarkEnd w:id="0"/>
          </w:p>
        </w:tc>
      </w:tr>
      <w:tr w:rsidR="003860AA" w:rsidRPr="00D27528" w14:paraId="4F555812" w14:textId="77777777" w:rsidTr="00A07644">
        <w:trPr>
          <w:trHeight w:val="583"/>
        </w:trPr>
        <w:tc>
          <w:tcPr>
            <w:tcW w:w="9357" w:type="dxa"/>
            <w:gridSpan w:val="4"/>
            <w:shd w:val="clear" w:color="auto" w:fill="D9D9D9" w:themeFill="background1" w:themeFillShade="D9"/>
            <w:vAlign w:val="center"/>
          </w:tcPr>
          <w:p w14:paraId="5F941779" w14:textId="77777777" w:rsidR="003B7A37" w:rsidRPr="00B70FA4" w:rsidRDefault="003B7A37" w:rsidP="00D9187E">
            <w:pPr>
              <w:spacing w:after="0" w:line="240" w:lineRule="auto"/>
              <w:jc w:val="center"/>
              <w:rPr>
                <w:rFonts w:ascii="Cambria" w:hAnsi="Cambria"/>
                <w:b/>
                <w:sz w:val="24"/>
                <w:szCs w:val="24"/>
              </w:rPr>
            </w:pPr>
            <w:r w:rsidRPr="00B70FA4">
              <w:rPr>
                <w:rFonts w:ascii="Cambria" w:hAnsi="Cambria"/>
                <w:b/>
                <w:sz w:val="24"/>
                <w:szCs w:val="24"/>
              </w:rPr>
              <w:t>VALOR TOTAL ESTIMADO</w:t>
            </w:r>
          </w:p>
        </w:tc>
      </w:tr>
      <w:tr w:rsidR="00EA5CD6" w:rsidRPr="00D27528" w14:paraId="31CB5730" w14:textId="77777777" w:rsidTr="00D9187E">
        <w:trPr>
          <w:trHeight w:val="1294"/>
        </w:trPr>
        <w:tc>
          <w:tcPr>
            <w:tcW w:w="9357" w:type="dxa"/>
            <w:gridSpan w:val="4"/>
            <w:vAlign w:val="center"/>
          </w:tcPr>
          <w:p w14:paraId="18207F96" w14:textId="01015F4D" w:rsidR="003B7A37" w:rsidRPr="00B70FA4" w:rsidRDefault="008933EA" w:rsidP="00A07644">
            <w:pPr>
              <w:spacing w:after="0" w:line="240" w:lineRule="auto"/>
              <w:jc w:val="both"/>
              <w:rPr>
                <w:rFonts w:ascii="Cambria" w:hAnsi="Cambria"/>
                <w:bCs/>
                <w:sz w:val="24"/>
                <w:szCs w:val="24"/>
              </w:rPr>
            </w:pPr>
            <w:r w:rsidRPr="00985FF9">
              <w:rPr>
                <w:rFonts w:ascii="Cambria" w:hAnsi="Cambria"/>
                <w:b/>
                <w:color w:val="000000" w:themeColor="text1"/>
                <w:sz w:val="24"/>
                <w:szCs w:val="24"/>
              </w:rPr>
              <w:t>SIGILOSO</w:t>
            </w:r>
            <w:r w:rsidRPr="00B70FA4">
              <w:rPr>
                <w:rFonts w:ascii="Cambria" w:hAnsi="Cambria"/>
                <w:bCs/>
                <w:color w:val="000000" w:themeColor="text1"/>
                <w:sz w:val="24"/>
                <w:szCs w:val="24"/>
              </w:rPr>
              <w:t>, de acordo com artigo 24 da Lei Federal nº 14133/2021, os valores unitários e valor estimado total será SIGILOSO, objetivando melhores preços para a administração, com fundamentação também no princípio da economicidade.</w:t>
            </w:r>
          </w:p>
        </w:tc>
      </w:tr>
      <w:tr w:rsidR="00EA5CD6" w:rsidRPr="00D27528" w14:paraId="3FC3BBD5" w14:textId="77777777" w:rsidTr="00D9187E">
        <w:trPr>
          <w:trHeight w:val="762"/>
        </w:trPr>
        <w:tc>
          <w:tcPr>
            <w:tcW w:w="2326" w:type="dxa"/>
            <w:shd w:val="clear" w:color="auto" w:fill="D9D9D9" w:themeFill="background1" w:themeFillShade="D9"/>
            <w:vAlign w:val="center"/>
          </w:tcPr>
          <w:p w14:paraId="60DCA108" w14:textId="77777777" w:rsidR="003B7A37" w:rsidRPr="00B70FA4" w:rsidRDefault="003B7A37" w:rsidP="00D9187E">
            <w:pPr>
              <w:spacing w:after="0" w:line="240" w:lineRule="auto"/>
              <w:jc w:val="center"/>
              <w:rPr>
                <w:rFonts w:ascii="Cambria" w:hAnsi="Cambria"/>
                <w:b/>
                <w:sz w:val="24"/>
                <w:szCs w:val="24"/>
              </w:rPr>
            </w:pPr>
            <w:r w:rsidRPr="00B70FA4">
              <w:rPr>
                <w:rFonts w:ascii="Cambria" w:hAnsi="Cambria"/>
                <w:b/>
                <w:sz w:val="24"/>
                <w:szCs w:val="24"/>
              </w:rPr>
              <w:t>Registro de Preços?</w:t>
            </w:r>
          </w:p>
        </w:tc>
        <w:tc>
          <w:tcPr>
            <w:tcW w:w="2353" w:type="dxa"/>
            <w:shd w:val="clear" w:color="auto" w:fill="D9D9D9" w:themeFill="background1" w:themeFillShade="D9"/>
            <w:vAlign w:val="center"/>
          </w:tcPr>
          <w:p w14:paraId="0B1A8C85" w14:textId="77777777" w:rsidR="003B7A37" w:rsidRPr="00B70FA4" w:rsidRDefault="003B7A37" w:rsidP="00D9187E">
            <w:pPr>
              <w:spacing w:after="0" w:line="240" w:lineRule="auto"/>
              <w:jc w:val="center"/>
              <w:rPr>
                <w:rFonts w:ascii="Cambria" w:hAnsi="Cambria"/>
                <w:b/>
                <w:sz w:val="24"/>
                <w:szCs w:val="24"/>
              </w:rPr>
            </w:pPr>
            <w:r w:rsidRPr="00B70FA4">
              <w:rPr>
                <w:rFonts w:ascii="Cambria" w:hAnsi="Cambria"/>
                <w:b/>
                <w:sz w:val="24"/>
                <w:szCs w:val="24"/>
              </w:rPr>
              <w:t>Adjudicação</w:t>
            </w:r>
          </w:p>
        </w:tc>
        <w:tc>
          <w:tcPr>
            <w:tcW w:w="2331" w:type="dxa"/>
            <w:shd w:val="clear" w:color="auto" w:fill="D9D9D9" w:themeFill="background1" w:themeFillShade="D9"/>
            <w:vAlign w:val="center"/>
          </w:tcPr>
          <w:p w14:paraId="148D9147" w14:textId="77777777" w:rsidR="003B7A37" w:rsidRPr="00B70FA4" w:rsidRDefault="003B7A37" w:rsidP="00D9187E">
            <w:pPr>
              <w:spacing w:after="0" w:line="240" w:lineRule="auto"/>
              <w:jc w:val="center"/>
              <w:rPr>
                <w:rFonts w:ascii="Cambria" w:hAnsi="Cambria"/>
                <w:b/>
                <w:sz w:val="24"/>
                <w:szCs w:val="24"/>
              </w:rPr>
            </w:pPr>
            <w:r w:rsidRPr="00B70FA4">
              <w:rPr>
                <w:rFonts w:ascii="Cambria" w:hAnsi="Cambria"/>
                <w:b/>
                <w:sz w:val="24"/>
                <w:szCs w:val="24"/>
              </w:rPr>
              <w:t>Item com disputa exclusiva ME/EPP?</w:t>
            </w:r>
          </w:p>
        </w:tc>
        <w:tc>
          <w:tcPr>
            <w:tcW w:w="2346" w:type="dxa"/>
            <w:shd w:val="clear" w:color="auto" w:fill="D9D9D9" w:themeFill="background1" w:themeFillShade="D9"/>
            <w:vAlign w:val="center"/>
          </w:tcPr>
          <w:p w14:paraId="160B04CC" w14:textId="77777777" w:rsidR="003B7A37" w:rsidRPr="00B70FA4" w:rsidRDefault="003B7A37" w:rsidP="00D9187E">
            <w:pPr>
              <w:spacing w:after="0" w:line="240" w:lineRule="auto"/>
              <w:jc w:val="center"/>
              <w:rPr>
                <w:rFonts w:ascii="Cambria" w:hAnsi="Cambria"/>
                <w:b/>
                <w:sz w:val="24"/>
                <w:szCs w:val="24"/>
              </w:rPr>
            </w:pPr>
            <w:r w:rsidRPr="00B70FA4">
              <w:rPr>
                <w:rFonts w:ascii="Cambria" w:hAnsi="Cambria"/>
                <w:b/>
                <w:sz w:val="24"/>
                <w:szCs w:val="24"/>
              </w:rPr>
              <w:t>Item com ampla disputa?</w:t>
            </w:r>
          </w:p>
        </w:tc>
      </w:tr>
      <w:tr w:rsidR="00EA5CD6" w:rsidRPr="00D27528" w14:paraId="57C8C410" w14:textId="77777777" w:rsidTr="00D9187E">
        <w:trPr>
          <w:trHeight w:val="435"/>
        </w:trPr>
        <w:tc>
          <w:tcPr>
            <w:tcW w:w="2326" w:type="dxa"/>
            <w:vAlign w:val="center"/>
          </w:tcPr>
          <w:p w14:paraId="5309BD49" w14:textId="5DB426AF" w:rsidR="003B7A37" w:rsidRPr="00B70FA4" w:rsidRDefault="00104C88" w:rsidP="00D9187E">
            <w:pPr>
              <w:spacing w:after="0" w:line="240" w:lineRule="auto"/>
              <w:jc w:val="center"/>
              <w:rPr>
                <w:rFonts w:ascii="Cambria" w:hAnsi="Cambria"/>
                <w:sz w:val="24"/>
                <w:szCs w:val="24"/>
              </w:rPr>
            </w:pPr>
            <w:r w:rsidRPr="00B70FA4">
              <w:rPr>
                <w:rFonts w:ascii="Cambria" w:hAnsi="Cambria"/>
                <w:sz w:val="24"/>
                <w:szCs w:val="24"/>
              </w:rPr>
              <w:t>Sim</w:t>
            </w:r>
          </w:p>
        </w:tc>
        <w:tc>
          <w:tcPr>
            <w:tcW w:w="2353" w:type="dxa"/>
            <w:vAlign w:val="center"/>
          </w:tcPr>
          <w:p w14:paraId="37AF6A5E" w14:textId="7E0F3C0A" w:rsidR="003B7A37" w:rsidRPr="00B70FA4" w:rsidRDefault="001436F8" w:rsidP="00D9187E">
            <w:pPr>
              <w:spacing w:after="0" w:line="240" w:lineRule="auto"/>
              <w:jc w:val="center"/>
              <w:rPr>
                <w:rFonts w:ascii="Cambria" w:hAnsi="Cambria"/>
                <w:sz w:val="24"/>
                <w:szCs w:val="24"/>
              </w:rPr>
            </w:pPr>
            <w:r w:rsidRPr="00B70FA4">
              <w:rPr>
                <w:rFonts w:ascii="Cambria" w:hAnsi="Cambria"/>
                <w:sz w:val="24"/>
                <w:szCs w:val="24"/>
              </w:rPr>
              <w:t>Por item</w:t>
            </w:r>
          </w:p>
        </w:tc>
        <w:tc>
          <w:tcPr>
            <w:tcW w:w="2331" w:type="dxa"/>
            <w:vAlign w:val="center"/>
          </w:tcPr>
          <w:p w14:paraId="5F90719C" w14:textId="4F810325" w:rsidR="003B7A37" w:rsidRPr="00B70FA4" w:rsidRDefault="00603F1E" w:rsidP="00D9187E">
            <w:pPr>
              <w:spacing w:after="0" w:line="240" w:lineRule="auto"/>
              <w:jc w:val="center"/>
              <w:rPr>
                <w:rFonts w:ascii="Cambria" w:hAnsi="Cambria"/>
                <w:sz w:val="24"/>
                <w:szCs w:val="24"/>
              </w:rPr>
            </w:pPr>
            <w:r w:rsidRPr="00B70FA4">
              <w:rPr>
                <w:rFonts w:ascii="Cambria" w:hAnsi="Cambria"/>
                <w:sz w:val="24"/>
                <w:szCs w:val="24"/>
              </w:rPr>
              <w:t>Não</w:t>
            </w:r>
          </w:p>
        </w:tc>
        <w:tc>
          <w:tcPr>
            <w:tcW w:w="2346" w:type="dxa"/>
            <w:vAlign w:val="center"/>
          </w:tcPr>
          <w:p w14:paraId="4363693B" w14:textId="41A6F3A6" w:rsidR="003B7A37" w:rsidRPr="00B70FA4" w:rsidRDefault="00EA5CD6" w:rsidP="00D9187E">
            <w:pPr>
              <w:spacing w:after="0" w:line="240" w:lineRule="auto"/>
              <w:jc w:val="center"/>
              <w:rPr>
                <w:rFonts w:ascii="Cambria" w:hAnsi="Cambria"/>
                <w:sz w:val="24"/>
                <w:szCs w:val="24"/>
              </w:rPr>
            </w:pPr>
            <w:r w:rsidRPr="00B70FA4">
              <w:rPr>
                <w:rFonts w:ascii="Cambria" w:hAnsi="Cambria"/>
                <w:sz w:val="24"/>
                <w:szCs w:val="24"/>
              </w:rPr>
              <w:t>Sim</w:t>
            </w:r>
          </w:p>
        </w:tc>
      </w:tr>
      <w:tr w:rsidR="00EA5CD6" w:rsidRPr="00D27528" w14:paraId="5028398B" w14:textId="77777777" w:rsidTr="00D9187E">
        <w:trPr>
          <w:trHeight w:val="750"/>
        </w:trPr>
        <w:tc>
          <w:tcPr>
            <w:tcW w:w="2326" w:type="dxa"/>
            <w:shd w:val="clear" w:color="auto" w:fill="D9D9D9" w:themeFill="background1" w:themeFillShade="D9"/>
            <w:vAlign w:val="center"/>
          </w:tcPr>
          <w:p w14:paraId="4C168C87" w14:textId="77777777" w:rsidR="006345A9" w:rsidRPr="00B70FA4" w:rsidRDefault="006345A9" w:rsidP="00D9187E">
            <w:pPr>
              <w:spacing w:after="0" w:line="240" w:lineRule="auto"/>
              <w:jc w:val="center"/>
              <w:rPr>
                <w:rFonts w:ascii="Cambria" w:hAnsi="Cambria"/>
                <w:b/>
                <w:sz w:val="24"/>
                <w:szCs w:val="24"/>
              </w:rPr>
            </w:pPr>
            <w:r w:rsidRPr="00B70FA4">
              <w:rPr>
                <w:rFonts w:ascii="Cambria" w:hAnsi="Cambria"/>
                <w:b/>
                <w:sz w:val="24"/>
                <w:szCs w:val="24"/>
              </w:rPr>
              <w:t>Modo de disputa</w:t>
            </w:r>
          </w:p>
        </w:tc>
        <w:tc>
          <w:tcPr>
            <w:tcW w:w="4685" w:type="dxa"/>
            <w:gridSpan w:val="2"/>
            <w:shd w:val="clear" w:color="auto" w:fill="D9D9D9" w:themeFill="background1" w:themeFillShade="D9"/>
            <w:vAlign w:val="center"/>
          </w:tcPr>
          <w:p w14:paraId="36C1F9B2" w14:textId="41FC35E4" w:rsidR="006345A9" w:rsidRPr="00B70FA4" w:rsidRDefault="00A143A5" w:rsidP="00D9187E">
            <w:pPr>
              <w:spacing w:after="0" w:line="240" w:lineRule="auto"/>
              <w:jc w:val="center"/>
              <w:rPr>
                <w:rFonts w:ascii="Cambria" w:hAnsi="Cambria"/>
                <w:b/>
                <w:sz w:val="24"/>
                <w:szCs w:val="24"/>
              </w:rPr>
            </w:pPr>
            <w:r w:rsidRPr="00B70FA4">
              <w:rPr>
                <w:rFonts w:ascii="Cambria" w:hAnsi="Cambria"/>
                <w:b/>
                <w:sz w:val="24"/>
                <w:szCs w:val="24"/>
              </w:rPr>
              <w:t>Instrumento Contratual</w:t>
            </w:r>
          </w:p>
        </w:tc>
        <w:tc>
          <w:tcPr>
            <w:tcW w:w="2346" w:type="dxa"/>
            <w:shd w:val="clear" w:color="auto" w:fill="D9D9D9" w:themeFill="background1" w:themeFillShade="D9"/>
            <w:vAlign w:val="center"/>
          </w:tcPr>
          <w:p w14:paraId="4A94F92E" w14:textId="591DC2CF" w:rsidR="006345A9" w:rsidRPr="00B70FA4" w:rsidRDefault="00A143A5" w:rsidP="00D9187E">
            <w:pPr>
              <w:spacing w:after="0" w:line="240" w:lineRule="auto"/>
              <w:jc w:val="center"/>
              <w:rPr>
                <w:rFonts w:ascii="Cambria" w:hAnsi="Cambria"/>
                <w:b/>
                <w:sz w:val="24"/>
                <w:szCs w:val="24"/>
              </w:rPr>
            </w:pPr>
            <w:r w:rsidRPr="00B70FA4">
              <w:rPr>
                <w:rFonts w:ascii="Cambria" w:hAnsi="Cambria"/>
                <w:b/>
                <w:sz w:val="24"/>
                <w:szCs w:val="24"/>
              </w:rPr>
              <w:t>Intervalo mínimo entre lances</w:t>
            </w:r>
          </w:p>
        </w:tc>
      </w:tr>
      <w:tr w:rsidR="00EA5CD6" w:rsidRPr="00D27528" w14:paraId="0F3A2322" w14:textId="77777777" w:rsidTr="00D9187E">
        <w:trPr>
          <w:trHeight w:val="459"/>
        </w:trPr>
        <w:tc>
          <w:tcPr>
            <w:tcW w:w="2326" w:type="dxa"/>
            <w:vAlign w:val="center"/>
          </w:tcPr>
          <w:p w14:paraId="32346F8D" w14:textId="63677A23" w:rsidR="006345A9" w:rsidRPr="00B70FA4" w:rsidRDefault="006345A9" w:rsidP="00D9187E">
            <w:pPr>
              <w:spacing w:after="0" w:line="240" w:lineRule="auto"/>
              <w:jc w:val="center"/>
              <w:rPr>
                <w:rFonts w:ascii="Cambria" w:hAnsi="Cambria"/>
                <w:sz w:val="24"/>
                <w:szCs w:val="24"/>
              </w:rPr>
            </w:pPr>
            <w:r w:rsidRPr="00B70FA4">
              <w:rPr>
                <w:rFonts w:ascii="Cambria" w:hAnsi="Cambria"/>
                <w:sz w:val="24"/>
                <w:szCs w:val="24"/>
              </w:rPr>
              <w:t>Aberto</w:t>
            </w:r>
            <w:r w:rsidR="00DB432F" w:rsidRPr="00B70FA4">
              <w:rPr>
                <w:rFonts w:ascii="Cambria" w:hAnsi="Cambria"/>
                <w:sz w:val="24"/>
                <w:szCs w:val="24"/>
              </w:rPr>
              <w:t xml:space="preserve"> e Fechado</w:t>
            </w:r>
          </w:p>
        </w:tc>
        <w:tc>
          <w:tcPr>
            <w:tcW w:w="4685" w:type="dxa"/>
            <w:gridSpan w:val="2"/>
            <w:vAlign w:val="center"/>
          </w:tcPr>
          <w:p w14:paraId="704C7593" w14:textId="0B11F0BC" w:rsidR="006345A9" w:rsidRPr="00B70FA4" w:rsidRDefault="00FE7EAE" w:rsidP="00D9187E">
            <w:pPr>
              <w:spacing w:after="0" w:line="240" w:lineRule="auto"/>
              <w:jc w:val="center"/>
              <w:rPr>
                <w:rFonts w:ascii="Cambria" w:hAnsi="Cambria"/>
                <w:sz w:val="24"/>
                <w:szCs w:val="24"/>
              </w:rPr>
            </w:pPr>
            <w:r w:rsidRPr="00B70FA4">
              <w:rPr>
                <w:rFonts w:ascii="Cambria" w:hAnsi="Cambria"/>
                <w:sz w:val="24"/>
                <w:szCs w:val="24"/>
              </w:rPr>
              <w:t>Ata de Registro de Preços</w:t>
            </w:r>
          </w:p>
        </w:tc>
        <w:tc>
          <w:tcPr>
            <w:tcW w:w="2346" w:type="dxa"/>
            <w:vAlign w:val="center"/>
          </w:tcPr>
          <w:p w14:paraId="40476D55" w14:textId="5EE868ED" w:rsidR="006345A9" w:rsidRPr="00B70FA4" w:rsidRDefault="00A143A5" w:rsidP="00D9187E">
            <w:pPr>
              <w:spacing w:after="0" w:line="240" w:lineRule="auto"/>
              <w:jc w:val="center"/>
              <w:rPr>
                <w:rFonts w:ascii="Cambria" w:hAnsi="Cambria"/>
                <w:sz w:val="24"/>
                <w:szCs w:val="24"/>
              </w:rPr>
            </w:pPr>
            <w:r w:rsidRPr="00B70FA4">
              <w:rPr>
                <w:rFonts w:ascii="Cambria" w:hAnsi="Cambria"/>
                <w:sz w:val="24"/>
                <w:szCs w:val="24"/>
              </w:rPr>
              <w:t xml:space="preserve">R$ </w:t>
            </w:r>
            <w:r w:rsidR="00A07644" w:rsidRPr="00B70FA4">
              <w:rPr>
                <w:rFonts w:ascii="Cambria" w:hAnsi="Cambria"/>
                <w:sz w:val="24"/>
                <w:szCs w:val="24"/>
              </w:rPr>
              <w:t>0,</w:t>
            </w:r>
            <w:r w:rsidR="00466A10">
              <w:rPr>
                <w:rFonts w:ascii="Cambria" w:hAnsi="Cambria"/>
                <w:sz w:val="24"/>
                <w:szCs w:val="24"/>
              </w:rPr>
              <w:t>50</w:t>
            </w:r>
          </w:p>
        </w:tc>
      </w:tr>
      <w:tr w:rsidR="00EA5CD6" w:rsidRPr="00D27528" w14:paraId="13D15EB7" w14:textId="77777777" w:rsidTr="00D9187E">
        <w:trPr>
          <w:trHeight w:val="459"/>
        </w:trPr>
        <w:tc>
          <w:tcPr>
            <w:tcW w:w="9357" w:type="dxa"/>
            <w:gridSpan w:val="4"/>
            <w:shd w:val="clear" w:color="auto" w:fill="D9D9D9" w:themeFill="background1" w:themeFillShade="D9"/>
            <w:vAlign w:val="center"/>
          </w:tcPr>
          <w:p w14:paraId="44628D3E" w14:textId="17DCB830" w:rsidR="003B7A37" w:rsidRPr="00B70FA4" w:rsidRDefault="003B7A37" w:rsidP="00D9187E">
            <w:pPr>
              <w:spacing w:after="0" w:line="240" w:lineRule="auto"/>
              <w:jc w:val="center"/>
              <w:rPr>
                <w:rFonts w:ascii="Cambria" w:hAnsi="Cambria"/>
                <w:b/>
                <w:sz w:val="24"/>
                <w:szCs w:val="24"/>
              </w:rPr>
            </w:pPr>
            <w:r w:rsidRPr="00B70FA4">
              <w:rPr>
                <w:rFonts w:ascii="Cambria" w:hAnsi="Cambria"/>
                <w:b/>
                <w:sz w:val="24"/>
                <w:szCs w:val="24"/>
              </w:rPr>
              <w:t>Envio da Proposta Readequada</w:t>
            </w:r>
            <w:r w:rsidR="00D849DC" w:rsidRPr="00B70FA4">
              <w:rPr>
                <w:rFonts w:ascii="Cambria" w:hAnsi="Cambria"/>
                <w:b/>
                <w:sz w:val="24"/>
                <w:szCs w:val="24"/>
              </w:rPr>
              <w:t xml:space="preserve"> e Documentos de Habilitação</w:t>
            </w:r>
          </w:p>
        </w:tc>
      </w:tr>
      <w:tr w:rsidR="00EA5CD6" w:rsidRPr="00D27528" w14:paraId="317AF5ED" w14:textId="77777777" w:rsidTr="00D9187E">
        <w:trPr>
          <w:trHeight w:val="701"/>
        </w:trPr>
        <w:tc>
          <w:tcPr>
            <w:tcW w:w="9357" w:type="dxa"/>
            <w:gridSpan w:val="4"/>
            <w:vAlign w:val="center"/>
          </w:tcPr>
          <w:p w14:paraId="622B4821" w14:textId="78B86C0B" w:rsidR="003B7A37" w:rsidRPr="00B70FA4" w:rsidRDefault="003B7A37" w:rsidP="00B7083D">
            <w:pPr>
              <w:spacing w:after="0" w:line="240" w:lineRule="auto"/>
              <w:jc w:val="both"/>
              <w:rPr>
                <w:rFonts w:ascii="Cambria" w:hAnsi="Cambria"/>
                <w:sz w:val="24"/>
                <w:szCs w:val="24"/>
              </w:rPr>
            </w:pPr>
            <w:r w:rsidRPr="00B70FA4">
              <w:rPr>
                <w:rFonts w:ascii="Cambria" w:hAnsi="Cambria"/>
                <w:sz w:val="24"/>
                <w:szCs w:val="24"/>
              </w:rPr>
              <w:t>Até 0</w:t>
            </w:r>
            <w:r w:rsidR="00D33B1C" w:rsidRPr="00B70FA4">
              <w:rPr>
                <w:rFonts w:ascii="Cambria" w:hAnsi="Cambria"/>
                <w:sz w:val="24"/>
                <w:szCs w:val="24"/>
              </w:rPr>
              <w:t>2</w:t>
            </w:r>
            <w:r w:rsidRPr="00B70FA4">
              <w:rPr>
                <w:rFonts w:ascii="Cambria" w:hAnsi="Cambria"/>
                <w:sz w:val="24"/>
                <w:szCs w:val="24"/>
              </w:rPr>
              <w:t xml:space="preserve"> (</w:t>
            </w:r>
            <w:r w:rsidR="00D33B1C" w:rsidRPr="00B70FA4">
              <w:rPr>
                <w:rFonts w:ascii="Cambria" w:hAnsi="Cambria"/>
                <w:sz w:val="24"/>
                <w:szCs w:val="24"/>
              </w:rPr>
              <w:t>duas</w:t>
            </w:r>
            <w:r w:rsidRPr="00B70FA4">
              <w:rPr>
                <w:rFonts w:ascii="Cambria" w:hAnsi="Cambria"/>
                <w:sz w:val="24"/>
                <w:szCs w:val="24"/>
              </w:rPr>
              <w:t>) horas após a convocação realizada pel</w:t>
            </w:r>
            <w:r w:rsidR="00061AD1" w:rsidRPr="00B70FA4">
              <w:rPr>
                <w:rFonts w:ascii="Cambria" w:hAnsi="Cambria"/>
                <w:sz w:val="24"/>
                <w:szCs w:val="24"/>
              </w:rPr>
              <w:t>a</w:t>
            </w:r>
            <w:r w:rsidR="0047048E" w:rsidRPr="00B70FA4">
              <w:rPr>
                <w:rFonts w:ascii="Cambria" w:hAnsi="Cambria"/>
                <w:sz w:val="24"/>
                <w:szCs w:val="24"/>
              </w:rPr>
              <w:t xml:space="preserve"> Pregoeir</w:t>
            </w:r>
            <w:r w:rsidR="00061AD1" w:rsidRPr="00B70FA4">
              <w:rPr>
                <w:rFonts w:ascii="Cambria" w:hAnsi="Cambria"/>
                <w:sz w:val="24"/>
                <w:szCs w:val="24"/>
              </w:rPr>
              <w:t>a</w:t>
            </w:r>
            <w:r w:rsidRPr="00B70FA4">
              <w:rPr>
                <w:rFonts w:ascii="Cambria" w:hAnsi="Cambria"/>
                <w:sz w:val="24"/>
                <w:szCs w:val="24"/>
              </w:rPr>
              <w:t>.</w:t>
            </w:r>
          </w:p>
        </w:tc>
      </w:tr>
      <w:tr w:rsidR="00EA5CD6" w:rsidRPr="00D27528" w14:paraId="14411745" w14:textId="77777777" w:rsidTr="00D9187E">
        <w:trPr>
          <w:trHeight w:val="459"/>
        </w:trPr>
        <w:tc>
          <w:tcPr>
            <w:tcW w:w="9357" w:type="dxa"/>
            <w:gridSpan w:val="4"/>
            <w:shd w:val="clear" w:color="auto" w:fill="D9D9D9" w:themeFill="background1" w:themeFillShade="D9"/>
            <w:vAlign w:val="center"/>
          </w:tcPr>
          <w:p w14:paraId="55395A11" w14:textId="77777777" w:rsidR="003B7A37" w:rsidRPr="00B70FA4" w:rsidRDefault="003B7A37" w:rsidP="00D9187E">
            <w:pPr>
              <w:spacing w:after="0" w:line="240" w:lineRule="auto"/>
              <w:jc w:val="center"/>
              <w:rPr>
                <w:rFonts w:ascii="Cambria" w:hAnsi="Cambria"/>
                <w:b/>
                <w:sz w:val="24"/>
                <w:szCs w:val="24"/>
              </w:rPr>
            </w:pPr>
            <w:r w:rsidRPr="00B70FA4">
              <w:rPr>
                <w:rFonts w:ascii="Cambria" w:hAnsi="Cambria"/>
                <w:b/>
                <w:sz w:val="24"/>
                <w:szCs w:val="24"/>
              </w:rPr>
              <w:t>Documentos de Habilitação</w:t>
            </w:r>
          </w:p>
        </w:tc>
      </w:tr>
      <w:tr w:rsidR="00EA5CD6" w:rsidRPr="00D27528" w14:paraId="7BE7391B" w14:textId="77777777" w:rsidTr="00D9187E">
        <w:trPr>
          <w:trHeight w:val="459"/>
        </w:trPr>
        <w:tc>
          <w:tcPr>
            <w:tcW w:w="9357" w:type="dxa"/>
            <w:gridSpan w:val="4"/>
            <w:vAlign w:val="center"/>
          </w:tcPr>
          <w:p w14:paraId="2026646C" w14:textId="016AE06D" w:rsidR="003B7A37" w:rsidRPr="00B70FA4" w:rsidRDefault="003B7A37" w:rsidP="00B7083D">
            <w:pPr>
              <w:spacing w:after="0" w:line="240" w:lineRule="auto"/>
              <w:jc w:val="both"/>
              <w:rPr>
                <w:rFonts w:ascii="Cambria" w:hAnsi="Cambria"/>
                <w:sz w:val="24"/>
                <w:szCs w:val="24"/>
              </w:rPr>
            </w:pPr>
            <w:r w:rsidRPr="00B70FA4">
              <w:rPr>
                <w:rFonts w:ascii="Cambria" w:hAnsi="Cambria"/>
                <w:sz w:val="24"/>
                <w:szCs w:val="24"/>
              </w:rPr>
              <w:t xml:space="preserve">Item </w:t>
            </w:r>
            <w:r w:rsidR="00150FF5" w:rsidRPr="00B70FA4">
              <w:rPr>
                <w:rFonts w:ascii="Cambria" w:hAnsi="Cambria"/>
                <w:sz w:val="24"/>
                <w:szCs w:val="24"/>
              </w:rPr>
              <w:t>09</w:t>
            </w:r>
            <w:r w:rsidRPr="00B70FA4">
              <w:rPr>
                <w:rFonts w:ascii="Cambria" w:hAnsi="Cambria"/>
                <w:sz w:val="24"/>
                <w:szCs w:val="24"/>
              </w:rPr>
              <w:t xml:space="preserve"> – Da Habilitação</w:t>
            </w:r>
          </w:p>
        </w:tc>
      </w:tr>
      <w:tr w:rsidR="00EA5CD6" w:rsidRPr="00D27528" w14:paraId="7A5A1C6C" w14:textId="77777777" w:rsidTr="00D9187E">
        <w:trPr>
          <w:trHeight w:val="459"/>
        </w:trPr>
        <w:tc>
          <w:tcPr>
            <w:tcW w:w="9357" w:type="dxa"/>
            <w:gridSpan w:val="4"/>
            <w:shd w:val="clear" w:color="auto" w:fill="D9D9D9" w:themeFill="background1" w:themeFillShade="D9"/>
            <w:vAlign w:val="center"/>
          </w:tcPr>
          <w:p w14:paraId="7086B1A6" w14:textId="77777777" w:rsidR="003B7A37" w:rsidRPr="00B70FA4" w:rsidRDefault="003B7A37" w:rsidP="00D9187E">
            <w:pPr>
              <w:spacing w:after="0" w:line="240" w:lineRule="auto"/>
              <w:jc w:val="center"/>
              <w:rPr>
                <w:rFonts w:ascii="Cambria" w:hAnsi="Cambria"/>
                <w:b/>
                <w:sz w:val="24"/>
                <w:szCs w:val="24"/>
              </w:rPr>
            </w:pPr>
            <w:r w:rsidRPr="00B70FA4">
              <w:rPr>
                <w:rFonts w:ascii="Cambria" w:hAnsi="Cambria"/>
                <w:b/>
                <w:sz w:val="24"/>
                <w:szCs w:val="24"/>
              </w:rPr>
              <w:t>Esclarecimento e Impugnações</w:t>
            </w:r>
          </w:p>
        </w:tc>
      </w:tr>
      <w:tr w:rsidR="00EA5CD6" w:rsidRPr="00D27528" w14:paraId="4185D2D2" w14:textId="77777777" w:rsidTr="00D9187E">
        <w:trPr>
          <w:trHeight w:val="1149"/>
        </w:trPr>
        <w:tc>
          <w:tcPr>
            <w:tcW w:w="9357" w:type="dxa"/>
            <w:gridSpan w:val="4"/>
            <w:vAlign w:val="center"/>
          </w:tcPr>
          <w:p w14:paraId="6E014375" w14:textId="3EF5D64D" w:rsidR="003B7A37" w:rsidRPr="00B70FA4" w:rsidRDefault="003B7A37" w:rsidP="00D9187E">
            <w:pPr>
              <w:spacing w:after="0" w:line="240" w:lineRule="auto"/>
              <w:jc w:val="both"/>
              <w:rPr>
                <w:rFonts w:ascii="Cambria" w:hAnsi="Cambria"/>
                <w:sz w:val="24"/>
                <w:szCs w:val="24"/>
              </w:rPr>
            </w:pPr>
            <w:r w:rsidRPr="00B70FA4">
              <w:rPr>
                <w:rFonts w:ascii="Cambria" w:hAnsi="Cambria"/>
                <w:sz w:val="24"/>
                <w:szCs w:val="24"/>
              </w:rPr>
              <w:t>Até 03 (três) dias úteis anteriores à data fixada para abertura da sessão eletrônica</w:t>
            </w:r>
            <w:r w:rsidRPr="00B70FA4">
              <w:rPr>
                <w:rStyle w:val="Hyperlink"/>
                <w:rFonts w:ascii="Cambria" w:hAnsi="Cambria"/>
                <w:color w:val="auto"/>
                <w:sz w:val="24"/>
                <w:szCs w:val="24"/>
                <w:u w:val="none"/>
                <w14:textOutline w14:w="0" w14:cap="flat" w14:cmpd="sng" w14:algn="ctr">
                  <w14:noFill/>
                  <w14:prstDash w14:val="solid"/>
                  <w14:round/>
                </w14:textOutline>
              </w:rPr>
              <w:t xml:space="preserve"> através do</w:t>
            </w:r>
            <w:r w:rsidRPr="00B70FA4">
              <w:rPr>
                <w:rFonts w:ascii="Cambria" w:hAnsi="Cambria"/>
                <w:sz w:val="24"/>
                <w:szCs w:val="24"/>
              </w:rPr>
              <w:t xml:space="preserve"> sítio</w:t>
            </w:r>
            <w:r w:rsidRPr="00B70FA4">
              <w:rPr>
                <w:rFonts w:ascii="Cambria" w:hAnsi="Cambria"/>
                <w:b/>
                <w:sz w:val="24"/>
                <w:szCs w:val="24"/>
              </w:rPr>
              <w:t xml:space="preserve"> </w:t>
            </w:r>
            <w:hyperlink r:id="rId9" w:history="1">
              <w:r w:rsidRPr="00B70FA4">
                <w:rPr>
                  <w:rStyle w:val="Hyperlink"/>
                  <w:rFonts w:ascii="Cambria" w:hAnsi="Cambria"/>
                  <w:color w:val="auto"/>
                  <w:sz w:val="24"/>
                  <w:szCs w:val="24"/>
                  <w:u w:val="none"/>
                  <w14:shadow w14:blurRad="50800" w14:dist="38100" w14:dir="2700000" w14:sx="100000" w14:sy="100000" w14:kx="0" w14:ky="0" w14:algn="tl">
                    <w14:srgbClr w14:val="000000">
                      <w14:alpha w14:val="60000"/>
                    </w14:srgbClr>
                  </w14:shadow>
                </w:rPr>
                <w:t>www.bnc.org.b</w:t>
              </w:r>
              <w:r w:rsidRPr="00B70FA4">
                <w:rPr>
                  <w:rStyle w:val="Hyperlink"/>
                  <w:rFonts w:ascii="Cambria" w:hAnsi="Cambria"/>
                  <w:color w:val="auto"/>
                  <w:sz w:val="24"/>
                  <w:szCs w:val="24"/>
                  <w:u w:val="none"/>
                </w:rPr>
                <w:t>r</w:t>
              </w:r>
            </w:hyperlink>
          </w:p>
        </w:tc>
      </w:tr>
    </w:tbl>
    <w:p w14:paraId="568C4E70" w14:textId="27356B62" w:rsidR="00B7083D" w:rsidRPr="00973F64" w:rsidRDefault="007E32DB" w:rsidP="00B7083D">
      <w:pPr>
        <w:tabs>
          <w:tab w:val="left" w:pos="1701"/>
        </w:tabs>
        <w:spacing w:before="240" w:after="240" w:line="360" w:lineRule="auto"/>
        <w:jc w:val="center"/>
        <w:rPr>
          <w:rFonts w:ascii="Cambria" w:hAnsi="Cambria"/>
          <w:b/>
          <w:color w:val="000000" w:themeColor="text1"/>
          <w:sz w:val="32"/>
          <w:szCs w:val="32"/>
        </w:rPr>
      </w:pPr>
      <w:r w:rsidRPr="00D27528">
        <w:rPr>
          <w:rFonts w:ascii="Cambria" w:hAnsi="Cambria"/>
          <w:sz w:val="24"/>
          <w:szCs w:val="24"/>
        </w:rPr>
        <w:br w:type="page"/>
      </w:r>
      <w:bookmarkStart w:id="1" w:name="_Hlk179968078"/>
      <w:bookmarkStart w:id="2" w:name="_Hlk105417688"/>
      <w:bookmarkStart w:id="3" w:name="_Hlk162956489"/>
      <w:bookmarkStart w:id="4" w:name="_Hlk158814368"/>
      <w:bookmarkStart w:id="5" w:name="_Hlk112158169"/>
      <w:r w:rsidR="00B7083D" w:rsidRPr="00FC3677">
        <w:rPr>
          <w:rFonts w:ascii="Cambria" w:hAnsi="Cambria"/>
          <w:b/>
          <w:color w:val="000000" w:themeColor="text1"/>
          <w:sz w:val="32"/>
          <w:szCs w:val="32"/>
        </w:rPr>
        <w:lastRenderedPageBreak/>
        <w:t>EDITAL</w:t>
      </w:r>
    </w:p>
    <w:p w14:paraId="60949D4F" w14:textId="5008877B" w:rsidR="007E32DB" w:rsidRPr="00D27528" w:rsidRDefault="007E32DB" w:rsidP="00B7083D">
      <w:pPr>
        <w:jc w:val="center"/>
        <w:rPr>
          <w:rFonts w:ascii="Cambria" w:hAnsi="Cambria"/>
          <w:b/>
          <w:sz w:val="24"/>
          <w:szCs w:val="24"/>
        </w:rPr>
      </w:pPr>
      <w:r w:rsidRPr="00D27528">
        <w:rPr>
          <w:rFonts w:ascii="Cambria" w:hAnsi="Cambria"/>
          <w:b/>
          <w:sz w:val="24"/>
          <w:szCs w:val="24"/>
        </w:rPr>
        <w:t xml:space="preserve">PREGÃO ELETRÔNICO Nº </w:t>
      </w:r>
      <w:r w:rsidR="00466A10">
        <w:rPr>
          <w:rFonts w:ascii="Cambria" w:hAnsi="Cambria"/>
          <w:b/>
          <w:sz w:val="24"/>
          <w:szCs w:val="24"/>
        </w:rPr>
        <w:t>10</w:t>
      </w:r>
      <w:r w:rsidR="00B7083D">
        <w:rPr>
          <w:rFonts w:ascii="Cambria" w:hAnsi="Cambria"/>
          <w:b/>
          <w:sz w:val="24"/>
          <w:szCs w:val="24"/>
        </w:rPr>
        <w:t>/2026</w:t>
      </w:r>
    </w:p>
    <w:p w14:paraId="4063D1BE" w14:textId="62853004" w:rsidR="007E32DB" w:rsidRPr="00D27528" w:rsidRDefault="007E32DB" w:rsidP="00A46B2C">
      <w:pPr>
        <w:tabs>
          <w:tab w:val="left" w:pos="1701"/>
        </w:tabs>
        <w:spacing w:line="360" w:lineRule="auto"/>
        <w:jc w:val="center"/>
        <w:rPr>
          <w:rFonts w:ascii="Cambria" w:hAnsi="Cambria"/>
          <w:b/>
          <w:sz w:val="24"/>
          <w:szCs w:val="24"/>
        </w:rPr>
      </w:pPr>
      <w:r w:rsidRPr="00D27528">
        <w:rPr>
          <w:rFonts w:ascii="Cambria" w:hAnsi="Cambria"/>
          <w:b/>
          <w:sz w:val="24"/>
          <w:szCs w:val="24"/>
        </w:rPr>
        <w:t xml:space="preserve">Processo Administrativo nº </w:t>
      </w:r>
      <w:r w:rsidR="00466A10">
        <w:rPr>
          <w:rFonts w:ascii="Cambria" w:hAnsi="Cambria"/>
          <w:b/>
          <w:sz w:val="24"/>
          <w:szCs w:val="24"/>
        </w:rPr>
        <w:t>163318</w:t>
      </w:r>
      <w:r w:rsidR="00C9174A" w:rsidRPr="00D27528">
        <w:rPr>
          <w:rFonts w:ascii="Cambria" w:hAnsi="Cambria"/>
          <w:b/>
          <w:sz w:val="24"/>
          <w:szCs w:val="24"/>
        </w:rPr>
        <w:t>/2025</w:t>
      </w:r>
    </w:p>
    <w:p w14:paraId="45BE28A7" w14:textId="09D078B4" w:rsidR="00C8442E" w:rsidRDefault="00985FF9" w:rsidP="003D5E84">
      <w:pPr>
        <w:pStyle w:val="NormalWeb"/>
        <w:spacing w:line="360" w:lineRule="auto"/>
        <w:jc w:val="both"/>
        <w:rPr>
          <w:rFonts w:ascii="Cambria" w:hAnsi="Cambria"/>
        </w:rPr>
      </w:pPr>
      <w:r w:rsidRPr="00D27528">
        <w:rPr>
          <w:rFonts w:ascii="Cambria" w:hAnsi="Cambria"/>
          <w:noProof/>
        </w:rPr>
        <mc:AlternateContent>
          <mc:Choice Requires="wps">
            <w:drawing>
              <wp:anchor distT="0" distB="0" distL="114300" distR="114300" simplePos="0" relativeHeight="251658240" behindDoc="0" locked="0" layoutInCell="1" allowOverlap="1" wp14:anchorId="7F206FB4" wp14:editId="6E067C03">
                <wp:simplePos x="0" y="0"/>
                <wp:positionH relativeFrom="margin">
                  <wp:posOffset>-55880</wp:posOffset>
                </wp:positionH>
                <wp:positionV relativeFrom="paragraph">
                  <wp:posOffset>3599815</wp:posOffset>
                </wp:positionV>
                <wp:extent cx="5910580" cy="1876425"/>
                <wp:effectExtent l="19050" t="19050" r="13970" b="28575"/>
                <wp:wrapTopAndBottom/>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0580" cy="1876425"/>
                        </a:xfrm>
                        <a:prstGeom prst="rect">
                          <a:avLst/>
                        </a:prstGeom>
                        <a:solidFill>
                          <a:srgbClr val="FFFFFF"/>
                        </a:solidFill>
                        <a:ln w="28575">
                          <a:solidFill>
                            <a:srgbClr val="000000"/>
                          </a:solidFill>
                          <a:miter lim="800000"/>
                          <a:headEnd/>
                          <a:tailEnd/>
                        </a:ln>
                      </wps:spPr>
                      <wps:txbx>
                        <w:txbxContent>
                          <w:p w14:paraId="10A35343" w14:textId="77777777" w:rsidR="001468AD" w:rsidRPr="00665F7C" w:rsidRDefault="001468AD" w:rsidP="00805E2A">
                            <w:pPr>
                              <w:pStyle w:val="NormalWeb"/>
                              <w:spacing w:before="120" w:beforeAutospacing="0" w:after="0" w:afterAutospacing="0" w:line="360" w:lineRule="auto"/>
                              <w:ind w:right="-2"/>
                              <w:jc w:val="center"/>
                              <w:rPr>
                                <w:rStyle w:val="nfaseSutil"/>
                                <w:rFonts w:ascii="Cambria" w:hAnsi="Cambria"/>
                                <w:b/>
                                <w:i w:val="0"/>
                                <w:iCs w:val="0"/>
                                <w:color w:val="auto"/>
                                <w:sz w:val="28"/>
                                <w:szCs w:val="28"/>
                              </w:rPr>
                            </w:pPr>
                            <w:r w:rsidRPr="00665F7C">
                              <w:rPr>
                                <w:rStyle w:val="nfaseSutil"/>
                                <w:rFonts w:ascii="Cambria" w:hAnsi="Cambria"/>
                                <w:b/>
                                <w:i w:val="0"/>
                                <w:iCs w:val="0"/>
                                <w:color w:val="auto"/>
                                <w:sz w:val="28"/>
                                <w:szCs w:val="28"/>
                              </w:rPr>
                              <w:t>DA SESSÃO ELETRÔNICA</w:t>
                            </w:r>
                          </w:p>
                          <w:p w14:paraId="64BDF021" w14:textId="617467FF" w:rsidR="001468AD" w:rsidRPr="00FC3677" w:rsidRDefault="001468AD" w:rsidP="00C8442E">
                            <w:pPr>
                              <w:pStyle w:val="NormalWeb"/>
                              <w:spacing w:before="120" w:beforeAutospacing="0" w:after="0" w:afterAutospacing="0" w:line="360" w:lineRule="auto"/>
                              <w:ind w:left="142" w:right="-2"/>
                              <w:jc w:val="center"/>
                              <w:rPr>
                                <w:rStyle w:val="nfaseSutil"/>
                                <w:rFonts w:ascii="Cambria" w:hAnsi="Cambria"/>
                                <w:i w:val="0"/>
                                <w:iCs w:val="0"/>
                                <w:color w:val="auto"/>
                                <w:sz w:val="28"/>
                                <w:szCs w:val="28"/>
                              </w:rPr>
                            </w:pPr>
                            <w:r w:rsidRPr="00FC3677">
                              <w:rPr>
                                <w:rStyle w:val="nfaseSutil"/>
                                <w:rFonts w:ascii="Cambria" w:hAnsi="Cambria"/>
                                <w:b/>
                                <w:i w:val="0"/>
                                <w:iCs w:val="0"/>
                                <w:color w:val="auto"/>
                                <w:sz w:val="28"/>
                                <w:szCs w:val="28"/>
                              </w:rPr>
                              <w:t>Dia:</w:t>
                            </w:r>
                            <w:r w:rsidRPr="00FC3677">
                              <w:rPr>
                                <w:rStyle w:val="nfaseSutil"/>
                                <w:rFonts w:ascii="Cambria" w:hAnsi="Cambria"/>
                                <w:i w:val="0"/>
                                <w:iCs w:val="0"/>
                                <w:color w:val="auto"/>
                                <w:sz w:val="28"/>
                                <w:szCs w:val="28"/>
                              </w:rPr>
                              <w:t xml:space="preserve"> </w:t>
                            </w:r>
                            <w:r w:rsidR="00FC3677" w:rsidRPr="00FC3677">
                              <w:rPr>
                                <w:rStyle w:val="nfaseSutil"/>
                                <w:rFonts w:ascii="Cambria" w:hAnsi="Cambria"/>
                                <w:i w:val="0"/>
                                <w:iCs w:val="0"/>
                                <w:color w:val="auto"/>
                                <w:sz w:val="28"/>
                                <w:szCs w:val="28"/>
                              </w:rPr>
                              <w:t>22</w:t>
                            </w:r>
                            <w:r w:rsidRPr="00FC3677">
                              <w:rPr>
                                <w:rStyle w:val="nfaseSutil"/>
                                <w:rFonts w:ascii="Cambria" w:hAnsi="Cambria"/>
                                <w:i w:val="0"/>
                                <w:iCs w:val="0"/>
                                <w:color w:val="auto"/>
                                <w:sz w:val="28"/>
                                <w:szCs w:val="28"/>
                              </w:rPr>
                              <w:t xml:space="preserve"> de </w:t>
                            </w:r>
                            <w:r w:rsidR="00FC3677" w:rsidRPr="00FC3677">
                              <w:rPr>
                                <w:rStyle w:val="nfaseSutil"/>
                                <w:rFonts w:ascii="Cambria" w:hAnsi="Cambria"/>
                                <w:i w:val="0"/>
                                <w:iCs w:val="0"/>
                                <w:color w:val="auto"/>
                                <w:sz w:val="28"/>
                                <w:szCs w:val="28"/>
                              </w:rPr>
                              <w:t>junho</w:t>
                            </w:r>
                            <w:r w:rsidRPr="00FC3677">
                              <w:rPr>
                                <w:rStyle w:val="nfaseSutil"/>
                                <w:rFonts w:ascii="Cambria" w:hAnsi="Cambria"/>
                                <w:i w:val="0"/>
                                <w:iCs w:val="0"/>
                                <w:color w:val="auto"/>
                                <w:sz w:val="28"/>
                                <w:szCs w:val="28"/>
                              </w:rPr>
                              <w:t xml:space="preserve"> de 202</w:t>
                            </w:r>
                            <w:r w:rsidR="00C8442E" w:rsidRPr="00FC3677">
                              <w:rPr>
                                <w:rStyle w:val="nfaseSutil"/>
                                <w:rFonts w:ascii="Cambria" w:hAnsi="Cambria"/>
                                <w:i w:val="0"/>
                                <w:iCs w:val="0"/>
                                <w:color w:val="auto"/>
                                <w:sz w:val="28"/>
                                <w:szCs w:val="28"/>
                              </w:rPr>
                              <w:t>6</w:t>
                            </w:r>
                          </w:p>
                          <w:p w14:paraId="65B20411" w14:textId="14D5EF0E" w:rsidR="001468AD" w:rsidRPr="00665F7C" w:rsidRDefault="001468AD" w:rsidP="00C8442E">
                            <w:pPr>
                              <w:pStyle w:val="NormalWeb"/>
                              <w:spacing w:before="120" w:beforeAutospacing="0" w:after="0" w:afterAutospacing="0" w:line="360" w:lineRule="auto"/>
                              <w:ind w:right="-2"/>
                              <w:jc w:val="center"/>
                              <w:rPr>
                                <w:rStyle w:val="nfaseSutil"/>
                                <w:rFonts w:ascii="Cambria" w:hAnsi="Cambria"/>
                                <w:i w:val="0"/>
                                <w:iCs w:val="0"/>
                                <w:color w:val="auto"/>
                                <w:sz w:val="28"/>
                                <w:szCs w:val="28"/>
                              </w:rPr>
                            </w:pPr>
                            <w:r w:rsidRPr="00C8442E">
                              <w:rPr>
                                <w:rStyle w:val="nfaseSutil"/>
                                <w:rFonts w:ascii="Cambria" w:hAnsi="Cambria"/>
                                <w:b/>
                                <w:i w:val="0"/>
                                <w:iCs w:val="0"/>
                                <w:color w:val="auto"/>
                                <w:sz w:val="28"/>
                                <w:szCs w:val="28"/>
                              </w:rPr>
                              <w:t>Horário:</w:t>
                            </w:r>
                            <w:r w:rsidRPr="00C8442E">
                              <w:rPr>
                                <w:rStyle w:val="nfaseSutil"/>
                                <w:rFonts w:ascii="Cambria" w:hAnsi="Cambria"/>
                                <w:i w:val="0"/>
                                <w:iCs w:val="0"/>
                                <w:color w:val="auto"/>
                                <w:sz w:val="28"/>
                                <w:szCs w:val="28"/>
                              </w:rPr>
                              <w:t xml:space="preserve"> 08 horas (Horário de Brasília/DF)</w:t>
                            </w:r>
                          </w:p>
                          <w:p w14:paraId="7952F775" w14:textId="5C046F00" w:rsidR="001468AD" w:rsidRPr="00665F7C" w:rsidRDefault="001468AD" w:rsidP="00C8442E">
                            <w:pPr>
                              <w:pStyle w:val="NormalWeb"/>
                              <w:spacing w:before="120" w:beforeAutospacing="0" w:after="0" w:afterAutospacing="0" w:line="360" w:lineRule="auto"/>
                              <w:ind w:right="-2"/>
                              <w:jc w:val="center"/>
                              <w:rPr>
                                <w:rFonts w:ascii="Cambria" w:hAnsi="Cambria"/>
                                <w:b/>
                                <w:i/>
                                <w:iCs/>
                                <w:sz w:val="28"/>
                                <w:szCs w:val="28"/>
                                <w14:shadow w14:blurRad="50800" w14:dist="38100" w14:dir="2700000" w14:sx="100000" w14:sy="100000" w14:kx="0" w14:ky="0" w14:algn="tl">
                                  <w14:srgbClr w14:val="000000">
                                    <w14:alpha w14:val="60000"/>
                                  </w14:srgbClr>
                                </w14:shadow>
                              </w:rPr>
                            </w:pPr>
                            <w:bookmarkStart w:id="6" w:name="_Hlk112158176"/>
                            <w:bookmarkStart w:id="7" w:name="_Hlk112158177"/>
                            <w:r w:rsidRPr="00665F7C">
                              <w:rPr>
                                <w:rStyle w:val="nfaseSutil"/>
                                <w:rFonts w:ascii="Cambria" w:hAnsi="Cambria"/>
                                <w:b/>
                                <w:i w:val="0"/>
                                <w:iCs w:val="0"/>
                                <w:color w:val="auto"/>
                                <w:sz w:val="28"/>
                                <w:szCs w:val="28"/>
                              </w:rPr>
                              <w:t>Endereço Eletrônico:</w:t>
                            </w:r>
                            <w:r w:rsidRPr="00665F7C">
                              <w:rPr>
                                <w:rStyle w:val="nfaseSutil"/>
                                <w:rFonts w:ascii="Cambria" w:hAnsi="Cambria"/>
                                <w:i w:val="0"/>
                                <w:iCs w:val="0"/>
                                <w:color w:val="auto"/>
                                <w:sz w:val="28"/>
                                <w:szCs w:val="28"/>
                              </w:rPr>
                              <w:t xml:space="preserve"> </w:t>
                            </w:r>
                            <w:hyperlink r:id="rId10" w:history="1">
                              <w:r w:rsidRPr="00665F7C">
                                <w:rPr>
                                  <w:rStyle w:val="Hyperlink"/>
                                  <w:rFonts w:ascii="Cambria" w:hAnsi="Cambria"/>
                                  <w:color w:val="auto"/>
                                  <w:sz w:val="28"/>
                                  <w:szCs w:val="28"/>
                                  <w:u w:val="none"/>
                                  <w14:shadow w14:blurRad="50800" w14:dist="38100" w14:dir="2700000" w14:sx="100000" w14:sy="100000" w14:kx="0" w14:ky="0" w14:algn="tl">
                                    <w14:srgbClr w14:val="000000">
                                      <w14:alpha w14:val="60000"/>
                                    </w14:srgbClr>
                                  </w14:shadow>
                                </w:rPr>
                                <w:t>www.bnc.org.br</w:t>
                              </w:r>
                            </w:hyperlink>
                            <w:bookmarkEnd w:id="6"/>
                            <w:bookmarkEnd w:id="7"/>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7F206FB4" id="_x0000_t202" coordsize="21600,21600" o:spt="202" path="m,l,21600r21600,l21600,xe">
                <v:stroke joinstyle="miter"/>
                <v:path gradientshapeok="t" o:connecttype="rect"/>
              </v:shapetype>
              <v:shape id="Text Box 2" o:spid="_x0000_s1026" type="#_x0000_t202" style="position:absolute;left:0;text-align:left;margin-left:-4.4pt;margin-top:283.45pt;width:465.4pt;height:147.75pt;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" strokeweight="2.25pt">
                <v:textbox>
                  <w:txbxContent>
                    <w:p w14:paraId="10A35343" w14:textId="77777777" w:rsidR="001468AD" w:rsidRPr="00665F7C" w:rsidRDefault="001468AD" w:rsidP="00805E2A">
                      <w:pPr>
                        <w:pStyle w:val="NormalWeb"/>
                        <w:spacing w:before="120" w:beforeAutospacing="0" w:after="0" w:afterAutospacing="0" w:line="360" w:lineRule="auto"/>
                        <w:ind w:right="-2"/>
                        <w:jc w:val="center"/>
                        <w:rPr>
                          <w:rStyle w:val="nfaseSutil"/>
                          <w:rFonts w:ascii="Cambria" w:hAnsi="Cambria"/>
                          <w:b/>
                          <w:i w:val="0"/>
                          <w:iCs w:val="0"/>
                          <w:color w:val="auto"/>
                          <w:sz w:val="28"/>
                          <w:szCs w:val="28"/>
                        </w:rPr>
                      </w:pPr>
                      <w:r w:rsidRPr="00665F7C">
                        <w:rPr>
                          <w:rStyle w:val="nfaseSutil"/>
                          <w:rFonts w:ascii="Cambria" w:hAnsi="Cambria"/>
                          <w:b/>
                          <w:i w:val="0"/>
                          <w:iCs w:val="0"/>
                          <w:color w:val="auto"/>
                          <w:sz w:val="28"/>
                          <w:szCs w:val="28"/>
                        </w:rPr>
                        <w:t>DA SESSÃO ELETRÔNICA</w:t>
                      </w:r>
                    </w:p>
                    <w:p w14:paraId="64BDF021" w14:textId="617467FF" w:rsidR="001468AD" w:rsidRPr="00FC3677" w:rsidRDefault="001468AD" w:rsidP="00C8442E">
                      <w:pPr>
                        <w:pStyle w:val="NormalWeb"/>
                        <w:spacing w:before="120" w:beforeAutospacing="0" w:after="0" w:afterAutospacing="0" w:line="360" w:lineRule="auto"/>
                        <w:ind w:left="142" w:right="-2"/>
                        <w:jc w:val="center"/>
                        <w:rPr>
                          <w:rStyle w:val="nfaseSutil"/>
                          <w:rFonts w:ascii="Cambria" w:hAnsi="Cambria"/>
                          <w:i w:val="0"/>
                          <w:iCs w:val="0"/>
                          <w:color w:val="auto"/>
                          <w:sz w:val="28"/>
                          <w:szCs w:val="28"/>
                        </w:rPr>
                      </w:pPr>
                      <w:r w:rsidRPr="00FC3677">
                        <w:rPr>
                          <w:rStyle w:val="nfaseSutil"/>
                          <w:rFonts w:ascii="Cambria" w:hAnsi="Cambria"/>
                          <w:b/>
                          <w:i w:val="0"/>
                          <w:iCs w:val="0"/>
                          <w:color w:val="auto"/>
                          <w:sz w:val="28"/>
                          <w:szCs w:val="28"/>
                        </w:rPr>
                        <w:t>Dia:</w:t>
                      </w:r>
                      <w:r w:rsidRPr="00FC3677">
                        <w:rPr>
                          <w:rStyle w:val="nfaseSutil"/>
                          <w:rFonts w:ascii="Cambria" w:hAnsi="Cambria"/>
                          <w:i w:val="0"/>
                          <w:iCs w:val="0"/>
                          <w:color w:val="auto"/>
                          <w:sz w:val="28"/>
                          <w:szCs w:val="28"/>
                        </w:rPr>
                        <w:t xml:space="preserve"> </w:t>
                      </w:r>
                      <w:r w:rsidR="00FC3677" w:rsidRPr="00FC3677">
                        <w:rPr>
                          <w:rStyle w:val="nfaseSutil"/>
                          <w:rFonts w:ascii="Cambria" w:hAnsi="Cambria"/>
                          <w:i w:val="0"/>
                          <w:iCs w:val="0"/>
                          <w:color w:val="auto"/>
                          <w:sz w:val="28"/>
                          <w:szCs w:val="28"/>
                        </w:rPr>
                        <w:t>22</w:t>
                      </w:r>
                      <w:r w:rsidRPr="00FC3677">
                        <w:rPr>
                          <w:rStyle w:val="nfaseSutil"/>
                          <w:rFonts w:ascii="Cambria" w:hAnsi="Cambria"/>
                          <w:i w:val="0"/>
                          <w:iCs w:val="0"/>
                          <w:color w:val="auto"/>
                          <w:sz w:val="28"/>
                          <w:szCs w:val="28"/>
                        </w:rPr>
                        <w:t xml:space="preserve"> de </w:t>
                      </w:r>
                      <w:r w:rsidR="00FC3677" w:rsidRPr="00FC3677">
                        <w:rPr>
                          <w:rStyle w:val="nfaseSutil"/>
                          <w:rFonts w:ascii="Cambria" w:hAnsi="Cambria"/>
                          <w:i w:val="0"/>
                          <w:iCs w:val="0"/>
                          <w:color w:val="auto"/>
                          <w:sz w:val="28"/>
                          <w:szCs w:val="28"/>
                        </w:rPr>
                        <w:t>junho</w:t>
                      </w:r>
                      <w:r w:rsidRPr="00FC3677">
                        <w:rPr>
                          <w:rStyle w:val="nfaseSutil"/>
                          <w:rFonts w:ascii="Cambria" w:hAnsi="Cambria"/>
                          <w:i w:val="0"/>
                          <w:iCs w:val="0"/>
                          <w:color w:val="auto"/>
                          <w:sz w:val="28"/>
                          <w:szCs w:val="28"/>
                        </w:rPr>
                        <w:t xml:space="preserve"> de 202</w:t>
                      </w:r>
                      <w:r w:rsidR="00C8442E" w:rsidRPr="00FC3677">
                        <w:rPr>
                          <w:rStyle w:val="nfaseSutil"/>
                          <w:rFonts w:ascii="Cambria" w:hAnsi="Cambria"/>
                          <w:i w:val="0"/>
                          <w:iCs w:val="0"/>
                          <w:color w:val="auto"/>
                          <w:sz w:val="28"/>
                          <w:szCs w:val="28"/>
                        </w:rPr>
                        <w:t>6</w:t>
                      </w:r>
                    </w:p>
                    <w:p w14:paraId="65B20411" w14:textId="14D5EF0E" w:rsidR="001468AD" w:rsidRPr="00665F7C" w:rsidRDefault="001468AD" w:rsidP="00C8442E">
                      <w:pPr>
                        <w:pStyle w:val="NormalWeb"/>
                        <w:spacing w:before="120" w:beforeAutospacing="0" w:after="0" w:afterAutospacing="0" w:line="360" w:lineRule="auto"/>
                        <w:ind w:right="-2"/>
                        <w:jc w:val="center"/>
                        <w:rPr>
                          <w:rStyle w:val="nfaseSutil"/>
                          <w:rFonts w:ascii="Cambria" w:hAnsi="Cambria"/>
                          <w:i w:val="0"/>
                          <w:iCs w:val="0"/>
                          <w:color w:val="auto"/>
                          <w:sz w:val="28"/>
                          <w:szCs w:val="28"/>
                        </w:rPr>
                      </w:pPr>
                      <w:r w:rsidRPr="00C8442E">
                        <w:rPr>
                          <w:rStyle w:val="nfaseSutil"/>
                          <w:rFonts w:ascii="Cambria" w:hAnsi="Cambria"/>
                          <w:b/>
                          <w:i w:val="0"/>
                          <w:iCs w:val="0"/>
                          <w:color w:val="auto"/>
                          <w:sz w:val="28"/>
                          <w:szCs w:val="28"/>
                        </w:rPr>
                        <w:t>Horário:</w:t>
                      </w:r>
                      <w:r w:rsidRPr="00C8442E">
                        <w:rPr>
                          <w:rStyle w:val="nfaseSutil"/>
                          <w:rFonts w:ascii="Cambria" w:hAnsi="Cambria"/>
                          <w:i w:val="0"/>
                          <w:iCs w:val="0"/>
                          <w:color w:val="auto"/>
                          <w:sz w:val="28"/>
                          <w:szCs w:val="28"/>
                        </w:rPr>
                        <w:t xml:space="preserve"> 08 horas (Horário de Brasília/DF)</w:t>
                      </w:r>
                    </w:p>
                    <w:p w14:paraId="7952F775" w14:textId="5C046F00" w:rsidR="001468AD" w:rsidRPr="00665F7C" w:rsidRDefault="001468AD" w:rsidP="00C8442E">
                      <w:pPr>
                        <w:pStyle w:val="NormalWeb"/>
                        <w:spacing w:before="120" w:beforeAutospacing="0" w:after="0" w:afterAutospacing="0" w:line="360" w:lineRule="auto"/>
                        <w:ind w:right="-2"/>
                        <w:jc w:val="center"/>
                        <w:rPr>
                          <w:rFonts w:ascii="Cambria" w:hAnsi="Cambria"/>
                          <w:b/>
                          <w:i/>
                          <w:iCs/>
                          <w:sz w:val="28"/>
                          <w:szCs w:val="28"/>
                          <w14:shadow w14:blurRad="50800" w14:dist="38100" w14:dir="2700000" w14:sx="100000" w14:sy="100000" w14:kx="0" w14:ky="0" w14:algn="tl">
                            <w14:srgbClr w14:val="000000">
                              <w14:alpha w14:val="60000"/>
                            </w14:srgbClr>
                          </w14:shadow>
                        </w:rPr>
                      </w:pPr>
                      <w:bookmarkStart w:id="8" w:name="_Hlk112158176"/>
                      <w:bookmarkStart w:id="9" w:name="_Hlk112158177"/>
                      <w:r w:rsidRPr="00665F7C">
                        <w:rPr>
                          <w:rStyle w:val="nfaseSutil"/>
                          <w:rFonts w:ascii="Cambria" w:hAnsi="Cambria"/>
                          <w:b/>
                          <w:i w:val="0"/>
                          <w:iCs w:val="0"/>
                          <w:color w:val="auto"/>
                          <w:sz w:val="28"/>
                          <w:szCs w:val="28"/>
                        </w:rPr>
                        <w:t>Endereço Eletrônico:</w:t>
                      </w:r>
                      <w:r w:rsidRPr="00665F7C">
                        <w:rPr>
                          <w:rStyle w:val="nfaseSutil"/>
                          <w:rFonts w:ascii="Cambria" w:hAnsi="Cambria"/>
                          <w:i w:val="0"/>
                          <w:iCs w:val="0"/>
                          <w:color w:val="auto"/>
                          <w:sz w:val="28"/>
                          <w:szCs w:val="28"/>
                        </w:rPr>
                        <w:t xml:space="preserve"> </w:t>
                      </w:r>
                      <w:hyperlink r:id="rId11" w:history="1">
                        <w:r w:rsidRPr="00665F7C">
                          <w:rPr>
                            <w:rStyle w:val="Hyperlink"/>
                            <w:rFonts w:ascii="Cambria" w:hAnsi="Cambria"/>
                            <w:color w:val="auto"/>
                            <w:sz w:val="28"/>
                            <w:szCs w:val="28"/>
                            <w:u w:val="none"/>
                            <w14:shadow w14:blurRad="50800" w14:dist="38100" w14:dir="2700000" w14:sx="100000" w14:sy="100000" w14:kx="0" w14:ky="0" w14:algn="tl">
                              <w14:srgbClr w14:val="000000">
                                <w14:alpha w14:val="60000"/>
                              </w14:srgbClr>
                            </w14:shadow>
                          </w:rPr>
                          <w:t>www.bnc.org.br</w:t>
                        </w:r>
                      </w:hyperlink>
                      <w:bookmarkEnd w:id="8"/>
                      <w:bookmarkEnd w:id="9"/>
                    </w:p>
                  </w:txbxContent>
                </v:textbox>
                <w10:wrap type="topAndBottom" anchorx="margin"/>
              </v:shape>
            </w:pict>
          </mc:Fallback>
        </mc:AlternateContent>
      </w:r>
      <w:r w:rsidR="008933EA" w:rsidRPr="00D27528">
        <w:rPr>
          <w:rFonts w:ascii="Cambria" w:hAnsi="Cambria"/>
          <w:color w:val="000000" w:themeColor="text1"/>
        </w:rPr>
        <w:t xml:space="preserve">O </w:t>
      </w:r>
      <w:bookmarkStart w:id="10" w:name="_Hlk226442477"/>
      <w:r w:rsidR="009203DA">
        <w:rPr>
          <w:rFonts w:ascii="Cambria" w:hAnsi="Cambria"/>
          <w:b/>
          <w:color w:val="000000" w:themeColor="text1"/>
        </w:rPr>
        <w:t>FUNDO MUNICIPAL DE SAÚDE</w:t>
      </w:r>
      <w:r w:rsidR="008933EA" w:rsidRPr="00D27528">
        <w:rPr>
          <w:rFonts w:ascii="Cambria" w:hAnsi="Cambria"/>
          <w:b/>
          <w:color w:val="000000" w:themeColor="text1"/>
        </w:rPr>
        <w:t xml:space="preserve"> DE PIRACANJUBA</w:t>
      </w:r>
      <w:bookmarkEnd w:id="10"/>
      <w:r w:rsidR="008933EA" w:rsidRPr="00D27528">
        <w:rPr>
          <w:rFonts w:ascii="Cambria" w:hAnsi="Cambria"/>
          <w:color w:val="000000" w:themeColor="text1"/>
        </w:rPr>
        <w:t xml:space="preserve">, Estado de Goiás, Pessoa Jurídica de Direito Público Interno, com sede na </w:t>
      </w:r>
      <w:bookmarkStart w:id="11" w:name="_Hlk226442468"/>
      <w:r w:rsidR="009203DA">
        <w:rPr>
          <w:rFonts w:ascii="Cambria" w:hAnsi="Cambria" w:cs="Segoe UI"/>
          <w:color w:val="000000" w:themeColor="text1"/>
        </w:rPr>
        <w:t>Rua Perimetral, esquina com a Avenida Antônio Batista Arantes, Setor Norte</w:t>
      </w:r>
      <w:r w:rsidR="008933EA" w:rsidRPr="00D27528">
        <w:rPr>
          <w:rFonts w:ascii="Cambria" w:hAnsi="Cambria" w:cs="Segoe UI"/>
          <w:color w:val="000000" w:themeColor="text1"/>
        </w:rPr>
        <w:t xml:space="preserve"> – Piracanjuba/GO</w:t>
      </w:r>
      <w:bookmarkEnd w:id="11"/>
      <w:r w:rsidR="008933EA" w:rsidRPr="00D27528">
        <w:rPr>
          <w:rFonts w:ascii="Cambria" w:hAnsi="Cambria"/>
          <w:color w:val="000000" w:themeColor="text1"/>
        </w:rPr>
        <w:t xml:space="preserve">, inscrito no CNPJ sob o nº </w:t>
      </w:r>
      <w:bookmarkStart w:id="12" w:name="_Hlk226442484"/>
      <w:r w:rsidR="00FF3B7B">
        <w:rPr>
          <w:rFonts w:ascii="Cambria" w:hAnsi="Cambria"/>
          <w:color w:val="000000" w:themeColor="text1"/>
        </w:rPr>
        <w:t>01.753.396/0001-00</w:t>
      </w:r>
      <w:bookmarkEnd w:id="12"/>
      <w:r w:rsidR="008933EA" w:rsidRPr="00D27528">
        <w:rPr>
          <w:rFonts w:ascii="Cambria" w:hAnsi="Cambria"/>
          <w:color w:val="000000" w:themeColor="text1"/>
        </w:rPr>
        <w:t>, por intermédio d</w:t>
      </w:r>
      <w:r w:rsidR="005F385C">
        <w:rPr>
          <w:rFonts w:ascii="Cambria" w:hAnsi="Cambria"/>
          <w:color w:val="000000" w:themeColor="text1"/>
        </w:rPr>
        <w:t xml:space="preserve">a </w:t>
      </w:r>
      <w:r w:rsidR="00FF3B7B">
        <w:rPr>
          <w:rFonts w:ascii="Cambria" w:hAnsi="Cambria"/>
          <w:color w:val="000000" w:themeColor="text1"/>
        </w:rPr>
        <w:t>Secretaria Municipal de Saúde</w:t>
      </w:r>
      <w:r w:rsidR="008D64DE" w:rsidRPr="00D27528">
        <w:rPr>
          <w:rFonts w:ascii="Cambria" w:hAnsi="Cambria"/>
          <w:color w:val="000000" w:themeColor="text1"/>
        </w:rPr>
        <w:t xml:space="preserve"> e </w:t>
      </w:r>
      <w:r w:rsidR="00FF3B7B">
        <w:rPr>
          <w:rFonts w:ascii="Cambria" w:hAnsi="Cambria"/>
          <w:color w:val="000000" w:themeColor="text1"/>
        </w:rPr>
        <w:t>a</w:t>
      </w:r>
      <w:r w:rsidR="008D64DE" w:rsidRPr="00D27528">
        <w:rPr>
          <w:rFonts w:ascii="Cambria" w:hAnsi="Cambria"/>
          <w:color w:val="000000" w:themeColor="text1"/>
        </w:rPr>
        <w:t xml:space="preserve"> </w:t>
      </w:r>
      <w:r w:rsidR="008933EA" w:rsidRPr="00D27528">
        <w:rPr>
          <w:rFonts w:ascii="Cambria" w:hAnsi="Cambria"/>
          <w:color w:val="000000" w:themeColor="text1"/>
        </w:rPr>
        <w:t>Agente de Contratação</w:t>
      </w:r>
      <w:r w:rsidR="008D64DE" w:rsidRPr="00D27528">
        <w:rPr>
          <w:rFonts w:ascii="Cambria" w:hAnsi="Cambria"/>
          <w:color w:val="000000" w:themeColor="text1"/>
        </w:rPr>
        <w:t>/Pregoeir</w:t>
      </w:r>
      <w:r w:rsidR="00FF3B7B">
        <w:rPr>
          <w:rFonts w:ascii="Cambria" w:hAnsi="Cambria"/>
          <w:color w:val="000000" w:themeColor="text1"/>
        </w:rPr>
        <w:t>a</w:t>
      </w:r>
      <w:r w:rsidR="008933EA" w:rsidRPr="00D27528">
        <w:rPr>
          <w:rFonts w:ascii="Cambria" w:hAnsi="Cambria"/>
          <w:color w:val="000000" w:themeColor="text1"/>
        </w:rPr>
        <w:t xml:space="preserve">, usando </w:t>
      </w:r>
      <w:r w:rsidR="008D64DE" w:rsidRPr="00D27528">
        <w:rPr>
          <w:rFonts w:ascii="Cambria" w:hAnsi="Cambria"/>
          <w:color w:val="000000" w:themeColor="text1"/>
        </w:rPr>
        <w:t>d</w:t>
      </w:r>
      <w:r w:rsidR="008933EA" w:rsidRPr="00D27528">
        <w:rPr>
          <w:rFonts w:ascii="Cambria" w:hAnsi="Cambria"/>
          <w:color w:val="000000" w:themeColor="text1"/>
        </w:rPr>
        <w:t xml:space="preserve">a competência atribuída pelo Decreto Municipal nº </w:t>
      </w:r>
      <w:r w:rsidR="00FF3B7B" w:rsidRPr="00D95361">
        <w:rPr>
          <w:rFonts w:ascii="Cambria" w:hAnsi="Cambria"/>
        </w:rPr>
        <w:t>82/2026</w:t>
      </w:r>
      <w:r w:rsidR="007E32DB" w:rsidRPr="00D27528">
        <w:rPr>
          <w:rFonts w:ascii="Cambria" w:hAnsi="Cambria"/>
        </w:rPr>
        <w:t xml:space="preserve">, torna público para o conhecimento dos interessados que </w:t>
      </w:r>
      <w:r w:rsidR="002C53A5">
        <w:rPr>
          <w:rFonts w:ascii="Cambria" w:hAnsi="Cambria"/>
        </w:rPr>
        <w:t>realizará</w:t>
      </w:r>
      <w:r w:rsidR="007E32DB" w:rsidRPr="00D27528">
        <w:rPr>
          <w:rFonts w:ascii="Cambria" w:hAnsi="Cambria"/>
        </w:rPr>
        <w:t xml:space="preserve"> licitação na modalidade </w:t>
      </w:r>
      <w:r w:rsidR="007E32DB" w:rsidRPr="00D27528">
        <w:rPr>
          <w:rFonts w:ascii="Cambria" w:hAnsi="Cambria"/>
          <w:b/>
        </w:rPr>
        <w:t xml:space="preserve">PREGÃO ELETRÔNICO Nº </w:t>
      </w:r>
      <w:r w:rsidR="00466A10">
        <w:rPr>
          <w:rFonts w:ascii="Cambria" w:hAnsi="Cambria"/>
          <w:b/>
        </w:rPr>
        <w:t>10</w:t>
      </w:r>
      <w:r w:rsidR="00FF3B7B">
        <w:rPr>
          <w:rFonts w:ascii="Cambria" w:hAnsi="Cambria"/>
          <w:b/>
        </w:rPr>
        <w:t>/2026</w:t>
      </w:r>
      <w:r w:rsidR="00AA5BC3" w:rsidRPr="00D27528">
        <w:rPr>
          <w:rFonts w:ascii="Cambria" w:hAnsi="Cambria"/>
          <w:b/>
        </w:rPr>
        <w:t xml:space="preserve"> </w:t>
      </w:r>
      <w:r w:rsidR="00AA5BC3" w:rsidRPr="00D27528">
        <w:rPr>
          <w:rFonts w:ascii="Cambria" w:hAnsi="Cambria"/>
          <w:bCs/>
        </w:rPr>
        <w:t>– Sistema de Registro de Preços</w:t>
      </w:r>
      <w:r w:rsidR="007E32DB" w:rsidRPr="00D27528">
        <w:rPr>
          <w:rFonts w:ascii="Cambria" w:hAnsi="Cambria"/>
          <w:bCs/>
        </w:rPr>
        <w:t>,</w:t>
      </w:r>
      <w:r w:rsidR="007E32DB" w:rsidRPr="00D27528">
        <w:rPr>
          <w:rFonts w:ascii="Cambria" w:hAnsi="Cambria"/>
        </w:rPr>
        <w:t xml:space="preserve"> do </w:t>
      </w:r>
      <w:r w:rsidR="007E32DB" w:rsidRPr="00D27528">
        <w:rPr>
          <w:rFonts w:ascii="Cambria" w:hAnsi="Cambria" w:cs="Arial"/>
        </w:rPr>
        <w:t xml:space="preserve">tipo Menor Preço </w:t>
      </w:r>
      <w:r w:rsidR="00057FD1" w:rsidRPr="00D27528">
        <w:rPr>
          <w:rFonts w:ascii="Cambria" w:hAnsi="Cambria" w:cs="Arial"/>
        </w:rPr>
        <w:t>por item</w:t>
      </w:r>
      <w:r w:rsidR="007E32DB" w:rsidRPr="00D27528">
        <w:rPr>
          <w:rFonts w:ascii="Cambria" w:hAnsi="Cambria" w:cs="Arial"/>
        </w:rPr>
        <w:t>, objetivando</w:t>
      </w:r>
      <w:r w:rsidR="00665F7C" w:rsidRPr="00D27528">
        <w:rPr>
          <w:rFonts w:ascii="Cambria" w:hAnsi="Cambria" w:cs="Arial"/>
        </w:rPr>
        <w:t xml:space="preserve"> a</w:t>
      </w:r>
      <w:r w:rsidR="007E32DB" w:rsidRPr="00D27528">
        <w:rPr>
          <w:rFonts w:ascii="Cambria" w:hAnsi="Cambria" w:cs="Arial"/>
        </w:rPr>
        <w:t xml:space="preserve"> </w:t>
      </w:r>
      <w:r w:rsidR="00C8442E">
        <w:rPr>
          <w:rFonts w:ascii="Cambria" w:hAnsi="Cambria"/>
        </w:rPr>
        <w:t>c</w:t>
      </w:r>
      <w:r w:rsidR="00FF3B7B" w:rsidRPr="00441868">
        <w:rPr>
          <w:rFonts w:ascii="Cambria" w:hAnsi="Cambria"/>
        </w:rPr>
        <w:t xml:space="preserve">ontratação </w:t>
      </w:r>
      <w:r w:rsidR="00FD1F1E" w:rsidRPr="006A3F76">
        <w:rPr>
          <w:rFonts w:ascii="Cambria" w:hAnsi="Cambria"/>
        </w:rPr>
        <w:t>de empresa</w:t>
      </w:r>
      <w:r w:rsidR="00FD1F1E">
        <w:rPr>
          <w:rFonts w:ascii="Cambria" w:hAnsi="Cambria"/>
        </w:rPr>
        <w:t xml:space="preserve"> especializada no </w:t>
      </w:r>
      <w:r w:rsidR="00010C0C" w:rsidRPr="00010C0C">
        <w:rPr>
          <w:rFonts w:ascii="Cambria" w:hAnsi="Cambria"/>
        </w:rPr>
        <w:t>fornecimento de</w:t>
      </w:r>
      <w:r>
        <w:rPr>
          <w:rFonts w:ascii="Cambria" w:hAnsi="Cambria"/>
        </w:rPr>
        <w:t xml:space="preserve"> </w:t>
      </w:r>
      <w:r w:rsidR="00466A10" w:rsidRPr="007A3D7D">
        <w:rPr>
          <w:rFonts w:ascii="Cambria" w:hAnsi="Cambria"/>
        </w:rPr>
        <w:t>eletrodomésticos, equipamentos hospitalares e mobiliário, destinados à adequação, estruturação e melhoria da Sala de Vacina, vinculada à Atenção Primária à Saúde, bem como ao atendimento das demandas das Unidades de Saúde da Secretaria Municipal de Saúde de Piracanjuba/GO</w:t>
      </w:r>
      <w:r w:rsidR="004C65E6" w:rsidRPr="00D27528">
        <w:rPr>
          <w:rFonts w:ascii="Cambria" w:hAnsi="Cambria"/>
        </w:rPr>
        <w:t>, conforme discriminações e quantidades descritas no Estudo Técnico Preliminar e Termo de Referência</w:t>
      </w:r>
      <w:r w:rsidR="004C65E6" w:rsidRPr="00D27528">
        <w:rPr>
          <w:rFonts w:ascii="Cambria" w:eastAsia="Batang" w:hAnsi="Cambria" w:cs="Arial"/>
        </w:rPr>
        <w:t xml:space="preserve">, anexos </w:t>
      </w:r>
      <w:r w:rsidR="004C65E6" w:rsidRPr="00D27528">
        <w:rPr>
          <w:rFonts w:ascii="Cambria" w:hAnsi="Cambria"/>
        </w:rPr>
        <w:t>deste Edital.</w:t>
      </w:r>
      <w:bookmarkEnd w:id="1"/>
      <w:bookmarkEnd w:id="2"/>
      <w:bookmarkEnd w:id="3"/>
      <w:bookmarkEnd w:id="4"/>
      <w:bookmarkEnd w:id="5"/>
    </w:p>
    <w:p w14:paraId="6DBADAC3" w14:textId="10CB999D" w:rsidR="007E32DB" w:rsidRPr="00B70FA4" w:rsidRDefault="00C8442E" w:rsidP="003D5E84">
      <w:pPr>
        <w:pStyle w:val="NormalWeb"/>
        <w:spacing w:line="360" w:lineRule="auto"/>
        <w:jc w:val="both"/>
        <w:rPr>
          <w:rFonts w:ascii="Cambria" w:hAnsi="Cambria"/>
        </w:rPr>
      </w:pPr>
      <w:r>
        <w:rPr>
          <w:rFonts w:ascii="Cambria" w:hAnsi="Cambria"/>
        </w:rPr>
        <w:br/>
      </w:r>
      <w:r w:rsidR="007E32DB" w:rsidRPr="00B70FA4">
        <w:rPr>
          <w:rFonts w:ascii="Cambria" w:hAnsi="Cambria"/>
        </w:rPr>
        <w:t xml:space="preserve">O presente certame reger-se-á pela Lei Federal nº. </w:t>
      </w:r>
      <w:r w:rsidR="00A909B4" w:rsidRPr="00B70FA4">
        <w:rPr>
          <w:rFonts w:ascii="Cambria" w:hAnsi="Cambria"/>
        </w:rPr>
        <w:t>14.133</w:t>
      </w:r>
      <w:r w:rsidR="007E32DB" w:rsidRPr="00B70FA4">
        <w:rPr>
          <w:rFonts w:ascii="Cambria" w:hAnsi="Cambria"/>
        </w:rPr>
        <w:t xml:space="preserve">, de </w:t>
      </w:r>
      <w:r w:rsidR="00A909B4" w:rsidRPr="00B70FA4">
        <w:rPr>
          <w:rFonts w:ascii="Cambria" w:hAnsi="Cambria"/>
        </w:rPr>
        <w:t>01 de abril de 2021</w:t>
      </w:r>
      <w:r w:rsidR="007E32DB" w:rsidRPr="00B70FA4">
        <w:rPr>
          <w:rFonts w:ascii="Cambria" w:hAnsi="Cambria"/>
        </w:rPr>
        <w:t>, Lei Complementar nº 123, de 14 de dezembro de 2006, Lei Complementar nº 147, de 07 de agosto de 2014,</w:t>
      </w:r>
      <w:r w:rsidR="000D63FE" w:rsidRPr="00B70FA4">
        <w:rPr>
          <w:rFonts w:ascii="Cambria" w:hAnsi="Cambria"/>
        </w:rPr>
        <w:t xml:space="preserve"> Decreto Municipal nº 17, de 08 de janeiro de </w:t>
      </w:r>
      <w:r w:rsidR="0045551E" w:rsidRPr="00B70FA4">
        <w:rPr>
          <w:rFonts w:ascii="Cambria" w:hAnsi="Cambria"/>
        </w:rPr>
        <w:t>202</w:t>
      </w:r>
      <w:r w:rsidR="003D5E84" w:rsidRPr="00B70FA4">
        <w:rPr>
          <w:rFonts w:ascii="Cambria" w:hAnsi="Cambria"/>
        </w:rPr>
        <w:t>4</w:t>
      </w:r>
      <w:r w:rsidR="000D63FE" w:rsidRPr="00B70FA4">
        <w:rPr>
          <w:rFonts w:ascii="Cambria" w:hAnsi="Cambria"/>
        </w:rPr>
        <w:t>,</w:t>
      </w:r>
      <w:r w:rsidR="007E32DB" w:rsidRPr="00B70FA4">
        <w:rPr>
          <w:rFonts w:ascii="Cambria" w:hAnsi="Cambria"/>
        </w:rPr>
        <w:t xml:space="preserve"> Decreto </w:t>
      </w:r>
      <w:r w:rsidR="00A909B4" w:rsidRPr="00B70FA4">
        <w:rPr>
          <w:rFonts w:ascii="Cambria" w:hAnsi="Cambria"/>
        </w:rPr>
        <w:t xml:space="preserve">Municipal nº 18, de 08 de janeiro de </w:t>
      </w:r>
      <w:r w:rsidR="0045551E" w:rsidRPr="00B70FA4">
        <w:rPr>
          <w:rFonts w:ascii="Cambria" w:hAnsi="Cambria"/>
        </w:rPr>
        <w:t>202</w:t>
      </w:r>
      <w:r w:rsidR="003D5E84" w:rsidRPr="00B70FA4">
        <w:rPr>
          <w:rFonts w:ascii="Cambria" w:hAnsi="Cambria"/>
        </w:rPr>
        <w:t>4</w:t>
      </w:r>
      <w:r w:rsidR="000C0EF3" w:rsidRPr="00B70FA4">
        <w:rPr>
          <w:rFonts w:ascii="Cambria" w:hAnsi="Cambria"/>
        </w:rPr>
        <w:t xml:space="preserve">, Decreto </w:t>
      </w:r>
      <w:r w:rsidR="00353E49" w:rsidRPr="00B70FA4">
        <w:rPr>
          <w:rFonts w:ascii="Cambria" w:hAnsi="Cambria"/>
        </w:rPr>
        <w:t>Mu</w:t>
      </w:r>
      <w:r w:rsidR="000C0EF3" w:rsidRPr="00B70FA4">
        <w:rPr>
          <w:rFonts w:ascii="Cambria" w:hAnsi="Cambria"/>
        </w:rPr>
        <w:t xml:space="preserve">nicipal nº 21, de 08 de janeiro de </w:t>
      </w:r>
      <w:r w:rsidR="0045551E" w:rsidRPr="00B70FA4">
        <w:rPr>
          <w:rFonts w:ascii="Cambria" w:hAnsi="Cambria"/>
        </w:rPr>
        <w:t>202</w:t>
      </w:r>
      <w:r w:rsidR="003D5E84" w:rsidRPr="00B70FA4">
        <w:rPr>
          <w:rFonts w:ascii="Cambria" w:hAnsi="Cambria"/>
        </w:rPr>
        <w:t>4</w:t>
      </w:r>
      <w:r w:rsidR="000D63FE" w:rsidRPr="00B70FA4">
        <w:rPr>
          <w:rFonts w:ascii="Cambria" w:hAnsi="Cambria"/>
        </w:rPr>
        <w:t xml:space="preserve"> </w:t>
      </w:r>
      <w:r w:rsidR="000C0EF3" w:rsidRPr="00B70FA4">
        <w:rPr>
          <w:rFonts w:ascii="Cambria" w:hAnsi="Cambria"/>
        </w:rPr>
        <w:t>e demais legislações pertinentes</w:t>
      </w:r>
      <w:r w:rsidR="009B73AD" w:rsidRPr="00B70FA4">
        <w:rPr>
          <w:rFonts w:ascii="Cambria" w:hAnsi="Cambria"/>
        </w:rPr>
        <w:t>.</w:t>
      </w:r>
    </w:p>
    <w:p w14:paraId="03EF093C" w14:textId="77777777" w:rsidR="00C8442E" w:rsidRPr="00B70FA4" w:rsidRDefault="00C8442E" w:rsidP="00C8442E">
      <w:pPr>
        <w:pStyle w:val="NormalWeb"/>
        <w:spacing w:before="240" w:after="240" w:line="360" w:lineRule="auto"/>
        <w:jc w:val="both"/>
        <w:rPr>
          <w:rFonts w:ascii="Cambria" w:hAnsi="Cambria"/>
          <w:color w:val="000000" w:themeColor="text1"/>
        </w:rPr>
      </w:pPr>
      <w:r w:rsidRPr="00B70FA4">
        <w:rPr>
          <w:rFonts w:ascii="Cambria" w:hAnsi="Cambria"/>
          <w:bCs/>
          <w:color w:val="000000" w:themeColor="text1"/>
        </w:rPr>
        <w:lastRenderedPageBreak/>
        <w:t>O caderno de licitações composto de EDITAL e ANEXOS</w:t>
      </w:r>
      <w:r w:rsidRPr="00B70FA4">
        <w:rPr>
          <w:rFonts w:ascii="Cambria" w:hAnsi="Cambria"/>
          <w:color w:val="000000" w:themeColor="text1"/>
        </w:rPr>
        <w:t xml:space="preserve"> poderá ser adquirido através do link “licitações” da</w:t>
      </w:r>
      <w:r w:rsidRPr="00B70FA4">
        <w:rPr>
          <w:rFonts w:ascii="Cambria" w:hAnsi="Cambria"/>
          <w:i/>
          <w:color w:val="000000" w:themeColor="text1"/>
        </w:rPr>
        <w:t xml:space="preserve"> web site </w:t>
      </w:r>
      <w:r w:rsidRPr="00B70FA4">
        <w:rPr>
          <w:rFonts w:ascii="Cambria" w:hAnsi="Cambria"/>
          <w:color w:val="000000" w:themeColor="text1"/>
        </w:rPr>
        <w:t>oficial do Município &lt;</w:t>
      </w:r>
      <w:hyperlink r:id="rId12" w:history="1">
        <w:r w:rsidRPr="00B70FA4">
          <w:rPr>
            <w:rStyle w:val="Hyperlink"/>
            <w:rFonts w:ascii="Cambria" w:hAnsi="Cambria"/>
            <w:color w:val="000000" w:themeColor="text1"/>
            <w14:shadow w14:blurRad="50800" w14:dist="38100" w14:dir="2700000" w14:sx="100000" w14:sy="100000" w14:kx="0" w14:ky="0" w14:algn="tl">
              <w14:srgbClr w14:val="000000">
                <w14:alpha w14:val="60000"/>
              </w14:srgbClr>
            </w14:shadow>
          </w:rPr>
          <w:t>http://www.piracanjuba.go.gov.br</w:t>
        </w:r>
      </w:hyperlink>
      <w:r w:rsidRPr="00B70FA4">
        <w:rPr>
          <w:rStyle w:val="Hyperlink"/>
          <w:rFonts w:ascii="Cambria" w:hAnsi="Cambria"/>
          <w:color w:val="000000" w:themeColor="text1"/>
        </w:rPr>
        <w:t>&gt;</w:t>
      </w:r>
      <w:r w:rsidRPr="00B70FA4">
        <w:rPr>
          <w:rFonts w:ascii="Cambria" w:hAnsi="Cambria"/>
          <w:color w:val="000000" w:themeColor="text1"/>
        </w:rPr>
        <w:t xml:space="preserve"> e através do Endereço Eletrônico da Bolsa Nacional de Compras – BNC &lt;</w:t>
      </w:r>
      <w:hyperlink r:id="rId13" w:history="1">
        <w:r w:rsidRPr="00B70FA4">
          <w:rPr>
            <w:rStyle w:val="Hyperlink"/>
            <w:rFonts w:ascii="Cambria" w:hAnsi="Cambria"/>
            <w:color w:val="000000" w:themeColor="text1"/>
            <w14:shadow w14:blurRad="50800" w14:dist="38100" w14:dir="2700000" w14:sx="100000" w14:sy="100000" w14:kx="0" w14:ky="0" w14:algn="tl">
              <w14:srgbClr w14:val="000000">
                <w14:alpha w14:val="60000"/>
              </w14:srgbClr>
            </w14:shadow>
          </w:rPr>
          <w:t>www.bnc.org.br</w:t>
        </w:r>
      </w:hyperlink>
      <w:r w:rsidRPr="00B70FA4">
        <w:rPr>
          <w:rFonts w:ascii="Cambria" w:hAnsi="Cambria"/>
          <w:color w:val="000000" w:themeColor="text1"/>
        </w:rPr>
        <w:t>&gt;. Quaisquer informações</w:t>
      </w:r>
      <w:r w:rsidRPr="00B70FA4">
        <w:rPr>
          <w:rFonts w:ascii="Cambria" w:hAnsi="Cambria"/>
          <w:b/>
          <w:color w:val="000000" w:themeColor="text1"/>
        </w:rPr>
        <w:t xml:space="preserve"> </w:t>
      </w:r>
      <w:r w:rsidRPr="00B70FA4">
        <w:rPr>
          <w:rFonts w:ascii="Cambria" w:hAnsi="Cambria"/>
          <w:color w:val="000000" w:themeColor="text1"/>
        </w:rPr>
        <w:t xml:space="preserve">adicionais poderão ser obtidas através do e-mail do Departamento de Licitações: </w:t>
      </w:r>
      <w:hyperlink r:id="rId14" w:history="1">
        <w:r w:rsidRPr="00B70FA4">
          <w:rPr>
            <w:rStyle w:val="Hyperlink"/>
            <w:rFonts w:ascii="Cambria" w:hAnsi="Cambria"/>
            <w:color w:val="000000" w:themeColor="text1"/>
            <w14:shadow w14:blurRad="50800" w14:dist="38100" w14:dir="2700000" w14:sx="100000" w14:sy="100000" w14:kx="0" w14:ky="0" w14:algn="tl">
              <w14:srgbClr w14:val="000000">
                <w14:alpha w14:val="60000"/>
              </w14:srgbClr>
            </w14:shadow>
          </w:rPr>
          <w:t>licitacao.pjba2028@outlook.com</w:t>
        </w:r>
      </w:hyperlink>
      <w:r w:rsidRPr="00B70FA4">
        <w:rPr>
          <w:rFonts w:ascii="Cambria" w:hAnsi="Cambria"/>
          <w:color w:val="000000" w:themeColor="text1"/>
        </w:rPr>
        <w:t>.</w:t>
      </w:r>
    </w:p>
    <w:p w14:paraId="6D786180" w14:textId="6B8F6BDD" w:rsidR="001B7866" w:rsidRPr="00B70FA4" w:rsidRDefault="001B7866" w:rsidP="00A46B2C">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276" w:lineRule="auto"/>
        <w:jc w:val="both"/>
        <w:rPr>
          <w:rFonts w:ascii="Cambria" w:hAnsi="Cambria"/>
          <w:b/>
          <w:sz w:val="24"/>
          <w:szCs w:val="24"/>
        </w:rPr>
      </w:pPr>
      <w:r w:rsidRPr="00B70FA4">
        <w:rPr>
          <w:rFonts w:ascii="Cambria" w:hAnsi="Cambria"/>
          <w:b/>
          <w:sz w:val="24"/>
          <w:szCs w:val="24"/>
        </w:rPr>
        <w:t>01. DO OBJETO</w:t>
      </w:r>
      <w:r w:rsidR="00711E81" w:rsidRPr="00B70FA4">
        <w:rPr>
          <w:rFonts w:ascii="Cambria" w:hAnsi="Cambria"/>
          <w:b/>
          <w:sz w:val="24"/>
          <w:szCs w:val="24"/>
        </w:rPr>
        <w:t xml:space="preserve"> E DEFINIÇÕES</w:t>
      </w:r>
    </w:p>
    <w:p w14:paraId="4ED740F5" w14:textId="00465742" w:rsidR="00711E81" w:rsidRPr="00B70FA4" w:rsidRDefault="00711E81" w:rsidP="00C8442E">
      <w:pPr>
        <w:pStyle w:val="NormalWeb"/>
        <w:spacing w:line="360" w:lineRule="auto"/>
        <w:jc w:val="both"/>
        <w:rPr>
          <w:rFonts w:ascii="Cambria" w:hAnsi="Cambria"/>
          <w:bCs/>
        </w:rPr>
      </w:pPr>
      <w:r w:rsidRPr="00B70FA4">
        <w:rPr>
          <w:rFonts w:ascii="Cambria" w:hAnsi="Cambria"/>
          <w:b/>
          <w:bCs/>
        </w:rPr>
        <w:t>1.1</w:t>
      </w:r>
      <w:r w:rsidRPr="00B70FA4">
        <w:rPr>
          <w:rFonts w:ascii="Cambria" w:hAnsi="Cambria"/>
          <w:bCs/>
        </w:rPr>
        <w:t xml:space="preserve"> A presente licitação tem por objeto registr</w:t>
      </w:r>
      <w:r w:rsidR="008673E3" w:rsidRPr="00B70FA4">
        <w:rPr>
          <w:rFonts w:ascii="Cambria" w:hAnsi="Cambria"/>
          <w:bCs/>
        </w:rPr>
        <w:t xml:space="preserve">o de preços para </w:t>
      </w:r>
      <w:r w:rsidR="00C8442E" w:rsidRPr="00B70FA4">
        <w:rPr>
          <w:rFonts w:ascii="Cambria" w:hAnsi="Cambria"/>
        </w:rPr>
        <w:t xml:space="preserve">contratação </w:t>
      </w:r>
      <w:r w:rsidR="00DA7906" w:rsidRPr="00B70FA4">
        <w:rPr>
          <w:rFonts w:ascii="Cambria" w:hAnsi="Cambria"/>
        </w:rPr>
        <w:t xml:space="preserve">de empresa especializada no </w:t>
      </w:r>
      <w:r w:rsidR="00010C0C" w:rsidRPr="00010C0C">
        <w:rPr>
          <w:rFonts w:ascii="Cambria" w:hAnsi="Cambria"/>
        </w:rPr>
        <w:t xml:space="preserve">fornecimento </w:t>
      </w:r>
      <w:r w:rsidR="00985FF9">
        <w:rPr>
          <w:rFonts w:ascii="Cambria" w:hAnsi="Cambria"/>
        </w:rPr>
        <w:t xml:space="preserve">de </w:t>
      </w:r>
      <w:r w:rsidR="00466A10" w:rsidRPr="007A3D7D">
        <w:rPr>
          <w:rFonts w:ascii="Cambria" w:hAnsi="Cambria"/>
        </w:rPr>
        <w:t>eletrodomésticos, equipamentos hospitalares e mobiliário, destinados à adequação, estruturação e melhoria da Sala de Vacina, vinculada à Atenção Primária à Saúde, bem como ao atendimento das demandas das Unidades de Saúde da Secretaria Municipal de Saúde de Piracanjuba/GO</w:t>
      </w:r>
      <w:r w:rsidR="009B73AD" w:rsidRPr="00B70FA4">
        <w:rPr>
          <w:rFonts w:ascii="Cambria" w:hAnsi="Cambria"/>
          <w:color w:val="000000" w:themeColor="text1"/>
        </w:rPr>
        <w:t xml:space="preserve">, </w:t>
      </w:r>
      <w:r w:rsidR="008673E3" w:rsidRPr="00B70FA4">
        <w:rPr>
          <w:rFonts w:ascii="Cambria" w:hAnsi="Cambria"/>
        </w:rPr>
        <w:t>conforme discriminações e quantidades descritas no Estudo Técnico Preliminar e Termo de Referência</w:t>
      </w:r>
      <w:r w:rsidR="008673E3" w:rsidRPr="00B70FA4">
        <w:rPr>
          <w:rFonts w:ascii="Cambria" w:eastAsia="Batang" w:hAnsi="Cambria" w:cs="Arial"/>
        </w:rPr>
        <w:t xml:space="preserve">, anexos </w:t>
      </w:r>
      <w:r w:rsidR="008673E3" w:rsidRPr="00B70FA4">
        <w:rPr>
          <w:rFonts w:ascii="Cambria" w:hAnsi="Cambria"/>
        </w:rPr>
        <w:t>deste Edital</w:t>
      </w:r>
      <w:r w:rsidR="008673E3" w:rsidRPr="00B70FA4">
        <w:rPr>
          <w:rFonts w:ascii="Cambria" w:hAnsi="Cambria"/>
          <w:color w:val="000000" w:themeColor="text1"/>
        </w:rPr>
        <w:t xml:space="preserve">, pelo </w:t>
      </w:r>
      <w:r w:rsidRPr="00B70FA4">
        <w:rPr>
          <w:rFonts w:ascii="Cambria" w:hAnsi="Cambria"/>
          <w:bCs/>
        </w:rPr>
        <w:t xml:space="preserve">período de </w:t>
      </w:r>
      <w:r w:rsidR="009D404C" w:rsidRPr="00B70FA4">
        <w:rPr>
          <w:rFonts w:ascii="Cambria" w:hAnsi="Cambria"/>
          <w:bCs/>
        </w:rPr>
        <w:t>01 (um)</w:t>
      </w:r>
      <w:r w:rsidRPr="00B70FA4">
        <w:rPr>
          <w:rFonts w:ascii="Cambria" w:hAnsi="Cambria"/>
          <w:bCs/>
        </w:rPr>
        <w:t xml:space="preserve"> </w:t>
      </w:r>
      <w:r w:rsidR="009D404C" w:rsidRPr="00B70FA4">
        <w:rPr>
          <w:rFonts w:ascii="Cambria" w:hAnsi="Cambria"/>
          <w:bCs/>
        </w:rPr>
        <w:t>ano</w:t>
      </w:r>
      <w:r w:rsidRPr="00B70FA4">
        <w:rPr>
          <w:rFonts w:ascii="Cambria" w:hAnsi="Cambria"/>
          <w:bCs/>
        </w:rPr>
        <w:t>, mediante requisições expedidas por autoridade competente, conforme a necessidade e interesse público</w:t>
      </w:r>
      <w:r w:rsidR="004C65E6" w:rsidRPr="00B70FA4">
        <w:rPr>
          <w:rFonts w:ascii="Cambria" w:hAnsi="Cambria"/>
          <w:bCs/>
        </w:rPr>
        <w:t>, podendo ser prorrogado nos termos da LCC 14</w:t>
      </w:r>
      <w:r w:rsidR="00803F22" w:rsidRPr="00B70FA4">
        <w:rPr>
          <w:rFonts w:ascii="Cambria" w:hAnsi="Cambria"/>
          <w:bCs/>
        </w:rPr>
        <w:t>.</w:t>
      </w:r>
      <w:r w:rsidR="004C65E6" w:rsidRPr="00B70FA4">
        <w:rPr>
          <w:rFonts w:ascii="Cambria" w:hAnsi="Cambria"/>
          <w:bCs/>
        </w:rPr>
        <w:t>133/2021 e suas alterações.</w:t>
      </w:r>
    </w:p>
    <w:p w14:paraId="68B3016F" w14:textId="2FFF81F1" w:rsidR="00711E81" w:rsidRPr="00B70FA4" w:rsidRDefault="00711E81" w:rsidP="00C8442E">
      <w:pPr>
        <w:pStyle w:val="NormalWeb"/>
        <w:spacing w:before="240" w:line="360" w:lineRule="auto"/>
        <w:ind w:firstLine="567"/>
        <w:jc w:val="both"/>
        <w:rPr>
          <w:rFonts w:ascii="Cambria" w:hAnsi="Cambria"/>
          <w:bCs/>
        </w:rPr>
      </w:pPr>
      <w:r w:rsidRPr="00B70FA4">
        <w:rPr>
          <w:rFonts w:ascii="Cambria" w:hAnsi="Cambria"/>
          <w:b/>
        </w:rPr>
        <w:t>I.</w:t>
      </w:r>
      <w:r w:rsidRPr="00B70FA4">
        <w:rPr>
          <w:rFonts w:ascii="Cambria" w:hAnsi="Cambria"/>
        </w:rPr>
        <w:t xml:space="preserve"> Em caso de discordância existente entre as especificações do objeto descrito na </w:t>
      </w:r>
      <w:bookmarkStart w:id="13" w:name="_Hlk112158267"/>
      <w:r w:rsidRPr="00B70FA4">
        <w:rPr>
          <w:rFonts w:ascii="Cambria" w:hAnsi="Cambria"/>
        </w:rPr>
        <w:t>BNC (Bolsa Nacional de Compras)</w:t>
      </w:r>
      <w:bookmarkEnd w:id="13"/>
      <w:r w:rsidRPr="00B70FA4">
        <w:rPr>
          <w:rFonts w:ascii="Cambria" w:hAnsi="Cambria"/>
        </w:rPr>
        <w:t xml:space="preserve"> e as especificações constantes deste Edital, prevalecerão as especificações contidas no Edital.</w:t>
      </w:r>
    </w:p>
    <w:p w14:paraId="10664D65" w14:textId="6A217D93" w:rsidR="00466A10" w:rsidRPr="00466A10" w:rsidRDefault="00711E81" w:rsidP="00466A10">
      <w:pPr>
        <w:pStyle w:val="NormalWeb"/>
        <w:spacing w:line="360" w:lineRule="auto"/>
        <w:jc w:val="both"/>
        <w:rPr>
          <w:rFonts w:ascii="Cambria" w:hAnsi="Cambria"/>
        </w:rPr>
      </w:pPr>
      <w:r w:rsidRPr="00B70FA4">
        <w:rPr>
          <w:rFonts w:ascii="Cambria" w:hAnsi="Cambria"/>
          <w:b/>
        </w:rPr>
        <w:t xml:space="preserve">1.2 </w:t>
      </w:r>
      <w:r w:rsidR="00466A10" w:rsidRPr="00466A10">
        <w:rPr>
          <w:rFonts w:ascii="Cambria" w:hAnsi="Cambria"/>
        </w:rPr>
        <w:t>Os bens fornecidos, deverão atender às exigências de qualidade, segurança, durabilidade e funcionalidade, observando as normas dos órgãos competentes, como INMETRO, ANVISA e demais regulamentações aplicáveis</w:t>
      </w:r>
      <w:r w:rsidR="00466A10">
        <w:rPr>
          <w:rFonts w:ascii="Cambria" w:hAnsi="Cambria"/>
        </w:rPr>
        <w:t>. D</w:t>
      </w:r>
      <w:r w:rsidR="00466A10" w:rsidRPr="00466A10">
        <w:rPr>
          <w:rFonts w:ascii="Cambria" w:hAnsi="Cambria"/>
        </w:rPr>
        <w:t>everão ser novos, de primeiro uso, adequados à sua finalidade e fabricados com materiais de boa procedência, não sendo admitidos itens recondicionados</w:t>
      </w:r>
      <w:r w:rsidR="00466A10">
        <w:rPr>
          <w:rFonts w:ascii="Cambria" w:hAnsi="Cambria"/>
        </w:rPr>
        <w:t xml:space="preserve">, </w:t>
      </w:r>
      <w:r w:rsidR="00466A10" w:rsidRPr="00466A10">
        <w:rPr>
          <w:rFonts w:ascii="Cambria" w:hAnsi="Cambria"/>
        </w:rPr>
        <w:t>atender integralmente às normas sanitárias vigentes</w:t>
      </w:r>
      <w:r w:rsidR="00466A10">
        <w:rPr>
          <w:rFonts w:ascii="Cambria" w:hAnsi="Cambria"/>
        </w:rPr>
        <w:t>,</w:t>
      </w:r>
      <w:r w:rsidR="00466A10" w:rsidRPr="00466A10">
        <w:rPr>
          <w:rFonts w:ascii="Cambria" w:hAnsi="Cambria"/>
        </w:rPr>
        <w:t xml:space="preserve"> apresentar adequado acabamento, funcionamento regular, manuais em português, quando aplicável, e garantia mínima legal, ficando o licitante responsável pela qualidade e conformidade dos produtos, nos termos da legislação vigente, especialmente a Lei nº 8.078/1990.</w:t>
      </w:r>
    </w:p>
    <w:p w14:paraId="70D5EDCA" w14:textId="77777777" w:rsidR="00711E81" w:rsidRPr="00B70FA4" w:rsidRDefault="00711E81" w:rsidP="00C8442E">
      <w:pPr>
        <w:pStyle w:val="NormalWeb"/>
        <w:spacing w:before="240" w:line="360" w:lineRule="auto"/>
        <w:jc w:val="both"/>
        <w:rPr>
          <w:rFonts w:ascii="Cambria" w:hAnsi="Cambria"/>
        </w:rPr>
      </w:pPr>
      <w:r w:rsidRPr="00B70FA4">
        <w:rPr>
          <w:rFonts w:ascii="Cambria" w:hAnsi="Cambria"/>
          <w:b/>
        </w:rPr>
        <w:t xml:space="preserve">1.3 </w:t>
      </w:r>
      <w:r w:rsidRPr="00B70FA4">
        <w:rPr>
          <w:rFonts w:ascii="Cambria" w:hAnsi="Cambria"/>
        </w:rPr>
        <w:t>Para fins deste Edital consideram-se:</w:t>
      </w:r>
    </w:p>
    <w:p w14:paraId="5A104D5A" w14:textId="352CD95B" w:rsidR="00711E81" w:rsidRPr="00B70FA4" w:rsidRDefault="00711E81" w:rsidP="00C8442E">
      <w:pPr>
        <w:tabs>
          <w:tab w:val="left" w:pos="1701"/>
        </w:tabs>
        <w:spacing w:before="240" w:line="360" w:lineRule="auto"/>
        <w:ind w:firstLine="567"/>
        <w:jc w:val="both"/>
        <w:rPr>
          <w:rFonts w:ascii="Cambria" w:hAnsi="Cambria"/>
          <w:sz w:val="24"/>
          <w:szCs w:val="24"/>
        </w:rPr>
      </w:pPr>
      <w:r w:rsidRPr="00B70FA4">
        <w:rPr>
          <w:rFonts w:ascii="Cambria" w:hAnsi="Cambria"/>
          <w:b/>
          <w:sz w:val="24"/>
          <w:szCs w:val="24"/>
        </w:rPr>
        <w:lastRenderedPageBreak/>
        <w:t>I. Sistema de Registro de Preços</w:t>
      </w:r>
      <w:r w:rsidR="0012256D" w:rsidRPr="00B70FA4">
        <w:rPr>
          <w:rFonts w:ascii="Cambria" w:hAnsi="Cambria"/>
          <w:b/>
          <w:sz w:val="24"/>
          <w:szCs w:val="24"/>
        </w:rPr>
        <w:t>:</w:t>
      </w:r>
      <w:r w:rsidRPr="00B70FA4">
        <w:rPr>
          <w:rFonts w:ascii="Cambria" w:hAnsi="Cambria"/>
          <w:sz w:val="24"/>
          <w:szCs w:val="24"/>
        </w:rPr>
        <w:t xml:space="preserve"> </w:t>
      </w:r>
      <w:r w:rsidR="00EE1EA9" w:rsidRPr="00B70FA4">
        <w:rPr>
          <w:rFonts w:ascii="Cambria" w:hAnsi="Cambria"/>
          <w:sz w:val="24"/>
          <w:szCs w:val="24"/>
        </w:rPr>
        <w:t xml:space="preserve">conjunto de procedimentos para realização, mediante contratação direta ou licitação nas modalidades pregão ou concorrência, de registro formal de preços relativos </w:t>
      </w:r>
      <w:r w:rsidR="00256A96" w:rsidRPr="00B70FA4">
        <w:rPr>
          <w:rFonts w:ascii="Cambria" w:hAnsi="Cambria"/>
          <w:sz w:val="24"/>
          <w:szCs w:val="24"/>
        </w:rPr>
        <w:t>à</w:t>
      </w:r>
      <w:r w:rsidR="00EE1EA9" w:rsidRPr="00B70FA4">
        <w:rPr>
          <w:rFonts w:ascii="Cambria" w:hAnsi="Cambria"/>
          <w:sz w:val="24"/>
          <w:szCs w:val="24"/>
        </w:rPr>
        <w:t xml:space="preserve"> prestação de serviços, a obras e a aquisição e locação de bens para contratações futuras</w:t>
      </w:r>
      <w:r w:rsidR="00C87159" w:rsidRPr="00B70FA4">
        <w:rPr>
          <w:rFonts w:ascii="Cambria" w:hAnsi="Cambria"/>
          <w:sz w:val="24"/>
          <w:szCs w:val="24"/>
        </w:rPr>
        <w:t>.</w:t>
      </w:r>
    </w:p>
    <w:p w14:paraId="3E744FFC" w14:textId="55AB1C4E" w:rsidR="00711E81" w:rsidRPr="00B70FA4" w:rsidRDefault="00711E81" w:rsidP="00C8442E">
      <w:pPr>
        <w:tabs>
          <w:tab w:val="left" w:pos="1701"/>
        </w:tabs>
        <w:spacing w:before="240" w:line="360" w:lineRule="auto"/>
        <w:ind w:firstLine="567"/>
        <w:jc w:val="both"/>
        <w:rPr>
          <w:rFonts w:ascii="Cambria" w:hAnsi="Cambria"/>
          <w:sz w:val="24"/>
          <w:szCs w:val="24"/>
        </w:rPr>
      </w:pPr>
      <w:r w:rsidRPr="00B70FA4">
        <w:rPr>
          <w:rFonts w:ascii="Cambria" w:hAnsi="Cambria"/>
          <w:b/>
          <w:sz w:val="24"/>
          <w:szCs w:val="24"/>
        </w:rPr>
        <w:t>II. Ata de Registro de Preços</w:t>
      </w:r>
      <w:r w:rsidR="0012256D" w:rsidRPr="00B70FA4">
        <w:rPr>
          <w:rFonts w:ascii="Cambria" w:hAnsi="Cambria"/>
          <w:b/>
          <w:sz w:val="24"/>
          <w:szCs w:val="24"/>
        </w:rPr>
        <w:t>:</w:t>
      </w:r>
      <w:r w:rsidRPr="00B70FA4">
        <w:rPr>
          <w:rFonts w:ascii="Cambria" w:hAnsi="Cambria"/>
          <w:sz w:val="24"/>
          <w:szCs w:val="24"/>
        </w:rPr>
        <w:t xml:space="preserve"> </w:t>
      </w:r>
      <w:r w:rsidR="000C50B9" w:rsidRPr="00B70FA4">
        <w:rPr>
          <w:rFonts w:ascii="Cambria" w:hAnsi="Cambria"/>
          <w:sz w:val="24"/>
          <w:szCs w:val="24"/>
        </w:rPr>
        <w:t xml:space="preserve">documento vinculativo e obrigacional, com característica de compromisso para futura contratação, no qual são registrados o objeto, os preços, os </w:t>
      </w:r>
      <w:r w:rsidR="003310FC" w:rsidRPr="00B70FA4">
        <w:rPr>
          <w:rFonts w:ascii="Cambria" w:hAnsi="Cambria"/>
          <w:sz w:val="24"/>
          <w:szCs w:val="24"/>
        </w:rPr>
        <w:t>prestadores</w:t>
      </w:r>
      <w:r w:rsidR="000C50B9" w:rsidRPr="00B70FA4">
        <w:rPr>
          <w:rFonts w:ascii="Cambria" w:hAnsi="Cambria"/>
          <w:sz w:val="24"/>
          <w:szCs w:val="24"/>
        </w:rPr>
        <w:t>, os órgãos participantes e as condições a serem praticadas, conform</w:t>
      </w:r>
      <w:r w:rsidR="009B73AD" w:rsidRPr="00B70FA4">
        <w:rPr>
          <w:rFonts w:ascii="Cambria" w:hAnsi="Cambria"/>
          <w:sz w:val="24"/>
          <w:szCs w:val="24"/>
        </w:rPr>
        <w:t>e</w:t>
      </w:r>
      <w:r w:rsidR="000C50B9" w:rsidRPr="00B70FA4">
        <w:rPr>
          <w:rFonts w:ascii="Cambria" w:hAnsi="Cambria"/>
          <w:sz w:val="24"/>
          <w:szCs w:val="24"/>
        </w:rPr>
        <w:t xml:space="preserve"> </w:t>
      </w:r>
      <w:r w:rsidR="009B73AD" w:rsidRPr="00B70FA4">
        <w:rPr>
          <w:rFonts w:ascii="Cambria" w:hAnsi="Cambria"/>
          <w:sz w:val="24"/>
          <w:szCs w:val="24"/>
        </w:rPr>
        <w:t>a</w:t>
      </w:r>
      <w:r w:rsidR="000C50B9" w:rsidRPr="00B70FA4">
        <w:rPr>
          <w:rFonts w:ascii="Cambria" w:hAnsi="Cambria"/>
          <w:sz w:val="24"/>
          <w:szCs w:val="24"/>
        </w:rPr>
        <w:t>s disposições contidas no edital</w:t>
      </w:r>
      <w:r w:rsidR="00256A96" w:rsidRPr="00B70FA4">
        <w:rPr>
          <w:rFonts w:ascii="Cambria" w:hAnsi="Cambria"/>
          <w:sz w:val="24"/>
          <w:szCs w:val="24"/>
        </w:rPr>
        <w:t xml:space="preserve"> da licitação, no aviso ou instrumento de contratação direta e nas propostas apresentadas</w:t>
      </w:r>
      <w:r w:rsidR="00C87159" w:rsidRPr="00B70FA4">
        <w:rPr>
          <w:rFonts w:ascii="Cambria" w:hAnsi="Cambria"/>
          <w:sz w:val="24"/>
          <w:szCs w:val="24"/>
        </w:rPr>
        <w:t>.</w:t>
      </w:r>
    </w:p>
    <w:p w14:paraId="0F2D4BAB" w14:textId="33DA1BB1" w:rsidR="00711E81" w:rsidRPr="00B70FA4" w:rsidRDefault="00711E81" w:rsidP="00C8442E">
      <w:pPr>
        <w:tabs>
          <w:tab w:val="left" w:pos="1701"/>
        </w:tabs>
        <w:spacing w:before="240" w:line="360" w:lineRule="auto"/>
        <w:ind w:firstLine="567"/>
        <w:jc w:val="both"/>
        <w:rPr>
          <w:rFonts w:ascii="Cambria" w:hAnsi="Cambria"/>
          <w:sz w:val="24"/>
          <w:szCs w:val="24"/>
        </w:rPr>
      </w:pPr>
      <w:r w:rsidRPr="00B70FA4">
        <w:rPr>
          <w:rFonts w:ascii="Cambria" w:hAnsi="Cambria"/>
          <w:b/>
          <w:sz w:val="24"/>
          <w:szCs w:val="24"/>
        </w:rPr>
        <w:t xml:space="preserve">III. Órgão </w:t>
      </w:r>
      <w:r w:rsidR="0012256D" w:rsidRPr="00B70FA4">
        <w:rPr>
          <w:rFonts w:ascii="Cambria" w:hAnsi="Cambria"/>
          <w:b/>
          <w:sz w:val="24"/>
          <w:szCs w:val="24"/>
        </w:rPr>
        <w:t>G</w:t>
      </w:r>
      <w:r w:rsidRPr="00B70FA4">
        <w:rPr>
          <w:rFonts w:ascii="Cambria" w:hAnsi="Cambria"/>
          <w:b/>
          <w:sz w:val="24"/>
          <w:szCs w:val="24"/>
        </w:rPr>
        <w:t>erenciador</w:t>
      </w:r>
      <w:r w:rsidR="0012256D" w:rsidRPr="00B70FA4">
        <w:rPr>
          <w:rFonts w:ascii="Cambria" w:hAnsi="Cambria"/>
          <w:b/>
          <w:sz w:val="24"/>
          <w:szCs w:val="24"/>
        </w:rPr>
        <w:t>:</w:t>
      </w:r>
      <w:r w:rsidRPr="00B70FA4">
        <w:rPr>
          <w:rFonts w:ascii="Cambria" w:hAnsi="Cambria"/>
          <w:sz w:val="24"/>
          <w:szCs w:val="24"/>
        </w:rPr>
        <w:t xml:space="preserve"> </w:t>
      </w:r>
      <w:r w:rsidR="00256A96" w:rsidRPr="00B70FA4">
        <w:rPr>
          <w:rFonts w:ascii="Cambria" w:hAnsi="Cambria"/>
          <w:sz w:val="24"/>
          <w:szCs w:val="24"/>
        </w:rPr>
        <w:t>órgão da administração pública municipal responsável pela condução do conjunto de procedimentos para registro de preços e pelo gerenciamento da ata de registro de preços</w:t>
      </w:r>
      <w:r w:rsidR="00C87159" w:rsidRPr="00B70FA4">
        <w:rPr>
          <w:rFonts w:ascii="Cambria" w:hAnsi="Cambria"/>
          <w:sz w:val="24"/>
          <w:szCs w:val="24"/>
        </w:rPr>
        <w:t>.</w:t>
      </w:r>
    </w:p>
    <w:p w14:paraId="57BC9FC8" w14:textId="310512CE" w:rsidR="00711E81" w:rsidRPr="00B70FA4" w:rsidRDefault="00711E81" w:rsidP="00C8442E">
      <w:pPr>
        <w:tabs>
          <w:tab w:val="left" w:pos="1701"/>
        </w:tabs>
        <w:spacing w:before="240" w:line="360" w:lineRule="auto"/>
        <w:ind w:firstLine="567"/>
        <w:jc w:val="both"/>
        <w:rPr>
          <w:rFonts w:ascii="Cambria" w:hAnsi="Cambria"/>
          <w:sz w:val="24"/>
          <w:szCs w:val="24"/>
        </w:rPr>
      </w:pPr>
      <w:r w:rsidRPr="00B70FA4">
        <w:rPr>
          <w:rFonts w:ascii="Cambria" w:hAnsi="Cambria"/>
          <w:b/>
          <w:sz w:val="24"/>
          <w:szCs w:val="24"/>
        </w:rPr>
        <w:t xml:space="preserve">IV. Órgão </w:t>
      </w:r>
      <w:r w:rsidR="0012256D" w:rsidRPr="00B70FA4">
        <w:rPr>
          <w:rFonts w:ascii="Cambria" w:hAnsi="Cambria"/>
          <w:b/>
          <w:sz w:val="24"/>
          <w:szCs w:val="24"/>
        </w:rPr>
        <w:t>ou Entidade Participante:</w:t>
      </w:r>
      <w:r w:rsidRPr="00B70FA4">
        <w:rPr>
          <w:rFonts w:ascii="Cambria" w:hAnsi="Cambria"/>
          <w:sz w:val="24"/>
          <w:szCs w:val="24"/>
        </w:rPr>
        <w:t xml:space="preserve"> </w:t>
      </w:r>
      <w:r w:rsidR="0012256D" w:rsidRPr="00B70FA4">
        <w:rPr>
          <w:rFonts w:ascii="Cambria" w:hAnsi="Cambria"/>
          <w:sz w:val="24"/>
          <w:szCs w:val="24"/>
        </w:rPr>
        <w:t>órgão ou entidade da administração pública que participa dos procedimentos</w:t>
      </w:r>
      <w:r w:rsidR="00C87159" w:rsidRPr="00B70FA4">
        <w:rPr>
          <w:rFonts w:ascii="Cambria" w:hAnsi="Cambria"/>
          <w:sz w:val="24"/>
          <w:szCs w:val="24"/>
        </w:rPr>
        <w:t xml:space="preserve"> iniciais da contratação para registro de preços e integra a ata de registro de preços.</w:t>
      </w:r>
    </w:p>
    <w:p w14:paraId="1262F859" w14:textId="5D757A3E" w:rsidR="00E41676" w:rsidRPr="00B70FA4" w:rsidRDefault="00711E81" w:rsidP="00C8442E">
      <w:pPr>
        <w:pStyle w:val="NormalWeb"/>
        <w:spacing w:before="240" w:line="360" w:lineRule="auto"/>
        <w:ind w:firstLine="567"/>
        <w:jc w:val="both"/>
        <w:rPr>
          <w:rFonts w:ascii="Cambria" w:hAnsi="Cambria"/>
        </w:rPr>
      </w:pPr>
      <w:r w:rsidRPr="00B70FA4">
        <w:rPr>
          <w:rFonts w:ascii="Cambria" w:hAnsi="Cambria"/>
          <w:b/>
        </w:rPr>
        <w:t>V. Órgão não participante</w:t>
      </w:r>
      <w:r w:rsidR="008629AE" w:rsidRPr="00B70FA4">
        <w:rPr>
          <w:rFonts w:ascii="Cambria" w:hAnsi="Cambria"/>
          <w:b/>
        </w:rPr>
        <w:t>:</w:t>
      </w:r>
      <w:r w:rsidRPr="00B70FA4">
        <w:rPr>
          <w:rFonts w:ascii="Cambria" w:hAnsi="Cambria"/>
        </w:rPr>
        <w:t xml:space="preserve"> </w:t>
      </w:r>
      <w:r w:rsidR="008629AE" w:rsidRPr="00B70FA4">
        <w:rPr>
          <w:rFonts w:ascii="Cambria" w:hAnsi="Cambria"/>
        </w:rPr>
        <w:t>órgão ou entidade da administração pública que não participa dos procedimentos iniciais da licitação para registro de preços e não integra a ata de registro de preços.</w:t>
      </w:r>
    </w:p>
    <w:p w14:paraId="23225360" w14:textId="77777777" w:rsidR="001B7866" w:rsidRPr="00B70FA4" w:rsidRDefault="001B7866" w:rsidP="00A46B2C">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670"/>
          <w:tab w:val="left" w:pos="1701"/>
        </w:tabs>
        <w:spacing w:before="240" w:line="276" w:lineRule="auto"/>
        <w:jc w:val="both"/>
        <w:rPr>
          <w:rFonts w:ascii="Cambria" w:hAnsi="Cambria"/>
          <w:b/>
          <w:bCs/>
          <w:sz w:val="24"/>
          <w:szCs w:val="24"/>
        </w:rPr>
      </w:pPr>
      <w:r w:rsidRPr="00B70FA4">
        <w:rPr>
          <w:rFonts w:ascii="Cambria" w:hAnsi="Cambria"/>
          <w:b/>
          <w:bCs/>
          <w:sz w:val="24"/>
          <w:szCs w:val="24"/>
        </w:rPr>
        <w:t>02. DAS CONDIÇÕES DE PARTICIPAÇÃO</w:t>
      </w:r>
    </w:p>
    <w:p w14:paraId="76E53EC5" w14:textId="77777777" w:rsidR="001B7866" w:rsidRPr="00B70FA4" w:rsidRDefault="001B7866" w:rsidP="00871F86">
      <w:pPr>
        <w:tabs>
          <w:tab w:val="left" w:pos="1701"/>
          <w:tab w:val="left" w:pos="1843"/>
        </w:tabs>
        <w:spacing w:before="240" w:line="360" w:lineRule="auto"/>
        <w:jc w:val="both"/>
        <w:rPr>
          <w:rFonts w:ascii="Cambria" w:hAnsi="Cambria"/>
          <w:i/>
          <w:iCs/>
          <w:sz w:val="24"/>
          <w:szCs w:val="24"/>
          <w14:shadow w14:blurRad="50800" w14:dist="38100" w14:dir="2700000" w14:sx="100000" w14:sy="100000" w14:kx="0" w14:ky="0" w14:algn="tl">
            <w14:srgbClr w14:val="000000">
              <w14:alpha w14:val="60000"/>
            </w14:srgbClr>
          </w14:shadow>
        </w:rPr>
      </w:pPr>
      <w:r w:rsidRPr="00B70FA4">
        <w:rPr>
          <w:rFonts w:ascii="Cambria" w:hAnsi="Cambria"/>
          <w:b/>
          <w:bCs/>
          <w:sz w:val="24"/>
          <w:szCs w:val="24"/>
        </w:rPr>
        <w:t xml:space="preserve">2.1 </w:t>
      </w:r>
      <w:r w:rsidRPr="00B70FA4">
        <w:rPr>
          <w:rFonts w:ascii="Cambria" w:hAnsi="Cambria"/>
          <w:sz w:val="24"/>
          <w:szCs w:val="24"/>
        </w:rPr>
        <w:t xml:space="preserve">Somente poderão participar desta Licitação Pessoas Jurídicas legalmente constituídas e estabelecidas anteriormente à data de abertura do presente certame com objeto social pertinente e compatível com o certame e que atenderem todas às exigências deste Edital, Anexos e ainda devidamente cadastradas junto à BNC – Bolsa Nacional de Compras, através do site </w:t>
      </w:r>
      <w:hyperlink r:id="rId15" w:history="1">
        <w:r w:rsidRPr="00B70FA4">
          <w:rPr>
            <w:rStyle w:val="Hyperlink"/>
            <w:rFonts w:ascii="Cambria" w:hAnsi="Cambria"/>
            <w:color w:val="auto"/>
            <w:sz w:val="24"/>
            <w:szCs w:val="24"/>
            <w:u w:val="none"/>
            <w14:shadow w14:blurRad="50800" w14:dist="38100" w14:dir="2700000" w14:sx="100000" w14:sy="100000" w14:kx="0" w14:ky="0" w14:algn="tl">
              <w14:srgbClr w14:val="000000">
                <w14:alpha w14:val="60000"/>
              </w14:srgbClr>
            </w14:shadow>
          </w:rPr>
          <w:t>www.bnc.org.br</w:t>
        </w:r>
      </w:hyperlink>
      <w:r w:rsidRPr="00B70FA4">
        <w:rPr>
          <w:rFonts w:ascii="Cambria" w:hAnsi="Cambria"/>
          <w:sz w:val="24"/>
          <w:szCs w:val="24"/>
          <w14:shadow w14:blurRad="50800" w14:dist="38100" w14:dir="2700000" w14:sx="100000" w14:sy="100000" w14:kx="0" w14:ky="0" w14:algn="tl">
            <w14:srgbClr w14:val="000000">
              <w14:alpha w14:val="60000"/>
            </w14:srgbClr>
          </w14:shadow>
        </w:rPr>
        <w:t>.</w:t>
      </w:r>
    </w:p>
    <w:p w14:paraId="53A614E9" w14:textId="7974D0A2" w:rsidR="001B7866" w:rsidRPr="00B70FA4" w:rsidRDefault="001B7866" w:rsidP="00871F86">
      <w:pPr>
        <w:tabs>
          <w:tab w:val="left" w:pos="1701"/>
          <w:tab w:val="left" w:pos="1843"/>
        </w:tabs>
        <w:spacing w:before="240" w:line="360" w:lineRule="auto"/>
        <w:ind w:firstLine="567"/>
        <w:jc w:val="both"/>
        <w:rPr>
          <w:rFonts w:ascii="Cambria" w:hAnsi="Cambria"/>
          <w:sz w:val="24"/>
          <w:szCs w:val="24"/>
          <w14:textOutline w14:w="0" w14:cap="flat" w14:cmpd="sng" w14:algn="ctr">
            <w14:noFill/>
            <w14:prstDash w14:val="solid"/>
            <w14:round/>
          </w14:textOutline>
        </w:rPr>
      </w:pPr>
      <w:r w:rsidRPr="00B70FA4">
        <w:rPr>
          <w:rFonts w:ascii="Cambria" w:hAnsi="Cambria"/>
          <w:b/>
          <w:bCs/>
          <w:sz w:val="24"/>
          <w:szCs w:val="24"/>
          <w14:textOutline w14:w="0" w14:cap="flat" w14:cmpd="sng" w14:algn="ctr">
            <w14:noFill/>
            <w14:prstDash w14:val="solid"/>
            <w14:round/>
          </w14:textOutline>
        </w:rPr>
        <w:t xml:space="preserve">I. </w:t>
      </w:r>
      <w:r w:rsidRPr="00B70FA4">
        <w:rPr>
          <w:rFonts w:ascii="Cambria" w:hAnsi="Cambria"/>
          <w:sz w:val="24"/>
          <w:szCs w:val="24"/>
          <w14:textOutline w14:w="0" w14:cap="flat" w14:cmpd="sng" w14:algn="ctr">
            <w14:noFill/>
            <w14:prstDash w14:val="solid"/>
            <w14:round/>
          </w14:textOutline>
        </w:rPr>
        <w:t>O custo de operacionalização pelo uso da Plataforma de Pregão Eletrônico, a título de remuneração pela utilização dos recursos da tecnologia da informação ficará a cargo do licitante</w:t>
      </w:r>
      <w:r w:rsidR="001468AD" w:rsidRPr="00B70FA4">
        <w:rPr>
          <w:rFonts w:ascii="Cambria" w:hAnsi="Cambria"/>
          <w:sz w:val="24"/>
          <w:szCs w:val="24"/>
          <w14:textOutline w14:w="0" w14:cap="flat" w14:cmpd="sng" w14:algn="ctr">
            <w14:noFill/>
            <w14:prstDash w14:val="solid"/>
            <w14:round/>
          </w14:textOutline>
        </w:rPr>
        <w:t xml:space="preserve"> participante</w:t>
      </w:r>
      <w:r w:rsidRPr="00B70FA4">
        <w:rPr>
          <w:rFonts w:ascii="Cambria" w:hAnsi="Cambria"/>
          <w:sz w:val="24"/>
          <w:szCs w:val="24"/>
          <w14:textOutline w14:w="0" w14:cap="flat" w14:cmpd="sng" w14:algn="ctr">
            <w14:noFill/>
            <w14:prstDash w14:val="solid"/>
            <w14:round/>
          </w14:textOutline>
        </w:rPr>
        <w:t>, que poderá escolher entre os Planos de Adesão disponíveis no site detentor da plataforma eletrônica.</w:t>
      </w:r>
    </w:p>
    <w:p w14:paraId="48709215" w14:textId="64D88649" w:rsidR="001B7866" w:rsidRPr="00B70FA4" w:rsidRDefault="001B7866" w:rsidP="00871F86">
      <w:pPr>
        <w:tabs>
          <w:tab w:val="left" w:pos="1701"/>
          <w:tab w:val="left" w:pos="1843"/>
        </w:tabs>
        <w:spacing w:before="240" w:line="360" w:lineRule="auto"/>
        <w:ind w:left="567" w:firstLine="567"/>
        <w:jc w:val="both"/>
        <w:rPr>
          <w:rFonts w:ascii="Cambria" w:hAnsi="Cambria"/>
          <w:sz w:val="24"/>
          <w:szCs w:val="24"/>
          <w14:textOutline w14:w="0" w14:cap="flat" w14:cmpd="sng" w14:algn="ctr">
            <w14:noFill/>
            <w14:prstDash w14:val="solid"/>
            <w14:round/>
          </w14:textOutline>
        </w:rPr>
      </w:pPr>
      <w:r w:rsidRPr="00B70FA4">
        <w:rPr>
          <w:rFonts w:ascii="Cambria" w:hAnsi="Cambria"/>
          <w:b/>
          <w:bCs/>
          <w:sz w:val="24"/>
          <w:szCs w:val="24"/>
          <w14:textOutline w14:w="0" w14:cap="flat" w14:cmpd="sng" w14:algn="ctr">
            <w14:noFill/>
            <w14:prstDash w14:val="solid"/>
            <w14:round/>
          </w14:textOutline>
        </w:rPr>
        <w:lastRenderedPageBreak/>
        <w:t>a)</w:t>
      </w:r>
      <w:r w:rsidRPr="00B70FA4">
        <w:rPr>
          <w:rFonts w:ascii="Cambria" w:hAnsi="Cambria"/>
          <w:sz w:val="24"/>
          <w:szCs w:val="24"/>
          <w14:textOutline w14:w="0" w14:cap="flat" w14:cmpd="sng" w14:algn="ctr">
            <w14:noFill/>
            <w14:prstDash w14:val="solid"/>
            <w14:round/>
          </w14:textOutline>
        </w:rPr>
        <w:t xml:space="preserve"> Correrá por conta das licitantes todos os custos decorrentes da elaboração e apresentação de suas propostas, não sendo devida nenhuma indenização às licitantes pela realização de tais atos.</w:t>
      </w:r>
    </w:p>
    <w:p w14:paraId="0D5EBF91" w14:textId="77777777" w:rsidR="00BB667C" w:rsidRPr="00B70FA4" w:rsidRDefault="00BB667C" w:rsidP="00BB667C">
      <w:pPr>
        <w:tabs>
          <w:tab w:val="left" w:pos="1701"/>
          <w:tab w:val="left" w:pos="1843"/>
        </w:tabs>
        <w:spacing w:before="240" w:line="360" w:lineRule="auto"/>
        <w:rPr>
          <w:rFonts w:ascii="Cambria" w:hAnsi="Cambria"/>
          <w:color w:val="000000" w:themeColor="text1"/>
          <w:sz w:val="24"/>
          <w:szCs w:val="24"/>
        </w:rPr>
      </w:pPr>
      <w:r w:rsidRPr="00B70FA4">
        <w:rPr>
          <w:rFonts w:ascii="Cambria" w:hAnsi="Cambria"/>
          <w:b/>
          <w:bCs/>
          <w:color w:val="000000" w:themeColor="text1"/>
          <w:sz w:val="24"/>
          <w:szCs w:val="24"/>
        </w:rPr>
        <w:t>2.2</w:t>
      </w:r>
      <w:r w:rsidRPr="00B70FA4">
        <w:rPr>
          <w:rFonts w:ascii="Cambria" w:hAnsi="Cambria"/>
          <w:color w:val="000000" w:themeColor="text1"/>
          <w:sz w:val="24"/>
          <w:szCs w:val="24"/>
        </w:rPr>
        <w:t xml:space="preserve"> Serão garantidos às Microempresas e às Empresas de Pequeno Porte o tratamento diferenciado de que tratam o inciso IV e os §§ 3º e 4º do art. 1º, da Lei Complementar nº 123, de 14 de setembro de 2006, com a redação dada pela Lei Complementar nº 147, de 07 de agosto de 2014.</w:t>
      </w:r>
    </w:p>
    <w:p w14:paraId="06E7D9EC" w14:textId="77777777" w:rsidR="00BB667C" w:rsidRPr="00B70FA4" w:rsidRDefault="00BB667C" w:rsidP="00BB667C">
      <w:pPr>
        <w:pStyle w:val="NormalWeb"/>
        <w:spacing w:before="0" w:beforeAutospacing="0" w:after="0" w:afterAutospacing="0" w:line="360" w:lineRule="auto"/>
        <w:ind w:firstLine="567"/>
        <w:jc w:val="both"/>
        <w:rPr>
          <w:rFonts w:ascii="Cambria" w:hAnsi="Cambria" w:cstheme="minorHAnsi"/>
          <w:color w:val="000000" w:themeColor="text1"/>
        </w:rPr>
      </w:pPr>
      <w:r w:rsidRPr="00B70FA4">
        <w:rPr>
          <w:rFonts w:ascii="Cambria" w:hAnsi="Cambria" w:cstheme="minorHAnsi"/>
          <w:b/>
          <w:bCs/>
          <w:color w:val="000000" w:themeColor="text1"/>
        </w:rPr>
        <w:t>2.2.1</w:t>
      </w:r>
      <w:r w:rsidRPr="00B70FA4">
        <w:rPr>
          <w:rFonts w:ascii="Cambria" w:hAnsi="Cambria" w:cstheme="minorHAnsi"/>
          <w:color w:val="000000" w:themeColor="text1"/>
        </w:rPr>
        <w:tab/>
        <w:t xml:space="preserve">Não se aplica o disposto nos </w:t>
      </w:r>
      <w:proofErr w:type="spellStart"/>
      <w:r w:rsidRPr="00B70FA4">
        <w:rPr>
          <w:rFonts w:ascii="Cambria" w:hAnsi="Cambria" w:cstheme="minorHAnsi"/>
          <w:color w:val="000000" w:themeColor="text1"/>
        </w:rPr>
        <w:t>Arts</w:t>
      </w:r>
      <w:proofErr w:type="spellEnd"/>
      <w:r w:rsidRPr="00B70FA4">
        <w:rPr>
          <w:rFonts w:ascii="Cambria" w:hAnsi="Cambria" w:cstheme="minorHAnsi"/>
          <w:color w:val="000000" w:themeColor="text1"/>
        </w:rPr>
        <w:t>. 47 e 48 da Lei Complementar nº 123/2006, quando: Não houver um mínimo de 3 (três) fornecedores competitivos enquadrados como Microempresa, Empresa de Pequeno Porte e Microempreendedor Individual e sediado local ou regionalmente e capazes de cumprir as exigências estabelecidas no instrumento convocatório. Assim, poderá participar todas licitantes que comparecer e cumprir as condições estabelecidas nesse Edital.</w:t>
      </w:r>
    </w:p>
    <w:p w14:paraId="079FE7B6" w14:textId="77777777" w:rsidR="00BB667C" w:rsidRPr="00B70FA4" w:rsidRDefault="00BB667C" w:rsidP="00BB667C">
      <w:pPr>
        <w:pStyle w:val="NormalWeb"/>
        <w:spacing w:line="360" w:lineRule="auto"/>
        <w:ind w:firstLine="567"/>
        <w:jc w:val="both"/>
        <w:rPr>
          <w:rFonts w:ascii="Cambria" w:hAnsi="Cambria" w:cstheme="minorHAnsi"/>
          <w:color w:val="000000" w:themeColor="text1"/>
        </w:rPr>
      </w:pPr>
      <w:r w:rsidRPr="00B70FA4">
        <w:rPr>
          <w:rFonts w:ascii="Cambria" w:hAnsi="Cambria" w:cstheme="minorHAnsi"/>
          <w:b/>
          <w:bCs/>
          <w:color w:val="000000" w:themeColor="text1"/>
        </w:rPr>
        <w:t>2.2.2</w:t>
      </w:r>
      <w:r w:rsidRPr="00B70FA4">
        <w:rPr>
          <w:rFonts w:ascii="Cambria" w:hAnsi="Cambria" w:cstheme="minorHAnsi"/>
          <w:color w:val="000000" w:themeColor="text1"/>
        </w:rPr>
        <w:tab/>
        <w:t>O tratamento diferenciado e simplificado para as Microempresas e Empresas de Pequeno Porte não for vantajoso para a administração pública ou representar prejuízo ao conjunto ou complexo do objeto a ser contratado, justificadamente;</w:t>
      </w:r>
    </w:p>
    <w:p w14:paraId="1C88F4B4" w14:textId="77777777" w:rsidR="00BB667C" w:rsidRPr="00B70FA4" w:rsidRDefault="00BB667C" w:rsidP="00D4537C">
      <w:pPr>
        <w:tabs>
          <w:tab w:val="left" w:pos="1418"/>
          <w:tab w:val="left" w:pos="1843"/>
        </w:tabs>
        <w:spacing w:before="240" w:line="360" w:lineRule="auto"/>
        <w:ind w:firstLine="567"/>
        <w:jc w:val="both"/>
        <w:rPr>
          <w:rFonts w:ascii="Cambria" w:hAnsi="Cambria"/>
          <w:color w:val="000000" w:themeColor="text1"/>
          <w:sz w:val="24"/>
          <w:szCs w:val="24"/>
        </w:rPr>
      </w:pPr>
      <w:r w:rsidRPr="00B70FA4">
        <w:rPr>
          <w:rFonts w:ascii="Cambria" w:hAnsi="Cambria" w:cstheme="minorHAnsi"/>
          <w:b/>
          <w:bCs/>
          <w:color w:val="000000" w:themeColor="text1"/>
          <w:sz w:val="24"/>
          <w:szCs w:val="24"/>
        </w:rPr>
        <w:t>2.2.3</w:t>
      </w:r>
      <w:r w:rsidRPr="00B70FA4">
        <w:rPr>
          <w:rFonts w:ascii="Cambria" w:hAnsi="Cambria" w:cstheme="minorHAnsi"/>
          <w:color w:val="000000" w:themeColor="text1"/>
          <w:sz w:val="24"/>
          <w:szCs w:val="24"/>
        </w:rPr>
        <w:tab/>
        <w:t>O cumprimento dos requisitos legais para a qualificação como microempresa ou empresa de pequeno porte, microempreendedor individual, produtor rural pessoa física, agricultor familiar ou sociedade cooperativa de consumo, se for o caso, estando apto a usufruir do tratamento favorecido estabelecido nos artigos 42 ao 49 da Lei Complementar nº 123 de 14 de dezembro de 2006, como condição para aplicação do disposto para este edital, considerando que a aquisição de bens ou contratação de serviços em geral, não ultrapasse a receita bruta máxima admitida para fins de enquadramento como empresa de pequeno porte, nos moldes do art. 18-Aº, §1º, I).</w:t>
      </w:r>
    </w:p>
    <w:p w14:paraId="4D207116" w14:textId="77777777" w:rsidR="00BB667C" w:rsidRPr="00B70FA4" w:rsidRDefault="00BB667C" w:rsidP="00D4537C">
      <w:pPr>
        <w:tabs>
          <w:tab w:val="left" w:pos="1701"/>
        </w:tabs>
        <w:spacing w:before="240" w:line="360" w:lineRule="auto"/>
        <w:jc w:val="both"/>
        <w:rPr>
          <w:rFonts w:ascii="Cambria" w:hAnsi="Cambria"/>
          <w:color w:val="000000" w:themeColor="text1"/>
          <w:sz w:val="24"/>
          <w:szCs w:val="24"/>
        </w:rPr>
      </w:pPr>
      <w:r w:rsidRPr="00B70FA4">
        <w:rPr>
          <w:rFonts w:ascii="Cambria" w:hAnsi="Cambria"/>
          <w:b/>
          <w:color w:val="000000" w:themeColor="text1"/>
          <w:sz w:val="24"/>
          <w:szCs w:val="24"/>
        </w:rPr>
        <w:t>2.3</w:t>
      </w:r>
      <w:r w:rsidRPr="00B70FA4">
        <w:rPr>
          <w:rFonts w:ascii="Cambria" w:hAnsi="Cambria"/>
          <w:color w:val="000000" w:themeColor="text1"/>
          <w:sz w:val="24"/>
          <w:szCs w:val="24"/>
        </w:rPr>
        <w:t xml:space="preserve"> Para ter acesso ao sistema eletrônico, os interessados em participar deste Pregão deverão dispor de chave de identificação e senha pessoal, informando-se a respeito do funcionamento e regulamento do sistema.</w:t>
      </w:r>
    </w:p>
    <w:p w14:paraId="709F2EB5" w14:textId="77777777" w:rsidR="00BB667C" w:rsidRPr="00B70FA4" w:rsidRDefault="00BB667C" w:rsidP="00D4537C">
      <w:pPr>
        <w:tabs>
          <w:tab w:val="left" w:pos="1701"/>
        </w:tabs>
        <w:spacing w:before="240" w:line="360" w:lineRule="auto"/>
        <w:jc w:val="both"/>
        <w:rPr>
          <w:rFonts w:ascii="Cambria" w:hAnsi="Cambria"/>
          <w:color w:val="000000" w:themeColor="text1"/>
          <w:sz w:val="24"/>
          <w:szCs w:val="24"/>
        </w:rPr>
      </w:pPr>
      <w:r w:rsidRPr="00B70FA4">
        <w:rPr>
          <w:rFonts w:ascii="Cambria" w:hAnsi="Cambria"/>
          <w:b/>
          <w:color w:val="000000" w:themeColor="text1"/>
          <w:sz w:val="24"/>
          <w:szCs w:val="24"/>
        </w:rPr>
        <w:t xml:space="preserve">2.4 </w:t>
      </w:r>
      <w:r w:rsidRPr="00B70FA4">
        <w:rPr>
          <w:rFonts w:ascii="Cambria" w:hAnsi="Cambria"/>
          <w:color w:val="000000" w:themeColor="text1"/>
          <w:sz w:val="24"/>
          <w:szCs w:val="24"/>
        </w:rPr>
        <w:t xml:space="preserve">O uso da senha de acesso pela licitante é de sua responsabilidade exclusiva, incluindo qualquer transação por ela efetuada diretamente, ou por seu representante, não cabendo </w:t>
      </w:r>
      <w:r w:rsidRPr="00B70FA4">
        <w:rPr>
          <w:rFonts w:ascii="Cambria" w:hAnsi="Cambria"/>
          <w:color w:val="000000" w:themeColor="text1"/>
          <w:sz w:val="24"/>
          <w:szCs w:val="24"/>
        </w:rPr>
        <w:lastRenderedPageBreak/>
        <w:t>ao provedor do sistema ou à Prefeitura Municipal de Piracanjuba responsabilidade por eventuais danos decorrentes do uso indevido da senha, ainda que por terceiros.</w:t>
      </w:r>
    </w:p>
    <w:p w14:paraId="25CFCE2A" w14:textId="77777777" w:rsidR="00BB667C" w:rsidRPr="00B70FA4" w:rsidRDefault="00BB667C" w:rsidP="00D4537C">
      <w:pPr>
        <w:tabs>
          <w:tab w:val="left" w:pos="1701"/>
        </w:tabs>
        <w:spacing w:before="240" w:line="360" w:lineRule="auto"/>
        <w:jc w:val="both"/>
        <w:rPr>
          <w:rFonts w:ascii="Cambria" w:hAnsi="Cambria"/>
          <w:color w:val="000000" w:themeColor="text1"/>
          <w:sz w:val="24"/>
          <w:szCs w:val="24"/>
        </w:rPr>
      </w:pPr>
      <w:r w:rsidRPr="00B70FA4">
        <w:rPr>
          <w:rFonts w:ascii="Cambria" w:hAnsi="Cambria"/>
          <w:b/>
          <w:color w:val="000000" w:themeColor="text1"/>
          <w:sz w:val="24"/>
          <w:szCs w:val="24"/>
        </w:rPr>
        <w:t>2.5</w:t>
      </w:r>
      <w:r w:rsidRPr="00B70FA4">
        <w:rPr>
          <w:rFonts w:ascii="Cambria" w:hAnsi="Cambria"/>
          <w:color w:val="000000" w:themeColor="text1"/>
          <w:sz w:val="24"/>
          <w:szCs w:val="24"/>
        </w:rPr>
        <w:t xml:space="preserve"> Não poderão disputar licitação ou participar da execução de contrato, direta ou indiretamente:</w:t>
      </w:r>
    </w:p>
    <w:p w14:paraId="3024F734" w14:textId="77777777" w:rsidR="00BB667C" w:rsidRPr="00B70FA4" w:rsidRDefault="00BB667C" w:rsidP="00D4537C">
      <w:pPr>
        <w:tabs>
          <w:tab w:val="left" w:pos="1701"/>
        </w:tabs>
        <w:spacing w:before="240" w:line="360" w:lineRule="auto"/>
        <w:ind w:firstLine="567"/>
        <w:jc w:val="both"/>
        <w:rPr>
          <w:rFonts w:ascii="Cambria" w:hAnsi="Cambria"/>
          <w:color w:val="000000" w:themeColor="text1"/>
          <w:sz w:val="24"/>
          <w:szCs w:val="24"/>
        </w:rPr>
      </w:pPr>
      <w:r w:rsidRPr="00B70FA4">
        <w:rPr>
          <w:rFonts w:ascii="Cambria" w:hAnsi="Cambria"/>
          <w:b/>
          <w:color w:val="000000" w:themeColor="text1"/>
          <w:sz w:val="24"/>
          <w:szCs w:val="24"/>
        </w:rPr>
        <w:t>I.</w:t>
      </w:r>
      <w:r w:rsidRPr="00B70FA4">
        <w:rPr>
          <w:rFonts w:ascii="Cambria" w:hAnsi="Cambria"/>
          <w:color w:val="000000" w:themeColor="text1"/>
          <w:sz w:val="24"/>
          <w:szCs w:val="24"/>
        </w:rPr>
        <w:t xml:space="preserve"> Autor do anteprojeto, do projeto básico ou do projeto executivo, pessoa física ou jurídica.</w:t>
      </w:r>
    </w:p>
    <w:p w14:paraId="152C467B" w14:textId="77777777" w:rsidR="00BB667C" w:rsidRPr="00B70FA4" w:rsidRDefault="00BB667C" w:rsidP="00D4537C">
      <w:pPr>
        <w:tabs>
          <w:tab w:val="left" w:pos="1701"/>
        </w:tabs>
        <w:spacing w:before="240" w:line="360" w:lineRule="auto"/>
        <w:ind w:firstLine="567"/>
        <w:jc w:val="both"/>
        <w:rPr>
          <w:rFonts w:ascii="Cambria" w:hAnsi="Cambria"/>
          <w:color w:val="000000" w:themeColor="text1"/>
          <w:sz w:val="24"/>
          <w:szCs w:val="24"/>
        </w:rPr>
      </w:pPr>
      <w:r w:rsidRPr="00B70FA4">
        <w:rPr>
          <w:rFonts w:ascii="Cambria" w:hAnsi="Cambria"/>
          <w:b/>
          <w:bCs/>
          <w:color w:val="000000" w:themeColor="text1"/>
          <w:sz w:val="24"/>
          <w:szCs w:val="24"/>
        </w:rPr>
        <w:t>II.</w:t>
      </w:r>
      <w:r w:rsidRPr="00B70FA4">
        <w:rPr>
          <w:rFonts w:ascii="Cambria" w:hAnsi="Cambria"/>
          <w:color w:val="000000" w:themeColor="text1"/>
          <w:sz w:val="24"/>
          <w:szCs w:val="24"/>
        </w:rPr>
        <w:t xml:space="preserve"> Empresa, isoladamente ou em consórcio, responsável pela elaboração do projeto básico ou do projeto executivo, ou empresa da qual o autor do projeto seja dirigente, gerente, controlador, acionista ou detentor de mais de 5% (cinco por cento) do capital com direito a voto, responsável técnico ou subcontratado.</w:t>
      </w:r>
    </w:p>
    <w:p w14:paraId="5E98A630" w14:textId="77777777" w:rsidR="00BB667C" w:rsidRPr="00B70FA4" w:rsidRDefault="00BB667C" w:rsidP="00D4537C">
      <w:pPr>
        <w:tabs>
          <w:tab w:val="left" w:pos="1701"/>
        </w:tabs>
        <w:spacing w:before="240" w:line="360" w:lineRule="auto"/>
        <w:ind w:firstLine="567"/>
        <w:jc w:val="both"/>
        <w:rPr>
          <w:rFonts w:ascii="Cambria" w:hAnsi="Cambria"/>
          <w:color w:val="000000" w:themeColor="text1"/>
          <w:sz w:val="24"/>
          <w:szCs w:val="24"/>
        </w:rPr>
      </w:pPr>
      <w:r w:rsidRPr="00B70FA4">
        <w:rPr>
          <w:rFonts w:ascii="Cambria" w:hAnsi="Cambria"/>
          <w:b/>
          <w:bCs/>
          <w:color w:val="000000" w:themeColor="text1"/>
          <w:sz w:val="24"/>
          <w:szCs w:val="24"/>
        </w:rPr>
        <w:t>III.</w:t>
      </w:r>
      <w:r w:rsidRPr="00B70FA4">
        <w:rPr>
          <w:rFonts w:ascii="Cambria" w:hAnsi="Cambria"/>
          <w:color w:val="000000" w:themeColor="text1"/>
          <w:sz w:val="24"/>
          <w:szCs w:val="24"/>
        </w:rPr>
        <w:t xml:space="preserve"> Pessoa Física ou Jurídica que se encontre, ao tempo da licitação, impossibilitada de participar da licitação em decorrência de sanção que lhe foi imposta.</w:t>
      </w:r>
    </w:p>
    <w:p w14:paraId="212C608C" w14:textId="77777777" w:rsidR="00BB667C" w:rsidRPr="00B70FA4" w:rsidRDefault="00BB667C" w:rsidP="00D4537C">
      <w:pPr>
        <w:tabs>
          <w:tab w:val="left" w:pos="1701"/>
        </w:tabs>
        <w:spacing w:before="240" w:line="360" w:lineRule="auto"/>
        <w:ind w:firstLine="567"/>
        <w:jc w:val="both"/>
        <w:rPr>
          <w:rFonts w:ascii="Cambria" w:hAnsi="Cambria"/>
          <w:color w:val="000000" w:themeColor="text1"/>
          <w:sz w:val="24"/>
          <w:szCs w:val="24"/>
        </w:rPr>
      </w:pPr>
      <w:r w:rsidRPr="00B70FA4">
        <w:rPr>
          <w:rFonts w:ascii="Cambria" w:hAnsi="Cambria"/>
          <w:b/>
          <w:bCs/>
          <w:color w:val="000000" w:themeColor="text1"/>
          <w:sz w:val="24"/>
          <w:szCs w:val="24"/>
        </w:rPr>
        <w:t>IV.</w:t>
      </w:r>
      <w:r w:rsidRPr="00B70FA4">
        <w:rPr>
          <w:rFonts w:ascii="Cambria" w:hAnsi="Cambria"/>
          <w:color w:val="000000" w:themeColor="text1"/>
          <w:sz w:val="24"/>
          <w:szCs w:val="24"/>
        </w:rPr>
        <w:t xml:space="preserve"> Aquele que mantenha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w:t>
      </w:r>
    </w:p>
    <w:p w14:paraId="3E809DEC" w14:textId="77777777" w:rsidR="00BB667C" w:rsidRPr="00B70FA4" w:rsidRDefault="00BB667C" w:rsidP="00D4537C">
      <w:pPr>
        <w:tabs>
          <w:tab w:val="left" w:pos="1701"/>
        </w:tabs>
        <w:spacing w:before="240" w:line="360" w:lineRule="auto"/>
        <w:ind w:firstLine="567"/>
        <w:jc w:val="both"/>
        <w:rPr>
          <w:rFonts w:ascii="Cambria" w:hAnsi="Cambria"/>
          <w:color w:val="000000" w:themeColor="text1"/>
          <w:sz w:val="24"/>
          <w:szCs w:val="24"/>
        </w:rPr>
      </w:pPr>
      <w:r w:rsidRPr="00B70FA4">
        <w:rPr>
          <w:rFonts w:ascii="Cambria" w:hAnsi="Cambria"/>
          <w:b/>
          <w:bCs/>
          <w:color w:val="000000" w:themeColor="text1"/>
          <w:sz w:val="24"/>
          <w:szCs w:val="24"/>
        </w:rPr>
        <w:t xml:space="preserve">V. </w:t>
      </w:r>
      <w:r w:rsidRPr="00B70FA4">
        <w:rPr>
          <w:rFonts w:ascii="Cambria" w:hAnsi="Cambria"/>
          <w:color w:val="000000" w:themeColor="text1"/>
          <w:sz w:val="24"/>
          <w:szCs w:val="24"/>
        </w:rPr>
        <w:t>Empresas controladoras, controladas ou coligadas, nos termos da Lei Federal nº 6.404, de 15 de dezembro de 1976, concorrendo entre si.</w:t>
      </w:r>
    </w:p>
    <w:p w14:paraId="67373003" w14:textId="77777777" w:rsidR="00BB667C" w:rsidRPr="00B70FA4" w:rsidRDefault="00BB667C" w:rsidP="00D4537C">
      <w:pPr>
        <w:tabs>
          <w:tab w:val="left" w:pos="1701"/>
        </w:tabs>
        <w:spacing w:before="240" w:line="360" w:lineRule="auto"/>
        <w:ind w:firstLine="567"/>
        <w:jc w:val="both"/>
        <w:rPr>
          <w:rFonts w:ascii="Cambria" w:hAnsi="Cambria"/>
          <w:color w:val="000000" w:themeColor="text1"/>
          <w:sz w:val="24"/>
          <w:szCs w:val="24"/>
        </w:rPr>
      </w:pPr>
      <w:r w:rsidRPr="00B70FA4">
        <w:rPr>
          <w:rFonts w:ascii="Cambria" w:hAnsi="Cambria"/>
          <w:b/>
          <w:bCs/>
          <w:color w:val="000000" w:themeColor="text1"/>
          <w:sz w:val="24"/>
          <w:szCs w:val="24"/>
        </w:rPr>
        <w:t>VI.</w:t>
      </w:r>
      <w:r w:rsidRPr="00B70FA4">
        <w:rPr>
          <w:rFonts w:ascii="Cambria" w:hAnsi="Cambria"/>
          <w:color w:val="000000" w:themeColor="text1"/>
          <w:sz w:val="24"/>
          <w:szCs w:val="24"/>
        </w:rPr>
        <w:t xml:space="preserve"> Pessoa Física ou Jurídica que, nos últimos 05 (cinco) anos anteriores à divulgação do edital, tenha sido condenada judicialmente, com trânsito em julgado, por exploração de trabalho infantil, por submissão de trabalhadores a condições análogas às de escravo ou por contratação de adolescentes nos casos vedados pela legislação trabalhista.</w:t>
      </w:r>
    </w:p>
    <w:p w14:paraId="4B39D5A8" w14:textId="77777777" w:rsidR="00BB667C" w:rsidRPr="00B70FA4" w:rsidRDefault="00BB667C" w:rsidP="00D4537C">
      <w:pPr>
        <w:tabs>
          <w:tab w:val="left" w:pos="1701"/>
        </w:tabs>
        <w:spacing w:before="240" w:line="360" w:lineRule="auto"/>
        <w:ind w:firstLine="567"/>
        <w:jc w:val="both"/>
        <w:rPr>
          <w:rFonts w:ascii="Cambria" w:hAnsi="Cambria"/>
          <w:color w:val="000000" w:themeColor="text1"/>
          <w:sz w:val="24"/>
          <w:szCs w:val="24"/>
        </w:rPr>
      </w:pPr>
      <w:r w:rsidRPr="00B70FA4">
        <w:rPr>
          <w:rFonts w:ascii="Cambria" w:hAnsi="Cambria"/>
          <w:b/>
          <w:color w:val="000000" w:themeColor="text1"/>
          <w:sz w:val="24"/>
          <w:szCs w:val="24"/>
        </w:rPr>
        <w:t>VII.</w:t>
      </w:r>
      <w:r w:rsidRPr="00B70FA4">
        <w:rPr>
          <w:rFonts w:ascii="Cambria" w:hAnsi="Cambria"/>
          <w:color w:val="000000" w:themeColor="text1"/>
          <w:sz w:val="24"/>
          <w:szCs w:val="24"/>
        </w:rPr>
        <w:t xml:space="preserve"> Estrangeiras que não funcionem no País.</w:t>
      </w:r>
    </w:p>
    <w:p w14:paraId="04C65D76" w14:textId="77777777" w:rsidR="00BB667C" w:rsidRPr="00B70FA4" w:rsidRDefault="00BB667C" w:rsidP="00D4537C">
      <w:pPr>
        <w:tabs>
          <w:tab w:val="left" w:pos="1701"/>
        </w:tabs>
        <w:spacing w:before="240" w:line="360" w:lineRule="auto"/>
        <w:jc w:val="both"/>
        <w:rPr>
          <w:rFonts w:ascii="Cambria" w:hAnsi="Cambria"/>
          <w:color w:val="000000" w:themeColor="text1"/>
          <w:sz w:val="24"/>
          <w:szCs w:val="24"/>
        </w:rPr>
      </w:pPr>
      <w:r w:rsidRPr="00B70FA4">
        <w:rPr>
          <w:rFonts w:ascii="Cambria" w:hAnsi="Cambria"/>
          <w:b/>
          <w:color w:val="000000" w:themeColor="text1"/>
          <w:sz w:val="24"/>
          <w:szCs w:val="24"/>
        </w:rPr>
        <w:t xml:space="preserve">2.6 </w:t>
      </w:r>
      <w:r w:rsidRPr="00B70FA4">
        <w:rPr>
          <w:rFonts w:ascii="Cambria" w:hAnsi="Cambria"/>
          <w:color w:val="000000" w:themeColor="text1"/>
          <w:sz w:val="24"/>
          <w:szCs w:val="24"/>
        </w:rPr>
        <w:t>A observância das vedações do subitem 2.5 são de inteira responsabilidade do licitante que, pelo descumprimento se sujeita às penalidades cabíveis.</w:t>
      </w:r>
    </w:p>
    <w:p w14:paraId="48FC19A9" w14:textId="77777777" w:rsidR="00BB667C" w:rsidRPr="00B70FA4" w:rsidRDefault="00BB667C" w:rsidP="00D4537C">
      <w:pPr>
        <w:tabs>
          <w:tab w:val="left" w:pos="1701"/>
        </w:tabs>
        <w:spacing w:before="240" w:line="360" w:lineRule="auto"/>
        <w:jc w:val="both"/>
        <w:rPr>
          <w:rFonts w:ascii="Cambria" w:hAnsi="Cambria"/>
          <w:color w:val="000000" w:themeColor="text1"/>
          <w:sz w:val="24"/>
          <w:szCs w:val="24"/>
        </w:rPr>
      </w:pPr>
      <w:r w:rsidRPr="00B70FA4">
        <w:rPr>
          <w:rFonts w:ascii="Cambria" w:hAnsi="Cambria"/>
          <w:b/>
          <w:color w:val="000000" w:themeColor="text1"/>
          <w:sz w:val="24"/>
          <w:szCs w:val="24"/>
        </w:rPr>
        <w:lastRenderedPageBreak/>
        <w:t>2.7</w:t>
      </w:r>
      <w:r w:rsidRPr="00B70FA4">
        <w:rPr>
          <w:rFonts w:ascii="Cambria" w:hAnsi="Cambria"/>
          <w:color w:val="000000" w:themeColor="text1"/>
          <w:sz w:val="24"/>
          <w:szCs w:val="24"/>
        </w:rPr>
        <w:t xml:space="preserve"> A participação neste certame sem prévia impugnação implica em aceitação de todas as condições estabelecidas neste instrumento convocatório.</w:t>
      </w:r>
    </w:p>
    <w:p w14:paraId="6DDD7D25" w14:textId="77777777" w:rsidR="001B7866" w:rsidRPr="00B70FA4" w:rsidRDefault="001B7866" w:rsidP="00E013A4">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120" w:line="276" w:lineRule="auto"/>
        <w:jc w:val="both"/>
        <w:rPr>
          <w:rFonts w:ascii="Cambria" w:hAnsi="Cambria"/>
          <w:b/>
          <w:sz w:val="24"/>
          <w:szCs w:val="24"/>
        </w:rPr>
      </w:pPr>
      <w:r w:rsidRPr="00B70FA4">
        <w:rPr>
          <w:rFonts w:ascii="Cambria" w:hAnsi="Cambria"/>
          <w:b/>
          <w:sz w:val="24"/>
          <w:szCs w:val="24"/>
        </w:rPr>
        <w:t>03. DOS ESCLARECIMENTOS E IMPUGNAÇÃO AO EDITAL</w:t>
      </w:r>
    </w:p>
    <w:p w14:paraId="590F2C40" w14:textId="77777777" w:rsidR="00BB667C" w:rsidRPr="00B70FA4" w:rsidRDefault="00BB667C" w:rsidP="00BB667C">
      <w:pPr>
        <w:tabs>
          <w:tab w:val="left" w:pos="1701"/>
        </w:tabs>
        <w:spacing w:before="240" w:line="360" w:lineRule="auto"/>
        <w:jc w:val="both"/>
        <w:rPr>
          <w:rFonts w:ascii="Cambria" w:hAnsi="Cambria"/>
          <w:bCs/>
          <w:color w:val="000000" w:themeColor="text1"/>
          <w:sz w:val="24"/>
          <w:szCs w:val="24"/>
        </w:rPr>
      </w:pPr>
      <w:bookmarkStart w:id="14" w:name="_Hlk226361277"/>
      <w:r w:rsidRPr="00B70FA4">
        <w:rPr>
          <w:rFonts w:ascii="Cambria" w:hAnsi="Cambria"/>
          <w:b/>
          <w:bCs/>
          <w:color w:val="000000" w:themeColor="text1"/>
          <w:sz w:val="24"/>
          <w:szCs w:val="24"/>
        </w:rPr>
        <w:t xml:space="preserve">3.1 </w:t>
      </w:r>
      <w:r w:rsidRPr="00B70FA4">
        <w:rPr>
          <w:rFonts w:ascii="Cambria" w:hAnsi="Cambria"/>
          <w:bCs/>
          <w:color w:val="000000" w:themeColor="text1"/>
          <w:sz w:val="24"/>
          <w:szCs w:val="24"/>
        </w:rPr>
        <w:t>Eventuais solicitações de esclarecimentos e impugnações referentes ao Edital, Técnica ou Jurídica deverão ser dirigidas a Pregoeira</w:t>
      </w:r>
      <w:r w:rsidRPr="00B70FA4">
        <w:rPr>
          <w:rFonts w:ascii="Cambria" w:hAnsi="Cambria"/>
          <w:color w:val="000000" w:themeColor="text1"/>
          <w:sz w:val="24"/>
          <w:szCs w:val="24"/>
        </w:rPr>
        <w:t xml:space="preserve"> </w:t>
      </w:r>
      <w:r w:rsidRPr="00B70FA4">
        <w:rPr>
          <w:rFonts w:ascii="Cambria" w:hAnsi="Cambria"/>
          <w:bCs/>
          <w:color w:val="000000" w:themeColor="text1"/>
          <w:sz w:val="24"/>
          <w:szCs w:val="24"/>
        </w:rPr>
        <w:t xml:space="preserve">através do </w:t>
      </w:r>
      <w:r w:rsidRPr="00B70FA4">
        <w:rPr>
          <w:rFonts w:ascii="Cambria" w:hAnsi="Cambria"/>
          <w:color w:val="000000" w:themeColor="text1"/>
          <w:sz w:val="24"/>
          <w:szCs w:val="24"/>
        </w:rPr>
        <w:t xml:space="preserve">provedor </w:t>
      </w:r>
      <w:hyperlink r:id="rId16" w:history="1">
        <w:r w:rsidRPr="00B70FA4">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www.bnc.org.br</w:t>
        </w:r>
      </w:hyperlink>
      <w:r w:rsidRPr="00B70FA4">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 xml:space="preserve"> </w:t>
      </w:r>
      <w:r w:rsidRPr="00B70FA4">
        <w:rPr>
          <w:rFonts w:ascii="Cambria" w:hAnsi="Cambria"/>
          <w:bCs/>
          <w:color w:val="000000" w:themeColor="text1"/>
          <w:sz w:val="24"/>
          <w:szCs w:val="24"/>
        </w:rPr>
        <w:t>em até 03 (três) dias úteis anteriores à data fixada para abertura da sessão eletrônica, com devida identificação da solicitante (Razão Social, CNPJ, Endereço, Telefone, E-mail).</w:t>
      </w:r>
    </w:p>
    <w:bookmarkEnd w:id="14"/>
    <w:p w14:paraId="3621812C" w14:textId="77777777" w:rsidR="00BB667C" w:rsidRPr="00B70FA4" w:rsidRDefault="00BB667C" w:rsidP="00BB667C">
      <w:pPr>
        <w:tabs>
          <w:tab w:val="left" w:pos="1701"/>
        </w:tabs>
        <w:spacing w:before="240" w:line="360" w:lineRule="auto"/>
        <w:jc w:val="both"/>
        <w:rPr>
          <w:rFonts w:ascii="Cambria" w:hAnsi="Cambria"/>
          <w:bCs/>
          <w:color w:val="000000" w:themeColor="text1"/>
          <w:sz w:val="24"/>
          <w:szCs w:val="24"/>
        </w:rPr>
      </w:pPr>
      <w:r w:rsidRPr="00B70FA4">
        <w:rPr>
          <w:rFonts w:ascii="Cambria" w:hAnsi="Cambria"/>
          <w:b/>
          <w:bCs/>
          <w:color w:val="000000" w:themeColor="text1"/>
          <w:sz w:val="24"/>
          <w:szCs w:val="24"/>
        </w:rPr>
        <w:t xml:space="preserve">3.2 </w:t>
      </w:r>
      <w:r w:rsidRPr="00B70FA4">
        <w:rPr>
          <w:rFonts w:ascii="Cambria" w:hAnsi="Cambria"/>
          <w:bCs/>
          <w:color w:val="000000" w:themeColor="text1"/>
          <w:sz w:val="24"/>
          <w:szCs w:val="24"/>
        </w:rPr>
        <w:t xml:space="preserve">As respostas aos pedidos de esclarecimentos e impugnações serão divulgadas no site Oficial da Prefeitura de Piracanjuba/GO </w:t>
      </w:r>
      <w:r w:rsidRPr="00B70FA4">
        <w:rPr>
          <w:rFonts w:ascii="Cambria" w:hAnsi="Cambria"/>
          <w:color w:val="000000" w:themeColor="text1"/>
          <w:sz w:val="24"/>
          <w:szCs w:val="24"/>
        </w:rPr>
        <w:t xml:space="preserve">e no provedor </w:t>
      </w:r>
      <w:hyperlink r:id="rId17" w:history="1">
        <w:r w:rsidRPr="00B70FA4">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www.bnc.org.br</w:t>
        </w:r>
      </w:hyperlink>
      <w:r w:rsidRPr="00B70FA4">
        <w:rPr>
          <w:rFonts w:ascii="Cambria" w:hAnsi="Cambria"/>
          <w:color w:val="000000" w:themeColor="text1"/>
          <w:sz w:val="24"/>
          <w:szCs w:val="24"/>
          <w14:shadow w14:blurRad="50800" w14:dist="38100" w14:dir="2700000" w14:sx="100000" w14:sy="100000" w14:kx="0" w14:ky="0" w14:algn="tl">
            <w14:srgbClr w14:val="000000">
              <w14:alpha w14:val="60000"/>
            </w14:srgbClr>
          </w14:shadow>
        </w:rPr>
        <w:t>.</w:t>
      </w:r>
    </w:p>
    <w:p w14:paraId="3E653A5E" w14:textId="77777777" w:rsidR="00BB667C" w:rsidRPr="00B70FA4" w:rsidRDefault="00BB667C" w:rsidP="00BB667C">
      <w:pPr>
        <w:tabs>
          <w:tab w:val="left" w:pos="1701"/>
        </w:tabs>
        <w:spacing w:before="240" w:line="360" w:lineRule="auto"/>
        <w:jc w:val="both"/>
        <w:rPr>
          <w:rFonts w:ascii="Cambria" w:hAnsi="Cambria"/>
          <w:bCs/>
          <w:color w:val="000000" w:themeColor="text1"/>
          <w:sz w:val="24"/>
          <w:szCs w:val="24"/>
        </w:rPr>
      </w:pPr>
      <w:r w:rsidRPr="00B70FA4">
        <w:rPr>
          <w:rFonts w:ascii="Cambria" w:hAnsi="Cambria"/>
          <w:b/>
          <w:bCs/>
          <w:color w:val="000000" w:themeColor="text1"/>
          <w:sz w:val="24"/>
          <w:szCs w:val="24"/>
        </w:rPr>
        <w:t>3.3</w:t>
      </w:r>
      <w:r w:rsidRPr="00B70FA4">
        <w:rPr>
          <w:rFonts w:ascii="Cambria" w:hAnsi="Cambria"/>
          <w:bCs/>
          <w:color w:val="000000" w:themeColor="text1"/>
          <w:sz w:val="24"/>
          <w:szCs w:val="24"/>
        </w:rPr>
        <w:t xml:space="preserve"> Decairão do direito de impugnar os termos do Edital do Pregão a licitante que não o fizer em até o terceiro dia útil à data fixada para a abertura da sessão pública, nos termos do art. 164 da Lei Federal nº 14.333, de 2021.</w:t>
      </w:r>
    </w:p>
    <w:p w14:paraId="4C7D09A1" w14:textId="77777777" w:rsidR="00BB667C" w:rsidRPr="00B70FA4" w:rsidRDefault="00BB667C" w:rsidP="00BB667C">
      <w:pPr>
        <w:tabs>
          <w:tab w:val="left" w:pos="1701"/>
        </w:tabs>
        <w:spacing w:before="240" w:line="360" w:lineRule="auto"/>
        <w:jc w:val="both"/>
        <w:rPr>
          <w:rFonts w:ascii="Cambria" w:hAnsi="Cambria"/>
          <w:bCs/>
          <w:color w:val="000000" w:themeColor="text1"/>
          <w:sz w:val="24"/>
          <w:szCs w:val="24"/>
        </w:rPr>
      </w:pPr>
      <w:r w:rsidRPr="00B70FA4">
        <w:rPr>
          <w:rFonts w:ascii="Cambria" w:hAnsi="Cambria"/>
          <w:b/>
          <w:bCs/>
          <w:color w:val="000000" w:themeColor="text1"/>
          <w:sz w:val="24"/>
          <w:szCs w:val="24"/>
        </w:rPr>
        <w:t xml:space="preserve">3.4 </w:t>
      </w:r>
      <w:r w:rsidRPr="00B70FA4">
        <w:rPr>
          <w:rFonts w:ascii="Cambria" w:hAnsi="Cambria"/>
          <w:bCs/>
          <w:color w:val="000000" w:themeColor="text1"/>
          <w:sz w:val="24"/>
          <w:szCs w:val="24"/>
        </w:rPr>
        <w:t>Caberá a Pregoeira, auxiliada pelos responsáveis pela elaboração do Estudo Técnico Preliminar e Termo de Referência, além</w:t>
      </w:r>
      <w:r w:rsidRPr="00B70FA4">
        <w:rPr>
          <w:rFonts w:ascii="Cambria" w:hAnsi="Cambria"/>
          <w:color w:val="000000" w:themeColor="text1"/>
          <w:sz w:val="24"/>
          <w:szCs w:val="24"/>
        </w:rPr>
        <w:t xml:space="preserve"> da Assessoria Jurídica </w:t>
      </w:r>
      <w:r w:rsidRPr="00B70FA4">
        <w:rPr>
          <w:rFonts w:ascii="Cambria" w:hAnsi="Cambria"/>
          <w:bCs/>
          <w:color w:val="000000" w:themeColor="text1"/>
          <w:sz w:val="24"/>
          <w:szCs w:val="24"/>
        </w:rPr>
        <w:t>decidir sobre eventuais impugnações, bem como responder as questões formuladas pelos licitantes.</w:t>
      </w:r>
    </w:p>
    <w:p w14:paraId="73E74B63" w14:textId="77777777" w:rsidR="00BB667C" w:rsidRPr="00B70FA4" w:rsidRDefault="00BB667C" w:rsidP="00BB667C">
      <w:pPr>
        <w:tabs>
          <w:tab w:val="left" w:pos="1701"/>
        </w:tabs>
        <w:spacing w:before="240" w:line="360" w:lineRule="auto"/>
        <w:jc w:val="both"/>
        <w:rPr>
          <w:rFonts w:ascii="Cambria" w:hAnsi="Cambria"/>
          <w:bCs/>
          <w:color w:val="000000" w:themeColor="text1"/>
          <w:sz w:val="24"/>
          <w:szCs w:val="24"/>
        </w:rPr>
      </w:pPr>
      <w:r w:rsidRPr="00B70FA4">
        <w:rPr>
          <w:rFonts w:ascii="Cambria" w:hAnsi="Cambria"/>
          <w:b/>
          <w:bCs/>
          <w:color w:val="000000" w:themeColor="text1"/>
          <w:sz w:val="24"/>
          <w:szCs w:val="24"/>
        </w:rPr>
        <w:t>3.5</w:t>
      </w:r>
      <w:r w:rsidRPr="00B70FA4">
        <w:rPr>
          <w:rFonts w:ascii="Cambria" w:hAnsi="Cambria"/>
          <w:bCs/>
          <w:color w:val="000000" w:themeColor="text1"/>
          <w:sz w:val="24"/>
          <w:szCs w:val="24"/>
        </w:rPr>
        <w:t xml:space="preserve"> Acolhida à impugnação contra este Edital será designada nova data para a realização do certame, exceto quando, inquestionavelmente, a alteração não afetar a formulação das propostas.</w:t>
      </w:r>
    </w:p>
    <w:p w14:paraId="4D8DDB47" w14:textId="77777777" w:rsidR="001B7866" w:rsidRPr="00B70FA4" w:rsidRDefault="001B7866" w:rsidP="00E013A4">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120" w:line="276" w:lineRule="auto"/>
        <w:jc w:val="both"/>
        <w:rPr>
          <w:rFonts w:ascii="Cambria" w:hAnsi="Cambria"/>
          <w:b/>
          <w:bCs/>
          <w:sz w:val="24"/>
          <w:szCs w:val="24"/>
        </w:rPr>
      </w:pPr>
      <w:r w:rsidRPr="00B70FA4">
        <w:rPr>
          <w:rFonts w:ascii="Cambria" w:hAnsi="Cambria"/>
          <w:b/>
          <w:bCs/>
          <w:sz w:val="24"/>
          <w:szCs w:val="24"/>
        </w:rPr>
        <w:t>04. DO CREDENCIAMENTO</w:t>
      </w:r>
    </w:p>
    <w:p w14:paraId="56220E48" w14:textId="77777777" w:rsidR="001B7866" w:rsidRPr="00B70FA4" w:rsidRDefault="001B7866" w:rsidP="00BB667C">
      <w:pPr>
        <w:tabs>
          <w:tab w:val="left" w:pos="1701"/>
        </w:tabs>
        <w:spacing w:before="120" w:line="360" w:lineRule="auto"/>
        <w:jc w:val="both"/>
        <w:rPr>
          <w:rFonts w:ascii="Cambria" w:hAnsi="Cambria"/>
          <w:bCs/>
          <w:sz w:val="24"/>
          <w:szCs w:val="24"/>
        </w:rPr>
      </w:pPr>
      <w:r w:rsidRPr="00B70FA4">
        <w:rPr>
          <w:rFonts w:ascii="Cambria" w:hAnsi="Cambria"/>
          <w:b/>
          <w:sz w:val="24"/>
          <w:szCs w:val="24"/>
        </w:rPr>
        <w:t>4.1</w:t>
      </w:r>
      <w:r w:rsidRPr="00B70FA4">
        <w:rPr>
          <w:rFonts w:ascii="Cambria" w:hAnsi="Cambria"/>
          <w:bCs/>
          <w:sz w:val="24"/>
          <w:szCs w:val="24"/>
        </w:rPr>
        <w:t xml:space="preserve"> O licitante deverá estar credenciado, de forma direta ou através de empresas associadas à Bolsa Nacional de Compras.</w:t>
      </w:r>
    </w:p>
    <w:p w14:paraId="738AB1AD" w14:textId="77777777" w:rsidR="001B7866" w:rsidRPr="00B70FA4" w:rsidRDefault="001B7866" w:rsidP="00BB667C">
      <w:pPr>
        <w:tabs>
          <w:tab w:val="left" w:pos="1701"/>
        </w:tabs>
        <w:spacing w:before="120" w:line="360" w:lineRule="auto"/>
        <w:jc w:val="both"/>
        <w:rPr>
          <w:rFonts w:ascii="Cambria" w:hAnsi="Cambria"/>
          <w:bCs/>
          <w:sz w:val="24"/>
          <w:szCs w:val="24"/>
        </w:rPr>
      </w:pPr>
      <w:r w:rsidRPr="00B70FA4">
        <w:rPr>
          <w:rFonts w:ascii="Cambria" w:hAnsi="Cambria"/>
          <w:b/>
          <w:sz w:val="24"/>
          <w:szCs w:val="24"/>
        </w:rPr>
        <w:t>4.2</w:t>
      </w:r>
      <w:r w:rsidRPr="00B70FA4">
        <w:rPr>
          <w:rFonts w:ascii="Cambria" w:hAnsi="Cambria"/>
          <w:bCs/>
          <w:sz w:val="24"/>
          <w:szCs w:val="24"/>
        </w:rPr>
        <w:t xml:space="preserve"> O custo de operacionalização e uso do sistema, ficará a cargo do Licitante participante do certame, que pagará a Bolsa Nacional de Compras, provedora do sistema eletrônico, o equivalente ao plano definido pela Bolsa Nacional de Compras e contratado pelo licitante, a título de taxa pela utilização dos recursos de tecnologia da informação, em conformidade com o regulamento operacional da BNC – Bolsa Nacional de Compras.</w:t>
      </w:r>
    </w:p>
    <w:p w14:paraId="2ACF2BAA" w14:textId="77777777" w:rsidR="001B7866" w:rsidRPr="00B70FA4" w:rsidRDefault="001B7866" w:rsidP="00BB667C">
      <w:pPr>
        <w:tabs>
          <w:tab w:val="left" w:pos="1701"/>
        </w:tabs>
        <w:spacing w:before="120" w:line="360" w:lineRule="auto"/>
        <w:jc w:val="both"/>
        <w:rPr>
          <w:rFonts w:ascii="Cambria" w:hAnsi="Cambria"/>
          <w:bCs/>
          <w:sz w:val="24"/>
          <w:szCs w:val="24"/>
        </w:rPr>
      </w:pPr>
      <w:r w:rsidRPr="00B70FA4">
        <w:rPr>
          <w:rFonts w:ascii="Cambria" w:hAnsi="Cambria"/>
          <w:b/>
          <w:sz w:val="24"/>
          <w:szCs w:val="24"/>
        </w:rPr>
        <w:lastRenderedPageBreak/>
        <w:t>4.3</w:t>
      </w:r>
      <w:r w:rsidRPr="00B70FA4">
        <w:rPr>
          <w:rFonts w:ascii="Cambria" w:hAnsi="Cambria"/>
          <w:bCs/>
          <w:sz w:val="24"/>
          <w:szCs w:val="24"/>
        </w:rPr>
        <w:t xml:space="preserve"> O acesso do operador ao pregão, para efeito de encaminhamento de proposta de preços e lances sucessivos de preços, em nome do licitante, somente ser dará mediante prévia definição de senha privativa.</w:t>
      </w:r>
    </w:p>
    <w:p w14:paraId="68CAEF4C" w14:textId="77777777" w:rsidR="001B7866" w:rsidRPr="00B70FA4" w:rsidRDefault="001B7866" w:rsidP="00BB667C">
      <w:pPr>
        <w:tabs>
          <w:tab w:val="left" w:pos="1701"/>
        </w:tabs>
        <w:spacing w:before="120" w:line="360" w:lineRule="auto"/>
        <w:jc w:val="both"/>
        <w:rPr>
          <w:rFonts w:ascii="Cambria" w:hAnsi="Cambria"/>
          <w:bCs/>
          <w:sz w:val="24"/>
          <w:szCs w:val="24"/>
        </w:rPr>
      </w:pPr>
      <w:r w:rsidRPr="00B70FA4">
        <w:rPr>
          <w:rFonts w:ascii="Cambria" w:hAnsi="Cambria"/>
          <w:b/>
          <w:sz w:val="24"/>
          <w:szCs w:val="24"/>
        </w:rPr>
        <w:t>4.4</w:t>
      </w:r>
      <w:r w:rsidRPr="00B70FA4">
        <w:rPr>
          <w:rFonts w:ascii="Cambria" w:hAnsi="Cambria"/>
          <w:bCs/>
          <w:sz w:val="24"/>
          <w:szCs w:val="24"/>
        </w:rPr>
        <w:t xml:space="preserve"> A chave de identificação e a senha dos operadores poderão ser utilizadas em qualquer pregão eletrônico, salvo quando canceladas por solicitação do credenciado ou por iniciativa da Bolsa Nacional de Compras.</w:t>
      </w:r>
    </w:p>
    <w:p w14:paraId="4C4B2EF2" w14:textId="77777777" w:rsidR="001B7866" w:rsidRPr="00B70FA4" w:rsidRDefault="001B7866" w:rsidP="00BB667C">
      <w:pPr>
        <w:tabs>
          <w:tab w:val="left" w:pos="1701"/>
        </w:tabs>
        <w:spacing w:before="120" w:line="360" w:lineRule="auto"/>
        <w:jc w:val="both"/>
        <w:rPr>
          <w:rFonts w:ascii="Cambria" w:hAnsi="Cambria"/>
          <w:bCs/>
          <w:sz w:val="24"/>
          <w:szCs w:val="24"/>
        </w:rPr>
      </w:pPr>
      <w:r w:rsidRPr="00B70FA4">
        <w:rPr>
          <w:rFonts w:ascii="Cambria" w:hAnsi="Cambria"/>
          <w:b/>
          <w:sz w:val="24"/>
          <w:szCs w:val="24"/>
        </w:rPr>
        <w:t>4.5</w:t>
      </w:r>
      <w:r w:rsidRPr="00B70FA4">
        <w:rPr>
          <w:rFonts w:ascii="Cambria" w:hAnsi="Cambria"/>
          <w:bCs/>
          <w:sz w:val="24"/>
          <w:szCs w:val="24"/>
        </w:rPr>
        <w:t xml:space="preserve"> É de exclusiva responsabilidade do usuário o sigilo da senha, bem como seu uso em qualquer transação efetuada diretamente ou por seu representante, não cabendo a Bolsa Nacional de Compras a responsabilidade por eventuais danos decorrentes de uso indevido da senha, ainda que por terceiros.</w:t>
      </w:r>
    </w:p>
    <w:p w14:paraId="7B54C8CF" w14:textId="7F3100C5" w:rsidR="001B7866" w:rsidRPr="00B70FA4" w:rsidRDefault="001B7866" w:rsidP="00BB667C">
      <w:pPr>
        <w:tabs>
          <w:tab w:val="left" w:pos="1701"/>
        </w:tabs>
        <w:spacing w:before="120" w:line="360" w:lineRule="auto"/>
        <w:jc w:val="both"/>
        <w:rPr>
          <w:rFonts w:ascii="Cambria" w:hAnsi="Cambria"/>
          <w:bCs/>
          <w:sz w:val="24"/>
          <w:szCs w:val="24"/>
        </w:rPr>
      </w:pPr>
      <w:r w:rsidRPr="00B70FA4">
        <w:rPr>
          <w:rFonts w:ascii="Cambria" w:hAnsi="Cambria"/>
          <w:b/>
          <w:sz w:val="24"/>
          <w:szCs w:val="24"/>
        </w:rPr>
        <w:t>4.6</w:t>
      </w:r>
      <w:r w:rsidRPr="00B70FA4">
        <w:rPr>
          <w:rFonts w:ascii="Cambria" w:hAnsi="Cambria"/>
          <w:bCs/>
          <w:sz w:val="24"/>
          <w:szCs w:val="24"/>
        </w:rPr>
        <w:t xml:space="preserve"> O credenciamento do fornecedor e de seu representante legal junto ao sistema eletrônico implica a responsabilidade legal pelos atos praticados e a presunção de capacidade técnica para realização de transações ao pregão eletrônico.</w:t>
      </w:r>
    </w:p>
    <w:p w14:paraId="353ECF89" w14:textId="3C558A36" w:rsidR="00E0463F" w:rsidRPr="00B70FA4" w:rsidRDefault="00E0463F" w:rsidP="00BB667C">
      <w:pPr>
        <w:tabs>
          <w:tab w:val="left" w:pos="1701"/>
        </w:tabs>
        <w:spacing w:before="120" w:line="360" w:lineRule="auto"/>
        <w:jc w:val="both"/>
        <w:rPr>
          <w:rFonts w:ascii="Cambria" w:hAnsi="Cambria"/>
          <w:b/>
          <w:sz w:val="24"/>
          <w:szCs w:val="24"/>
        </w:rPr>
      </w:pPr>
      <w:r w:rsidRPr="00B70FA4">
        <w:rPr>
          <w:rFonts w:ascii="Cambria" w:hAnsi="Cambria"/>
          <w:b/>
          <w:sz w:val="24"/>
          <w:szCs w:val="24"/>
        </w:rPr>
        <w:t xml:space="preserve">4.7 </w:t>
      </w:r>
      <w:r w:rsidRPr="00B70FA4">
        <w:rPr>
          <w:rFonts w:ascii="Cambria" w:hAnsi="Cambria"/>
          <w:bCs/>
          <w:sz w:val="24"/>
          <w:szCs w:val="24"/>
        </w:rPr>
        <w:t xml:space="preserve">Durante a sessão eletrônica, a comunicação entre </w:t>
      </w:r>
      <w:r w:rsidR="00061AD1" w:rsidRPr="00B70FA4">
        <w:rPr>
          <w:rFonts w:ascii="Cambria" w:hAnsi="Cambria"/>
          <w:bCs/>
          <w:sz w:val="24"/>
          <w:szCs w:val="24"/>
        </w:rPr>
        <w:t>a</w:t>
      </w:r>
      <w:r w:rsidR="0047048E" w:rsidRPr="00B70FA4">
        <w:rPr>
          <w:rFonts w:ascii="Cambria" w:hAnsi="Cambria"/>
          <w:bCs/>
          <w:sz w:val="24"/>
          <w:szCs w:val="24"/>
        </w:rPr>
        <w:t xml:space="preserve"> Pregoeir</w:t>
      </w:r>
      <w:r w:rsidR="00061AD1" w:rsidRPr="00B70FA4">
        <w:rPr>
          <w:rFonts w:ascii="Cambria" w:hAnsi="Cambria"/>
          <w:bCs/>
          <w:sz w:val="24"/>
          <w:szCs w:val="24"/>
        </w:rPr>
        <w:t>a</w:t>
      </w:r>
      <w:r w:rsidRPr="00B70FA4">
        <w:rPr>
          <w:rFonts w:ascii="Cambria" w:hAnsi="Cambria"/>
          <w:bCs/>
          <w:sz w:val="24"/>
          <w:szCs w:val="24"/>
        </w:rPr>
        <w:t xml:space="preserve"> e as licitantes ocorrerá exclusivamente</w:t>
      </w:r>
      <w:r w:rsidR="00745650" w:rsidRPr="00B70FA4">
        <w:rPr>
          <w:rFonts w:ascii="Cambria" w:hAnsi="Cambria"/>
          <w:bCs/>
          <w:sz w:val="24"/>
          <w:szCs w:val="24"/>
        </w:rPr>
        <w:t xml:space="preserve"> mediante troca de mensagens, em campo próprio do sistema eletrônico.</w:t>
      </w:r>
    </w:p>
    <w:p w14:paraId="15F77A9B" w14:textId="7BE5AD85" w:rsidR="003B42B6" w:rsidRPr="00B70FA4" w:rsidRDefault="003B42B6" w:rsidP="00BB667C">
      <w:pPr>
        <w:tabs>
          <w:tab w:val="left" w:pos="1701"/>
        </w:tabs>
        <w:spacing w:before="120" w:line="360" w:lineRule="auto"/>
        <w:jc w:val="both"/>
        <w:rPr>
          <w:rFonts w:ascii="Cambria" w:hAnsi="Cambria"/>
          <w:bCs/>
          <w:sz w:val="24"/>
          <w:szCs w:val="24"/>
        </w:rPr>
      </w:pPr>
      <w:r w:rsidRPr="00B70FA4">
        <w:rPr>
          <w:rFonts w:ascii="Cambria" w:hAnsi="Cambria"/>
          <w:b/>
          <w:sz w:val="24"/>
          <w:szCs w:val="24"/>
        </w:rPr>
        <w:t>4.</w:t>
      </w:r>
      <w:r w:rsidR="00E0463F" w:rsidRPr="00B70FA4">
        <w:rPr>
          <w:rFonts w:ascii="Cambria" w:hAnsi="Cambria"/>
          <w:b/>
          <w:sz w:val="24"/>
          <w:szCs w:val="24"/>
        </w:rPr>
        <w:t>8</w:t>
      </w:r>
      <w:r w:rsidRPr="00B70FA4">
        <w:rPr>
          <w:rFonts w:ascii="Cambria" w:hAnsi="Cambria"/>
          <w:bCs/>
          <w:sz w:val="24"/>
          <w:szCs w:val="24"/>
        </w:rPr>
        <w:t xml:space="preserve"> Cabe à licitante acompanhar as operações no sistema eletrônico durante a sessão pública do Pregão ficando responsável pelo ônus decorrente da perda de negócios diante da inobservância de qualquer mensagem emitida pelo sistema ou de sua conexão.</w:t>
      </w:r>
    </w:p>
    <w:p w14:paraId="7D9D6DC4" w14:textId="507BF6D7" w:rsidR="009D5BB9" w:rsidRPr="00B70FA4" w:rsidRDefault="009D5BB9" w:rsidP="00BB667C">
      <w:pPr>
        <w:tabs>
          <w:tab w:val="left" w:pos="1701"/>
        </w:tabs>
        <w:spacing w:before="120" w:line="360" w:lineRule="auto"/>
        <w:jc w:val="both"/>
        <w:rPr>
          <w:rFonts w:ascii="Cambria" w:hAnsi="Cambria"/>
          <w:bCs/>
          <w:sz w:val="24"/>
          <w:szCs w:val="24"/>
        </w:rPr>
      </w:pPr>
      <w:r w:rsidRPr="00B70FA4">
        <w:rPr>
          <w:rFonts w:ascii="Cambria" w:hAnsi="Cambria"/>
          <w:b/>
          <w:sz w:val="24"/>
          <w:szCs w:val="24"/>
        </w:rPr>
        <w:t>4.9</w:t>
      </w:r>
      <w:r w:rsidRPr="00B70FA4">
        <w:rPr>
          <w:rFonts w:ascii="Cambria" w:hAnsi="Cambria"/>
          <w:bCs/>
          <w:sz w:val="24"/>
          <w:szCs w:val="24"/>
        </w:rPr>
        <w:t xml:space="preserve"> Decisão do TCU:</w:t>
      </w:r>
    </w:p>
    <w:p w14:paraId="4A358D6B" w14:textId="1B88EE84" w:rsidR="009D5BB9" w:rsidRPr="00B70FA4" w:rsidRDefault="009D5BB9" w:rsidP="00BB667C">
      <w:pPr>
        <w:tabs>
          <w:tab w:val="left" w:pos="1701"/>
        </w:tabs>
        <w:spacing w:before="120" w:line="360" w:lineRule="auto"/>
        <w:jc w:val="both"/>
        <w:rPr>
          <w:rFonts w:ascii="Cambria" w:hAnsi="Cambria"/>
          <w:bCs/>
          <w:sz w:val="24"/>
          <w:szCs w:val="24"/>
        </w:rPr>
      </w:pPr>
      <w:r w:rsidRPr="00B70FA4">
        <w:rPr>
          <w:rFonts w:ascii="Cambria" w:hAnsi="Cambria"/>
          <w:bCs/>
          <w:sz w:val="24"/>
          <w:szCs w:val="24"/>
        </w:rPr>
        <w:t>“TCU – Acórdão nº 44/2009 – 1ª Câmara – 1.6.3. abstenha-se permitir a participação, nas aquisições de bens e contratações de serviços financiadas com recursos federais, de pessoas jurídicas integrantes de um mesmo grupo empresarial, evitando-se dessa maneira o ocorrido na Carta Convite nº 01/2005, ocasião em que deixaram de ser observados os princípios da legalidade e moralidade, bem como o art. 23, parágrafo 3º, da lei nº 8.666/1993.”</w:t>
      </w:r>
    </w:p>
    <w:p w14:paraId="7EA8B7AA" w14:textId="77777777" w:rsidR="001B7866" w:rsidRPr="00B70FA4" w:rsidRDefault="001B7866" w:rsidP="00E013A4">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120" w:line="276" w:lineRule="auto"/>
        <w:jc w:val="both"/>
        <w:rPr>
          <w:rFonts w:ascii="Cambria" w:hAnsi="Cambria"/>
          <w:b/>
          <w:bCs/>
          <w:sz w:val="24"/>
          <w:szCs w:val="24"/>
        </w:rPr>
      </w:pPr>
      <w:r w:rsidRPr="00B70FA4">
        <w:rPr>
          <w:rFonts w:ascii="Cambria" w:hAnsi="Cambria"/>
          <w:b/>
          <w:bCs/>
          <w:sz w:val="24"/>
          <w:szCs w:val="24"/>
        </w:rPr>
        <w:t>05. DO ENVIO DA PROPOSTA E HABILITAÇÃO</w:t>
      </w:r>
    </w:p>
    <w:p w14:paraId="299AE860" w14:textId="0719D018" w:rsidR="001B7866" w:rsidRPr="00B70FA4" w:rsidRDefault="001B7866" w:rsidP="00FC43DB">
      <w:pPr>
        <w:spacing w:before="120" w:line="360" w:lineRule="auto"/>
        <w:jc w:val="both"/>
        <w:rPr>
          <w:rFonts w:ascii="Cambria" w:hAnsi="Cambria"/>
          <w:sz w:val="24"/>
          <w:szCs w:val="24"/>
        </w:rPr>
      </w:pPr>
      <w:r w:rsidRPr="00B70FA4">
        <w:rPr>
          <w:rFonts w:ascii="Cambria" w:hAnsi="Cambria"/>
          <w:b/>
          <w:sz w:val="24"/>
          <w:szCs w:val="24"/>
        </w:rPr>
        <w:t xml:space="preserve">5.1 </w:t>
      </w:r>
      <w:r w:rsidRPr="00B70FA4">
        <w:rPr>
          <w:rFonts w:ascii="Cambria" w:hAnsi="Cambria"/>
          <w:sz w:val="24"/>
          <w:szCs w:val="24"/>
        </w:rPr>
        <w:t>A licitante deverá encaminhar</w:t>
      </w:r>
      <w:r w:rsidR="00BF6C8A" w:rsidRPr="00B70FA4">
        <w:rPr>
          <w:rFonts w:ascii="Cambria" w:hAnsi="Cambria"/>
          <w:sz w:val="24"/>
          <w:szCs w:val="24"/>
        </w:rPr>
        <w:t xml:space="preserve"> (anexar arquivo)</w:t>
      </w:r>
      <w:r w:rsidRPr="00B70FA4">
        <w:rPr>
          <w:rFonts w:ascii="Cambria" w:hAnsi="Cambria"/>
          <w:sz w:val="24"/>
          <w:szCs w:val="24"/>
        </w:rPr>
        <w:t xml:space="preserve"> </w:t>
      </w:r>
      <w:r w:rsidR="00745650" w:rsidRPr="00B70FA4">
        <w:rPr>
          <w:rFonts w:ascii="Cambria" w:hAnsi="Cambria"/>
          <w:sz w:val="24"/>
          <w:szCs w:val="24"/>
        </w:rPr>
        <w:t xml:space="preserve">e cadastrar </w:t>
      </w:r>
      <w:r w:rsidR="00F6311E" w:rsidRPr="00B70FA4">
        <w:rPr>
          <w:rFonts w:ascii="Cambria" w:hAnsi="Cambria"/>
          <w:sz w:val="24"/>
          <w:szCs w:val="24"/>
        </w:rPr>
        <w:t xml:space="preserve">sua proposta </w:t>
      </w:r>
      <w:r w:rsidRPr="00B70FA4">
        <w:rPr>
          <w:rFonts w:ascii="Cambria" w:hAnsi="Cambria"/>
          <w:sz w:val="24"/>
          <w:szCs w:val="24"/>
        </w:rPr>
        <w:t>exclusivamente por meio do sistema eletrônico</w:t>
      </w:r>
      <w:r w:rsidR="00BF50DC" w:rsidRPr="00B70FA4">
        <w:rPr>
          <w:rFonts w:ascii="Cambria" w:hAnsi="Cambria"/>
          <w:sz w:val="24"/>
          <w:szCs w:val="24"/>
        </w:rPr>
        <w:t xml:space="preserve"> Bolsa Nacional de Compras - BNC (</w:t>
      </w:r>
      <w:hyperlink r:id="rId18" w:history="1">
        <w:r w:rsidR="00BF50DC" w:rsidRPr="00B70FA4">
          <w:rPr>
            <w:rStyle w:val="Hyperlink"/>
            <w:rFonts w:ascii="Cambria" w:hAnsi="Cambria"/>
            <w:color w:val="auto"/>
            <w:sz w:val="24"/>
            <w:szCs w:val="24"/>
            <w:u w:val="none"/>
            <w14:shadow w14:blurRad="50800" w14:dist="38100" w14:dir="2700000" w14:sx="100000" w14:sy="100000" w14:kx="0" w14:ky="0" w14:algn="tl">
              <w14:srgbClr w14:val="000000">
                <w14:alpha w14:val="60000"/>
              </w14:srgbClr>
            </w14:shadow>
          </w:rPr>
          <w:t>www.bnc.org.b</w:t>
        </w:r>
        <w:r w:rsidR="00BF50DC" w:rsidRPr="00B70FA4">
          <w:rPr>
            <w:rStyle w:val="Hyperlink"/>
            <w:rFonts w:ascii="Cambria" w:hAnsi="Cambria"/>
            <w:color w:val="auto"/>
            <w:sz w:val="24"/>
            <w:szCs w:val="24"/>
            <w:u w:val="none"/>
          </w:rPr>
          <w:t>r</w:t>
        </w:r>
      </w:hyperlink>
      <w:r w:rsidR="00BF50DC" w:rsidRPr="00B70FA4">
        <w:rPr>
          <w:rStyle w:val="Hyperlink"/>
          <w:rFonts w:ascii="Cambria" w:hAnsi="Cambria"/>
          <w:color w:val="auto"/>
          <w:sz w:val="24"/>
          <w:szCs w:val="24"/>
          <w:u w:val="none"/>
        </w:rPr>
        <w:t>)</w:t>
      </w:r>
      <w:r w:rsidR="00BF50DC" w:rsidRPr="00B70FA4">
        <w:rPr>
          <w:rFonts w:ascii="Cambria" w:hAnsi="Cambria"/>
          <w:sz w:val="24"/>
          <w:szCs w:val="24"/>
        </w:rPr>
        <w:t xml:space="preserve"> de </w:t>
      </w:r>
      <w:r w:rsidRPr="00B70FA4">
        <w:rPr>
          <w:rFonts w:ascii="Cambria" w:hAnsi="Cambria"/>
          <w:sz w:val="24"/>
          <w:szCs w:val="24"/>
        </w:rPr>
        <w:t xml:space="preserve">até a data e horário marcados para a abertura da sessão eletrônica, </w:t>
      </w:r>
      <w:r w:rsidRPr="00B70FA4">
        <w:rPr>
          <w:rFonts w:ascii="Cambria" w:hAnsi="Cambria"/>
          <w:sz w:val="24"/>
          <w:szCs w:val="24"/>
        </w:rPr>
        <w:lastRenderedPageBreak/>
        <w:t>quando então encerrar-se-á automaticamente a fase de recebimento de propostas</w:t>
      </w:r>
      <w:r w:rsidR="00CE19A0" w:rsidRPr="00B70FA4">
        <w:rPr>
          <w:rFonts w:ascii="Cambria" w:hAnsi="Cambria"/>
          <w:sz w:val="24"/>
          <w:szCs w:val="24"/>
        </w:rPr>
        <w:t>, conforme art. 28</w:t>
      </w:r>
      <w:r w:rsidR="00372572" w:rsidRPr="00B70FA4">
        <w:rPr>
          <w:rFonts w:ascii="Cambria" w:hAnsi="Cambria"/>
          <w:sz w:val="24"/>
          <w:szCs w:val="24"/>
        </w:rPr>
        <w:t xml:space="preserve"> do Decreto Municipal nº 18, de </w:t>
      </w:r>
      <w:r w:rsidR="0045551E" w:rsidRPr="00B70FA4">
        <w:rPr>
          <w:rFonts w:ascii="Cambria" w:hAnsi="Cambria"/>
          <w:sz w:val="24"/>
          <w:szCs w:val="24"/>
        </w:rPr>
        <w:t>202</w:t>
      </w:r>
      <w:r w:rsidR="004A0A52" w:rsidRPr="00B70FA4">
        <w:rPr>
          <w:rFonts w:ascii="Cambria" w:hAnsi="Cambria"/>
          <w:sz w:val="24"/>
          <w:szCs w:val="24"/>
        </w:rPr>
        <w:t>4</w:t>
      </w:r>
      <w:r w:rsidR="00372572" w:rsidRPr="00B70FA4">
        <w:rPr>
          <w:rFonts w:ascii="Cambria" w:hAnsi="Cambria"/>
          <w:sz w:val="24"/>
          <w:szCs w:val="24"/>
        </w:rPr>
        <w:t>.</w:t>
      </w:r>
    </w:p>
    <w:p w14:paraId="36D168D7" w14:textId="77777777" w:rsidR="001B7866" w:rsidRPr="00B70FA4" w:rsidRDefault="001B7866" w:rsidP="00FC43DB">
      <w:pPr>
        <w:spacing w:before="120" w:line="360" w:lineRule="auto"/>
        <w:jc w:val="both"/>
        <w:rPr>
          <w:rFonts w:ascii="Cambria" w:hAnsi="Cambria"/>
          <w:sz w:val="24"/>
          <w:szCs w:val="24"/>
        </w:rPr>
      </w:pPr>
      <w:r w:rsidRPr="00B70FA4">
        <w:rPr>
          <w:rFonts w:ascii="Cambria" w:hAnsi="Cambria"/>
          <w:b/>
          <w:sz w:val="24"/>
          <w:szCs w:val="24"/>
        </w:rPr>
        <w:t>5.2</w:t>
      </w:r>
      <w:r w:rsidRPr="00B70FA4">
        <w:rPr>
          <w:rFonts w:ascii="Cambria" w:hAnsi="Cambria"/>
          <w:sz w:val="24"/>
          <w:szCs w:val="24"/>
        </w:rPr>
        <w:t xml:space="preserve"> As propostas ficarão disponíveis no sistema eletrônico.</w:t>
      </w:r>
    </w:p>
    <w:p w14:paraId="1AAFE244" w14:textId="77777777" w:rsidR="001B7866" w:rsidRPr="00B70FA4" w:rsidRDefault="001B7866" w:rsidP="00FC43DB">
      <w:pPr>
        <w:spacing w:before="120" w:line="360" w:lineRule="auto"/>
        <w:ind w:firstLine="567"/>
        <w:jc w:val="both"/>
        <w:rPr>
          <w:rFonts w:ascii="Cambria" w:hAnsi="Cambria"/>
          <w:sz w:val="24"/>
          <w:szCs w:val="24"/>
        </w:rPr>
      </w:pPr>
      <w:r w:rsidRPr="00B70FA4">
        <w:rPr>
          <w:rFonts w:ascii="Cambria" w:hAnsi="Cambria"/>
          <w:b/>
          <w:sz w:val="24"/>
          <w:szCs w:val="24"/>
        </w:rPr>
        <w:t xml:space="preserve">I. </w:t>
      </w:r>
      <w:r w:rsidRPr="00B70FA4">
        <w:rPr>
          <w:rFonts w:ascii="Cambria" w:hAnsi="Cambria"/>
          <w:sz w:val="24"/>
          <w:szCs w:val="24"/>
        </w:rPr>
        <w:t>Qualquer elemento que possa identificar à licitante importa na desclassificação da proposta sem prejuízo das sanções previstas nesse Edital.</w:t>
      </w:r>
    </w:p>
    <w:p w14:paraId="6887FC3B" w14:textId="77777777" w:rsidR="001B7866" w:rsidRPr="00B70FA4" w:rsidRDefault="001B7866" w:rsidP="00FC43DB">
      <w:pPr>
        <w:spacing w:before="120" w:line="360" w:lineRule="auto"/>
        <w:ind w:left="567" w:firstLine="567"/>
        <w:jc w:val="both"/>
        <w:rPr>
          <w:rFonts w:ascii="Cambria" w:hAnsi="Cambria"/>
          <w:sz w:val="24"/>
          <w:szCs w:val="24"/>
        </w:rPr>
      </w:pPr>
      <w:r w:rsidRPr="00B70FA4">
        <w:rPr>
          <w:rFonts w:ascii="Cambria" w:hAnsi="Cambria"/>
          <w:b/>
          <w:sz w:val="24"/>
          <w:szCs w:val="24"/>
        </w:rPr>
        <w:t>a)</w:t>
      </w:r>
      <w:r w:rsidRPr="00B70FA4">
        <w:rPr>
          <w:rFonts w:ascii="Cambria" w:hAnsi="Cambria"/>
          <w:sz w:val="24"/>
          <w:szCs w:val="24"/>
        </w:rPr>
        <w:t xml:space="preserve"> Tal identificação não deve constar no Cadastro da Proposta no sistema. No arquivo da proposta anexada ao sistema deve conter dados de identificação da Licitante. </w:t>
      </w:r>
    </w:p>
    <w:p w14:paraId="43E43FBF" w14:textId="419C4D93" w:rsidR="001B7866" w:rsidRPr="00B70FA4" w:rsidRDefault="001B7866" w:rsidP="00FC43DB">
      <w:pPr>
        <w:tabs>
          <w:tab w:val="left" w:pos="1701"/>
        </w:tabs>
        <w:spacing w:before="120" w:after="240" w:line="360" w:lineRule="auto"/>
        <w:ind w:left="567" w:firstLine="567"/>
        <w:jc w:val="both"/>
        <w:rPr>
          <w:rFonts w:ascii="Cambria" w:hAnsi="Cambria"/>
          <w:sz w:val="24"/>
          <w:szCs w:val="24"/>
        </w:rPr>
      </w:pPr>
      <w:r w:rsidRPr="00B70FA4">
        <w:rPr>
          <w:rFonts w:ascii="Cambria" w:hAnsi="Cambria"/>
          <w:b/>
          <w:sz w:val="24"/>
          <w:szCs w:val="24"/>
        </w:rPr>
        <w:t xml:space="preserve">b) </w:t>
      </w:r>
      <w:r w:rsidR="00992D72" w:rsidRPr="00B70FA4">
        <w:rPr>
          <w:rFonts w:ascii="Cambria" w:hAnsi="Cambria"/>
          <w:sz w:val="24"/>
          <w:szCs w:val="24"/>
        </w:rPr>
        <w:t xml:space="preserve">A empresa proponente deverá especificar, em sua proposta de preços, cada serviço a ser executado e, quando for o caso, os </w:t>
      </w:r>
      <w:r w:rsidR="003310FC" w:rsidRPr="00B70FA4">
        <w:rPr>
          <w:rFonts w:ascii="Cambria" w:hAnsi="Cambria"/>
          <w:sz w:val="24"/>
          <w:szCs w:val="24"/>
        </w:rPr>
        <w:t>serviços</w:t>
      </w:r>
      <w:r w:rsidR="00992D72" w:rsidRPr="00B70FA4">
        <w:rPr>
          <w:rFonts w:ascii="Cambria" w:hAnsi="Cambria"/>
          <w:sz w:val="24"/>
          <w:szCs w:val="24"/>
        </w:rPr>
        <w:t>, peças ou insumos a serem fornecidos, indicando marca, especificações técnicas e demais elementos indispensáveis à sua caracterização, em conformidade com o art. 31 da Lei nº 8.078/1990 (Código de Defesa do Consumidor).</w:t>
      </w:r>
    </w:p>
    <w:p w14:paraId="266E53D6" w14:textId="3F24B786" w:rsidR="001B7866" w:rsidRPr="00B70FA4" w:rsidRDefault="001B7866" w:rsidP="00FC43DB">
      <w:pPr>
        <w:spacing w:before="120" w:line="360" w:lineRule="auto"/>
        <w:ind w:firstLine="567"/>
        <w:jc w:val="both"/>
        <w:rPr>
          <w:rFonts w:ascii="Cambria" w:hAnsi="Cambria"/>
          <w:sz w:val="24"/>
          <w:szCs w:val="24"/>
        </w:rPr>
      </w:pPr>
      <w:r w:rsidRPr="00B70FA4">
        <w:rPr>
          <w:rFonts w:ascii="Cambria" w:hAnsi="Cambria"/>
          <w:b/>
          <w:sz w:val="24"/>
          <w:szCs w:val="24"/>
        </w:rPr>
        <w:t>II.</w:t>
      </w:r>
      <w:r w:rsidRPr="00B70FA4">
        <w:rPr>
          <w:rFonts w:ascii="Cambria" w:hAnsi="Cambria"/>
          <w:sz w:val="24"/>
          <w:szCs w:val="24"/>
        </w:rPr>
        <w:t xml:space="preserve"> Até a abertura da sessão eletrônica, a licitante poderá retirar ou substituir a proposta anteriormente encaminhad</w:t>
      </w:r>
      <w:r w:rsidR="00F6311E" w:rsidRPr="00B70FA4">
        <w:rPr>
          <w:rFonts w:ascii="Cambria" w:hAnsi="Cambria"/>
          <w:sz w:val="24"/>
          <w:szCs w:val="24"/>
        </w:rPr>
        <w:t>a</w:t>
      </w:r>
      <w:r w:rsidRPr="00B70FA4">
        <w:rPr>
          <w:rFonts w:ascii="Cambria" w:hAnsi="Cambria"/>
          <w:sz w:val="24"/>
          <w:szCs w:val="24"/>
        </w:rPr>
        <w:t>.</w:t>
      </w:r>
    </w:p>
    <w:p w14:paraId="18CD421A" w14:textId="2796633C" w:rsidR="001B7866" w:rsidRPr="00B70FA4" w:rsidRDefault="001B7866" w:rsidP="00FC43DB">
      <w:pPr>
        <w:spacing w:before="120" w:line="360" w:lineRule="auto"/>
        <w:jc w:val="both"/>
        <w:rPr>
          <w:rFonts w:ascii="Cambria" w:hAnsi="Cambria"/>
          <w:sz w:val="24"/>
          <w:szCs w:val="24"/>
        </w:rPr>
      </w:pPr>
      <w:r w:rsidRPr="00B70FA4">
        <w:rPr>
          <w:rFonts w:ascii="Cambria" w:hAnsi="Cambria"/>
          <w:b/>
          <w:sz w:val="24"/>
          <w:szCs w:val="24"/>
        </w:rPr>
        <w:t>5.3</w:t>
      </w:r>
      <w:r w:rsidRPr="00B70FA4">
        <w:rPr>
          <w:rFonts w:ascii="Cambria" w:hAnsi="Cambria"/>
          <w:sz w:val="24"/>
          <w:szCs w:val="24"/>
        </w:rPr>
        <w:t xml:space="preserve"> As propostas deverão validade de 60 (sessenta) dias, contados da data de abertura da sessão eletrônica estabelecida no preâmbulo deste Edital.</w:t>
      </w:r>
    </w:p>
    <w:p w14:paraId="156D9698" w14:textId="77777777" w:rsidR="001B7866" w:rsidRPr="00B70FA4" w:rsidRDefault="001B7866" w:rsidP="00E013A4">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120" w:line="276" w:lineRule="auto"/>
        <w:jc w:val="both"/>
        <w:rPr>
          <w:rFonts w:ascii="Cambria" w:hAnsi="Cambria"/>
          <w:b/>
          <w:bCs/>
          <w:sz w:val="24"/>
          <w:szCs w:val="24"/>
        </w:rPr>
      </w:pPr>
      <w:r w:rsidRPr="00B70FA4">
        <w:rPr>
          <w:rFonts w:ascii="Cambria" w:hAnsi="Cambria"/>
          <w:b/>
          <w:bCs/>
          <w:sz w:val="24"/>
          <w:szCs w:val="24"/>
        </w:rPr>
        <w:t>06. DA ABERTURA DA SESSÃO ELETRÔNICA</w:t>
      </w:r>
    </w:p>
    <w:p w14:paraId="4CE1D4CE" w14:textId="77777777" w:rsidR="00FC43DB" w:rsidRPr="00B70FA4" w:rsidRDefault="00FC43DB" w:rsidP="00FC43DB">
      <w:pPr>
        <w:spacing w:before="240" w:line="360" w:lineRule="auto"/>
        <w:rPr>
          <w:rFonts w:ascii="Cambria" w:hAnsi="Cambria"/>
          <w:sz w:val="24"/>
          <w:szCs w:val="24"/>
        </w:rPr>
      </w:pPr>
      <w:r w:rsidRPr="00B70FA4">
        <w:rPr>
          <w:rFonts w:ascii="Cambria" w:hAnsi="Cambria"/>
          <w:b/>
          <w:sz w:val="24"/>
          <w:szCs w:val="24"/>
        </w:rPr>
        <w:t>6.1</w:t>
      </w:r>
      <w:r w:rsidRPr="00B70FA4">
        <w:rPr>
          <w:rFonts w:ascii="Cambria" w:hAnsi="Cambria"/>
          <w:sz w:val="24"/>
          <w:szCs w:val="24"/>
        </w:rPr>
        <w:t xml:space="preserve"> A abertura da sessão eletrônica deste Pregão, conduzida pela Pregoeira, ocorrerá na data e horas indicadas no preâmbulo deste Edital, no provedor </w:t>
      </w:r>
      <w:hyperlink r:id="rId19" w:history="1">
        <w:r w:rsidRPr="00B70FA4">
          <w:rPr>
            <w:rStyle w:val="Hyperlink"/>
            <w:rFonts w:ascii="Cambria" w:hAnsi="Cambria"/>
            <w:color w:val="auto"/>
            <w:sz w:val="24"/>
            <w:szCs w:val="24"/>
            <w14:shadow w14:blurRad="50800" w14:dist="38100" w14:dir="2700000" w14:sx="100000" w14:sy="100000" w14:kx="0" w14:ky="0" w14:algn="tl">
              <w14:srgbClr w14:val="000000">
                <w14:alpha w14:val="60000"/>
              </w14:srgbClr>
            </w14:shadow>
          </w:rPr>
          <w:t>www.bnc.org.br</w:t>
        </w:r>
      </w:hyperlink>
      <w:r w:rsidRPr="00B70FA4">
        <w:rPr>
          <w:rFonts w:ascii="Cambria" w:hAnsi="Cambria"/>
          <w:sz w:val="24"/>
          <w:szCs w:val="24"/>
        </w:rPr>
        <w:t>.</w:t>
      </w:r>
    </w:p>
    <w:p w14:paraId="3410A8BA" w14:textId="3003FC85" w:rsidR="00B25C55" w:rsidRPr="00B70FA4" w:rsidRDefault="00B25C55" w:rsidP="00E013A4">
      <w:pPr>
        <w:spacing w:before="120" w:line="276" w:lineRule="auto"/>
        <w:jc w:val="both"/>
        <w:rPr>
          <w:rFonts w:ascii="Cambria" w:hAnsi="Cambria"/>
          <w:sz w:val="24"/>
          <w:szCs w:val="24"/>
        </w:rPr>
      </w:pPr>
      <w:r w:rsidRPr="00B70FA4">
        <w:rPr>
          <w:rFonts w:ascii="Cambria" w:hAnsi="Cambria"/>
          <w:b/>
          <w:bCs/>
          <w:sz w:val="24"/>
          <w:szCs w:val="24"/>
        </w:rPr>
        <w:t>6.2</w:t>
      </w:r>
      <w:r w:rsidRPr="00B70FA4">
        <w:rPr>
          <w:rFonts w:ascii="Cambria" w:hAnsi="Cambria"/>
          <w:sz w:val="24"/>
          <w:szCs w:val="24"/>
        </w:rPr>
        <w:t xml:space="preserve"> A verif</w:t>
      </w:r>
      <w:r w:rsidR="00B62D44" w:rsidRPr="00B70FA4">
        <w:rPr>
          <w:rFonts w:ascii="Cambria" w:hAnsi="Cambria"/>
          <w:sz w:val="24"/>
          <w:szCs w:val="24"/>
        </w:rPr>
        <w:t>icação da conformidade da proposta será feita exclusivamente na fase de julgamento da proposta, em relação à proposta mais bem classificada</w:t>
      </w:r>
      <w:r w:rsidR="0023728E" w:rsidRPr="00B70FA4">
        <w:rPr>
          <w:rFonts w:ascii="Cambria" w:hAnsi="Cambria"/>
          <w:sz w:val="24"/>
          <w:szCs w:val="24"/>
        </w:rPr>
        <w:t>.</w:t>
      </w:r>
    </w:p>
    <w:p w14:paraId="23FB3BCE" w14:textId="0541864C" w:rsidR="0023728E" w:rsidRPr="00B70FA4" w:rsidRDefault="0023728E" w:rsidP="00E013A4">
      <w:pPr>
        <w:spacing w:before="120" w:line="276" w:lineRule="auto"/>
        <w:jc w:val="both"/>
        <w:rPr>
          <w:rFonts w:ascii="Cambria" w:hAnsi="Cambria"/>
          <w:sz w:val="24"/>
          <w:szCs w:val="24"/>
        </w:rPr>
      </w:pPr>
      <w:r w:rsidRPr="00B70FA4">
        <w:rPr>
          <w:rFonts w:ascii="Cambria" w:hAnsi="Cambria"/>
          <w:b/>
          <w:bCs/>
          <w:sz w:val="24"/>
          <w:szCs w:val="24"/>
        </w:rPr>
        <w:t>6.3</w:t>
      </w:r>
      <w:r w:rsidRPr="00B70FA4">
        <w:rPr>
          <w:rFonts w:ascii="Cambria" w:hAnsi="Cambria"/>
          <w:sz w:val="24"/>
          <w:szCs w:val="24"/>
        </w:rPr>
        <w:t xml:space="preserve"> O sistema ordenará, automaticamente as propostas para participação da etapa de lances.</w:t>
      </w:r>
    </w:p>
    <w:p w14:paraId="3DC9CF6D" w14:textId="22A042AE" w:rsidR="0023728E" w:rsidRPr="00B70FA4" w:rsidRDefault="0023728E" w:rsidP="00E013A4">
      <w:pPr>
        <w:spacing w:before="120" w:line="276" w:lineRule="auto"/>
        <w:jc w:val="both"/>
        <w:rPr>
          <w:rFonts w:ascii="Cambria" w:hAnsi="Cambria"/>
          <w:sz w:val="24"/>
          <w:szCs w:val="24"/>
          <w:u w:val="thick" w:color="0000FF"/>
        </w:rPr>
      </w:pPr>
      <w:r w:rsidRPr="00B70FA4">
        <w:rPr>
          <w:rFonts w:ascii="Cambria" w:hAnsi="Cambria"/>
          <w:b/>
          <w:bCs/>
          <w:sz w:val="24"/>
          <w:szCs w:val="24"/>
        </w:rPr>
        <w:t>6.4</w:t>
      </w:r>
      <w:r w:rsidRPr="00B70FA4">
        <w:rPr>
          <w:rFonts w:ascii="Cambria" w:hAnsi="Cambria"/>
          <w:sz w:val="24"/>
          <w:szCs w:val="24"/>
        </w:rPr>
        <w:t xml:space="preserve"> A etapa de lances será realizada exclusivamente por meio do sistema eletrônico para os autores das propostas classificadas.</w:t>
      </w:r>
    </w:p>
    <w:p w14:paraId="63E368D0" w14:textId="7476DC9F" w:rsidR="001B7866" w:rsidRPr="00B70FA4" w:rsidRDefault="001B7866" w:rsidP="00E013A4">
      <w:pPr>
        <w:spacing w:before="120" w:line="276" w:lineRule="auto"/>
        <w:jc w:val="both"/>
        <w:rPr>
          <w:rFonts w:ascii="Cambria" w:hAnsi="Cambria"/>
          <w:b/>
          <w:sz w:val="24"/>
          <w:szCs w:val="24"/>
        </w:rPr>
      </w:pPr>
      <w:r w:rsidRPr="00B70FA4">
        <w:rPr>
          <w:rFonts w:ascii="Cambria" w:hAnsi="Cambria"/>
          <w:b/>
          <w:sz w:val="24"/>
          <w:szCs w:val="24"/>
        </w:rPr>
        <w:t>6.</w:t>
      </w:r>
      <w:r w:rsidR="0023728E" w:rsidRPr="00B70FA4">
        <w:rPr>
          <w:rFonts w:ascii="Cambria" w:hAnsi="Cambria"/>
          <w:b/>
          <w:sz w:val="24"/>
          <w:szCs w:val="24"/>
        </w:rPr>
        <w:t>5</w:t>
      </w:r>
      <w:r w:rsidRPr="00B70FA4">
        <w:rPr>
          <w:rFonts w:ascii="Cambria" w:hAnsi="Cambria"/>
          <w:sz w:val="24"/>
          <w:szCs w:val="24"/>
        </w:rPr>
        <w:t xml:space="preserve"> Durante a sessão eletrônica a comunicação entre </w:t>
      </w:r>
      <w:r w:rsidR="00930EBE" w:rsidRPr="00B70FA4">
        <w:rPr>
          <w:rFonts w:ascii="Cambria" w:hAnsi="Cambria"/>
          <w:sz w:val="24"/>
          <w:szCs w:val="24"/>
        </w:rPr>
        <w:t>a</w:t>
      </w:r>
      <w:r w:rsidR="0047048E" w:rsidRPr="00B70FA4">
        <w:rPr>
          <w:rFonts w:ascii="Cambria" w:hAnsi="Cambria"/>
          <w:sz w:val="24"/>
          <w:szCs w:val="24"/>
        </w:rPr>
        <w:t xml:space="preserve"> Pregoeir</w:t>
      </w:r>
      <w:r w:rsidR="00930EBE" w:rsidRPr="00B70FA4">
        <w:rPr>
          <w:rFonts w:ascii="Cambria" w:hAnsi="Cambria"/>
          <w:sz w:val="24"/>
          <w:szCs w:val="24"/>
        </w:rPr>
        <w:t>a</w:t>
      </w:r>
      <w:r w:rsidRPr="00B70FA4">
        <w:rPr>
          <w:rFonts w:ascii="Cambria" w:hAnsi="Cambria"/>
          <w:sz w:val="24"/>
          <w:szCs w:val="24"/>
        </w:rPr>
        <w:t xml:space="preserve"> e as licitantes ocorrerá exclusivamente mediante troca de mensagens em campo próprio do sistema eletrônico</w:t>
      </w:r>
      <w:r w:rsidRPr="00B70FA4">
        <w:rPr>
          <w:rFonts w:ascii="Cambria" w:hAnsi="Cambria"/>
          <w:b/>
          <w:sz w:val="24"/>
          <w:szCs w:val="24"/>
        </w:rPr>
        <w:t>.</w:t>
      </w:r>
    </w:p>
    <w:p w14:paraId="2638D426" w14:textId="27CAB126" w:rsidR="001B7866" w:rsidRPr="00B70FA4" w:rsidRDefault="001B7866" w:rsidP="00E013A4">
      <w:pPr>
        <w:spacing w:before="120" w:line="276" w:lineRule="auto"/>
        <w:jc w:val="both"/>
        <w:rPr>
          <w:rFonts w:ascii="Cambria" w:hAnsi="Cambria"/>
          <w:sz w:val="24"/>
          <w:szCs w:val="24"/>
        </w:rPr>
      </w:pPr>
      <w:r w:rsidRPr="00B70FA4">
        <w:rPr>
          <w:rFonts w:ascii="Cambria" w:hAnsi="Cambria"/>
          <w:b/>
          <w:sz w:val="24"/>
          <w:szCs w:val="24"/>
        </w:rPr>
        <w:lastRenderedPageBreak/>
        <w:t>6.</w:t>
      </w:r>
      <w:r w:rsidR="0023728E" w:rsidRPr="00B70FA4">
        <w:rPr>
          <w:rFonts w:ascii="Cambria" w:hAnsi="Cambria"/>
          <w:b/>
          <w:sz w:val="24"/>
          <w:szCs w:val="24"/>
        </w:rPr>
        <w:t>6</w:t>
      </w:r>
      <w:r w:rsidRPr="00B70FA4">
        <w:rPr>
          <w:rFonts w:ascii="Cambria" w:hAnsi="Cambria"/>
          <w:sz w:val="24"/>
          <w:szCs w:val="24"/>
        </w:rPr>
        <w:t xml:space="preserve"> Cabe à licitante acompanhar as operações no sistema eletrônico durante a sessão eletrônica do Pregão, ficando responsável pelo ônus decorrente da perda de negócios diante da inobservância de qualquer mensagem emitida pelo sistema ou de sua desconexão.</w:t>
      </w:r>
    </w:p>
    <w:p w14:paraId="0C4707DF" w14:textId="39DCA80D" w:rsidR="001B7866" w:rsidRPr="00B70FA4" w:rsidRDefault="001B7866" w:rsidP="00E013A4">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120" w:line="276" w:lineRule="auto"/>
        <w:jc w:val="both"/>
        <w:rPr>
          <w:rFonts w:ascii="Cambria" w:hAnsi="Cambria"/>
          <w:b/>
          <w:bCs/>
          <w:sz w:val="24"/>
          <w:szCs w:val="24"/>
        </w:rPr>
      </w:pPr>
      <w:r w:rsidRPr="00B70FA4">
        <w:rPr>
          <w:rFonts w:ascii="Cambria" w:hAnsi="Cambria"/>
          <w:b/>
          <w:bCs/>
          <w:sz w:val="24"/>
          <w:szCs w:val="24"/>
        </w:rPr>
        <w:t>0</w:t>
      </w:r>
      <w:r w:rsidR="003F7558" w:rsidRPr="00B70FA4">
        <w:rPr>
          <w:rFonts w:ascii="Cambria" w:hAnsi="Cambria"/>
          <w:b/>
          <w:bCs/>
          <w:sz w:val="24"/>
          <w:szCs w:val="24"/>
        </w:rPr>
        <w:t>7</w:t>
      </w:r>
      <w:r w:rsidRPr="00B70FA4">
        <w:rPr>
          <w:rFonts w:ascii="Cambria" w:hAnsi="Cambria"/>
          <w:b/>
          <w:bCs/>
          <w:sz w:val="24"/>
          <w:szCs w:val="24"/>
        </w:rPr>
        <w:t>. DA FORMULAÇÃO DE LANCES</w:t>
      </w:r>
    </w:p>
    <w:p w14:paraId="1C05B0D5" w14:textId="4EB97981" w:rsidR="001B7866" w:rsidRPr="00B70FA4" w:rsidRDefault="003F7558" w:rsidP="006A7763">
      <w:pPr>
        <w:spacing w:before="120" w:line="360" w:lineRule="auto"/>
        <w:jc w:val="both"/>
        <w:rPr>
          <w:rFonts w:ascii="Cambria" w:hAnsi="Cambria"/>
          <w:sz w:val="24"/>
          <w:szCs w:val="24"/>
        </w:rPr>
      </w:pPr>
      <w:r w:rsidRPr="00B70FA4">
        <w:rPr>
          <w:rFonts w:ascii="Cambria" w:hAnsi="Cambria"/>
          <w:b/>
          <w:sz w:val="24"/>
          <w:szCs w:val="24"/>
        </w:rPr>
        <w:t>7</w:t>
      </w:r>
      <w:r w:rsidR="001B7866" w:rsidRPr="00B70FA4">
        <w:rPr>
          <w:rFonts w:ascii="Cambria" w:hAnsi="Cambria"/>
          <w:b/>
          <w:sz w:val="24"/>
          <w:szCs w:val="24"/>
        </w:rPr>
        <w:t xml:space="preserve">.1 </w:t>
      </w:r>
      <w:r w:rsidR="001B7866" w:rsidRPr="00B70FA4">
        <w:rPr>
          <w:rFonts w:ascii="Cambria" w:hAnsi="Cambria"/>
          <w:sz w:val="24"/>
          <w:szCs w:val="24"/>
        </w:rPr>
        <w:t>Aberta a etapa competitiva, as licitantes classificadas poderão encaminhar lances sucessivos, exclusivamente por meio do sistema eletrônico, sendo imediatamente informadas do horário e valor consignados no registro de cada lance.</w:t>
      </w:r>
    </w:p>
    <w:p w14:paraId="47E65371" w14:textId="77777777" w:rsidR="00930EBE" w:rsidRPr="00B70FA4" w:rsidRDefault="00930EBE" w:rsidP="00A549FA">
      <w:pPr>
        <w:spacing w:before="240" w:line="360" w:lineRule="auto"/>
        <w:jc w:val="both"/>
        <w:rPr>
          <w:rFonts w:ascii="Cambria" w:hAnsi="Cambria"/>
          <w:color w:val="000000" w:themeColor="text1"/>
          <w:sz w:val="24"/>
          <w:szCs w:val="24"/>
        </w:rPr>
      </w:pPr>
      <w:r w:rsidRPr="00B70FA4">
        <w:rPr>
          <w:rFonts w:ascii="Cambria" w:hAnsi="Cambria"/>
          <w:b/>
          <w:bCs/>
          <w:color w:val="000000" w:themeColor="text1"/>
          <w:sz w:val="24"/>
          <w:szCs w:val="24"/>
        </w:rPr>
        <w:t>7.2</w:t>
      </w:r>
      <w:r w:rsidRPr="00B70FA4">
        <w:rPr>
          <w:rFonts w:ascii="Cambria" w:hAnsi="Cambria"/>
          <w:color w:val="000000" w:themeColor="text1"/>
          <w:sz w:val="24"/>
          <w:szCs w:val="24"/>
        </w:rPr>
        <w:t xml:space="preserve"> A sessão do pregão será realizada na sala de disputa, onde poderão ser realizados de forme simultânea até 20 (vinte) itens/lotes, se for o caso, em razão do quantitativo de itens/lotes licitados, proporcionando agilidade ao processo, devendo o licitante, neste caso, efetuar lances simultâneos para os itens/lotes em disputa em que houver enviado proposta.</w:t>
      </w:r>
    </w:p>
    <w:p w14:paraId="209F724E" w14:textId="2238D470" w:rsidR="001B7866" w:rsidRPr="00B70FA4" w:rsidRDefault="009D3619" w:rsidP="00A549FA">
      <w:pPr>
        <w:spacing w:before="120" w:after="0" w:line="360" w:lineRule="auto"/>
        <w:jc w:val="both"/>
        <w:rPr>
          <w:rFonts w:ascii="Cambria" w:hAnsi="Cambria"/>
          <w:sz w:val="24"/>
          <w:szCs w:val="24"/>
        </w:rPr>
      </w:pPr>
      <w:r w:rsidRPr="00B70FA4">
        <w:rPr>
          <w:rFonts w:ascii="Cambria" w:hAnsi="Cambria"/>
          <w:b/>
          <w:sz w:val="24"/>
          <w:szCs w:val="24"/>
        </w:rPr>
        <w:t>7</w:t>
      </w:r>
      <w:r w:rsidR="001B7866" w:rsidRPr="00B70FA4">
        <w:rPr>
          <w:rFonts w:ascii="Cambria" w:hAnsi="Cambria"/>
          <w:b/>
          <w:sz w:val="24"/>
          <w:szCs w:val="24"/>
        </w:rPr>
        <w:t>.3</w:t>
      </w:r>
      <w:r w:rsidR="001B7866" w:rsidRPr="00B70FA4">
        <w:rPr>
          <w:rFonts w:ascii="Cambria" w:hAnsi="Cambria"/>
          <w:sz w:val="24"/>
          <w:szCs w:val="24"/>
        </w:rPr>
        <w:t xml:space="preserve"> A licitante somente poderá oferecer lance inferior ao último por ela ofertado e registrado no sistema.</w:t>
      </w:r>
    </w:p>
    <w:p w14:paraId="42F790D2" w14:textId="4462F543" w:rsidR="003761A7" w:rsidRPr="00B70FA4" w:rsidRDefault="003761A7" w:rsidP="00A549FA">
      <w:pPr>
        <w:spacing w:before="120" w:after="0" w:line="360" w:lineRule="auto"/>
        <w:jc w:val="both"/>
        <w:rPr>
          <w:rFonts w:ascii="Cambria" w:hAnsi="Cambria"/>
          <w:sz w:val="24"/>
          <w:szCs w:val="24"/>
        </w:rPr>
      </w:pPr>
      <w:r w:rsidRPr="00B70FA4">
        <w:rPr>
          <w:rFonts w:ascii="Cambria" w:hAnsi="Cambria"/>
          <w:b/>
          <w:bCs/>
          <w:sz w:val="24"/>
          <w:szCs w:val="24"/>
        </w:rPr>
        <w:t>7.4</w:t>
      </w:r>
      <w:r w:rsidRPr="00B70FA4">
        <w:rPr>
          <w:rFonts w:ascii="Cambria" w:hAnsi="Cambria"/>
          <w:sz w:val="24"/>
          <w:szCs w:val="24"/>
        </w:rPr>
        <w:t xml:space="preserve"> Não serão aceitos dois ou mais lances de mesmo valor, prevalecendo aquele que for recebido e registrado em primeiro lugar.</w:t>
      </w:r>
    </w:p>
    <w:p w14:paraId="2367EAE0" w14:textId="5C151ADC" w:rsidR="003761A7" w:rsidRPr="00B70FA4" w:rsidRDefault="003761A7" w:rsidP="00A549FA">
      <w:pPr>
        <w:spacing w:before="120" w:after="0" w:line="360" w:lineRule="auto"/>
        <w:jc w:val="both"/>
        <w:rPr>
          <w:rFonts w:ascii="Cambria" w:hAnsi="Cambria"/>
          <w:sz w:val="24"/>
          <w:szCs w:val="24"/>
        </w:rPr>
      </w:pPr>
      <w:r w:rsidRPr="00B70FA4">
        <w:rPr>
          <w:rFonts w:ascii="Cambria" w:hAnsi="Cambria"/>
          <w:b/>
          <w:bCs/>
          <w:sz w:val="24"/>
          <w:szCs w:val="24"/>
        </w:rPr>
        <w:t>7.5</w:t>
      </w:r>
      <w:r w:rsidRPr="00B70FA4">
        <w:rPr>
          <w:rFonts w:ascii="Cambria" w:hAnsi="Cambria"/>
          <w:sz w:val="24"/>
          <w:szCs w:val="24"/>
        </w:rPr>
        <w:t xml:space="preserve"> </w:t>
      </w:r>
      <w:r w:rsidR="00515783" w:rsidRPr="00B70FA4">
        <w:rPr>
          <w:rFonts w:ascii="Cambria" w:hAnsi="Cambria"/>
          <w:sz w:val="24"/>
          <w:szCs w:val="24"/>
        </w:rPr>
        <w:t xml:space="preserve">Não poderá haver desistência dos lances ofertados, a não ser em situação </w:t>
      </w:r>
      <w:r w:rsidR="00155B8E" w:rsidRPr="00B70FA4">
        <w:rPr>
          <w:rFonts w:ascii="Cambria" w:hAnsi="Cambria"/>
          <w:sz w:val="24"/>
          <w:szCs w:val="24"/>
        </w:rPr>
        <w:t>devidamente justificada e aceita pel</w:t>
      </w:r>
      <w:r w:rsidR="00930EBE" w:rsidRPr="00B70FA4">
        <w:rPr>
          <w:rFonts w:ascii="Cambria" w:hAnsi="Cambria"/>
          <w:sz w:val="24"/>
          <w:szCs w:val="24"/>
        </w:rPr>
        <w:t>a</w:t>
      </w:r>
      <w:r w:rsidR="0047048E" w:rsidRPr="00B70FA4">
        <w:rPr>
          <w:rFonts w:ascii="Cambria" w:hAnsi="Cambria"/>
          <w:sz w:val="24"/>
          <w:szCs w:val="24"/>
        </w:rPr>
        <w:t xml:space="preserve"> Pregoeir</w:t>
      </w:r>
      <w:r w:rsidR="00930EBE" w:rsidRPr="00B70FA4">
        <w:rPr>
          <w:rFonts w:ascii="Cambria" w:hAnsi="Cambria"/>
          <w:sz w:val="24"/>
          <w:szCs w:val="24"/>
        </w:rPr>
        <w:t>a</w:t>
      </w:r>
      <w:r w:rsidR="0024513E" w:rsidRPr="00B70FA4">
        <w:rPr>
          <w:rFonts w:ascii="Cambria" w:hAnsi="Cambria"/>
          <w:sz w:val="24"/>
          <w:szCs w:val="24"/>
        </w:rPr>
        <w:t>, sujeitando-se a licitante às penalidades previstas neste edital.</w:t>
      </w:r>
    </w:p>
    <w:p w14:paraId="1FF0E6EA" w14:textId="1DC3BD42" w:rsidR="001B7866" w:rsidRPr="00B70FA4" w:rsidRDefault="009D3619" w:rsidP="00A549FA">
      <w:pPr>
        <w:spacing w:before="120" w:after="0" w:line="360" w:lineRule="auto"/>
        <w:jc w:val="both"/>
        <w:rPr>
          <w:rFonts w:ascii="Cambria" w:hAnsi="Cambria"/>
          <w:sz w:val="24"/>
          <w:szCs w:val="24"/>
        </w:rPr>
      </w:pPr>
      <w:r w:rsidRPr="00B70FA4">
        <w:rPr>
          <w:rFonts w:ascii="Cambria" w:hAnsi="Cambria"/>
          <w:b/>
          <w:sz w:val="24"/>
          <w:szCs w:val="24"/>
        </w:rPr>
        <w:t>7</w:t>
      </w:r>
      <w:r w:rsidR="001B7866" w:rsidRPr="00B70FA4">
        <w:rPr>
          <w:rFonts w:ascii="Cambria" w:hAnsi="Cambria"/>
          <w:b/>
          <w:sz w:val="24"/>
          <w:szCs w:val="24"/>
        </w:rPr>
        <w:t>.</w:t>
      </w:r>
      <w:r w:rsidR="009E74C6" w:rsidRPr="00B70FA4">
        <w:rPr>
          <w:rFonts w:ascii="Cambria" w:hAnsi="Cambria"/>
          <w:b/>
          <w:sz w:val="24"/>
          <w:szCs w:val="24"/>
        </w:rPr>
        <w:t>6</w:t>
      </w:r>
      <w:r w:rsidR="001B7866" w:rsidRPr="00B70FA4">
        <w:rPr>
          <w:rFonts w:ascii="Cambria" w:hAnsi="Cambria"/>
          <w:sz w:val="24"/>
          <w:szCs w:val="24"/>
        </w:rPr>
        <w:t xml:space="preserve"> Durante o transcurso da sessão, as licitantes serão informadas, em tempo real, do valor do menor lance registrado, mantendo-se em sigilo a identificação da ofertante.</w:t>
      </w:r>
    </w:p>
    <w:p w14:paraId="1E2D4690" w14:textId="18A0C536" w:rsidR="001B7866" w:rsidRPr="00B70FA4" w:rsidRDefault="009E74C6" w:rsidP="00A549FA">
      <w:pPr>
        <w:spacing w:before="120" w:after="0" w:line="360" w:lineRule="auto"/>
        <w:jc w:val="both"/>
        <w:rPr>
          <w:rFonts w:ascii="Cambria" w:hAnsi="Cambria" w:cstheme="minorHAnsi"/>
          <w:sz w:val="24"/>
          <w:szCs w:val="24"/>
        </w:rPr>
      </w:pPr>
      <w:r w:rsidRPr="00B70FA4">
        <w:rPr>
          <w:rFonts w:ascii="Cambria" w:hAnsi="Cambria"/>
          <w:b/>
          <w:sz w:val="24"/>
          <w:szCs w:val="24"/>
        </w:rPr>
        <w:t>7.7</w:t>
      </w:r>
      <w:r w:rsidR="001B7866" w:rsidRPr="00B70FA4">
        <w:rPr>
          <w:rFonts w:ascii="Cambria" w:hAnsi="Cambria"/>
          <w:sz w:val="24"/>
          <w:szCs w:val="24"/>
        </w:rPr>
        <w:t xml:space="preserve"> Os lances apresentados e levados em consideração para efeito de julgamento serão de exclusiva e </w:t>
      </w:r>
      <w:r w:rsidR="001B7866" w:rsidRPr="00B70FA4">
        <w:rPr>
          <w:rFonts w:ascii="Cambria" w:hAnsi="Cambria" w:cstheme="minorHAnsi"/>
          <w:sz w:val="24"/>
          <w:szCs w:val="24"/>
        </w:rPr>
        <w:t>total responsabilidade da licitante, não lhe cabendo o direito de pleitear qualquer alteração.</w:t>
      </w:r>
    </w:p>
    <w:p w14:paraId="2A8C8EA6" w14:textId="77777777" w:rsidR="00655E99" w:rsidRPr="00B70FA4" w:rsidRDefault="00655E99" w:rsidP="00A549FA">
      <w:pPr>
        <w:spacing w:before="240" w:after="240" w:line="360" w:lineRule="auto"/>
        <w:jc w:val="both"/>
        <w:rPr>
          <w:rFonts w:ascii="Cambria" w:hAnsi="Cambria" w:cstheme="minorHAnsi"/>
          <w:sz w:val="24"/>
          <w:szCs w:val="24"/>
        </w:rPr>
      </w:pPr>
      <w:r w:rsidRPr="00B70FA4">
        <w:rPr>
          <w:rFonts w:ascii="Cambria" w:hAnsi="Cambria"/>
          <w:b/>
          <w:color w:val="000000" w:themeColor="text1"/>
          <w:sz w:val="24"/>
          <w:szCs w:val="24"/>
        </w:rPr>
        <w:t>7.8</w:t>
      </w:r>
      <w:r w:rsidRPr="00B70FA4">
        <w:rPr>
          <w:rFonts w:ascii="Cambria" w:hAnsi="Cambria"/>
          <w:color w:val="000000" w:themeColor="text1"/>
          <w:sz w:val="24"/>
          <w:szCs w:val="24"/>
        </w:rPr>
        <w:t xml:space="preserve"> </w:t>
      </w:r>
      <w:r w:rsidRPr="00B70FA4">
        <w:rPr>
          <w:rFonts w:ascii="Cambria" w:hAnsi="Cambria" w:cstheme="minorHAnsi"/>
          <w:sz w:val="24"/>
          <w:szCs w:val="24"/>
        </w:rPr>
        <w:t xml:space="preserve">Neste Pregão o </w:t>
      </w:r>
      <w:r w:rsidRPr="00B70FA4">
        <w:rPr>
          <w:rFonts w:ascii="Cambria" w:hAnsi="Cambria" w:cstheme="minorHAnsi"/>
          <w:b/>
          <w:sz w:val="24"/>
          <w:szCs w:val="24"/>
        </w:rPr>
        <w:t>modo de disputa adotado é o ABERTO e FECHADO</w:t>
      </w:r>
      <w:r w:rsidRPr="00B70FA4">
        <w:rPr>
          <w:rFonts w:ascii="Cambria" w:hAnsi="Cambria" w:cstheme="minorHAnsi"/>
          <w:sz w:val="24"/>
          <w:szCs w:val="24"/>
        </w:rPr>
        <w:t>, obedecendo ao disposto no art. 33 do Decreto Federal nº 10.024/2019.</w:t>
      </w:r>
    </w:p>
    <w:p w14:paraId="463EA1D4" w14:textId="3F805F0D" w:rsidR="008E618E" w:rsidRPr="00B70FA4" w:rsidRDefault="00607404" w:rsidP="00A549FA">
      <w:pPr>
        <w:spacing w:before="120" w:after="0" w:line="360" w:lineRule="auto"/>
        <w:ind w:firstLine="567"/>
        <w:jc w:val="both"/>
        <w:rPr>
          <w:rFonts w:ascii="Cambria" w:hAnsi="Cambria" w:cs="Times New Roman"/>
          <w:color w:val="000000" w:themeColor="text1"/>
          <w:sz w:val="24"/>
          <w:szCs w:val="24"/>
        </w:rPr>
      </w:pPr>
      <w:r w:rsidRPr="00B70FA4">
        <w:rPr>
          <w:rFonts w:ascii="Cambria" w:hAnsi="Cambria" w:cs="Times New Roman"/>
          <w:b/>
          <w:bCs/>
          <w:color w:val="000000" w:themeColor="text1"/>
          <w:sz w:val="24"/>
          <w:szCs w:val="24"/>
        </w:rPr>
        <w:t>7</w:t>
      </w:r>
      <w:r w:rsidR="008E618E" w:rsidRPr="00B70FA4">
        <w:rPr>
          <w:rFonts w:ascii="Cambria" w:hAnsi="Cambria" w:cs="Times New Roman"/>
          <w:b/>
          <w:bCs/>
          <w:color w:val="000000" w:themeColor="text1"/>
          <w:sz w:val="24"/>
          <w:szCs w:val="24"/>
        </w:rPr>
        <w:t>.8.1</w:t>
      </w:r>
      <w:r w:rsidR="008E618E" w:rsidRPr="00B70FA4">
        <w:rPr>
          <w:rFonts w:ascii="Cambria" w:hAnsi="Cambria" w:cs="Times New Roman"/>
          <w:color w:val="000000" w:themeColor="text1"/>
          <w:sz w:val="24"/>
          <w:szCs w:val="24"/>
        </w:rPr>
        <w:t xml:space="preserve"> A etapa ABERTA de envio de lances da sessão pública terá duração de quinze minutos.</w:t>
      </w:r>
    </w:p>
    <w:p w14:paraId="6BD31482" w14:textId="6E8D2DDF" w:rsidR="008E618E" w:rsidRPr="00B70FA4" w:rsidRDefault="00607404" w:rsidP="00A549FA">
      <w:pPr>
        <w:pStyle w:val="textbody"/>
        <w:spacing w:before="120" w:beforeAutospacing="0" w:after="0" w:afterAutospacing="0" w:line="360" w:lineRule="auto"/>
        <w:ind w:firstLine="567"/>
        <w:jc w:val="both"/>
        <w:rPr>
          <w:rFonts w:ascii="Cambria" w:hAnsi="Cambria" w:cstheme="minorHAnsi"/>
          <w:color w:val="000000"/>
        </w:rPr>
      </w:pPr>
      <w:r w:rsidRPr="00B70FA4">
        <w:rPr>
          <w:rFonts w:ascii="Cambria" w:hAnsi="Cambria"/>
          <w:b/>
          <w:bCs/>
          <w:color w:val="000000" w:themeColor="text1"/>
        </w:rPr>
        <w:lastRenderedPageBreak/>
        <w:t>7</w:t>
      </w:r>
      <w:r w:rsidR="008E618E" w:rsidRPr="00B70FA4">
        <w:rPr>
          <w:rFonts w:ascii="Cambria" w:hAnsi="Cambria"/>
          <w:b/>
          <w:bCs/>
          <w:color w:val="000000" w:themeColor="text1"/>
        </w:rPr>
        <w:t>.8.2</w:t>
      </w:r>
      <w:r w:rsidR="008E618E" w:rsidRPr="00B70FA4">
        <w:rPr>
          <w:rFonts w:ascii="Cambria" w:hAnsi="Cambria"/>
          <w:color w:val="000000" w:themeColor="text1"/>
        </w:rPr>
        <w:t xml:space="preserve"> </w:t>
      </w:r>
      <w:r w:rsidR="008E618E" w:rsidRPr="00B70FA4">
        <w:rPr>
          <w:rFonts w:ascii="Cambria" w:hAnsi="Cambria" w:cstheme="minorHAnsi"/>
          <w:color w:val="000000"/>
        </w:rPr>
        <w:t xml:space="preserve">Encerrado o prazo previsto no item </w:t>
      </w:r>
      <w:r w:rsidRPr="00B70FA4">
        <w:rPr>
          <w:rFonts w:ascii="Cambria" w:hAnsi="Cambria" w:cstheme="minorHAnsi"/>
          <w:color w:val="000000"/>
        </w:rPr>
        <w:t>7</w:t>
      </w:r>
      <w:r w:rsidR="008E618E" w:rsidRPr="00B70FA4">
        <w:rPr>
          <w:rFonts w:ascii="Cambria" w:hAnsi="Cambria" w:cstheme="minorHAnsi"/>
          <w:color w:val="000000"/>
        </w:rPr>
        <w:t>.8.1, o sistema encaminhará o aviso de fechamento iminente dos lances e, transcorrido o período de até dez minutos, aleatoriamente determinado, a recepção de lances será automaticamente encerrada.</w:t>
      </w:r>
    </w:p>
    <w:p w14:paraId="1BC6BEE8" w14:textId="23CA6A6B" w:rsidR="008E618E" w:rsidRPr="00B70FA4" w:rsidRDefault="00607404" w:rsidP="00A549FA">
      <w:pPr>
        <w:pStyle w:val="textbody"/>
        <w:spacing w:before="120" w:beforeAutospacing="0" w:after="0" w:afterAutospacing="0" w:line="360" w:lineRule="auto"/>
        <w:ind w:firstLine="567"/>
        <w:jc w:val="both"/>
        <w:rPr>
          <w:rFonts w:ascii="Cambria" w:hAnsi="Cambria" w:cstheme="minorHAnsi"/>
          <w:color w:val="000000"/>
        </w:rPr>
      </w:pPr>
      <w:r w:rsidRPr="00B70FA4">
        <w:rPr>
          <w:rFonts w:ascii="Cambria" w:hAnsi="Cambria"/>
          <w:b/>
          <w:bCs/>
          <w:color w:val="000000" w:themeColor="text1"/>
        </w:rPr>
        <w:t>7</w:t>
      </w:r>
      <w:r w:rsidR="008E618E" w:rsidRPr="00B70FA4">
        <w:rPr>
          <w:rFonts w:ascii="Cambria" w:hAnsi="Cambria"/>
          <w:b/>
          <w:bCs/>
          <w:color w:val="000000" w:themeColor="text1"/>
        </w:rPr>
        <w:t>.8.3</w:t>
      </w:r>
      <w:r w:rsidR="008E618E" w:rsidRPr="00B70FA4">
        <w:rPr>
          <w:rFonts w:ascii="Cambria" w:hAnsi="Cambria"/>
          <w:color w:val="000000" w:themeColor="text1"/>
        </w:rPr>
        <w:t xml:space="preserve"> </w:t>
      </w:r>
      <w:r w:rsidR="008E618E" w:rsidRPr="00B70FA4">
        <w:rPr>
          <w:rFonts w:ascii="Cambria" w:hAnsi="Cambria" w:cstheme="minorHAnsi"/>
          <w:color w:val="000000"/>
        </w:rPr>
        <w:t xml:space="preserve">Encerrado o prazo de que trata o item </w:t>
      </w:r>
      <w:r w:rsidRPr="00B70FA4">
        <w:rPr>
          <w:rFonts w:ascii="Cambria" w:hAnsi="Cambria" w:cstheme="minorHAnsi"/>
          <w:color w:val="000000"/>
        </w:rPr>
        <w:t>7</w:t>
      </w:r>
      <w:r w:rsidR="008E618E" w:rsidRPr="00B70FA4">
        <w:rPr>
          <w:rFonts w:ascii="Cambria" w:hAnsi="Cambria" w:cstheme="minorHAnsi"/>
          <w:color w:val="000000"/>
        </w:rPr>
        <w:t>.8.2, o sistema abrirá a oportunidade para que o autor da oferta de valor mais baixo e os autores das ofertas com valores até dez por cento superior àquela possam ofertar um lance final e fechado em até cinco minutos, que será sigiloso até o encerramento deste prazo.</w:t>
      </w:r>
    </w:p>
    <w:p w14:paraId="3296918A" w14:textId="090B404D" w:rsidR="008E618E" w:rsidRPr="00B70FA4" w:rsidRDefault="00607404" w:rsidP="00202871">
      <w:pPr>
        <w:pStyle w:val="textbody"/>
        <w:spacing w:before="120" w:beforeAutospacing="0" w:after="0" w:afterAutospacing="0" w:line="360" w:lineRule="auto"/>
        <w:ind w:firstLine="567"/>
        <w:jc w:val="both"/>
        <w:rPr>
          <w:rFonts w:ascii="Cambria" w:hAnsi="Cambria" w:cstheme="minorHAnsi"/>
          <w:color w:val="000000"/>
        </w:rPr>
      </w:pPr>
      <w:r w:rsidRPr="00B70FA4">
        <w:rPr>
          <w:rFonts w:ascii="Cambria" w:hAnsi="Cambria"/>
          <w:b/>
          <w:bCs/>
          <w:color w:val="000000" w:themeColor="text1"/>
        </w:rPr>
        <w:t>7</w:t>
      </w:r>
      <w:r w:rsidR="008E618E" w:rsidRPr="00B70FA4">
        <w:rPr>
          <w:rFonts w:ascii="Cambria" w:hAnsi="Cambria"/>
          <w:b/>
          <w:bCs/>
          <w:color w:val="000000" w:themeColor="text1"/>
        </w:rPr>
        <w:t>.8.4</w:t>
      </w:r>
      <w:r w:rsidR="008E618E" w:rsidRPr="00B70FA4">
        <w:rPr>
          <w:rFonts w:ascii="Cambria" w:hAnsi="Cambria"/>
          <w:color w:val="000000" w:themeColor="text1"/>
        </w:rPr>
        <w:t xml:space="preserve"> </w:t>
      </w:r>
      <w:r w:rsidR="008E618E" w:rsidRPr="00B70FA4">
        <w:rPr>
          <w:rFonts w:ascii="Cambria" w:hAnsi="Cambria" w:cstheme="minorHAnsi"/>
          <w:color w:val="000000"/>
        </w:rPr>
        <w:t xml:space="preserve">Na ausência de, no mínimo, três ofertas nas condições de que trata o item </w:t>
      </w:r>
      <w:r w:rsidRPr="00B70FA4">
        <w:rPr>
          <w:rFonts w:ascii="Cambria" w:hAnsi="Cambria" w:cstheme="minorHAnsi"/>
          <w:color w:val="000000"/>
        </w:rPr>
        <w:t>7</w:t>
      </w:r>
      <w:r w:rsidR="008E618E" w:rsidRPr="00B70FA4">
        <w:rPr>
          <w:rFonts w:ascii="Cambria" w:hAnsi="Cambria" w:cstheme="minorHAnsi"/>
          <w:color w:val="000000"/>
        </w:rPr>
        <w:t>.8.3, os autores dos melhores lances subsequentes, na ordem de classificação, até o máximo de três, poderão oferecer um lance final e fechado em até cinco minutos, que será sigiloso até o encerramento do prazo.</w:t>
      </w:r>
    </w:p>
    <w:p w14:paraId="555A2B01" w14:textId="633BF377" w:rsidR="008E618E" w:rsidRPr="00B70FA4" w:rsidRDefault="00607404" w:rsidP="00202871">
      <w:pPr>
        <w:pStyle w:val="textbody"/>
        <w:spacing w:before="120" w:beforeAutospacing="0" w:after="0" w:afterAutospacing="0" w:line="360" w:lineRule="auto"/>
        <w:ind w:firstLine="567"/>
        <w:jc w:val="both"/>
        <w:rPr>
          <w:rFonts w:ascii="Cambria" w:hAnsi="Cambria" w:cstheme="minorHAnsi"/>
          <w:color w:val="000000"/>
        </w:rPr>
      </w:pPr>
      <w:r w:rsidRPr="00B70FA4">
        <w:rPr>
          <w:rFonts w:ascii="Cambria" w:hAnsi="Cambria"/>
          <w:b/>
          <w:bCs/>
          <w:color w:val="000000" w:themeColor="text1"/>
        </w:rPr>
        <w:t>7</w:t>
      </w:r>
      <w:r w:rsidR="008E618E" w:rsidRPr="00B70FA4">
        <w:rPr>
          <w:rFonts w:ascii="Cambria" w:hAnsi="Cambria"/>
          <w:b/>
          <w:bCs/>
          <w:color w:val="000000" w:themeColor="text1"/>
        </w:rPr>
        <w:t>.8.5</w:t>
      </w:r>
      <w:r w:rsidR="00655E99" w:rsidRPr="00B70FA4">
        <w:rPr>
          <w:rFonts w:ascii="Cambria" w:hAnsi="Cambria" w:cstheme="minorHAnsi"/>
          <w:color w:val="000000"/>
        </w:rPr>
        <w:t xml:space="preserve"> </w:t>
      </w:r>
      <w:r w:rsidR="008E618E" w:rsidRPr="00B70FA4">
        <w:rPr>
          <w:rFonts w:ascii="Cambria" w:hAnsi="Cambria" w:cstheme="minorHAnsi"/>
          <w:color w:val="000000"/>
        </w:rPr>
        <w:t>Encerrados os prazos estabelecidos nos itens</w:t>
      </w:r>
      <w:r w:rsidRPr="00B70FA4">
        <w:rPr>
          <w:rFonts w:ascii="Cambria" w:hAnsi="Cambria" w:cstheme="minorHAnsi"/>
          <w:color w:val="000000"/>
        </w:rPr>
        <w:t xml:space="preserve"> 7</w:t>
      </w:r>
      <w:r w:rsidR="008E618E" w:rsidRPr="00B70FA4">
        <w:rPr>
          <w:rFonts w:ascii="Cambria" w:hAnsi="Cambria" w:cstheme="minorHAnsi"/>
          <w:color w:val="000000"/>
        </w:rPr>
        <w:t xml:space="preserve">.8.3 e </w:t>
      </w:r>
      <w:r w:rsidRPr="00B70FA4">
        <w:rPr>
          <w:rFonts w:ascii="Cambria" w:hAnsi="Cambria" w:cstheme="minorHAnsi"/>
          <w:color w:val="000000"/>
        </w:rPr>
        <w:t>7</w:t>
      </w:r>
      <w:r w:rsidR="008E618E" w:rsidRPr="00B70FA4">
        <w:rPr>
          <w:rFonts w:ascii="Cambria" w:hAnsi="Cambria" w:cstheme="minorHAnsi"/>
          <w:color w:val="000000"/>
        </w:rPr>
        <w:t>.8.4, o sistema ordenará os lances em ordem crescente de vantajosidade.</w:t>
      </w:r>
    </w:p>
    <w:p w14:paraId="7F30B753" w14:textId="7D34BBDF" w:rsidR="008E618E" w:rsidRPr="00B70FA4" w:rsidRDefault="00986155" w:rsidP="00202871">
      <w:pPr>
        <w:pStyle w:val="textbody"/>
        <w:spacing w:before="120" w:beforeAutospacing="0" w:after="0" w:afterAutospacing="0" w:line="360" w:lineRule="auto"/>
        <w:ind w:firstLine="567"/>
        <w:jc w:val="both"/>
        <w:rPr>
          <w:rFonts w:ascii="Cambria" w:hAnsi="Cambria" w:cstheme="minorHAnsi"/>
          <w:color w:val="000000"/>
        </w:rPr>
      </w:pPr>
      <w:r w:rsidRPr="00B70FA4">
        <w:rPr>
          <w:rFonts w:ascii="Cambria" w:hAnsi="Cambria"/>
          <w:b/>
          <w:bCs/>
          <w:color w:val="000000" w:themeColor="text1"/>
        </w:rPr>
        <w:t>7</w:t>
      </w:r>
      <w:r w:rsidR="008E618E" w:rsidRPr="00B70FA4">
        <w:rPr>
          <w:rFonts w:ascii="Cambria" w:hAnsi="Cambria"/>
          <w:b/>
          <w:bCs/>
          <w:color w:val="000000" w:themeColor="text1"/>
        </w:rPr>
        <w:t>.8.6</w:t>
      </w:r>
      <w:r w:rsidR="00655E99" w:rsidRPr="00B70FA4">
        <w:rPr>
          <w:rFonts w:ascii="Cambria" w:hAnsi="Cambria" w:cstheme="minorHAnsi"/>
          <w:color w:val="000000"/>
        </w:rPr>
        <w:t xml:space="preserve"> </w:t>
      </w:r>
      <w:r w:rsidR="008E618E" w:rsidRPr="00B70FA4">
        <w:rPr>
          <w:rFonts w:ascii="Cambria" w:hAnsi="Cambria" w:cstheme="minorHAnsi"/>
          <w:color w:val="000000"/>
        </w:rPr>
        <w:t xml:space="preserve">Na ausência de lance final e fechado classificado nos termos dos itens </w:t>
      </w:r>
      <w:r w:rsidRPr="00B70FA4">
        <w:rPr>
          <w:rFonts w:ascii="Cambria" w:hAnsi="Cambria" w:cstheme="minorHAnsi"/>
          <w:color w:val="000000"/>
        </w:rPr>
        <w:t>7</w:t>
      </w:r>
      <w:r w:rsidR="008E618E" w:rsidRPr="00B70FA4">
        <w:rPr>
          <w:rFonts w:ascii="Cambria" w:hAnsi="Cambria" w:cstheme="minorHAnsi"/>
          <w:color w:val="000000"/>
        </w:rPr>
        <w:t xml:space="preserve">.8.3 e </w:t>
      </w:r>
      <w:r w:rsidRPr="00B70FA4">
        <w:rPr>
          <w:rFonts w:ascii="Cambria" w:hAnsi="Cambria" w:cstheme="minorHAnsi"/>
          <w:color w:val="000000"/>
        </w:rPr>
        <w:t>7</w:t>
      </w:r>
      <w:r w:rsidR="008E618E" w:rsidRPr="00B70FA4">
        <w:rPr>
          <w:rFonts w:ascii="Cambria" w:hAnsi="Cambria" w:cstheme="minorHAnsi"/>
          <w:color w:val="000000"/>
        </w:rPr>
        <w:t xml:space="preserve">.8.4, haverá o reinício da etapa fechada para que os demais licitantes, até o máximo de três, na ordem de classificação, possam ofertar um lance final e fechado em até cinco minutos, que será sigiloso até o encerramento deste prazo, observado, após esta etapa, o disposto no </w:t>
      </w:r>
      <w:r w:rsidRPr="00B70FA4">
        <w:rPr>
          <w:rFonts w:ascii="Cambria" w:hAnsi="Cambria" w:cstheme="minorHAnsi"/>
          <w:color w:val="000000"/>
        </w:rPr>
        <w:t>7</w:t>
      </w:r>
      <w:r w:rsidR="008E618E" w:rsidRPr="00B70FA4">
        <w:rPr>
          <w:rFonts w:ascii="Cambria" w:hAnsi="Cambria" w:cstheme="minorHAnsi"/>
          <w:color w:val="000000"/>
        </w:rPr>
        <w:t>.8.5.</w:t>
      </w:r>
    </w:p>
    <w:p w14:paraId="0AF5F5EC" w14:textId="2D3CDD33" w:rsidR="008E618E" w:rsidRPr="00B70FA4" w:rsidRDefault="00986155" w:rsidP="00202871">
      <w:pPr>
        <w:pStyle w:val="textbody"/>
        <w:spacing w:before="120" w:beforeAutospacing="0" w:after="0" w:afterAutospacing="0" w:line="360" w:lineRule="auto"/>
        <w:ind w:firstLine="567"/>
        <w:jc w:val="both"/>
        <w:rPr>
          <w:rFonts w:ascii="Cambria" w:hAnsi="Cambria" w:cstheme="minorHAnsi"/>
          <w:color w:val="000000"/>
        </w:rPr>
      </w:pPr>
      <w:r w:rsidRPr="00B70FA4">
        <w:rPr>
          <w:rFonts w:ascii="Cambria" w:hAnsi="Cambria"/>
          <w:b/>
          <w:bCs/>
          <w:color w:val="000000" w:themeColor="text1"/>
        </w:rPr>
        <w:t>7</w:t>
      </w:r>
      <w:r w:rsidR="008E618E" w:rsidRPr="00B70FA4">
        <w:rPr>
          <w:rFonts w:ascii="Cambria" w:hAnsi="Cambria"/>
          <w:b/>
          <w:bCs/>
          <w:color w:val="000000" w:themeColor="text1"/>
        </w:rPr>
        <w:t>.8.7</w:t>
      </w:r>
      <w:r w:rsidR="00655E99" w:rsidRPr="00B70FA4">
        <w:rPr>
          <w:rFonts w:ascii="Cambria" w:hAnsi="Cambria" w:cstheme="minorHAnsi"/>
          <w:color w:val="000000"/>
        </w:rPr>
        <w:t xml:space="preserve"> </w:t>
      </w:r>
      <w:r w:rsidR="008E618E" w:rsidRPr="00B70FA4">
        <w:rPr>
          <w:rFonts w:ascii="Cambria" w:hAnsi="Cambria" w:cstheme="minorHAnsi"/>
          <w:color w:val="000000"/>
        </w:rPr>
        <w:t xml:space="preserve">Na hipótese de não haver licitante classificado na etapa de lance fechado que atenda às exigências para habilitação, </w:t>
      </w:r>
      <w:r w:rsidR="00061AD1" w:rsidRPr="00B70FA4">
        <w:rPr>
          <w:rFonts w:ascii="Cambria" w:hAnsi="Cambria" w:cstheme="minorHAnsi"/>
          <w:color w:val="000000"/>
        </w:rPr>
        <w:t>a</w:t>
      </w:r>
      <w:r w:rsidR="008E618E" w:rsidRPr="00B70FA4">
        <w:rPr>
          <w:rFonts w:ascii="Cambria" w:hAnsi="Cambria" w:cstheme="minorHAnsi"/>
          <w:color w:val="000000"/>
        </w:rPr>
        <w:t xml:space="preserve"> pregoeir</w:t>
      </w:r>
      <w:r w:rsidR="00061AD1" w:rsidRPr="00B70FA4">
        <w:rPr>
          <w:rFonts w:ascii="Cambria" w:hAnsi="Cambria" w:cstheme="minorHAnsi"/>
          <w:color w:val="000000"/>
        </w:rPr>
        <w:t>a</w:t>
      </w:r>
      <w:r w:rsidR="008E618E" w:rsidRPr="00B70FA4">
        <w:rPr>
          <w:rFonts w:ascii="Cambria" w:hAnsi="Cambria" w:cstheme="minorHAnsi"/>
          <w:color w:val="000000"/>
        </w:rPr>
        <w:t xml:space="preserve"> poderá, auxiliado pela equipe de apoio, mediante justificativa, admitir o reinício da etapa fechada, nos termos do disposto no item </w:t>
      </w:r>
      <w:r w:rsidRPr="00B70FA4">
        <w:rPr>
          <w:rFonts w:ascii="Cambria" w:hAnsi="Cambria" w:cstheme="minorHAnsi"/>
          <w:color w:val="000000"/>
        </w:rPr>
        <w:t>7</w:t>
      </w:r>
      <w:r w:rsidR="008E618E" w:rsidRPr="00B70FA4">
        <w:rPr>
          <w:rFonts w:ascii="Cambria" w:hAnsi="Cambria" w:cstheme="minorHAnsi"/>
          <w:color w:val="000000"/>
        </w:rPr>
        <w:t>.8.6.</w:t>
      </w:r>
    </w:p>
    <w:p w14:paraId="18E82180" w14:textId="0F2CACB8" w:rsidR="008E618E" w:rsidRPr="00B70FA4" w:rsidRDefault="00986155" w:rsidP="00655E99">
      <w:pPr>
        <w:tabs>
          <w:tab w:val="left" w:pos="1985"/>
        </w:tabs>
        <w:spacing w:before="120" w:after="0" w:line="360" w:lineRule="auto"/>
        <w:ind w:firstLine="567"/>
        <w:jc w:val="both"/>
        <w:rPr>
          <w:rFonts w:ascii="Cambria" w:hAnsi="Cambria" w:cstheme="minorHAnsi"/>
          <w:sz w:val="24"/>
          <w:szCs w:val="24"/>
        </w:rPr>
      </w:pPr>
      <w:r w:rsidRPr="00B70FA4">
        <w:rPr>
          <w:rFonts w:ascii="Cambria" w:hAnsi="Cambria" w:cs="Times New Roman"/>
          <w:b/>
          <w:bCs/>
          <w:color w:val="000000" w:themeColor="text1"/>
          <w:sz w:val="24"/>
          <w:szCs w:val="24"/>
        </w:rPr>
        <w:t>7</w:t>
      </w:r>
      <w:r w:rsidR="008E618E" w:rsidRPr="00B70FA4">
        <w:rPr>
          <w:rFonts w:ascii="Cambria" w:hAnsi="Cambria" w:cs="Times New Roman"/>
          <w:b/>
          <w:bCs/>
          <w:color w:val="000000" w:themeColor="text1"/>
          <w:sz w:val="24"/>
          <w:szCs w:val="24"/>
        </w:rPr>
        <w:t>.8.</w:t>
      </w:r>
      <w:r w:rsidR="008E618E" w:rsidRPr="00B70FA4">
        <w:rPr>
          <w:rFonts w:ascii="Cambria" w:hAnsi="Cambria"/>
          <w:b/>
          <w:bCs/>
          <w:color w:val="000000" w:themeColor="text1"/>
          <w:sz w:val="24"/>
          <w:szCs w:val="24"/>
        </w:rPr>
        <w:t>8</w:t>
      </w:r>
      <w:r w:rsidR="008E618E" w:rsidRPr="00B70FA4">
        <w:rPr>
          <w:rFonts w:ascii="Cambria" w:hAnsi="Cambria" w:cstheme="minorHAnsi"/>
          <w:sz w:val="24"/>
          <w:szCs w:val="24"/>
        </w:rPr>
        <w:t xml:space="preserve"> O intervalo de diferença entre os lances deverá ser de, no mínimo </w:t>
      </w:r>
      <w:r w:rsidR="00AC08A1" w:rsidRPr="00B70FA4">
        <w:rPr>
          <w:rFonts w:ascii="Cambria" w:hAnsi="Cambria" w:cstheme="minorHAnsi"/>
          <w:sz w:val="24"/>
          <w:szCs w:val="24"/>
        </w:rPr>
        <w:t xml:space="preserve">R$ </w:t>
      </w:r>
      <w:r w:rsidR="00655E99" w:rsidRPr="00B70FA4">
        <w:rPr>
          <w:rFonts w:ascii="Cambria" w:hAnsi="Cambria" w:cstheme="minorHAnsi"/>
          <w:sz w:val="24"/>
          <w:szCs w:val="24"/>
        </w:rPr>
        <w:t>0,</w:t>
      </w:r>
      <w:r w:rsidR="00466A10">
        <w:rPr>
          <w:rFonts w:ascii="Cambria" w:hAnsi="Cambria" w:cstheme="minorHAnsi"/>
          <w:sz w:val="24"/>
          <w:szCs w:val="24"/>
        </w:rPr>
        <w:t>50</w:t>
      </w:r>
      <w:r w:rsidR="008E618E" w:rsidRPr="00B70FA4">
        <w:rPr>
          <w:rFonts w:ascii="Cambria" w:hAnsi="Cambria" w:cstheme="minorHAnsi"/>
          <w:sz w:val="24"/>
          <w:szCs w:val="24"/>
        </w:rPr>
        <w:t xml:space="preserve"> (</w:t>
      </w:r>
      <w:r w:rsidR="00466A10">
        <w:rPr>
          <w:rFonts w:ascii="Cambria" w:hAnsi="Cambria" w:cstheme="minorHAnsi"/>
          <w:sz w:val="24"/>
          <w:szCs w:val="24"/>
        </w:rPr>
        <w:t>cinquenta</w:t>
      </w:r>
      <w:r w:rsidR="00655E99" w:rsidRPr="00B70FA4">
        <w:rPr>
          <w:rFonts w:ascii="Cambria" w:hAnsi="Cambria" w:cstheme="minorHAnsi"/>
          <w:sz w:val="24"/>
          <w:szCs w:val="24"/>
        </w:rPr>
        <w:t xml:space="preserve"> centavo</w:t>
      </w:r>
      <w:r w:rsidR="00466A10">
        <w:rPr>
          <w:rFonts w:ascii="Cambria" w:hAnsi="Cambria" w:cstheme="minorHAnsi"/>
          <w:sz w:val="24"/>
          <w:szCs w:val="24"/>
        </w:rPr>
        <w:t>s</w:t>
      </w:r>
      <w:r w:rsidR="008E618E" w:rsidRPr="00B70FA4">
        <w:rPr>
          <w:rFonts w:ascii="Cambria" w:hAnsi="Cambria" w:cstheme="minorHAnsi"/>
          <w:sz w:val="24"/>
          <w:szCs w:val="24"/>
        </w:rPr>
        <w:t>), tanto em relação aos lances intermediários, quanto em relação do lance que cobrir a melhor oferta.</w:t>
      </w:r>
    </w:p>
    <w:p w14:paraId="347CA297" w14:textId="77777777" w:rsidR="00655E99" w:rsidRPr="00B70FA4" w:rsidRDefault="00655E99" w:rsidP="00655E99">
      <w:pPr>
        <w:widowControl w:val="0"/>
        <w:tabs>
          <w:tab w:val="left" w:pos="850"/>
          <w:tab w:val="left" w:pos="1211"/>
          <w:tab w:val="left" w:pos="1985"/>
        </w:tabs>
        <w:spacing w:before="240" w:line="360" w:lineRule="auto"/>
        <w:jc w:val="both"/>
        <w:rPr>
          <w:rFonts w:ascii="Cambria" w:hAnsi="Cambria"/>
          <w:color w:val="000000" w:themeColor="text1"/>
          <w:sz w:val="24"/>
          <w:szCs w:val="24"/>
        </w:rPr>
      </w:pPr>
      <w:r w:rsidRPr="00B70FA4">
        <w:rPr>
          <w:rFonts w:ascii="Cambria" w:hAnsi="Cambria"/>
          <w:b/>
          <w:color w:val="000000" w:themeColor="text1"/>
          <w:sz w:val="24"/>
          <w:szCs w:val="24"/>
        </w:rPr>
        <w:t>7.9</w:t>
      </w:r>
      <w:r w:rsidRPr="00B70FA4">
        <w:rPr>
          <w:rFonts w:ascii="Cambria" w:hAnsi="Cambria"/>
          <w:color w:val="000000" w:themeColor="text1"/>
          <w:sz w:val="24"/>
          <w:szCs w:val="24"/>
        </w:rPr>
        <w:t xml:space="preserve"> No caso de desconexão da Pregoeira, no decorrer da etapa competitiva do Pregão, o sistema eletrônico permanecerá acessível aos licitantes para recepção dos lances.</w:t>
      </w:r>
    </w:p>
    <w:p w14:paraId="2C765273" w14:textId="77777777" w:rsidR="00655E99" w:rsidRPr="00B70FA4" w:rsidRDefault="00655E99" w:rsidP="00655E99">
      <w:pPr>
        <w:widowControl w:val="0"/>
        <w:tabs>
          <w:tab w:val="left" w:pos="850"/>
          <w:tab w:val="left" w:pos="1211"/>
          <w:tab w:val="left" w:pos="1985"/>
        </w:tabs>
        <w:spacing w:before="240" w:line="360" w:lineRule="auto"/>
        <w:jc w:val="both"/>
        <w:rPr>
          <w:rFonts w:ascii="Cambria" w:hAnsi="Cambria"/>
          <w:color w:val="000000" w:themeColor="text1"/>
          <w:sz w:val="24"/>
          <w:szCs w:val="24"/>
        </w:rPr>
      </w:pPr>
      <w:r w:rsidRPr="00B70FA4">
        <w:rPr>
          <w:rFonts w:ascii="Cambria" w:hAnsi="Cambria"/>
          <w:b/>
          <w:bCs/>
          <w:color w:val="000000" w:themeColor="text1"/>
          <w:sz w:val="24"/>
          <w:szCs w:val="24"/>
        </w:rPr>
        <w:t>7.10</w:t>
      </w:r>
      <w:r w:rsidRPr="00B70FA4">
        <w:rPr>
          <w:rFonts w:ascii="Cambria" w:hAnsi="Cambria"/>
          <w:color w:val="000000" w:themeColor="text1"/>
          <w:sz w:val="24"/>
          <w:szCs w:val="24"/>
        </w:rPr>
        <w:t xml:space="preserve"> Quando a desconexão do sistema eletrônico para a pregoeira persistir por tempo superior a 10 (dez) minutos, a sessão pública será suspensa e reiniciada somente após </w:t>
      </w:r>
      <w:r w:rsidRPr="00B70FA4">
        <w:rPr>
          <w:rFonts w:ascii="Cambria" w:hAnsi="Cambria"/>
          <w:color w:val="000000" w:themeColor="text1"/>
          <w:sz w:val="24"/>
          <w:szCs w:val="24"/>
        </w:rPr>
        <w:lastRenderedPageBreak/>
        <w:t>decorridas vinte e quatro horas da comunicação do fato pela Pregoeira aos participantes, no sítio eletrônico utilizado pra divulgação.</w:t>
      </w:r>
    </w:p>
    <w:p w14:paraId="5245C637" w14:textId="77777777" w:rsidR="00655E99" w:rsidRPr="00B70FA4" w:rsidRDefault="00655E99" w:rsidP="00655E99">
      <w:pPr>
        <w:widowControl w:val="0"/>
        <w:tabs>
          <w:tab w:val="left" w:pos="850"/>
          <w:tab w:val="left" w:pos="1211"/>
          <w:tab w:val="left" w:pos="1985"/>
        </w:tabs>
        <w:spacing w:before="240" w:line="360" w:lineRule="auto"/>
        <w:jc w:val="both"/>
        <w:rPr>
          <w:rFonts w:ascii="Cambria" w:hAnsi="Cambria"/>
          <w:color w:val="000000" w:themeColor="text1"/>
          <w:sz w:val="24"/>
          <w:szCs w:val="24"/>
        </w:rPr>
      </w:pPr>
      <w:r w:rsidRPr="00B70FA4">
        <w:rPr>
          <w:rFonts w:ascii="Cambria" w:hAnsi="Cambria"/>
          <w:b/>
          <w:color w:val="000000" w:themeColor="text1"/>
          <w:sz w:val="24"/>
          <w:szCs w:val="24"/>
        </w:rPr>
        <w:t>7.11</w:t>
      </w:r>
      <w:r w:rsidRPr="00B70FA4">
        <w:rPr>
          <w:rFonts w:ascii="Cambria" w:hAnsi="Cambria"/>
          <w:color w:val="000000" w:themeColor="text1"/>
          <w:sz w:val="24"/>
          <w:szCs w:val="24"/>
        </w:rPr>
        <w:t xml:space="preserve"> Encerrada a etapa de envio de lances da sessão pública, a Pregoeira deverá encaminhar pelo sistema eletrônico contraproposta à licitante que tenha apresentado o melhor preço, para que seja obtida a melhor proposta, vedada a negociação em condições diferentes das previstas neste Edital.</w:t>
      </w:r>
    </w:p>
    <w:p w14:paraId="59D20DE9" w14:textId="77777777" w:rsidR="00655E99" w:rsidRPr="00B70FA4" w:rsidRDefault="00655E99" w:rsidP="00655E99">
      <w:pPr>
        <w:widowControl w:val="0"/>
        <w:tabs>
          <w:tab w:val="left" w:pos="850"/>
          <w:tab w:val="left" w:pos="1211"/>
          <w:tab w:val="left" w:pos="1985"/>
        </w:tabs>
        <w:spacing w:before="240" w:line="360" w:lineRule="auto"/>
        <w:ind w:firstLine="567"/>
        <w:jc w:val="both"/>
        <w:rPr>
          <w:rFonts w:ascii="Cambria" w:hAnsi="Cambria"/>
          <w:color w:val="000000" w:themeColor="text1"/>
          <w:sz w:val="24"/>
          <w:szCs w:val="24"/>
        </w:rPr>
      </w:pPr>
      <w:r w:rsidRPr="00B70FA4">
        <w:rPr>
          <w:rFonts w:ascii="Cambria" w:hAnsi="Cambria"/>
          <w:b/>
          <w:color w:val="000000" w:themeColor="text1"/>
          <w:sz w:val="24"/>
          <w:szCs w:val="24"/>
        </w:rPr>
        <w:t>I.</w:t>
      </w:r>
      <w:r w:rsidRPr="00B70FA4">
        <w:rPr>
          <w:rFonts w:ascii="Cambria" w:hAnsi="Cambria"/>
          <w:color w:val="000000" w:themeColor="text1"/>
          <w:sz w:val="24"/>
          <w:szCs w:val="24"/>
        </w:rPr>
        <w:t xml:space="preserve"> A negociação será realizada por meio do sistema, podendo ser acompanhada pelas demais licitantes.</w:t>
      </w:r>
    </w:p>
    <w:p w14:paraId="2F2F2236" w14:textId="0B088648" w:rsidR="001B7866" w:rsidRPr="00B70FA4" w:rsidRDefault="00846CB5" w:rsidP="00A46B2C">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 w:val="left" w:pos="1985"/>
        </w:tabs>
        <w:spacing w:before="240" w:line="276" w:lineRule="auto"/>
        <w:jc w:val="both"/>
        <w:rPr>
          <w:rFonts w:ascii="Cambria" w:hAnsi="Cambria"/>
          <w:b/>
          <w:bCs/>
          <w:sz w:val="24"/>
          <w:szCs w:val="24"/>
        </w:rPr>
      </w:pPr>
      <w:r w:rsidRPr="00B70FA4">
        <w:rPr>
          <w:rFonts w:ascii="Cambria" w:hAnsi="Cambria"/>
          <w:b/>
          <w:bCs/>
          <w:sz w:val="24"/>
          <w:szCs w:val="24"/>
        </w:rPr>
        <w:t>08</w:t>
      </w:r>
      <w:r w:rsidR="001B7866" w:rsidRPr="00B70FA4">
        <w:rPr>
          <w:rFonts w:ascii="Cambria" w:hAnsi="Cambria"/>
          <w:b/>
          <w:bCs/>
          <w:sz w:val="24"/>
          <w:szCs w:val="24"/>
        </w:rPr>
        <w:t xml:space="preserve">. </w:t>
      </w:r>
      <w:r w:rsidR="00F65142" w:rsidRPr="00B70FA4">
        <w:rPr>
          <w:rFonts w:ascii="Cambria" w:hAnsi="Cambria"/>
          <w:b/>
          <w:bCs/>
          <w:sz w:val="24"/>
          <w:szCs w:val="24"/>
        </w:rPr>
        <w:t>DO JULGAMENTO DAS PROPOSTAS</w:t>
      </w:r>
    </w:p>
    <w:p w14:paraId="6FCC2BD5" w14:textId="77777777" w:rsidR="00655E99" w:rsidRPr="00B70FA4" w:rsidRDefault="00655E99" w:rsidP="00655E99">
      <w:pPr>
        <w:widowControl w:val="0"/>
        <w:tabs>
          <w:tab w:val="left" w:pos="850"/>
          <w:tab w:val="left" w:pos="1211"/>
          <w:tab w:val="left" w:pos="1985"/>
        </w:tabs>
        <w:spacing w:before="240" w:line="360" w:lineRule="auto"/>
        <w:jc w:val="both"/>
        <w:rPr>
          <w:rFonts w:ascii="Cambria" w:hAnsi="Cambria"/>
          <w:bCs/>
          <w:color w:val="000000" w:themeColor="text1"/>
          <w:sz w:val="24"/>
          <w:szCs w:val="24"/>
        </w:rPr>
      </w:pPr>
      <w:r w:rsidRPr="00B70FA4">
        <w:rPr>
          <w:rFonts w:ascii="Cambria" w:hAnsi="Cambria"/>
          <w:b/>
          <w:color w:val="000000" w:themeColor="text1"/>
          <w:sz w:val="24"/>
          <w:szCs w:val="24"/>
        </w:rPr>
        <w:t>8.1</w:t>
      </w:r>
      <w:r w:rsidRPr="00B70FA4">
        <w:rPr>
          <w:rFonts w:ascii="Cambria" w:hAnsi="Cambria"/>
          <w:color w:val="000000" w:themeColor="text1"/>
          <w:sz w:val="24"/>
          <w:szCs w:val="24"/>
        </w:rPr>
        <w:t xml:space="preserve"> </w:t>
      </w:r>
      <w:r w:rsidRPr="00B70FA4">
        <w:rPr>
          <w:rFonts w:ascii="Cambria" w:hAnsi="Cambria"/>
          <w:bCs/>
          <w:color w:val="000000" w:themeColor="text1"/>
          <w:sz w:val="24"/>
          <w:szCs w:val="24"/>
        </w:rPr>
        <w:t>No julgamento das propostas considerar-se-á vencedora aquela que, tendo sido aceita, estiver de acordo com os termos deste Edital e seus anexos e ofertar o menor preço para o fornecimento do objeto nas condições previstas no Estudo Técnico Preliminar e Termo de Referência.</w:t>
      </w:r>
    </w:p>
    <w:p w14:paraId="06BA741B" w14:textId="77777777" w:rsidR="00655E99" w:rsidRPr="00B70FA4" w:rsidRDefault="00655E99" w:rsidP="00655E99">
      <w:pPr>
        <w:widowControl w:val="0"/>
        <w:tabs>
          <w:tab w:val="left" w:pos="850"/>
          <w:tab w:val="left" w:pos="1211"/>
        </w:tabs>
        <w:spacing w:before="240" w:line="360" w:lineRule="auto"/>
        <w:jc w:val="both"/>
        <w:rPr>
          <w:rFonts w:ascii="Cambria" w:hAnsi="Cambria"/>
          <w:color w:val="000000" w:themeColor="text1"/>
          <w:sz w:val="24"/>
          <w:szCs w:val="24"/>
        </w:rPr>
      </w:pPr>
      <w:r w:rsidRPr="00B70FA4">
        <w:rPr>
          <w:rFonts w:ascii="Cambria" w:hAnsi="Cambria"/>
          <w:b/>
          <w:color w:val="000000" w:themeColor="text1"/>
          <w:sz w:val="24"/>
          <w:szCs w:val="24"/>
        </w:rPr>
        <w:t>8.2</w:t>
      </w:r>
      <w:r w:rsidRPr="00B70FA4">
        <w:rPr>
          <w:rFonts w:ascii="Cambria" w:hAnsi="Cambria"/>
          <w:color w:val="000000" w:themeColor="text1"/>
          <w:sz w:val="24"/>
          <w:szCs w:val="24"/>
        </w:rPr>
        <w:t xml:space="preserve"> A Pregoeira examinará a proposta melhor classificada quanto à compatibilidade do preço ofertado com o valor estimado e à compatibilidade da proposta com as especificações técnicas do objeto.</w:t>
      </w:r>
    </w:p>
    <w:p w14:paraId="3A04EEAD" w14:textId="77777777" w:rsidR="00655E99" w:rsidRPr="00B70FA4" w:rsidRDefault="00655E99" w:rsidP="00655E99">
      <w:pPr>
        <w:widowControl w:val="0"/>
        <w:tabs>
          <w:tab w:val="left" w:pos="850"/>
          <w:tab w:val="left" w:pos="1211"/>
        </w:tabs>
        <w:spacing w:before="240" w:line="360" w:lineRule="auto"/>
        <w:ind w:firstLine="567"/>
        <w:jc w:val="both"/>
        <w:rPr>
          <w:rFonts w:ascii="Cambria" w:hAnsi="Cambria"/>
          <w:color w:val="000000" w:themeColor="text1"/>
          <w:sz w:val="24"/>
          <w:szCs w:val="24"/>
        </w:rPr>
      </w:pPr>
      <w:r w:rsidRPr="00B70FA4">
        <w:rPr>
          <w:rFonts w:ascii="Cambria" w:hAnsi="Cambria"/>
          <w:b/>
          <w:color w:val="000000" w:themeColor="text1"/>
          <w:sz w:val="24"/>
          <w:szCs w:val="24"/>
        </w:rPr>
        <w:t>I.</w:t>
      </w:r>
      <w:r w:rsidRPr="00B70FA4">
        <w:rPr>
          <w:rFonts w:ascii="Cambria" w:hAnsi="Cambria"/>
          <w:color w:val="000000" w:themeColor="text1"/>
          <w:sz w:val="24"/>
          <w:szCs w:val="24"/>
        </w:rPr>
        <w:t xml:space="preserve"> A Pregoeira poderá solicitar parecer de técnicos pertencentes ao quadro de pessoal da Prefeitura Municipal de Piracanjuba ou, ainda de pessoas físicas ou jurídicas estranhas a ele, para orientar sua decisão.</w:t>
      </w:r>
    </w:p>
    <w:p w14:paraId="6A452588" w14:textId="77777777" w:rsidR="00655E99" w:rsidRPr="00B70FA4" w:rsidRDefault="00655E99" w:rsidP="00655E99">
      <w:pPr>
        <w:widowControl w:val="0"/>
        <w:tabs>
          <w:tab w:val="left" w:pos="850"/>
          <w:tab w:val="left" w:pos="1211"/>
        </w:tabs>
        <w:spacing w:before="240" w:line="360" w:lineRule="auto"/>
        <w:ind w:firstLine="567"/>
        <w:jc w:val="both"/>
        <w:rPr>
          <w:rFonts w:ascii="Cambria" w:hAnsi="Cambria"/>
          <w:color w:val="000000" w:themeColor="text1"/>
          <w:sz w:val="24"/>
          <w:szCs w:val="24"/>
        </w:rPr>
      </w:pPr>
      <w:r w:rsidRPr="00B70FA4">
        <w:rPr>
          <w:rFonts w:ascii="Cambria" w:hAnsi="Cambria"/>
          <w:b/>
          <w:color w:val="000000" w:themeColor="text1"/>
          <w:sz w:val="24"/>
          <w:szCs w:val="24"/>
        </w:rPr>
        <w:t>II.</w:t>
      </w:r>
      <w:r w:rsidRPr="00B70FA4">
        <w:rPr>
          <w:rFonts w:ascii="Cambria" w:hAnsi="Cambria"/>
          <w:color w:val="000000" w:themeColor="text1"/>
          <w:sz w:val="24"/>
          <w:szCs w:val="24"/>
        </w:rPr>
        <w:t xml:space="preserve"> Não se considerará qualquer oferta de vantagem não prevista neste Edital, inclusive financiamentos subsidiados ou a fundo perdido.</w:t>
      </w:r>
    </w:p>
    <w:p w14:paraId="79BDC591" w14:textId="77777777" w:rsidR="00655E99" w:rsidRPr="00B70FA4" w:rsidRDefault="00655E99" w:rsidP="00655E99">
      <w:pPr>
        <w:widowControl w:val="0"/>
        <w:tabs>
          <w:tab w:val="left" w:pos="850"/>
          <w:tab w:val="left" w:pos="1211"/>
        </w:tabs>
        <w:spacing w:before="240" w:line="360" w:lineRule="auto"/>
        <w:ind w:firstLine="567"/>
        <w:jc w:val="both"/>
        <w:rPr>
          <w:rFonts w:ascii="Cambria" w:hAnsi="Cambria"/>
          <w:color w:val="000000" w:themeColor="text1"/>
          <w:sz w:val="24"/>
          <w:szCs w:val="24"/>
        </w:rPr>
      </w:pPr>
      <w:r w:rsidRPr="00B70FA4">
        <w:rPr>
          <w:rFonts w:ascii="Cambria" w:hAnsi="Cambria"/>
          <w:b/>
          <w:color w:val="000000" w:themeColor="text1"/>
          <w:sz w:val="24"/>
          <w:szCs w:val="24"/>
        </w:rPr>
        <w:t>III.</w:t>
      </w:r>
      <w:r w:rsidRPr="00B70FA4">
        <w:rPr>
          <w:rFonts w:ascii="Cambria" w:hAnsi="Cambria"/>
          <w:color w:val="000000" w:themeColor="text1"/>
          <w:sz w:val="24"/>
          <w:szCs w:val="24"/>
        </w:rPr>
        <w:t xml:space="preserve"> Não se admitirá proposta que apresente valores simbólicos, irrisórios ou de valor zero, incompatíveis com os preços de mercado, exceto quando se referirem a materiais e instalações de propriedade da licitante, para os quais ela renuncie à parcela ou à totalidade de remuneração.</w:t>
      </w:r>
    </w:p>
    <w:p w14:paraId="005152DA" w14:textId="77777777" w:rsidR="00655E99" w:rsidRPr="00B70FA4" w:rsidRDefault="00655E99" w:rsidP="00655E99">
      <w:pPr>
        <w:widowControl w:val="0"/>
        <w:tabs>
          <w:tab w:val="left" w:pos="850"/>
          <w:tab w:val="left" w:pos="1211"/>
        </w:tabs>
        <w:spacing w:before="240" w:line="360" w:lineRule="auto"/>
        <w:ind w:firstLine="567"/>
        <w:jc w:val="both"/>
        <w:rPr>
          <w:rFonts w:ascii="Cambria" w:hAnsi="Cambria"/>
          <w:color w:val="000000" w:themeColor="text1"/>
          <w:sz w:val="24"/>
          <w:szCs w:val="24"/>
        </w:rPr>
      </w:pPr>
      <w:r w:rsidRPr="00B70FA4">
        <w:rPr>
          <w:rFonts w:ascii="Cambria" w:hAnsi="Cambria"/>
          <w:b/>
          <w:color w:val="000000" w:themeColor="text1"/>
          <w:sz w:val="24"/>
          <w:szCs w:val="24"/>
        </w:rPr>
        <w:t>IV.</w:t>
      </w:r>
      <w:r w:rsidRPr="00B70FA4">
        <w:rPr>
          <w:rFonts w:ascii="Cambria" w:hAnsi="Cambria"/>
          <w:color w:val="000000" w:themeColor="text1"/>
          <w:sz w:val="24"/>
          <w:szCs w:val="24"/>
        </w:rPr>
        <w:t xml:space="preserve"> Não serão aceitas propostas com valores superiores aos estimados ou com preços manifestadamente inexequíveis.</w:t>
      </w:r>
    </w:p>
    <w:p w14:paraId="4AE41C62" w14:textId="77777777" w:rsidR="00655E99" w:rsidRPr="00B70FA4" w:rsidRDefault="00655E99" w:rsidP="00655E99">
      <w:pPr>
        <w:widowControl w:val="0"/>
        <w:tabs>
          <w:tab w:val="left" w:pos="850"/>
          <w:tab w:val="left" w:pos="1211"/>
        </w:tabs>
        <w:spacing w:before="240" w:line="360" w:lineRule="auto"/>
        <w:ind w:left="567" w:firstLine="567"/>
        <w:jc w:val="both"/>
        <w:rPr>
          <w:rFonts w:ascii="Cambria" w:hAnsi="Cambria"/>
          <w:color w:val="000000" w:themeColor="text1"/>
          <w:sz w:val="24"/>
          <w:szCs w:val="24"/>
        </w:rPr>
      </w:pPr>
      <w:r w:rsidRPr="00B70FA4">
        <w:rPr>
          <w:rFonts w:ascii="Cambria" w:hAnsi="Cambria"/>
          <w:b/>
          <w:color w:val="000000" w:themeColor="text1"/>
          <w:sz w:val="24"/>
          <w:szCs w:val="24"/>
        </w:rPr>
        <w:lastRenderedPageBreak/>
        <w:t>a)</w:t>
      </w:r>
      <w:r w:rsidRPr="00B70FA4">
        <w:rPr>
          <w:rFonts w:ascii="Cambria" w:hAnsi="Cambria"/>
          <w:color w:val="000000" w:themeColor="text1"/>
          <w:sz w:val="24"/>
          <w:szCs w:val="24"/>
        </w:rPr>
        <w:t xml:space="preserve"> No caso de bens e serviços em geral, é indício de inexequibilidade das propostas valores inferiores a 50% (Cinquenta por cento) do valor orçado pela Administração.</w:t>
      </w:r>
    </w:p>
    <w:p w14:paraId="2C21B55E" w14:textId="77777777" w:rsidR="00655E99" w:rsidRPr="00B70FA4" w:rsidRDefault="00655E99" w:rsidP="00655E99">
      <w:pPr>
        <w:widowControl w:val="0"/>
        <w:tabs>
          <w:tab w:val="left" w:pos="850"/>
          <w:tab w:val="left" w:pos="1211"/>
        </w:tabs>
        <w:spacing w:before="240" w:line="360" w:lineRule="auto"/>
        <w:ind w:left="567" w:firstLine="567"/>
        <w:jc w:val="both"/>
        <w:rPr>
          <w:rFonts w:ascii="Cambria" w:hAnsi="Cambria"/>
          <w:color w:val="000000" w:themeColor="text1"/>
          <w:sz w:val="24"/>
          <w:szCs w:val="24"/>
        </w:rPr>
      </w:pPr>
      <w:r w:rsidRPr="00B70FA4">
        <w:rPr>
          <w:rFonts w:ascii="Cambria" w:hAnsi="Cambria"/>
          <w:b/>
          <w:bCs/>
          <w:color w:val="000000" w:themeColor="text1"/>
          <w:sz w:val="24"/>
          <w:szCs w:val="24"/>
        </w:rPr>
        <w:t>b)</w:t>
      </w:r>
      <w:r w:rsidRPr="00B70FA4">
        <w:rPr>
          <w:rFonts w:ascii="Cambria" w:hAnsi="Cambria"/>
          <w:color w:val="000000" w:themeColor="text1"/>
          <w:sz w:val="24"/>
          <w:szCs w:val="24"/>
        </w:rPr>
        <w:t xml:space="preserve"> A inexequibilidade, na hipótese que se trata a alínea anterior somente será identificada após diligência da Pregoeira, que comprove:</w:t>
      </w:r>
    </w:p>
    <w:p w14:paraId="2437B03D" w14:textId="77777777" w:rsidR="00655E99" w:rsidRPr="00B70FA4" w:rsidRDefault="00655E99" w:rsidP="00655E99">
      <w:pPr>
        <w:widowControl w:val="0"/>
        <w:tabs>
          <w:tab w:val="left" w:pos="850"/>
          <w:tab w:val="left" w:pos="1211"/>
        </w:tabs>
        <w:spacing w:before="240" w:line="360" w:lineRule="auto"/>
        <w:ind w:left="851" w:firstLine="567"/>
        <w:jc w:val="both"/>
        <w:rPr>
          <w:rFonts w:ascii="Cambria" w:hAnsi="Cambria"/>
          <w:color w:val="000000" w:themeColor="text1"/>
          <w:sz w:val="24"/>
          <w:szCs w:val="24"/>
        </w:rPr>
      </w:pPr>
      <w:r w:rsidRPr="00B70FA4">
        <w:rPr>
          <w:rFonts w:ascii="Cambria" w:hAnsi="Cambria"/>
          <w:b/>
          <w:bCs/>
          <w:color w:val="000000" w:themeColor="text1"/>
          <w:sz w:val="24"/>
          <w:szCs w:val="24"/>
        </w:rPr>
        <w:t>1.</w:t>
      </w:r>
      <w:r w:rsidRPr="00B70FA4">
        <w:rPr>
          <w:rFonts w:ascii="Cambria" w:hAnsi="Cambria"/>
          <w:color w:val="000000" w:themeColor="text1"/>
          <w:sz w:val="24"/>
          <w:szCs w:val="24"/>
        </w:rPr>
        <w:t xml:space="preserve"> Que o custo do licitante ultrapassa o valor da proposta.</w:t>
      </w:r>
    </w:p>
    <w:p w14:paraId="0770ECE1" w14:textId="77777777" w:rsidR="00655E99" w:rsidRPr="00B70FA4" w:rsidRDefault="00655E99" w:rsidP="00655E99">
      <w:pPr>
        <w:widowControl w:val="0"/>
        <w:tabs>
          <w:tab w:val="left" w:pos="850"/>
          <w:tab w:val="left" w:pos="1211"/>
        </w:tabs>
        <w:spacing w:before="240" w:line="360" w:lineRule="auto"/>
        <w:ind w:left="851" w:firstLine="567"/>
        <w:jc w:val="both"/>
        <w:rPr>
          <w:rFonts w:ascii="Cambria" w:hAnsi="Cambria"/>
          <w:color w:val="000000" w:themeColor="text1"/>
          <w:sz w:val="24"/>
          <w:szCs w:val="24"/>
        </w:rPr>
      </w:pPr>
      <w:r w:rsidRPr="00B70FA4">
        <w:rPr>
          <w:rFonts w:ascii="Cambria" w:hAnsi="Cambria"/>
          <w:b/>
          <w:bCs/>
          <w:color w:val="000000" w:themeColor="text1"/>
          <w:sz w:val="24"/>
          <w:szCs w:val="24"/>
        </w:rPr>
        <w:t>2.</w:t>
      </w:r>
      <w:r w:rsidRPr="00B70FA4">
        <w:rPr>
          <w:rFonts w:ascii="Cambria" w:hAnsi="Cambria"/>
          <w:color w:val="000000" w:themeColor="text1"/>
          <w:sz w:val="24"/>
          <w:szCs w:val="24"/>
        </w:rPr>
        <w:t xml:space="preserve"> Inexistirem custos de oportunidade capazes de justificar o vulto da oferta.</w:t>
      </w:r>
    </w:p>
    <w:p w14:paraId="123C299D" w14:textId="77777777" w:rsidR="00655E99" w:rsidRPr="00B70FA4" w:rsidRDefault="00655E99" w:rsidP="00655E99">
      <w:pPr>
        <w:pStyle w:val="NormalWeb"/>
        <w:spacing w:before="120" w:beforeAutospacing="0" w:after="0" w:afterAutospacing="0" w:line="360" w:lineRule="auto"/>
        <w:ind w:left="567" w:firstLine="425"/>
        <w:jc w:val="both"/>
        <w:rPr>
          <w:rFonts w:ascii="Cambria" w:hAnsi="Cambria"/>
        </w:rPr>
      </w:pPr>
      <w:r w:rsidRPr="00B70FA4">
        <w:rPr>
          <w:rFonts w:ascii="Cambria" w:hAnsi="Cambria"/>
          <w:b/>
          <w:bCs/>
        </w:rPr>
        <w:t>c)</w:t>
      </w:r>
      <w:r w:rsidRPr="00B70FA4">
        <w:rPr>
          <w:rFonts w:ascii="Cambria" w:hAnsi="Cambria"/>
        </w:rPr>
        <w:t xml:space="preserve"> Quando solicitada por diligência, a licitante poderá </w:t>
      </w:r>
      <w:r w:rsidRPr="00B70FA4">
        <w:rPr>
          <w:rStyle w:val="Forte"/>
          <w:rFonts w:ascii="Cambria" w:eastAsia="Arial" w:hAnsi="Cambria"/>
        </w:rPr>
        <w:t>comprovar a exequibilidade</w:t>
      </w:r>
      <w:r w:rsidRPr="00B70FA4">
        <w:rPr>
          <w:rFonts w:ascii="Cambria" w:hAnsi="Cambria"/>
        </w:rPr>
        <w:t xml:space="preserve"> de sua proposta mediante a </w:t>
      </w:r>
      <w:r w:rsidRPr="00B70FA4">
        <w:rPr>
          <w:rStyle w:val="Forte"/>
          <w:rFonts w:ascii="Cambria" w:eastAsia="Arial" w:hAnsi="Cambria"/>
        </w:rPr>
        <w:t>apresentação</w:t>
      </w:r>
      <w:r w:rsidRPr="00B70FA4">
        <w:rPr>
          <w:rFonts w:ascii="Cambria" w:hAnsi="Cambria"/>
        </w:rPr>
        <w:t xml:space="preserve"> de:</w:t>
      </w:r>
    </w:p>
    <w:p w14:paraId="29153684" w14:textId="77777777" w:rsidR="00655E99" w:rsidRPr="00B70FA4" w:rsidRDefault="00655E99" w:rsidP="00655E99">
      <w:pPr>
        <w:pStyle w:val="NormalWeb"/>
        <w:spacing w:before="120" w:beforeAutospacing="0" w:after="0" w:afterAutospacing="0" w:line="360" w:lineRule="auto"/>
        <w:ind w:left="1416"/>
        <w:jc w:val="both"/>
        <w:rPr>
          <w:rFonts w:ascii="Cambria" w:hAnsi="Cambria"/>
        </w:rPr>
      </w:pPr>
      <w:r w:rsidRPr="00B70FA4">
        <w:rPr>
          <w:rFonts w:ascii="Cambria" w:hAnsi="Cambria"/>
          <w:b/>
          <w:bCs/>
        </w:rPr>
        <w:t xml:space="preserve">1. </w:t>
      </w:r>
      <w:r w:rsidRPr="00B70FA4">
        <w:rPr>
          <w:rStyle w:val="Forte"/>
          <w:rFonts w:ascii="Cambria" w:eastAsia="Arial" w:hAnsi="Cambria"/>
        </w:rPr>
        <w:t>Planilha de Composição de Custos</w:t>
      </w:r>
      <w:r w:rsidRPr="00B70FA4">
        <w:rPr>
          <w:rFonts w:ascii="Cambria" w:hAnsi="Cambria"/>
        </w:rPr>
        <w:t xml:space="preserve"> (Anexo V) </w:t>
      </w:r>
      <w:r w:rsidRPr="00B70FA4">
        <w:rPr>
          <w:rStyle w:val="Forte"/>
          <w:rFonts w:ascii="Cambria" w:eastAsia="Arial" w:hAnsi="Cambria"/>
          <w:b w:val="0"/>
          <w:bCs w:val="0"/>
        </w:rPr>
        <w:t>devidamente preenchida</w:t>
      </w:r>
      <w:r w:rsidRPr="00B70FA4">
        <w:rPr>
          <w:rFonts w:ascii="Cambria" w:hAnsi="Cambria"/>
          <w:b/>
          <w:bCs/>
        </w:rPr>
        <w:t>,</w:t>
      </w:r>
      <w:r w:rsidRPr="00B70FA4">
        <w:rPr>
          <w:rFonts w:ascii="Cambria" w:hAnsi="Cambria"/>
        </w:rPr>
        <w:t xml:space="preserve"> refletindo os quantitativos e valores ofertados, ou</w:t>
      </w:r>
    </w:p>
    <w:p w14:paraId="2DD92E8F" w14:textId="77777777" w:rsidR="00655E99" w:rsidRPr="00B70FA4" w:rsidRDefault="00655E99" w:rsidP="00655E99">
      <w:pPr>
        <w:pStyle w:val="NormalWeb"/>
        <w:spacing w:before="120" w:beforeAutospacing="0" w:after="0" w:afterAutospacing="0" w:line="360" w:lineRule="auto"/>
        <w:ind w:left="1416"/>
        <w:jc w:val="both"/>
        <w:rPr>
          <w:rFonts w:ascii="Cambria" w:hAnsi="Cambria"/>
        </w:rPr>
      </w:pPr>
      <w:r w:rsidRPr="00B70FA4">
        <w:rPr>
          <w:rFonts w:ascii="Cambria" w:hAnsi="Cambria"/>
          <w:b/>
          <w:bCs/>
        </w:rPr>
        <w:t>2.</w:t>
      </w:r>
      <w:r w:rsidRPr="00B70FA4">
        <w:rPr>
          <w:rFonts w:ascii="Cambria" w:hAnsi="Cambria"/>
        </w:rPr>
        <w:t xml:space="preserve"> </w:t>
      </w:r>
      <w:r w:rsidRPr="00B70FA4">
        <w:rPr>
          <w:rStyle w:val="Forte"/>
          <w:rFonts w:ascii="Cambria" w:eastAsia="Arial" w:hAnsi="Cambria"/>
        </w:rPr>
        <w:t>Notas fiscais,</w:t>
      </w:r>
      <w:r w:rsidRPr="00B70FA4">
        <w:rPr>
          <w:rFonts w:ascii="Cambria" w:hAnsi="Cambria"/>
        </w:rPr>
        <w:t xml:space="preserve"> emitidas em data anterior, com no máximo 6 (seis) meses, da data da sessão eletrônica, que </w:t>
      </w:r>
      <w:r w:rsidRPr="00B70FA4">
        <w:rPr>
          <w:rStyle w:val="Forte"/>
          <w:rFonts w:ascii="Cambria" w:eastAsia="Arial" w:hAnsi="Cambria"/>
          <w:b w:val="0"/>
          <w:bCs w:val="0"/>
        </w:rPr>
        <w:t>evidenciem os principais componentes do preço</w:t>
      </w:r>
      <w:r w:rsidRPr="00B70FA4">
        <w:rPr>
          <w:rFonts w:ascii="Cambria" w:hAnsi="Cambria"/>
        </w:rPr>
        <w:t xml:space="preserve"> proposto. Não serão aceitos documentos com prazo superior.</w:t>
      </w:r>
    </w:p>
    <w:p w14:paraId="7FDBFE29" w14:textId="18E39446" w:rsidR="00655E99" w:rsidRPr="00B70FA4" w:rsidRDefault="00655E99" w:rsidP="00655E99">
      <w:pPr>
        <w:pStyle w:val="NormalWeb"/>
        <w:spacing w:before="120" w:beforeAutospacing="0" w:after="0" w:afterAutospacing="0" w:line="360" w:lineRule="auto"/>
        <w:ind w:left="567" w:firstLine="426"/>
        <w:jc w:val="both"/>
        <w:rPr>
          <w:rFonts w:ascii="Cambria" w:hAnsi="Cambria"/>
        </w:rPr>
      </w:pPr>
      <w:r w:rsidRPr="00B70FA4">
        <w:rPr>
          <w:rFonts w:ascii="Cambria" w:hAnsi="Cambria"/>
          <w:b/>
          <w:bCs/>
        </w:rPr>
        <w:t>d)</w:t>
      </w:r>
      <w:r w:rsidRPr="00B70FA4">
        <w:rPr>
          <w:rFonts w:ascii="Cambria" w:hAnsi="Cambria"/>
        </w:rPr>
        <w:t xml:space="preserve"> A documentação será apresentada </w:t>
      </w:r>
      <w:r w:rsidRPr="00B70FA4">
        <w:rPr>
          <w:rStyle w:val="Forte"/>
          <w:rFonts w:ascii="Cambria" w:eastAsia="Arial" w:hAnsi="Cambria"/>
          <w:b w:val="0"/>
          <w:bCs w:val="0"/>
        </w:rPr>
        <w:t>exclusivamente pelo sistema</w:t>
      </w:r>
      <w:r w:rsidRPr="00B70FA4">
        <w:rPr>
          <w:rFonts w:ascii="Cambria" w:hAnsi="Cambria"/>
        </w:rPr>
        <w:t xml:space="preserve">, </w:t>
      </w:r>
      <w:r w:rsidRPr="00B70FA4">
        <w:rPr>
          <w:rStyle w:val="Forte"/>
          <w:rFonts w:ascii="Cambria" w:eastAsia="Arial" w:hAnsi="Cambria"/>
          <w:b w:val="0"/>
          <w:bCs w:val="0"/>
        </w:rPr>
        <w:t>assinada digitalmente</w:t>
      </w:r>
      <w:r w:rsidRPr="00B70FA4">
        <w:rPr>
          <w:rFonts w:ascii="Cambria" w:hAnsi="Cambria"/>
        </w:rPr>
        <w:t xml:space="preserve"> pelo representante legal (e, quando couber, pelo responsável técnico).</w:t>
      </w:r>
    </w:p>
    <w:p w14:paraId="35B25F69" w14:textId="77777777" w:rsidR="00655E99" w:rsidRPr="00B70FA4" w:rsidRDefault="00655E99" w:rsidP="00590628">
      <w:pPr>
        <w:pStyle w:val="Nivel2"/>
      </w:pPr>
      <w:r w:rsidRPr="00B70FA4">
        <w:t xml:space="preserve">V. </w:t>
      </w:r>
      <w:r w:rsidRPr="00B70FA4">
        <w:rPr>
          <w:b w:val="0"/>
          <w:bCs w:val="0"/>
        </w:rPr>
        <w:t>Recebida a convocação no sistema, o licitante deverá comprovar a exequibilidade do preço no prazo de 24 (vinte e quatro) horas.</w:t>
      </w:r>
    </w:p>
    <w:p w14:paraId="17030402" w14:textId="77777777" w:rsidR="00655E99" w:rsidRPr="00B70FA4" w:rsidRDefault="00655E99" w:rsidP="00590628">
      <w:pPr>
        <w:pStyle w:val="Nivel2"/>
      </w:pPr>
      <w:r w:rsidRPr="00B70FA4">
        <w:t xml:space="preserve">VI. </w:t>
      </w:r>
      <w:r w:rsidRPr="00B70FA4">
        <w:rPr>
          <w:b w:val="0"/>
          <w:bCs w:val="0"/>
        </w:rPr>
        <w:t>Caso não seja possível aferir a exequibilidade do produto ofertado com a documentação apresentada, a Pregoeira poderá solicitar comprovantes complementares que entender pertinentes, a fim de assegurar a devida comprovação.</w:t>
      </w:r>
    </w:p>
    <w:p w14:paraId="69BD716E" w14:textId="77777777" w:rsidR="00655E99" w:rsidRPr="00B70FA4" w:rsidRDefault="00655E99" w:rsidP="00655E99">
      <w:pPr>
        <w:widowControl w:val="0"/>
        <w:tabs>
          <w:tab w:val="left" w:pos="850"/>
          <w:tab w:val="left" w:pos="1211"/>
        </w:tabs>
        <w:spacing w:before="240" w:line="360" w:lineRule="auto"/>
        <w:jc w:val="both"/>
        <w:rPr>
          <w:rFonts w:ascii="Cambria" w:hAnsi="Cambria"/>
          <w:bCs/>
          <w:color w:val="000000" w:themeColor="text1"/>
          <w:sz w:val="24"/>
          <w:szCs w:val="24"/>
        </w:rPr>
      </w:pPr>
      <w:r w:rsidRPr="00B70FA4">
        <w:rPr>
          <w:rFonts w:ascii="Cambria" w:hAnsi="Cambria"/>
          <w:b/>
          <w:color w:val="000000" w:themeColor="text1"/>
          <w:sz w:val="24"/>
          <w:szCs w:val="24"/>
        </w:rPr>
        <w:t xml:space="preserve">8.3 </w:t>
      </w:r>
      <w:r w:rsidRPr="00B70FA4">
        <w:rPr>
          <w:rFonts w:ascii="Cambria" w:hAnsi="Cambria"/>
          <w:bCs/>
          <w:color w:val="000000" w:themeColor="text1"/>
          <w:sz w:val="24"/>
          <w:szCs w:val="24"/>
        </w:rPr>
        <w:t>A Pregoeira irá convocar a licitante melhor classificada para enviar os documentos em formato digital, por meio da funcionalidade disponível no sistema.</w:t>
      </w:r>
    </w:p>
    <w:p w14:paraId="23B56559" w14:textId="77777777" w:rsidR="00655E99" w:rsidRPr="00B70FA4" w:rsidRDefault="00655E99" w:rsidP="00655E99">
      <w:pPr>
        <w:widowControl w:val="0"/>
        <w:tabs>
          <w:tab w:val="left" w:pos="850"/>
          <w:tab w:val="left" w:pos="1211"/>
        </w:tabs>
        <w:spacing w:before="240" w:line="360" w:lineRule="auto"/>
        <w:ind w:firstLine="567"/>
        <w:jc w:val="both"/>
        <w:rPr>
          <w:rFonts w:ascii="Cambria" w:hAnsi="Cambria"/>
          <w:b/>
          <w:color w:val="000000" w:themeColor="text1"/>
          <w:sz w:val="24"/>
          <w:szCs w:val="24"/>
        </w:rPr>
      </w:pPr>
      <w:r w:rsidRPr="00B70FA4">
        <w:rPr>
          <w:rFonts w:ascii="Cambria" w:hAnsi="Cambria"/>
          <w:b/>
          <w:color w:val="000000" w:themeColor="text1"/>
          <w:sz w:val="24"/>
          <w:szCs w:val="24"/>
        </w:rPr>
        <w:t>I. O prazo para envio dos documentos será de 02 (duas) horas, contados a partir da convocação formal realizada pela Pregoeira através do sistema eletrônico.</w:t>
      </w:r>
    </w:p>
    <w:p w14:paraId="00FDDFC0" w14:textId="77777777" w:rsidR="00655E99" w:rsidRPr="00B70FA4" w:rsidRDefault="00655E99" w:rsidP="00655E99">
      <w:pPr>
        <w:widowControl w:val="0"/>
        <w:tabs>
          <w:tab w:val="left" w:pos="850"/>
          <w:tab w:val="left" w:pos="1211"/>
        </w:tabs>
        <w:spacing w:before="240" w:line="360" w:lineRule="auto"/>
        <w:jc w:val="both"/>
        <w:rPr>
          <w:rStyle w:val="Hyperlink"/>
          <w:rFonts w:ascii="Cambria" w:hAnsi="Cambria"/>
          <w:color w:val="000000" w:themeColor="text1"/>
          <w:sz w:val="24"/>
          <w:szCs w:val="24"/>
          <w:u w:val="none"/>
        </w:rPr>
      </w:pPr>
      <w:r w:rsidRPr="00B70FA4">
        <w:rPr>
          <w:rFonts w:ascii="Cambria" w:hAnsi="Cambria"/>
          <w:b/>
          <w:color w:val="000000" w:themeColor="text1"/>
          <w:sz w:val="24"/>
          <w:szCs w:val="24"/>
        </w:rPr>
        <w:t xml:space="preserve">8.4 </w:t>
      </w:r>
      <w:r w:rsidRPr="00B70FA4">
        <w:rPr>
          <w:rFonts w:ascii="Cambria" w:hAnsi="Cambria"/>
          <w:bCs/>
          <w:color w:val="000000" w:themeColor="text1"/>
          <w:sz w:val="24"/>
          <w:szCs w:val="24"/>
        </w:rPr>
        <w:t xml:space="preserve">A licitante que abandonar o certame, deixando de enviar a documentação indicada </w:t>
      </w:r>
      <w:r w:rsidRPr="00B70FA4">
        <w:rPr>
          <w:rFonts w:ascii="Cambria" w:hAnsi="Cambria"/>
          <w:bCs/>
          <w:color w:val="000000" w:themeColor="text1"/>
          <w:sz w:val="24"/>
          <w:szCs w:val="24"/>
        </w:rPr>
        <w:lastRenderedPageBreak/>
        <w:t>neste edital na plataforma BNC (</w:t>
      </w:r>
      <w:hyperlink r:id="rId20" w:history="1">
        <w:r w:rsidRPr="00B70FA4">
          <w:rPr>
            <w:rStyle w:val="Hyperlink"/>
            <w:rFonts w:ascii="Cambria" w:hAnsi="Cambria"/>
            <w:color w:val="000000" w:themeColor="text1"/>
            <w:sz w:val="24"/>
            <w:szCs w:val="24"/>
            <w:u w:val="none"/>
            <w14:shadow w14:blurRad="50800" w14:dist="38100" w14:dir="2700000" w14:sx="100000" w14:sy="100000" w14:kx="0" w14:ky="0" w14:algn="tl">
              <w14:srgbClr w14:val="000000">
                <w14:alpha w14:val="60000"/>
              </w14:srgbClr>
            </w14:shadow>
          </w:rPr>
          <w:t>www.bnc.org.br</w:t>
        </w:r>
      </w:hyperlink>
      <w:r w:rsidRPr="00B70FA4">
        <w:rPr>
          <w:rStyle w:val="Hyperlink"/>
          <w:rFonts w:ascii="Cambria" w:hAnsi="Cambria"/>
          <w:color w:val="000000" w:themeColor="text1"/>
          <w:sz w:val="24"/>
          <w:szCs w:val="24"/>
          <w:u w:val="none"/>
        </w:rPr>
        <w:t>), se assim solicitado pela Pregoeira, será desclassificada e sujeitar-se-á às sanções previstas neste instrumento convocatório.</w:t>
      </w:r>
    </w:p>
    <w:p w14:paraId="267D891E" w14:textId="77777777" w:rsidR="00655E99" w:rsidRPr="00B70FA4" w:rsidRDefault="00655E99" w:rsidP="00655E99">
      <w:pPr>
        <w:widowControl w:val="0"/>
        <w:tabs>
          <w:tab w:val="left" w:pos="850"/>
          <w:tab w:val="left" w:pos="1211"/>
        </w:tabs>
        <w:spacing w:before="240" w:line="360" w:lineRule="auto"/>
        <w:jc w:val="both"/>
        <w:rPr>
          <w:rStyle w:val="Hyperlink"/>
          <w:rFonts w:ascii="Cambria" w:hAnsi="Cambria"/>
          <w:color w:val="000000" w:themeColor="text1"/>
          <w:sz w:val="24"/>
          <w:szCs w:val="24"/>
          <w:u w:val="none"/>
        </w:rPr>
      </w:pPr>
      <w:r w:rsidRPr="00B70FA4">
        <w:rPr>
          <w:rStyle w:val="Hyperlink"/>
          <w:rFonts w:ascii="Cambria" w:hAnsi="Cambria"/>
          <w:b/>
          <w:bCs/>
          <w:color w:val="000000" w:themeColor="text1"/>
          <w:sz w:val="24"/>
          <w:szCs w:val="24"/>
          <w:u w:val="none"/>
        </w:rPr>
        <w:t>8.5</w:t>
      </w:r>
      <w:r w:rsidRPr="00B70FA4">
        <w:rPr>
          <w:rStyle w:val="Hyperlink"/>
          <w:rFonts w:ascii="Cambria" w:hAnsi="Cambria"/>
          <w:color w:val="000000" w:themeColor="text1"/>
          <w:sz w:val="24"/>
          <w:szCs w:val="24"/>
          <w:u w:val="none"/>
        </w:rPr>
        <w:t xml:space="preserve"> Se a proposta não for aceitável, ou se a licitante não atender as exigências de habilitação, a Pregoeira examinará a proposta subsequente e assim sucessivamente, na ordem de classificação, até a seleção da proposta que melhor atenda este Edital.</w:t>
      </w:r>
    </w:p>
    <w:p w14:paraId="3901F880" w14:textId="77777777" w:rsidR="00655E99" w:rsidRPr="00B70FA4" w:rsidRDefault="00655E99" w:rsidP="00655E99">
      <w:pPr>
        <w:widowControl w:val="0"/>
        <w:tabs>
          <w:tab w:val="left" w:pos="850"/>
          <w:tab w:val="left" w:pos="1211"/>
        </w:tabs>
        <w:spacing w:before="240" w:line="360" w:lineRule="auto"/>
        <w:jc w:val="both"/>
        <w:rPr>
          <w:rStyle w:val="Hyperlink"/>
          <w:rFonts w:ascii="Cambria" w:hAnsi="Cambria"/>
          <w:color w:val="000000" w:themeColor="text1"/>
          <w:sz w:val="24"/>
          <w:szCs w:val="24"/>
          <w:u w:val="none"/>
        </w:rPr>
      </w:pPr>
      <w:r w:rsidRPr="00B70FA4">
        <w:rPr>
          <w:rStyle w:val="Hyperlink"/>
          <w:rFonts w:ascii="Cambria" w:hAnsi="Cambria"/>
          <w:b/>
          <w:bCs/>
          <w:color w:val="000000" w:themeColor="text1"/>
          <w:sz w:val="24"/>
          <w:szCs w:val="24"/>
          <w:u w:val="none"/>
        </w:rPr>
        <w:t>8.6</w:t>
      </w:r>
      <w:r w:rsidRPr="00B70FA4">
        <w:rPr>
          <w:rStyle w:val="Hyperlink"/>
          <w:rFonts w:ascii="Cambria" w:hAnsi="Cambria"/>
          <w:color w:val="000000" w:themeColor="text1"/>
          <w:sz w:val="24"/>
          <w:szCs w:val="24"/>
          <w:u w:val="none"/>
        </w:rPr>
        <w:t xml:space="preserve"> A apresentação da proposta implica na declaração de conhecimento e aceitação de todas as condições da presente licitação, vinculando a licitante às informações apresentadas, tais como marca, modelo, tipo, fabricante e procedência, entre outras.</w:t>
      </w:r>
    </w:p>
    <w:p w14:paraId="1BA7191C" w14:textId="77777777" w:rsidR="00655E99" w:rsidRPr="00B70FA4" w:rsidRDefault="00655E99" w:rsidP="00655E99">
      <w:pPr>
        <w:widowControl w:val="0"/>
        <w:tabs>
          <w:tab w:val="left" w:pos="850"/>
          <w:tab w:val="left" w:pos="1211"/>
        </w:tabs>
        <w:spacing w:before="240" w:line="360" w:lineRule="auto"/>
        <w:jc w:val="both"/>
        <w:rPr>
          <w:rStyle w:val="Hyperlink"/>
          <w:rFonts w:ascii="Cambria" w:hAnsi="Cambria"/>
          <w:color w:val="000000" w:themeColor="text1"/>
          <w:sz w:val="24"/>
          <w:szCs w:val="24"/>
          <w:u w:val="none"/>
        </w:rPr>
      </w:pPr>
      <w:r w:rsidRPr="00B70FA4">
        <w:rPr>
          <w:rStyle w:val="Hyperlink"/>
          <w:rFonts w:ascii="Cambria" w:hAnsi="Cambria"/>
          <w:b/>
          <w:bCs/>
          <w:color w:val="000000" w:themeColor="text1"/>
          <w:sz w:val="24"/>
          <w:szCs w:val="24"/>
          <w:u w:val="none"/>
        </w:rPr>
        <w:t>8.7</w:t>
      </w:r>
      <w:r w:rsidRPr="00B70FA4">
        <w:rPr>
          <w:rStyle w:val="Hyperlink"/>
          <w:rFonts w:ascii="Cambria" w:hAnsi="Cambria"/>
          <w:color w:val="000000" w:themeColor="text1"/>
          <w:sz w:val="24"/>
          <w:szCs w:val="24"/>
          <w:u w:val="none"/>
        </w:rPr>
        <w:t xml:space="preserve"> As licitantes arcarão integralmente com todos os custos decorrentes da elaboração e apresentação de suas propostas, independente do resultado do procedimento licitatório.</w:t>
      </w:r>
    </w:p>
    <w:p w14:paraId="747B17CB" w14:textId="77777777" w:rsidR="00655E99" w:rsidRPr="00B70FA4" w:rsidRDefault="00655E99" w:rsidP="00655E99">
      <w:pPr>
        <w:widowControl w:val="0"/>
        <w:tabs>
          <w:tab w:val="left" w:pos="850"/>
          <w:tab w:val="left" w:pos="1211"/>
        </w:tabs>
        <w:spacing w:before="240" w:line="360" w:lineRule="auto"/>
        <w:jc w:val="both"/>
        <w:rPr>
          <w:rStyle w:val="Hyperlink"/>
          <w:rFonts w:ascii="Cambria" w:hAnsi="Cambria"/>
          <w:color w:val="000000" w:themeColor="text1"/>
          <w:sz w:val="24"/>
          <w:szCs w:val="24"/>
          <w:u w:val="none"/>
        </w:rPr>
      </w:pPr>
      <w:r w:rsidRPr="00B70FA4">
        <w:rPr>
          <w:rStyle w:val="Hyperlink"/>
          <w:rFonts w:ascii="Cambria" w:hAnsi="Cambria"/>
          <w:b/>
          <w:bCs/>
          <w:color w:val="000000" w:themeColor="text1"/>
          <w:sz w:val="24"/>
          <w:szCs w:val="24"/>
          <w:u w:val="none"/>
        </w:rPr>
        <w:t>8.8</w:t>
      </w:r>
      <w:r w:rsidRPr="00B70FA4">
        <w:rPr>
          <w:rStyle w:val="Hyperlink"/>
          <w:rFonts w:ascii="Cambria" w:hAnsi="Cambria"/>
          <w:color w:val="000000" w:themeColor="text1"/>
          <w:sz w:val="24"/>
          <w:szCs w:val="24"/>
          <w:u w:val="none"/>
        </w:rPr>
        <w:t xml:space="preserve"> Será desclassificada a proposta que: </w:t>
      </w:r>
    </w:p>
    <w:p w14:paraId="314CB1AC" w14:textId="77777777" w:rsidR="00655E99" w:rsidRPr="00B70FA4" w:rsidRDefault="00655E99" w:rsidP="00655E99">
      <w:pPr>
        <w:widowControl w:val="0"/>
        <w:tabs>
          <w:tab w:val="left" w:pos="850"/>
          <w:tab w:val="left" w:pos="1211"/>
        </w:tabs>
        <w:spacing w:before="240" w:line="360" w:lineRule="auto"/>
        <w:ind w:firstLine="567"/>
        <w:jc w:val="both"/>
        <w:rPr>
          <w:rFonts w:ascii="Cambria" w:hAnsi="Cambria"/>
          <w:bCs/>
          <w:color w:val="000000" w:themeColor="text1"/>
          <w:sz w:val="24"/>
          <w:szCs w:val="24"/>
        </w:rPr>
      </w:pPr>
      <w:r w:rsidRPr="00B70FA4">
        <w:rPr>
          <w:rFonts w:ascii="Cambria" w:hAnsi="Cambria"/>
          <w:b/>
          <w:color w:val="000000" w:themeColor="text1"/>
          <w:sz w:val="24"/>
          <w:szCs w:val="24"/>
        </w:rPr>
        <w:t>I.</w:t>
      </w:r>
      <w:r w:rsidRPr="00B70FA4">
        <w:rPr>
          <w:rFonts w:ascii="Cambria" w:hAnsi="Cambria"/>
          <w:bCs/>
          <w:color w:val="000000" w:themeColor="text1"/>
          <w:sz w:val="24"/>
          <w:szCs w:val="24"/>
        </w:rPr>
        <w:t xml:space="preserve"> Não atenda as exigências deste ato convocatório e ou contiver vícios insanáveis.</w:t>
      </w:r>
    </w:p>
    <w:p w14:paraId="6648CEC0" w14:textId="77777777" w:rsidR="00655E99" w:rsidRPr="00B70FA4" w:rsidRDefault="00655E99" w:rsidP="00655E99">
      <w:pPr>
        <w:widowControl w:val="0"/>
        <w:tabs>
          <w:tab w:val="left" w:pos="850"/>
          <w:tab w:val="left" w:pos="1211"/>
        </w:tabs>
        <w:spacing w:before="240" w:line="360" w:lineRule="auto"/>
        <w:ind w:firstLine="567"/>
        <w:jc w:val="both"/>
        <w:rPr>
          <w:rFonts w:ascii="Cambria" w:hAnsi="Cambria"/>
          <w:bCs/>
          <w:color w:val="000000" w:themeColor="text1"/>
          <w:sz w:val="24"/>
          <w:szCs w:val="24"/>
        </w:rPr>
      </w:pPr>
      <w:r w:rsidRPr="00B70FA4">
        <w:rPr>
          <w:rFonts w:ascii="Cambria" w:hAnsi="Cambria"/>
          <w:b/>
          <w:color w:val="000000" w:themeColor="text1"/>
          <w:sz w:val="24"/>
          <w:szCs w:val="24"/>
        </w:rPr>
        <w:t>II.</w:t>
      </w:r>
      <w:r w:rsidRPr="00B70FA4">
        <w:rPr>
          <w:rFonts w:ascii="Cambria" w:hAnsi="Cambria"/>
          <w:bCs/>
          <w:color w:val="000000" w:themeColor="text1"/>
          <w:sz w:val="24"/>
          <w:szCs w:val="24"/>
        </w:rPr>
        <w:t xml:space="preserve"> Não obedecer às especificações técnicas contidas no Edital.</w:t>
      </w:r>
    </w:p>
    <w:p w14:paraId="12308F98" w14:textId="77777777" w:rsidR="00655E99" w:rsidRPr="00B70FA4" w:rsidRDefault="00655E99" w:rsidP="00655E99">
      <w:pPr>
        <w:widowControl w:val="0"/>
        <w:tabs>
          <w:tab w:val="left" w:pos="850"/>
          <w:tab w:val="left" w:pos="1211"/>
        </w:tabs>
        <w:spacing w:before="240" w:line="360" w:lineRule="auto"/>
        <w:ind w:firstLine="567"/>
        <w:jc w:val="both"/>
        <w:rPr>
          <w:rFonts w:ascii="Cambria" w:hAnsi="Cambria"/>
          <w:bCs/>
          <w:color w:val="000000" w:themeColor="text1"/>
          <w:sz w:val="24"/>
          <w:szCs w:val="24"/>
        </w:rPr>
      </w:pPr>
      <w:r w:rsidRPr="00B70FA4">
        <w:rPr>
          <w:rFonts w:ascii="Cambria" w:hAnsi="Cambria"/>
          <w:b/>
          <w:color w:val="000000" w:themeColor="text1"/>
          <w:sz w:val="24"/>
          <w:szCs w:val="24"/>
        </w:rPr>
        <w:t>III.</w:t>
      </w:r>
      <w:r w:rsidRPr="00B70FA4">
        <w:rPr>
          <w:rFonts w:ascii="Cambria" w:hAnsi="Cambria"/>
          <w:bCs/>
          <w:color w:val="000000" w:themeColor="text1"/>
          <w:sz w:val="24"/>
          <w:szCs w:val="24"/>
        </w:rPr>
        <w:t xml:space="preserve"> Esteja o valor, acima do estimado previsto no Edital.</w:t>
      </w:r>
    </w:p>
    <w:p w14:paraId="6C0166A6" w14:textId="77777777" w:rsidR="00655E99" w:rsidRPr="00B70FA4" w:rsidRDefault="00655E99" w:rsidP="00655E99">
      <w:pPr>
        <w:widowControl w:val="0"/>
        <w:tabs>
          <w:tab w:val="left" w:pos="850"/>
          <w:tab w:val="left" w:pos="1211"/>
        </w:tabs>
        <w:spacing w:before="240" w:line="360" w:lineRule="auto"/>
        <w:ind w:firstLine="567"/>
        <w:jc w:val="both"/>
        <w:rPr>
          <w:rFonts w:ascii="Cambria" w:hAnsi="Cambria"/>
          <w:bCs/>
          <w:color w:val="000000" w:themeColor="text1"/>
          <w:sz w:val="24"/>
          <w:szCs w:val="24"/>
        </w:rPr>
      </w:pPr>
      <w:r w:rsidRPr="00B70FA4">
        <w:rPr>
          <w:rFonts w:ascii="Cambria" w:hAnsi="Cambria"/>
          <w:b/>
          <w:color w:val="000000" w:themeColor="text1"/>
          <w:sz w:val="24"/>
          <w:szCs w:val="24"/>
        </w:rPr>
        <w:t>IV.</w:t>
      </w:r>
      <w:r w:rsidRPr="00B70FA4">
        <w:rPr>
          <w:rFonts w:ascii="Cambria" w:hAnsi="Cambria"/>
          <w:bCs/>
          <w:color w:val="000000" w:themeColor="text1"/>
          <w:sz w:val="24"/>
          <w:szCs w:val="24"/>
        </w:rPr>
        <w:t xml:space="preserve"> Apresente qualquer oferta de vantagem não prevista neste Edital, bem como preço ou vantagem baseada nas ofertas dos demais licitantes, e ainda financiamentos subsidiados ou a fundo perdido.</w:t>
      </w:r>
    </w:p>
    <w:p w14:paraId="0CCBE37F" w14:textId="77777777" w:rsidR="00655E99" w:rsidRPr="00B70FA4" w:rsidRDefault="00655E99" w:rsidP="00655E99">
      <w:pPr>
        <w:widowControl w:val="0"/>
        <w:tabs>
          <w:tab w:val="left" w:pos="850"/>
          <w:tab w:val="left" w:pos="1211"/>
        </w:tabs>
        <w:spacing w:before="240" w:line="360" w:lineRule="auto"/>
        <w:jc w:val="both"/>
        <w:rPr>
          <w:rFonts w:ascii="Cambria" w:hAnsi="Cambria"/>
          <w:bCs/>
          <w:color w:val="000000" w:themeColor="text1"/>
          <w:sz w:val="24"/>
          <w:szCs w:val="24"/>
        </w:rPr>
      </w:pPr>
      <w:r w:rsidRPr="00B70FA4">
        <w:rPr>
          <w:rFonts w:ascii="Cambria" w:hAnsi="Cambria"/>
          <w:b/>
          <w:color w:val="000000" w:themeColor="text1"/>
          <w:sz w:val="24"/>
          <w:szCs w:val="24"/>
        </w:rPr>
        <w:t>8.9</w:t>
      </w:r>
      <w:r w:rsidRPr="00B70FA4">
        <w:rPr>
          <w:rFonts w:ascii="Cambria" w:hAnsi="Cambria"/>
          <w:bCs/>
          <w:color w:val="000000" w:themeColor="text1"/>
          <w:sz w:val="24"/>
          <w:szCs w:val="24"/>
        </w:rPr>
        <w:t xml:space="preserve"> A desclassificação das propostas será sempre fundamentada e registrada no sistema, com possibilidade de acompanhamento “</w:t>
      </w:r>
      <w:r w:rsidRPr="00B70FA4">
        <w:rPr>
          <w:rFonts w:ascii="Cambria" w:hAnsi="Cambria"/>
          <w:bCs/>
          <w:i/>
          <w:iCs/>
          <w:color w:val="000000" w:themeColor="text1"/>
          <w:sz w:val="24"/>
          <w:szCs w:val="24"/>
        </w:rPr>
        <w:t>on-line</w:t>
      </w:r>
      <w:r w:rsidRPr="00B70FA4">
        <w:rPr>
          <w:rFonts w:ascii="Cambria" w:hAnsi="Cambria"/>
          <w:bCs/>
          <w:color w:val="000000" w:themeColor="text1"/>
          <w:sz w:val="24"/>
          <w:szCs w:val="24"/>
        </w:rPr>
        <w:t>” pelos licitantes.</w:t>
      </w:r>
    </w:p>
    <w:p w14:paraId="04E335EA" w14:textId="77777777" w:rsidR="00655E99" w:rsidRPr="00B70FA4" w:rsidRDefault="00655E99" w:rsidP="00655E99">
      <w:pPr>
        <w:widowControl w:val="0"/>
        <w:tabs>
          <w:tab w:val="left" w:pos="850"/>
          <w:tab w:val="left" w:pos="1211"/>
        </w:tabs>
        <w:spacing w:before="240" w:line="360" w:lineRule="auto"/>
        <w:jc w:val="both"/>
        <w:rPr>
          <w:rFonts w:ascii="Cambria" w:hAnsi="Cambria"/>
          <w:bCs/>
          <w:color w:val="000000" w:themeColor="text1"/>
          <w:sz w:val="24"/>
          <w:szCs w:val="24"/>
        </w:rPr>
      </w:pPr>
      <w:r w:rsidRPr="00B70FA4">
        <w:rPr>
          <w:rFonts w:ascii="Cambria" w:hAnsi="Cambria"/>
          <w:b/>
          <w:color w:val="000000" w:themeColor="text1"/>
          <w:sz w:val="24"/>
          <w:szCs w:val="24"/>
        </w:rPr>
        <w:t>8.10</w:t>
      </w:r>
      <w:r w:rsidRPr="00B70FA4">
        <w:rPr>
          <w:rFonts w:ascii="Cambria" w:hAnsi="Cambria"/>
          <w:bCs/>
          <w:color w:val="000000" w:themeColor="text1"/>
          <w:sz w:val="24"/>
          <w:szCs w:val="24"/>
        </w:rPr>
        <w:t xml:space="preserve"> Erros no preenchimento da proposta não constituem motivo para sua desclassificação, esta poderá ser adequada pelo licitante, desde que não haja majoração do preço final.</w:t>
      </w:r>
    </w:p>
    <w:p w14:paraId="1B97FD05" w14:textId="77777777" w:rsidR="00655E99" w:rsidRPr="00B70FA4" w:rsidRDefault="00655E99" w:rsidP="00655E99">
      <w:pPr>
        <w:widowControl w:val="0"/>
        <w:tabs>
          <w:tab w:val="left" w:pos="850"/>
          <w:tab w:val="left" w:pos="1211"/>
        </w:tabs>
        <w:spacing w:before="240" w:line="360" w:lineRule="auto"/>
        <w:jc w:val="both"/>
        <w:rPr>
          <w:rFonts w:ascii="Cambria" w:hAnsi="Cambria"/>
          <w:bCs/>
          <w:color w:val="000000" w:themeColor="text1"/>
          <w:sz w:val="24"/>
          <w:szCs w:val="24"/>
        </w:rPr>
      </w:pPr>
      <w:r w:rsidRPr="00B70FA4">
        <w:rPr>
          <w:rFonts w:ascii="Cambria" w:hAnsi="Cambria"/>
          <w:b/>
          <w:color w:val="000000" w:themeColor="text1"/>
          <w:sz w:val="24"/>
          <w:szCs w:val="24"/>
        </w:rPr>
        <w:t>8.11</w:t>
      </w:r>
      <w:r w:rsidRPr="00B70FA4">
        <w:rPr>
          <w:rFonts w:ascii="Cambria" w:hAnsi="Cambria"/>
          <w:bCs/>
          <w:color w:val="000000" w:themeColor="text1"/>
          <w:sz w:val="24"/>
          <w:szCs w:val="24"/>
        </w:rPr>
        <w:t xml:space="preserve"> Ocorrendo divergência entre os valores unitários e o valor total prevalecerá o primeiro.</w:t>
      </w:r>
    </w:p>
    <w:p w14:paraId="30D26655" w14:textId="77777777" w:rsidR="00655E99" w:rsidRPr="00B70FA4" w:rsidRDefault="00655E99" w:rsidP="00655E99">
      <w:pPr>
        <w:widowControl w:val="0"/>
        <w:tabs>
          <w:tab w:val="left" w:pos="850"/>
          <w:tab w:val="left" w:pos="1211"/>
        </w:tabs>
        <w:spacing w:before="240" w:line="360" w:lineRule="auto"/>
        <w:jc w:val="both"/>
        <w:rPr>
          <w:rFonts w:ascii="Cambria" w:hAnsi="Cambria"/>
          <w:bCs/>
          <w:color w:val="000000" w:themeColor="text1"/>
          <w:sz w:val="24"/>
          <w:szCs w:val="24"/>
        </w:rPr>
      </w:pPr>
      <w:r w:rsidRPr="00B70FA4">
        <w:rPr>
          <w:rFonts w:ascii="Cambria" w:hAnsi="Cambria"/>
          <w:b/>
          <w:color w:val="000000" w:themeColor="text1"/>
          <w:sz w:val="24"/>
          <w:szCs w:val="24"/>
        </w:rPr>
        <w:t>8.12</w:t>
      </w:r>
      <w:r w:rsidRPr="00B70FA4">
        <w:rPr>
          <w:rFonts w:ascii="Cambria" w:hAnsi="Cambria"/>
          <w:bCs/>
          <w:color w:val="000000" w:themeColor="text1"/>
          <w:sz w:val="24"/>
          <w:szCs w:val="24"/>
        </w:rPr>
        <w:t xml:space="preserve"> A critério da Pregoeira poderão ser relevados erros ou omissões formais de que não </w:t>
      </w:r>
      <w:r w:rsidRPr="00B70FA4">
        <w:rPr>
          <w:rFonts w:ascii="Cambria" w:hAnsi="Cambria"/>
          <w:bCs/>
          <w:color w:val="000000" w:themeColor="text1"/>
          <w:sz w:val="24"/>
          <w:szCs w:val="24"/>
        </w:rPr>
        <w:lastRenderedPageBreak/>
        <w:t>resultem prejuízo para o entendimento das propostas.</w:t>
      </w:r>
    </w:p>
    <w:p w14:paraId="12ACA997" w14:textId="77777777" w:rsidR="00655E99" w:rsidRPr="00B70FA4" w:rsidRDefault="00655E99" w:rsidP="00655E99">
      <w:pPr>
        <w:widowControl w:val="0"/>
        <w:tabs>
          <w:tab w:val="left" w:pos="850"/>
          <w:tab w:val="left" w:pos="1211"/>
        </w:tabs>
        <w:spacing w:before="240" w:line="360" w:lineRule="auto"/>
        <w:jc w:val="both"/>
        <w:rPr>
          <w:rFonts w:ascii="Cambria" w:hAnsi="Cambria"/>
          <w:bCs/>
          <w:color w:val="000000" w:themeColor="text1"/>
          <w:sz w:val="24"/>
          <w:szCs w:val="24"/>
        </w:rPr>
      </w:pPr>
      <w:r w:rsidRPr="00B70FA4">
        <w:rPr>
          <w:rFonts w:ascii="Cambria" w:hAnsi="Cambria"/>
          <w:b/>
          <w:color w:val="000000" w:themeColor="text1"/>
          <w:sz w:val="24"/>
          <w:szCs w:val="24"/>
        </w:rPr>
        <w:t>8.13</w:t>
      </w:r>
      <w:r w:rsidRPr="00B70FA4">
        <w:rPr>
          <w:rFonts w:ascii="Cambria" w:hAnsi="Cambria"/>
          <w:bCs/>
          <w:color w:val="000000" w:themeColor="text1"/>
          <w:sz w:val="24"/>
          <w:szCs w:val="24"/>
        </w:rPr>
        <w:t xml:space="preserve"> Sendo aceitável a oferta, será verificado o atendimento das condições </w:t>
      </w:r>
      <w:proofErr w:type="spellStart"/>
      <w:r w:rsidRPr="00B70FA4">
        <w:rPr>
          <w:rFonts w:ascii="Cambria" w:hAnsi="Cambria"/>
          <w:bCs/>
          <w:color w:val="000000" w:themeColor="text1"/>
          <w:sz w:val="24"/>
          <w:szCs w:val="24"/>
        </w:rPr>
        <w:t>habilitatórias</w:t>
      </w:r>
      <w:proofErr w:type="spellEnd"/>
      <w:r w:rsidRPr="00B70FA4">
        <w:rPr>
          <w:rFonts w:ascii="Cambria" w:hAnsi="Cambria"/>
          <w:bCs/>
          <w:color w:val="000000" w:themeColor="text1"/>
          <w:sz w:val="24"/>
          <w:szCs w:val="24"/>
        </w:rPr>
        <w:t xml:space="preserve"> da licitante que a tiver formulado, com base na documentação e proposta apresentada.</w:t>
      </w:r>
    </w:p>
    <w:p w14:paraId="04F2D01D" w14:textId="77777777" w:rsidR="00655E99" w:rsidRPr="00B70FA4" w:rsidRDefault="00655E99" w:rsidP="00655E99">
      <w:pPr>
        <w:widowControl w:val="0"/>
        <w:tabs>
          <w:tab w:val="left" w:pos="850"/>
          <w:tab w:val="left" w:pos="1211"/>
        </w:tabs>
        <w:spacing w:before="240" w:line="360" w:lineRule="auto"/>
        <w:jc w:val="both"/>
        <w:rPr>
          <w:rFonts w:ascii="Cambria" w:hAnsi="Cambria"/>
          <w:bCs/>
          <w:color w:val="000000" w:themeColor="text1"/>
          <w:sz w:val="24"/>
          <w:szCs w:val="24"/>
        </w:rPr>
      </w:pPr>
      <w:r w:rsidRPr="00B70FA4">
        <w:rPr>
          <w:rFonts w:ascii="Cambria" w:hAnsi="Cambria"/>
          <w:b/>
          <w:color w:val="000000" w:themeColor="text1"/>
          <w:sz w:val="24"/>
          <w:szCs w:val="24"/>
        </w:rPr>
        <w:t>8.14</w:t>
      </w:r>
      <w:r w:rsidRPr="00B70FA4">
        <w:rPr>
          <w:rFonts w:ascii="Cambria" w:hAnsi="Cambria"/>
          <w:bCs/>
          <w:color w:val="000000" w:themeColor="text1"/>
          <w:sz w:val="24"/>
          <w:szCs w:val="24"/>
        </w:rPr>
        <w:t xml:space="preserve"> Se a proposta não for aceitável, ou ainda, se não atender as exigências </w:t>
      </w:r>
      <w:proofErr w:type="spellStart"/>
      <w:r w:rsidRPr="00B70FA4">
        <w:rPr>
          <w:rFonts w:ascii="Cambria" w:hAnsi="Cambria"/>
          <w:bCs/>
          <w:color w:val="000000" w:themeColor="text1"/>
          <w:sz w:val="24"/>
          <w:szCs w:val="24"/>
        </w:rPr>
        <w:t>habilitatórias</w:t>
      </w:r>
      <w:proofErr w:type="spellEnd"/>
      <w:r w:rsidRPr="00B70FA4">
        <w:rPr>
          <w:rFonts w:ascii="Cambria" w:hAnsi="Cambria"/>
          <w:bCs/>
          <w:color w:val="000000" w:themeColor="text1"/>
          <w:sz w:val="24"/>
          <w:szCs w:val="24"/>
        </w:rPr>
        <w:t>, a Pregoeira examinará a proposta subsequente e, assim sucessivamente, na ordem de classificação, até a apuração de uma proposta que atenda a este Edital.</w:t>
      </w:r>
    </w:p>
    <w:p w14:paraId="72269C3C" w14:textId="77777777" w:rsidR="00655E99" w:rsidRPr="00B70FA4" w:rsidRDefault="00655E99" w:rsidP="00655E99">
      <w:pPr>
        <w:widowControl w:val="0"/>
        <w:tabs>
          <w:tab w:val="left" w:pos="850"/>
          <w:tab w:val="left" w:pos="1211"/>
        </w:tabs>
        <w:spacing w:before="240" w:line="360" w:lineRule="auto"/>
        <w:ind w:firstLine="567"/>
        <w:jc w:val="both"/>
        <w:rPr>
          <w:rFonts w:ascii="Cambria" w:hAnsi="Cambria"/>
          <w:bCs/>
          <w:color w:val="000000" w:themeColor="text1"/>
          <w:sz w:val="24"/>
          <w:szCs w:val="24"/>
        </w:rPr>
      </w:pPr>
      <w:r w:rsidRPr="00B70FA4">
        <w:rPr>
          <w:rFonts w:ascii="Cambria" w:hAnsi="Cambria"/>
          <w:b/>
          <w:color w:val="000000" w:themeColor="text1"/>
          <w:sz w:val="24"/>
          <w:szCs w:val="24"/>
        </w:rPr>
        <w:t>I.</w:t>
      </w:r>
      <w:r w:rsidRPr="00B70FA4">
        <w:rPr>
          <w:rFonts w:ascii="Cambria" w:hAnsi="Cambria"/>
          <w:bCs/>
          <w:color w:val="000000" w:themeColor="text1"/>
          <w:sz w:val="24"/>
          <w:szCs w:val="24"/>
        </w:rPr>
        <w:t xml:space="preserve"> No caso previsto no subitem 8.14, a Pregoeira deverá negociar com a licitante, para que seja obtido melhor preço.</w:t>
      </w:r>
    </w:p>
    <w:p w14:paraId="4E449060" w14:textId="77777777" w:rsidR="00655E99" w:rsidRPr="00B70FA4" w:rsidRDefault="00655E99" w:rsidP="00655E99">
      <w:pPr>
        <w:widowControl w:val="0"/>
        <w:tabs>
          <w:tab w:val="left" w:pos="850"/>
          <w:tab w:val="left" w:pos="1211"/>
        </w:tabs>
        <w:spacing w:before="240" w:line="360" w:lineRule="auto"/>
        <w:jc w:val="both"/>
        <w:rPr>
          <w:rFonts w:ascii="Cambria" w:hAnsi="Cambria"/>
          <w:color w:val="000000" w:themeColor="text1"/>
          <w:sz w:val="24"/>
          <w:szCs w:val="24"/>
        </w:rPr>
      </w:pPr>
      <w:r w:rsidRPr="00B70FA4">
        <w:rPr>
          <w:rFonts w:ascii="Cambria" w:hAnsi="Cambria"/>
          <w:b/>
          <w:color w:val="000000" w:themeColor="text1"/>
          <w:sz w:val="24"/>
          <w:szCs w:val="24"/>
        </w:rPr>
        <w:t>8.15</w:t>
      </w:r>
      <w:r w:rsidRPr="00B70FA4">
        <w:rPr>
          <w:rFonts w:ascii="Cambria" w:hAnsi="Cambria"/>
          <w:color w:val="000000" w:themeColor="text1"/>
          <w:sz w:val="24"/>
          <w:szCs w:val="24"/>
        </w:rPr>
        <w:t xml:space="preserve"> Constatado o atendimento às exigências fixadas neste Edital, à licitante terá a sua proposta aceita.</w:t>
      </w:r>
    </w:p>
    <w:p w14:paraId="0D9429FE" w14:textId="4F8F8516" w:rsidR="001B7866" w:rsidRPr="00B70FA4" w:rsidRDefault="000667C6" w:rsidP="00A46B2C">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276" w:lineRule="auto"/>
        <w:jc w:val="both"/>
        <w:rPr>
          <w:rFonts w:ascii="Cambria" w:hAnsi="Cambria"/>
          <w:b/>
          <w:bCs/>
          <w:sz w:val="24"/>
          <w:szCs w:val="24"/>
        </w:rPr>
      </w:pPr>
      <w:r w:rsidRPr="00B70FA4">
        <w:rPr>
          <w:rFonts w:ascii="Cambria" w:hAnsi="Cambria"/>
          <w:b/>
          <w:bCs/>
          <w:sz w:val="24"/>
          <w:szCs w:val="24"/>
        </w:rPr>
        <w:t>09</w:t>
      </w:r>
      <w:r w:rsidR="001B7866" w:rsidRPr="00B70FA4">
        <w:rPr>
          <w:rFonts w:ascii="Cambria" w:hAnsi="Cambria"/>
          <w:b/>
          <w:bCs/>
          <w:sz w:val="24"/>
          <w:szCs w:val="24"/>
        </w:rPr>
        <w:t xml:space="preserve">. DA HABILITAÇÃO </w:t>
      </w:r>
    </w:p>
    <w:p w14:paraId="081B9C2A" w14:textId="20A1C6BD" w:rsidR="001B7866" w:rsidRPr="00B70FA4" w:rsidRDefault="000667C6" w:rsidP="0005114C">
      <w:pPr>
        <w:widowControl w:val="0"/>
        <w:tabs>
          <w:tab w:val="left" w:pos="850"/>
          <w:tab w:val="left" w:pos="1211"/>
        </w:tabs>
        <w:spacing w:before="240" w:line="360" w:lineRule="auto"/>
        <w:jc w:val="both"/>
        <w:rPr>
          <w:rFonts w:ascii="Cambria" w:hAnsi="Cambria"/>
          <w:sz w:val="24"/>
          <w:szCs w:val="24"/>
        </w:rPr>
      </w:pPr>
      <w:r w:rsidRPr="00B70FA4">
        <w:rPr>
          <w:rFonts w:ascii="Cambria" w:hAnsi="Cambria"/>
          <w:b/>
          <w:sz w:val="24"/>
          <w:szCs w:val="24"/>
        </w:rPr>
        <w:t>9</w:t>
      </w:r>
      <w:r w:rsidR="001B7866" w:rsidRPr="00B70FA4">
        <w:rPr>
          <w:rFonts w:ascii="Cambria" w:hAnsi="Cambria"/>
          <w:b/>
          <w:sz w:val="24"/>
          <w:szCs w:val="24"/>
        </w:rPr>
        <w:t>.1</w:t>
      </w:r>
      <w:r w:rsidR="001B7866" w:rsidRPr="00B70FA4">
        <w:rPr>
          <w:rFonts w:ascii="Cambria" w:hAnsi="Cambria"/>
          <w:sz w:val="24"/>
          <w:szCs w:val="24"/>
        </w:rPr>
        <w:t xml:space="preserve"> </w:t>
      </w:r>
      <w:r w:rsidR="00CC6A53" w:rsidRPr="00B70FA4">
        <w:rPr>
          <w:rFonts w:ascii="Cambria" w:hAnsi="Cambria"/>
          <w:sz w:val="24"/>
          <w:szCs w:val="24"/>
        </w:rPr>
        <w:t>Será exigida a apresentação dos documentos de habilitação apenas da licitante vencedora</w:t>
      </w:r>
      <w:r w:rsidR="001B7866" w:rsidRPr="00B70FA4">
        <w:rPr>
          <w:rFonts w:ascii="Cambria" w:hAnsi="Cambria"/>
          <w:sz w:val="24"/>
          <w:szCs w:val="24"/>
        </w:rPr>
        <w:t>.</w:t>
      </w:r>
    </w:p>
    <w:p w14:paraId="2642B527" w14:textId="1E6992DA" w:rsidR="001B7866" w:rsidRPr="00B70FA4" w:rsidRDefault="00832894" w:rsidP="0005114C">
      <w:pPr>
        <w:widowControl w:val="0"/>
        <w:tabs>
          <w:tab w:val="left" w:pos="850"/>
          <w:tab w:val="left" w:pos="1211"/>
        </w:tabs>
        <w:spacing w:before="240" w:line="360" w:lineRule="auto"/>
        <w:jc w:val="both"/>
        <w:rPr>
          <w:rFonts w:ascii="Cambria" w:hAnsi="Cambria"/>
          <w:b/>
          <w:sz w:val="24"/>
          <w:szCs w:val="24"/>
        </w:rPr>
      </w:pPr>
      <w:r w:rsidRPr="00B70FA4">
        <w:rPr>
          <w:rFonts w:ascii="Cambria" w:hAnsi="Cambria"/>
          <w:b/>
          <w:sz w:val="24"/>
          <w:szCs w:val="24"/>
        </w:rPr>
        <w:t>9.2</w:t>
      </w:r>
      <w:r w:rsidR="001B7866" w:rsidRPr="00B70FA4">
        <w:rPr>
          <w:rFonts w:ascii="Cambria" w:hAnsi="Cambria"/>
          <w:b/>
          <w:sz w:val="24"/>
          <w:szCs w:val="24"/>
        </w:rPr>
        <w:t xml:space="preserve"> Para fins de habilitação a licitante deverá apresentar</w:t>
      </w:r>
      <w:r w:rsidR="009455B4" w:rsidRPr="00B70FA4">
        <w:rPr>
          <w:rFonts w:ascii="Cambria" w:hAnsi="Cambria"/>
          <w:b/>
          <w:sz w:val="24"/>
          <w:szCs w:val="24"/>
        </w:rPr>
        <w:t xml:space="preserve"> toda documentação exigida neste edital</w:t>
      </w:r>
      <w:r w:rsidR="00C06C6C" w:rsidRPr="00B70FA4">
        <w:rPr>
          <w:rFonts w:ascii="Cambria" w:hAnsi="Cambria"/>
          <w:b/>
          <w:sz w:val="24"/>
          <w:szCs w:val="24"/>
        </w:rPr>
        <w:t xml:space="preserve"> no prazo de </w:t>
      </w:r>
      <w:r w:rsidR="00692CCE" w:rsidRPr="00B70FA4">
        <w:rPr>
          <w:rFonts w:ascii="Cambria" w:hAnsi="Cambria"/>
          <w:b/>
          <w:sz w:val="24"/>
          <w:szCs w:val="24"/>
        </w:rPr>
        <w:t>02</w:t>
      </w:r>
      <w:r w:rsidR="00C06C6C" w:rsidRPr="00B70FA4">
        <w:rPr>
          <w:rFonts w:ascii="Cambria" w:hAnsi="Cambria"/>
          <w:b/>
          <w:sz w:val="24"/>
          <w:szCs w:val="24"/>
        </w:rPr>
        <w:t xml:space="preserve"> (</w:t>
      </w:r>
      <w:r w:rsidR="00692CCE" w:rsidRPr="00B70FA4">
        <w:rPr>
          <w:rFonts w:ascii="Cambria" w:hAnsi="Cambria"/>
          <w:b/>
          <w:sz w:val="24"/>
          <w:szCs w:val="24"/>
        </w:rPr>
        <w:t>duas</w:t>
      </w:r>
      <w:r w:rsidR="00C06C6C" w:rsidRPr="00B70FA4">
        <w:rPr>
          <w:rFonts w:ascii="Cambria" w:hAnsi="Cambria"/>
          <w:b/>
          <w:sz w:val="24"/>
          <w:szCs w:val="24"/>
        </w:rPr>
        <w:t>) horas, a contar da convocação pel</w:t>
      </w:r>
      <w:r w:rsidR="00061AD1" w:rsidRPr="00B70FA4">
        <w:rPr>
          <w:rFonts w:ascii="Cambria" w:hAnsi="Cambria"/>
          <w:b/>
          <w:sz w:val="24"/>
          <w:szCs w:val="24"/>
        </w:rPr>
        <w:t>a</w:t>
      </w:r>
      <w:r w:rsidR="0047048E" w:rsidRPr="00B70FA4">
        <w:rPr>
          <w:rFonts w:ascii="Cambria" w:hAnsi="Cambria"/>
          <w:b/>
          <w:sz w:val="24"/>
          <w:szCs w:val="24"/>
        </w:rPr>
        <w:t xml:space="preserve"> Pregoeir</w:t>
      </w:r>
      <w:r w:rsidR="00061AD1" w:rsidRPr="00B70FA4">
        <w:rPr>
          <w:rFonts w:ascii="Cambria" w:hAnsi="Cambria"/>
          <w:b/>
          <w:sz w:val="24"/>
          <w:szCs w:val="24"/>
        </w:rPr>
        <w:t>a</w:t>
      </w:r>
      <w:r w:rsidR="00C06C6C" w:rsidRPr="00B70FA4">
        <w:rPr>
          <w:rFonts w:ascii="Cambria" w:hAnsi="Cambria"/>
          <w:b/>
          <w:sz w:val="24"/>
          <w:szCs w:val="24"/>
        </w:rPr>
        <w:t xml:space="preserve"> </w:t>
      </w:r>
      <w:r w:rsidR="001B7866" w:rsidRPr="00B70FA4">
        <w:rPr>
          <w:rFonts w:ascii="Cambria" w:hAnsi="Cambria"/>
          <w:b/>
          <w:sz w:val="24"/>
          <w:szCs w:val="24"/>
        </w:rPr>
        <w:t>em campo próprio do sistema Bolsa Nacional de Compras – BNC.</w:t>
      </w:r>
    </w:p>
    <w:p w14:paraId="682C4DFE" w14:textId="77777777" w:rsidR="001B7866" w:rsidRPr="00B70FA4" w:rsidRDefault="001B7866" w:rsidP="0005114C">
      <w:pPr>
        <w:widowControl w:val="0"/>
        <w:tabs>
          <w:tab w:val="left" w:pos="850"/>
          <w:tab w:val="left" w:pos="1211"/>
        </w:tabs>
        <w:spacing w:before="240" w:line="360" w:lineRule="auto"/>
        <w:ind w:firstLine="567"/>
        <w:jc w:val="both"/>
        <w:rPr>
          <w:rFonts w:ascii="Cambria" w:hAnsi="Cambria"/>
          <w:sz w:val="24"/>
          <w:szCs w:val="24"/>
        </w:rPr>
      </w:pPr>
      <w:r w:rsidRPr="00B70FA4">
        <w:rPr>
          <w:rFonts w:ascii="Cambria" w:hAnsi="Cambria"/>
          <w:b/>
          <w:sz w:val="24"/>
          <w:szCs w:val="24"/>
        </w:rPr>
        <w:t>I.</w:t>
      </w:r>
      <w:r w:rsidRPr="00B70FA4">
        <w:rPr>
          <w:rFonts w:ascii="Cambria" w:hAnsi="Cambria"/>
          <w:sz w:val="24"/>
          <w:szCs w:val="24"/>
        </w:rPr>
        <w:t xml:space="preserve"> Os documentos de cunho </w:t>
      </w:r>
      <w:proofErr w:type="spellStart"/>
      <w:r w:rsidRPr="00B70FA4">
        <w:rPr>
          <w:rFonts w:ascii="Cambria" w:hAnsi="Cambria"/>
          <w:sz w:val="24"/>
          <w:szCs w:val="24"/>
        </w:rPr>
        <w:t>habilitatório</w:t>
      </w:r>
      <w:proofErr w:type="spellEnd"/>
      <w:r w:rsidRPr="00B70FA4">
        <w:rPr>
          <w:rFonts w:ascii="Cambria" w:hAnsi="Cambria"/>
          <w:sz w:val="24"/>
          <w:szCs w:val="24"/>
        </w:rPr>
        <w:t xml:space="preserve"> já constantes do SICAF poderão deixar de ser juntados pelo licitante desde que estejam e mantenham-se devidamente atualizados no curso do certame e contenham todas as informações exigidas no Edital.</w:t>
      </w:r>
    </w:p>
    <w:p w14:paraId="06B8E54A" w14:textId="7CA498F1" w:rsidR="001B7866" w:rsidRPr="00B70FA4" w:rsidRDefault="001B7866" w:rsidP="0005114C">
      <w:pPr>
        <w:widowControl w:val="0"/>
        <w:tabs>
          <w:tab w:val="left" w:pos="850"/>
          <w:tab w:val="left" w:pos="1211"/>
        </w:tabs>
        <w:spacing w:before="240" w:line="360" w:lineRule="auto"/>
        <w:ind w:firstLine="567"/>
        <w:jc w:val="both"/>
        <w:rPr>
          <w:rFonts w:ascii="Cambria" w:hAnsi="Cambria"/>
          <w:sz w:val="24"/>
          <w:szCs w:val="24"/>
        </w:rPr>
      </w:pPr>
      <w:r w:rsidRPr="00B70FA4">
        <w:rPr>
          <w:rFonts w:ascii="Cambria" w:hAnsi="Cambria"/>
          <w:b/>
          <w:sz w:val="24"/>
          <w:szCs w:val="24"/>
        </w:rPr>
        <w:t>II.</w:t>
      </w:r>
      <w:r w:rsidRPr="00B70FA4">
        <w:rPr>
          <w:rFonts w:ascii="Cambria" w:hAnsi="Cambria"/>
          <w:sz w:val="24"/>
          <w:szCs w:val="24"/>
        </w:rPr>
        <w:t xml:space="preserve"> A licitante poderá optar por anexar seus documentos</w:t>
      </w:r>
      <w:r w:rsidR="00F73D9E" w:rsidRPr="00B70FA4">
        <w:rPr>
          <w:rFonts w:ascii="Cambria" w:hAnsi="Cambria"/>
          <w:sz w:val="24"/>
          <w:szCs w:val="24"/>
        </w:rPr>
        <w:t xml:space="preserve"> de habilitação</w:t>
      </w:r>
      <w:r w:rsidRPr="00B70FA4">
        <w:rPr>
          <w:rFonts w:ascii="Cambria" w:hAnsi="Cambria"/>
          <w:sz w:val="24"/>
          <w:szCs w:val="24"/>
        </w:rPr>
        <w:t xml:space="preserve"> na Bolsa Nacional de Compras – BNC, de modo a evitar inconvenientes ou inviabilidade de acesso a estes documentos, que possam resultar em sua inabilitação, caso </w:t>
      </w:r>
      <w:r w:rsidR="00F73D9E" w:rsidRPr="00B70FA4">
        <w:rPr>
          <w:rFonts w:ascii="Cambria" w:hAnsi="Cambria"/>
          <w:sz w:val="24"/>
          <w:szCs w:val="24"/>
        </w:rPr>
        <w:t>não conste toda documentação</w:t>
      </w:r>
      <w:r w:rsidR="007A5A38" w:rsidRPr="00B70FA4">
        <w:rPr>
          <w:rFonts w:ascii="Cambria" w:hAnsi="Cambria"/>
          <w:sz w:val="24"/>
          <w:szCs w:val="24"/>
        </w:rPr>
        <w:t xml:space="preserve"> no SICAF</w:t>
      </w:r>
      <w:r w:rsidR="00F73D9E" w:rsidRPr="00B70FA4">
        <w:rPr>
          <w:rFonts w:ascii="Cambria" w:hAnsi="Cambria"/>
          <w:sz w:val="24"/>
          <w:szCs w:val="24"/>
        </w:rPr>
        <w:t xml:space="preserve"> ou </w:t>
      </w:r>
      <w:r w:rsidRPr="00B70FA4">
        <w:rPr>
          <w:rFonts w:ascii="Cambria" w:hAnsi="Cambria"/>
          <w:sz w:val="24"/>
          <w:szCs w:val="24"/>
        </w:rPr>
        <w:t xml:space="preserve">seu cadastro não esteja efetivamente atualizado junto ao </w:t>
      </w:r>
      <w:r w:rsidR="007A5A38" w:rsidRPr="00B70FA4">
        <w:rPr>
          <w:rFonts w:ascii="Cambria" w:hAnsi="Cambria"/>
          <w:sz w:val="24"/>
          <w:szCs w:val="24"/>
        </w:rPr>
        <w:t>mesmo</w:t>
      </w:r>
      <w:r w:rsidRPr="00B70FA4">
        <w:rPr>
          <w:rFonts w:ascii="Cambria" w:hAnsi="Cambria"/>
          <w:sz w:val="24"/>
          <w:szCs w:val="24"/>
        </w:rPr>
        <w:t>.</w:t>
      </w:r>
    </w:p>
    <w:p w14:paraId="242AC94B" w14:textId="77777777" w:rsidR="00655E99" w:rsidRPr="00B70FA4" w:rsidRDefault="00655E99" w:rsidP="0005114C">
      <w:pPr>
        <w:widowControl w:val="0"/>
        <w:tabs>
          <w:tab w:val="left" w:pos="850"/>
          <w:tab w:val="left" w:pos="1211"/>
        </w:tabs>
        <w:spacing w:before="240" w:line="360" w:lineRule="auto"/>
        <w:ind w:firstLine="567"/>
        <w:jc w:val="both"/>
        <w:rPr>
          <w:rFonts w:ascii="Cambria" w:hAnsi="Cambria"/>
          <w:b/>
          <w:bCs/>
          <w:color w:val="000000" w:themeColor="text1"/>
          <w:sz w:val="24"/>
          <w:szCs w:val="24"/>
        </w:rPr>
      </w:pPr>
      <w:r w:rsidRPr="00B70FA4">
        <w:rPr>
          <w:rFonts w:ascii="Cambria" w:hAnsi="Cambria"/>
          <w:b/>
          <w:bCs/>
          <w:color w:val="000000" w:themeColor="text1"/>
          <w:sz w:val="24"/>
          <w:szCs w:val="24"/>
        </w:rPr>
        <w:t>III. A análise da validade das certidões e dos demais documentos será realizada com base na data da convocação da Agente de Contratação/Pregoeira.</w:t>
      </w:r>
    </w:p>
    <w:p w14:paraId="58597685" w14:textId="4F6017A2" w:rsidR="00832894" w:rsidRPr="00B70FA4" w:rsidRDefault="00155BE2" w:rsidP="0005114C">
      <w:pPr>
        <w:widowControl w:val="0"/>
        <w:tabs>
          <w:tab w:val="left" w:pos="850"/>
          <w:tab w:val="left" w:pos="1211"/>
        </w:tabs>
        <w:spacing w:before="240" w:line="360" w:lineRule="auto"/>
        <w:jc w:val="both"/>
        <w:rPr>
          <w:rFonts w:ascii="Cambria" w:hAnsi="Cambria" w:cs="Arial"/>
          <w:sz w:val="24"/>
          <w:szCs w:val="24"/>
        </w:rPr>
      </w:pPr>
      <w:r w:rsidRPr="00B70FA4">
        <w:rPr>
          <w:rFonts w:ascii="Cambria" w:hAnsi="Cambria"/>
          <w:b/>
          <w:bCs/>
          <w:sz w:val="24"/>
          <w:szCs w:val="24"/>
        </w:rPr>
        <w:lastRenderedPageBreak/>
        <w:t>9.3</w:t>
      </w:r>
      <w:r w:rsidRPr="00B70FA4">
        <w:rPr>
          <w:rFonts w:ascii="Cambria" w:hAnsi="Cambria"/>
          <w:sz w:val="24"/>
          <w:szCs w:val="24"/>
        </w:rPr>
        <w:t xml:space="preserve"> Após a apresentação da documentação de habilitação e expirado o prazo mencionado no subitem 9.2</w:t>
      </w:r>
      <w:r w:rsidR="00724560" w:rsidRPr="00B70FA4">
        <w:rPr>
          <w:rFonts w:ascii="Cambria" w:hAnsi="Cambria"/>
          <w:sz w:val="24"/>
          <w:szCs w:val="24"/>
        </w:rPr>
        <w:t xml:space="preserve">, fica vedada a substituição ou apresentação de novos documentos, salvo diligências, conforme art. 36, </w:t>
      </w:r>
      <w:r w:rsidR="00B779CB" w:rsidRPr="00B70FA4">
        <w:rPr>
          <w:rFonts w:ascii="Cambria" w:hAnsi="Cambria" w:cs="Arial"/>
          <w:sz w:val="24"/>
          <w:szCs w:val="24"/>
        </w:rPr>
        <w:t xml:space="preserve">§ 2º, do Decreto Municipal nº </w:t>
      </w:r>
      <w:r w:rsidR="0003467E" w:rsidRPr="00B70FA4">
        <w:rPr>
          <w:rFonts w:ascii="Cambria" w:hAnsi="Cambria" w:cs="Arial"/>
          <w:sz w:val="24"/>
          <w:szCs w:val="24"/>
        </w:rPr>
        <w:t xml:space="preserve">21, de </w:t>
      </w:r>
      <w:r w:rsidR="0045551E" w:rsidRPr="00B70FA4">
        <w:rPr>
          <w:rFonts w:ascii="Cambria" w:hAnsi="Cambria" w:cs="Arial"/>
          <w:sz w:val="24"/>
          <w:szCs w:val="24"/>
        </w:rPr>
        <w:t>202</w:t>
      </w:r>
      <w:r w:rsidR="004A0A52" w:rsidRPr="00B70FA4">
        <w:rPr>
          <w:rFonts w:ascii="Cambria" w:hAnsi="Cambria" w:cs="Arial"/>
          <w:sz w:val="24"/>
          <w:szCs w:val="24"/>
        </w:rPr>
        <w:t>4</w:t>
      </w:r>
      <w:r w:rsidR="0003467E" w:rsidRPr="00B70FA4">
        <w:rPr>
          <w:rFonts w:ascii="Cambria" w:hAnsi="Cambria" w:cs="Arial"/>
          <w:sz w:val="24"/>
          <w:szCs w:val="24"/>
        </w:rPr>
        <w:t>.</w:t>
      </w:r>
    </w:p>
    <w:p w14:paraId="315778BC" w14:textId="25195043" w:rsidR="0003467E" w:rsidRPr="00B70FA4" w:rsidRDefault="0003467E" w:rsidP="0005114C">
      <w:pPr>
        <w:widowControl w:val="0"/>
        <w:tabs>
          <w:tab w:val="left" w:pos="850"/>
          <w:tab w:val="left" w:pos="1211"/>
        </w:tabs>
        <w:spacing w:before="240" w:line="360" w:lineRule="auto"/>
        <w:jc w:val="both"/>
        <w:rPr>
          <w:rFonts w:ascii="Cambria" w:hAnsi="Cambria"/>
          <w:sz w:val="24"/>
          <w:szCs w:val="24"/>
        </w:rPr>
      </w:pPr>
      <w:r w:rsidRPr="00B70FA4">
        <w:rPr>
          <w:rFonts w:ascii="Cambria" w:hAnsi="Cambria"/>
          <w:b/>
          <w:bCs/>
          <w:sz w:val="24"/>
          <w:szCs w:val="24"/>
        </w:rPr>
        <w:t>9.4</w:t>
      </w:r>
      <w:r w:rsidRPr="00B70FA4">
        <w:rPr>
          <w:rFonts w:ascii="Cambria" w:hAnsi="Cambria"/>
          <w:sz w:val="24"/>
          <w:szCs w:val="24"/>
        </w:rPr>
        <w:t xml:space="preserve"> </w:t>
      </w:r>
      <w:r w:rsidR="00FD6889" w:rsidRPr="00B70FA4">
        <w:rPr>
          <w:rFonts w:ascii="Cambria" w:hAnsi="Cambria"/>
          <w:sz w:val="24"/>
          <w:szCs w:val="24"/>
        </w:rPr>
        <w:t>Não serão aceitos como documentação hábil a suprir exigências deste Edital pedidos de inscrição, protocolos, cartas ou quaisquer outros documentos que visem a substituir os exigidos.</w:t>
      </w:r>
    </w:p>
    <w:p w14:paraId="7632FF26" w14:textId="7AC40C4B" w:rsidR="004B3489" w:rsidRPr="00B70FA4" w:rsidRDefault="00E64AFA" w:rsidP="0005114C">
      <w:pPr>
        <w:widowControl w:val="0"/>
        <w:tabs>
          <w:tab w:val="left" w:pos="850"/>
          <w:tab w:val="left" w:pos="1211"/>
        </w:tabs>
        <w:spacing w:before="240" w:line="360" w:lineRule="auto"/>
        <w:jc w:val="both"/>
        <w:rPr>
          <w:rFonts w:ascii="Cambria" w:hAnsi="Cambria"/>
          <w:sz w:val="24"/>
          <w:szCs w:val="24"/>
        </w:rPr>
      </w:pPr>
      <w:r w:rsidRPr="00B70FA4">
        <w:rPr>
          <w:rFonts w:ascii="Cambria" w:hAnsi="Cambria"/>
          <w:b/>
          <w:bCs/>
          <w:sz w:val="24"/>
          <w:szCs w:val="24"/>
        </w:rPr>
        <w:t>9.5</w:t>
      </w:r>
      <w:r w:rsidRPr="00B70FA4">
        <w:rPr>
          <w:rFonts w:ascii="Cambria" w:hAnsi="Cambria"/>
          <w:sz w:val="24"/>
          <w:szCs w:val="24"/>
        </w:rPr>
        <w:t xml:space="preserve"> Se os Certificados, Declarações, Registros e Certidões não tiverem prazo de validade declarado no próprio documento, da mesma forma que não conste previsão em legislação específica, os referidos documentos deverão</w:t>
      </w:r>
      <w:r w:rsidR="004B3489" w:rsidRPr="00B70FA4">
        <w:rPr>
          <w:rFonts w:ascii="Cambria" w:hAnsi="Cambria"/>
          <w:sz w:val="24"/>
          <w:szCs w:val="24"/>
        </w:rPr>
        <w:t xml:space="preserve"> ter sido emitidos há, no máximo 60 (sessenta) dias, contados </w:t>
      </w:r>
      <w:r w:rsidR="008263B1" w:rsidRPr="00B70FA4">
        <w:rPr>
          <w:rFonts w:ascii="Cambria" w:hAnsi="Cambria"/>
          <w:sz w:val="24"/>
          <w:szCs w:val="24"/>
        </w:rPr>
        <w:t>da data de convocação da Agente de Contratação/</w:t>
      </w:r>
      <w:r w:rsidR="0047048E" w:rsidRPr="00B70FA4">
        <w:rPr>
          <w:rFonts w:ascii="Cambria" w:hAnsi="Cambria"/>
          <w:sz w:val="24"/>
          <w:szCs w:val="24"/>
        </w:rPr>
        <w:t>Pregoeir</w:t>
      </w:r>
      <w:r w:rsidR="00061AD1" w:rsidRPr="00B70FA4">
        <w:rPr>
          <w:rFonts w:ascii="Cambria" w:hAnsi="Cambria"/>
          <w:sz w:val="24"/>
          <w:szCs w:val="24"/>
        </w:rPr>
        <w:t>a</w:t>
      </w:r>
      <w:r w:rsidR="008263B1" w:rsidRPr="00B70FA4">
        <w:rPr>
          <w:rFonts w:ascii="Cambria" w:hAnsi="Cambria"/>
          <w:sz w:val="24"/>
          <w:szCs w:val="24"/>
        </w:rPr>
        <w:t xml:space="preserve"> para apresentar os documentos de habilitação</w:t>
      </w:r>
      <w:r w:rsidR="004B3489" w:rsidRPr="00B70FA4">
        <w:rPr>
          <w:rFonts w:ascii="Cambria" w:hAnsi="Cambria"/>
          <w:sz w:val="24"/>
          <w:szCs w:val="24"/>
        </w:rPr>
        <w:t>.</w:t>
      </w:r>
    </w:p>
    <w:p w14:paraId="7E40FD74" w14:textId="3A75CD81" w:rsidR="001B7866" w:rsidRPr="00B70FA4" w:rsidRDefault="004B3489" w:rsidP="0005114C">
      <w:pPr>
        <w:widowControl w:val="0"/>
        <w:tabs>
          <w:tab w:val="left" w:pos="850"/>
          <w:tab w:val="left" w:pos="1211"/>
        </w:tabs>
        <w:spacing w:before="240" w:line="360" w:lineRule="auto"/>
        <w:jc w:val="both"/>
        <w:rPr>
          <w:rFonts w:ascii="Cambria" w:hAnsi="Cambria"/>
          <w:sz w:val="24"/>
          <w:szCs w:val="24"/>
        </w:rPr>
      </w:pPr>
      <w:r w:rsidRPr="00B70FA4">
        <w:rPr>
          <w:rFonts w:ascii="Cambria" w:hAnsi="Cambria"/>
          <w:b/>
          <w:sz w:val="24"/>
          <w:szCs w:val="24"/>
        </w:rPr>
        <w:t>9.6</w:t>
      </w:r>
      <w:r w:rsidR="001B7866" w:rsidRPr="00B70FA4">
        <w:rPr>
          <w:rFonts w:ascii="Cambria" w:hAnsi="Cambria"/>
          <w:sz w:val="24"/>
          <w:szCs w:val="24"/>
        </w:rPr>
        <w:t xml:space="preserve"> Como condição prévia ao exame da documentação de habilitação do licitante detentor da proposta classificada em primeiro lugar, </w:t>
      </w:r>
      <w:r w:rsidR="00061AD1" w:rsidRPr="00B70FA4">
        <w:rPr>
          <w:rFonts w:ascii="Cambria" w:hAnsi="Cambria"/>
          <w:sz w:val="24"/>
          <w:szCs w:val="24"/>
        </w:rPr>
        <w:t>a</w:t>
      </w:r>
      <w:r w:rsidR="0047048E" w:rsidRPr="00B70FA4">
        <w:rPr>
          <w:rFonts w:ascii="Cambria" w:hAnsi="Cambria"/>
          <w:sz w:val="24"/>
          <w:szCs w:val="24"/>
        </w:rPr>
        <w:t xml:space="preserve"> Pregoeir</w:t>
      </w:r>
      <w:r w:rsidR="00061AD1" w:rsidRPr="00B70FA4">
        <w:rPr>
          <w:rFonts w:ascii="Cambria" w:hAnsi="Cambria"/>
          <w:sz w:val="24"/>
          <w:szCs w:val="24"/>
        </w:rPr>
        <w:t>a</w:t>
      </w:r>
      <w:r w:rsidR="001B7866" w:rsidRPr="00B70FA4">
        <w:rPr>
          <w:rFonts w:ascii="Cambria" w:hAnsi="Cambria"/>
          <w:sz w:val="24"/>
          <w:szCs w:val="24"/>
        </w:rPr>
        <w:t xml:space="preserve"> verificará eventual descumprimento das condições de participação, especialmente quanto à existência de sanção de impeça a participação no certame ou a futura contratação, mediante a consulta ao SICAF.</w:t>
      </w:r>
    </w:p>
    <w:p w14:paraId="1E48467A" w14:textId="5004FE35" w:rsidR="001B7866" w:rsidRPr="00B70FA4" w:rsidRDefault="004B3489" w:rsidP="0005114C">
      <w:pPr>
        <w:widowControl w:val="0"/>
        <w:tabs>
          <w:tab w:val="left" w:pos="850"/>
          <w:tab w:val="left" w:pos="1211"/>
        </w:tabs>
        <w:spacing w:before="240" w:line="360" w:lineRule="auto"/>
        <w:jc w:val="both"/>
        <w:rPr>
          <w:rFonts w:ascii="Cambria" w:hAnsi="Cambria"/>
          <w:sz w:val="24"/>
          <w:szCs w:val="24"/>
        </w:rPr>
      </w:pPr>
      <w:r w:rsidRPr="00B70FA4">
        <w:rPr>
          <w:rFonts w:ascii="Cambria" w:hAnsi="Cambria"/>
          <w:b/>
          <w:sz w:val="24"/>
          <w:szCs w:val="24"/>
        </w:rPr>
        <w:t>9.7</w:t>
      </w:r>
      <w:r w:rsidR="001B7866" w:rsidRPr="00B70FA4">
        <w:rPr>
          <w:rFonts w:ascii="Cambria" w:hAnsi="Cambria"/>
          <w:b/>
          <w:sz w:val="24"/>
          <w:szCs w:val="24"/>
        </w:rPr>
        <w:t xml:space="preserve"> </w:t>
      </w:r>
      <w:r w:rsidR="001B7866" w:rsidRPr="00B70FA4">
        <w:rPr>
          <w:rFonts w:ascii="Cambria" w:hAnsi="Cambria"/>
          <w:sz w:val="24"/>
          <w:szCs w:val="24"/>
        </w:rPr>
        <w:t xml:space="preserve">A documentação relativa à </w:t>
      </w:r>
      <w:r w:rsidR="001B7866" w:rsidRPr="00B70FA4">
        <w:rPr>
          <w:rFonts w:ascii="Cambria" w:hAnsi="Cambria"/>
          <w:b/>
          <w:sz w:val="24"/>
          <w:szCs w:val="24"/>
        </w:rPr>
        <w:t>Habilitação</w:t>
      </w:r>
      <w:r w:rsidR="001B7866" w:rsidRPr="00B70FA4">
        <w:rPr>
          <w:rFonts w:ascii="Cambria" w:hAnsi="Cambria"/>
          <w:sz w:val="24"/>
          <w:szCs w:val="24"/>
        </w:rPr>
        <w:t xml:space="preserve"> deverá ser apresentada em conformidade com a relação descrita a seguir relacionados os quais dizem respeito a:</w:t>
      </w:r>
    </w:p>
    <w:p w14:paraId="55C46932" w14:textId="77777777" w:rsidR="001B7866" w:rsidRPr="00B70FA4" w:rsidRDefault="001B7866" w:rsidP="0005114C">
      <w:pPr>
        <w:widowControl w:val="0"/>
        <w:tabs>
          <w:tab w:val="left" w:pos="850"/>
          <w:tab w:val="left" w:pos="1211"/>
        </w:tabs>
        <w:spacing w:before="240" w:line="360" w:lineRule="auto"/>
        <w:ind w:firstLine="567"/>
        <w:jc w:val="both"/>
        <w:rPr>
          <w:rFonts w:ascii="Cambria" w:hAnsi="Cambria"/>
          <w:b/>
          <w:sz w:val="24"/>
          <w:szCs w:val="24"/>
        </w:rPr>
      </w:pPr>
      <w:r w:rsidRPr="00B70FA4">
        <w:rPr>
          <w:rFonts w:ascii="Cambria" w:hAnsi="Cambria"/>
          <w:b/>
          <w:sz w:val="24"/>
          <w:szCs w:val="24"/>
        </w:rPr>
        <w:t>I. HABILITAÇÃO JURÍDICA</w:t>
      </w:r>
    </w:p>
    <w:p w14:paraId="6B0489D0" w14:textId="77777777" w:rsidR="001B7866" w:rsidRPr="00B70FA4" w:rsidRDefault="001B7866" w:rsidP="0005114C">
      <w:pPr>
        <w:widowControl w:val="0"/>
        <w:tabs>
          <w:tab w:val="left" w:pos="850"/>
          <w:tab w:val="left" w:pos="1211"/>
        </w:tabs>
        <w:spacing w:before="240" w:line="360" w:lineRule="auto"/>
        <w:ind w:left="567" w:firstLine="567"/>
        <w:jc w:val="both"/>
        <w:rPr>
          <w:rFonts w:ascii="Cambria" w:hAnsi="Cambria"/>
          <w:sz w:val="24"/>
          <w:szCs w:val="24"/>
        </w:rPr>
      </w:pPr>
      <w:r w:rsidRPr="00B70FA4">
        <w:rPr>
          <w:rFonts w:ascii="Cambria" w:hAnsi="Cambria"/>
          <w:b/>
          <w:sz w:val="24"/>
          <w:szCs w:val="24"/>
        </w:rPr>
        <w:t xml:space="preserve">a) </w:t>
      </w:r>
      <w:r w:rsidRPr="00B70FA4">
        <w:rPr>
          <w:rFonts w:ascii="Cambria" w:hAnsi="Cambria"/>
          <w:sz w:val="24"/>
          <w:szCs w:val="24"/>
        </w:rPr>
        <w:t xml:space="preserve">Documento oficial de identificação que contenha foto dos </w:t>
      </w:r>
      <w:r w:rsidRPr="00B70FA4">
        <w:rPr>
          <w:rFonts w:ascii="Cambria" w:hAnsi="Cambria"/>
          <w:b/>
          <w:sz w:val="24"/>
          <w:szCs w:val="24"/>
        </w:rPr>
        <w:t>Sócios Administradores da Empresa.</w:t>
      </w:r>
    </w:p>
    <w:p w14:paraId="2827EAEC" w14:textId="0DD877D0" w:rsidR="001B7866" w:rsidRPr="00B70FA4" w:rsidRDefault="001B7866" w:rsidP="0005114C">
      <w:pPr>
        <w:tabs>
          <w:tab w:val="left" w:pos="1701"/>
        </w:tabs>
        <w:spacing w:before="240" w:line="360" w:lineRule="auto"/>
        <w:ind w:left="567" w:firstLine="567"/>
        <w:jc w:val="both"/>
        <w:rPr>
          <w:rFonts w:ascii="Cambria" w:hAnsi="Cambria"/>
          <w:sz w:val="24"/>
          <w:szCs w:val="24"/>
        </w:rPr>
      </w:pPr>
      <w:r w:rsidRPr="00B70FA4">
        <w:rPr>
          <w:rFonts w:ascii="Cambria" w:hAnsi="Cambria"/>
          <w:b/>
          <w:sz w:val="24"/>
          <w:szCs w:val="24"/>
        </w:rPr>
        <w:t>b)</w:t>
      </w:r>
      <w:r w:rsidR="00655E99" w:rsidRPr="00B70FA4">
        <w:rPr>
          <w:rFonts w:ascii="Cambria" w:hAnsi="Cambria"/>
          <w:sz w:val="24"/>
          <w:szCs w:val="24"/>
        </w:rPr>
        <w:t xml:space="preserve"> </w:t>
      </w:r>
      <w:r w:rsidRPr="00B70FA4">
        <w:rPr>
          <w:rFonts w:ascii="Cambria" w:hAnsi="Cambria"/>
          <w:sz w:val="24"/>
          <w:szCs w:val="24"/>
        </w:rPr>
        <w:t>Certidão de Registro Comercial (no caso de empresa individual); ou</w:t>
      </w:r>
    </w:p>
    <w:p w14:paraId="1E6C2B0A" w14:textId="76A92F20" w:rsidR="001B7866" w:rsidRPr="00B70FA4" w:rsidRDefault="001B7866" w:rsidP="0005114C">
      <w:pPr>
        <w:tabs>
          <w:tab w:val="left" w:pos="1701"/>
        </w:tabs>
        <w:spacing w:before="240" w:line="360" w:lineRule="auto"/>
        <w:ind w:left="567" w:firstLine="567"/>
        <w:jc w:val="both"/>
        <w:rPr>
          <w:rFonts w:ascii="Cambria" w:hAnsi="Cambria"/>
          <w:sz w:val="24"/>
          <w:szCs w:val="24"/>
        </w:rPr>
      </w:pPr>
      <w:r w:rsidRPr="00B70FA4">
        <w:rPr>
          <w:rFonts w:ascii="Cambria" w:hAnsi="Cambria"/>
          <w:b/>
          <w:sz w:val="24"/>
          <w:szCs w:val="24"/>
        </w:rPr>
        <w:t>c)</w:t>
      </w:r>
      <w:r w:rsidR="00655E99" w:rsidRPr="00B70FA4">
        <w:rPr>
          <w:rFonts w:ascii="Cambria" w:hAnsi="Cambria"/>
          <w:sz w:val="24"/>
          <w:szCs w:val="24"/>
        </w:rPr>
        <w:t xml:space="preserve"> </w:t>
      </w:r>
      <w:r w:rsidRPr="00B70FA4">
        <w:rPr>
          <w:rFonts w:ascii="Cambria" w:hAnsi="Cambria"/>
          <w:sz w:val="24"/>
          <w:szCs w:val="24"/>
        </w:rPr>
        <w:t>Ato constitutivo, Estatuto ou Contrato Social em vigor, devidamente registrado, em se tratando de sociedades comerciais e, no caso de sociedades por ações, acompanhado de documentos de eleição de seus administradores, expedido pelo Registro do Comércio ou Junta Comercial;</w:t>
      </w:r>
    </w:p>
    <w:p w14:paraId="36BBE72A" w14:textId="39A16D81" w:rsidR="001B7866" w:rsidRPr="00B70FA4" w:rsidRDefault="001B7866" w:rsidP="0005114C">
      <w:pPr>
        <w:tabs>
          <w:tab w:val="left" w:pos="1701"/>
        </w:tabs>
        <w:spacing w:before="240" w:line="360" w:lineRule="auto"/>
        <w:ind w:left="567" w:firstLine="567"/>
        <w:jc w:val="both"/>
        <w:rPr>
          <w:rFonts w:ascii="Cambria" w:hAnsi="Cambria"/>
          <w:sz w:val="24"/>
          <w:szCs w:val="24"/>
        </w:rPr>
      </w:pPr>
      <w:r w:rsidRPr="00B70FA4">
        <w:rPr>
          <w:rFonts w:ascii="Cambria" w:hAnsi="Cambria"/>
          <w:b/>
          <w:sz w:val="24"/>
          <w:szCs w:val="24"/>
        </w:rPr>
        <w:lastRenderedPageBreak/>
        <w:t>d)</w:t>
      </w:r>
      <w:r w:rsidR="00655E99" w:rsidRPr="00B70FA4">
        <w:rPr>
          <w:rFonts w:ascii="Cambria" w:hAnsi="Cambria"/>
          <w:sz w:val="24"/>
          <w:szCs w:val="24"/>
        </w:rPr>
        <w:t xml:space="preserve"> </w:t>
      </w:r>
      <w:r w:rsidRPr="00B70FA4">
        <w:rPr>
          <w:rFonts w:ascii="Cambria" w:hAnsi="Cambria"/>
          <w:sz w:val="24"/>
          <w:szCs w:val="24"/>
        </w:rPr>
        <w:t>Inscrição do ato constitutivo no caso de sociedades civis, acompanhada de prova de registro de ata de eleição da diretoria em exercício (Registro Civil das Pessoas Jurídicas);</w:t>
      </w:r>
    </w:p>
    <w:p w14:paraId="61A00980" w14:textId="79FB978E" w:rsidR="001B7866" w:rsidRPr="00B70FA4" w:rsidRDefault="001B7866" w:rsidP="0005114C">
      <w:pPr>
        <w:widowControl w:val="0"/>
        <w:tabs>
          <w:tab w:val="left" w:pos="850"/>
          <w:tab w:val="left" w:pos="1211"/>
        </w:tabs>
        <w:spacing w:before="240" w:line="360" w:lineRule="auto"/>
        <w:ind w:left="567" w:firstLine="567"/>
        <w:jc w:val="both"/>
        <w:rPr>
          <w:rFonts w:ascii="Cambria" w:hAnsi="Cambria"/>
          <w:sz w:val="24"/>
          <w:szCs w:val="24"/>
        </w:rPr>
      </w:pPr>
      <w:r w:rsidRPr="00B70FA4">
        <w:rPr>
          <w:rFonts w:ascii="Cambria" w:hAnsi="Cambria"/>
          <w:b/>
          <w:sz w:val="24"/>
          <w:szCs w:val="24"/>
        </w:rPr>
        <w:t>e)</w:t>
      </w:r>
      <w:r w:rsidR="00655E99" w:rsidRPr="00B70FA4">
        <w:rPr>
          <w:rFonts w:ascii="Cambria" w:hAnsi="Cambria"/>
          <w:sz w:val="24"/>
          <w:szCs w:val="24"/>
        </w:rPr>
        <w:t xml:space="preserve"> </w:t>
      </w:r>
      <w:r w:rsidRPr="00B70FA4">
        <w:rPr>
          <w:rFonts w:ascii="Cambria" w:hAnsi="Cambria"/>
          <w:sz w:val="24"/>
          <w:szCs w:val="24"/>
        </w:rPr>
        <w:t>Decreto de autorização, em se tratando de empresa ou sociedade estrangeira em funcionamento no país, e ato de registro ou autorização para funcionamento expedido pelo órgão competente, quando a atividade assim o exigir.</w:t>
      </w:r>
    </w:p>
    <w:p w14:paraId="53996C22" w14:textId="6A9A09D4" w:rsidR="001B7866" w:rsidRPr="00B70FA4" w:rsidRDefault="001B7866" w:rsidP="0005114C">
      <w:pPr>
        <w:tabs>
          <w:tab w:val="left" w:pos="1701"/>
        </w:tabs>
        <w:spacing w:before="240" w:line="360" w:lineRule="auto"/>
        <w:ind w:firstLine="567"/>
        <w:jc w:val="both"/>
        <w:rPr>
          <w:rFonts w:ascii="Cambria" w:hAnsi="Cambria"/>
          <w:b/>
          <w:sz w:val="24"/>
          <w:szCs w:val="24"/>
        </w:rPr>
      </w:pPr>
      <w:r w:rsidRPr="00B70FA4">
        <w:rPr>
          <w:rFonts w:ascii="Cambria" w:hAnsi="Cambria"/>
          <w:b/>
          <w:sz w:val="24"/>
          <w:szCs w:val="24"/>
        </w:rPr>
        <w:t>II.</w:t>
      </w:r>
      <w:r w:rsidRPr="00B70FA4">
        <w:rPr>
          <w:rFonts w:ascii="Cambria" w:hAnsi="Cambria"/>
          <w:sz w:val="24"/>
          <w:szCs w:val="24"/>
        </w:rPr>
        <w:t xml:space="preserve"> </w:t>
      </w:r>
      <w:r w:rsidRPr="00B70FA4">
        <w:rPr>
          <w:rFonts w:ascii="Cambria" w:hAnsi="Cambria"/>
          <w:b/>
          <w:sz w:val="24"/>
          <w:szCs w:val="24"/>
        </w:rPr>
        <w:t>REGULARIDADE FISCAL</w:t>
      </w:r>
      <w:r w:rsidR="008C3106" w:rsidRPr="00B70FA4">
        <w:rPr>
          <w:rFonts w:ascii="Cambria" w:hAnsi="Cambria"/>
          <w:b/>
          <w:sz w:val="24"/>
          <w:szCs w:val="24"/>
        </w:rPr>
        <w:t>, SOCIAL</w:t>
      </w:r>
      <w:r w:rsidRPr="00B70FA4">
        <w:rPr>
          <w:rFonts w:ascii="Cambria" w:hAnsi="Cambria"/>
          <w:b/>
          <w:sz w:val="24"/>
          <w:szCs w:val="24"/>
        </w:rPr>
        <w:t xml:space="preserve"> E TRABALHISTA</w:t>
      </w:r>
    </w:p>
    <w:p w14:paraId="3FD63F20" w14:textId="77777777" w:rsidR="001B7866" w:rsidRPr="00B70FA4" w:rsidRDefault="001B7866" w:rsidP="0005114C">
      <w:pPr>
        <w:pStyle w:val="SemEspaamento"/>
        <w:spacing w:before="240" w:line="360" w:lineRule="auto"/>
        <w:ind w:left="567" w:firstLine="567"/>
        <w:jc w:val="both"/>
        <w:rPr>
          <w:rFonts w:ascii="Cambria" w:hAnsi="Cambria"/>
          <w:sz w:val="24"/>
          <w:szCs w:val="24"/>
        </w:rPr>
      </w:pPr>
      <w:r w:rsidRPr="00B70FA4">
        <w:rPr>
          <w:rFonts w:ascii="Cambria" w:hAnsi="Cambria"/>
          <w:b/>
          <w:sz w:val="24"/>
          <w:szCs w:val="24"/>
        </w:rPr>
        <w:t>a)</w:t>
      </w:r>
      <w:r w:rsidRPr="00B70FA4">
        <w:rPr>
          <w:rFonts w:ascii="Cambria" w:hAnsi="Cambria"/>
          <w:sz w:val="24"/>
          <w:szCs w:val="24"/>
        </w:rPr>
        <w:t xml:space="preserve"> Prova de inscrição no Cadastro Nacional da Pessoa Jurídica (CNPJ);</w:t>
      </w:r>
    </w:p>
    <w:p w14:paraId="1940823F" w14:textId="5D09B58E" w:rsidR="001B7866" w:rsidRPr="00B70FA4" w:rsidRDefault="001B7866" w:rsidP="0005114C">
      <w:pPr>
        <w:pStyle w:val="SemEspaamento"/>
        <w:spacing w:before="240" w:line="360" w:lineRule="auto"/>
        <w:ind w:left="567" w:firstLine="567"/>
        <w:jc w:val="both"/>
        <w:rPr>
          <w:rFonts w:ascii="Cambria" w:hAnsi="Cambria"/>
          <w:sz w:val="24"/>
          <w:szCs w:val="24"/>
        </w:rPr>
      </w:pPr>
      <w:r w:rsidRPr="00B70FA4">
        <w:rPr>
          <w:rFonts w:ascii="Cambria" w:hAnsi="Cambria"/>
          <w:b/>
          <w:sz w:val="24"/>
          <w:szCs w:val="24"/>
        </w:rPr>
        <w:t>b)</w:t>
      </w:r>
      <w:r w:rsidRPr="00B70FA4">
        <w:rPr>
          <w:rFonts w:ascii="Cambria" w:hAnsi="Cambria"/>
          <w:sz w:val="24"/>
          <w:szCs w:val="24"/>
        </w:rPr>
        <w:t xml:space="preserve"> Prova de inscrição no cadastro de contribuintes </w:t>
      </w:r>
      <w:r w:rsidRPr="00B70FA4">
        <w:rPr>
          <w:rFonts w:ascii="Cambria" w:hAnsi="Cambria"/>
          <w:b/>
          <w:sz w:val="24"/>
          <w:szCs w:val="24"/>
        </w:rPr>
        <w:t>Estadual</w:t>
      </w:r>
      <w:r w:rsidRPr="00B70FA4">
        <w:rPr>
          <w:rFonts w:ascii="Cambria" w:hAnsi="Cambria"/>
          <w:sz w:val="24"/>
          <w:szCs w:val="24"/>
        </w:rPr>
        <w:t xml:space="preserve"> </w:t>
      </w:r>
      <w:r w:rsidR="00EE2468" w:rsidRPr="00B70FA4">
        <w:rPr>
          <w:rFonts w:ascii="Cambria" w:hAnsi="Cambria"/>
          <w:sz w:val="24"/>
          <w:szCs w:val="24"/>
        </w:rPr>
        <w:t>e/</w:t>
      </w:r>
      <w:r w:rsidRPr="00B70FA4">
        <w:rPr>
          <w:rFonts w:ascii="Cambria" w:hAnsi="Cambria"/>
          <w:i/>
          <w:sz w:val="24"/>
          <w:szCs w:val="24"/>
          <w:u w:val="single"/>
        </w:rPr>
        <w:t>ou</w:t>
      </w:r>
      <w:r w:rsidRPr="00B70FA4">
        <w:rPr>
          <w:rFonts w:ascii="Cambria" w:hAnsi="Cambria"/>
          <w:sz w:val="24"/>
          <w:szCs w:val="24"/>
        </w:rPr>
        <w:t xml:space="preserve"> </w:t>
      </w:r>
      <w:r w:rsidRPr="00B70FA4">
        <w:rPr>
          <w:rFonts w:ascii="Cambria" w:hAnsi="Cambria"/>
          <w:b/>
          <w:sz w:val="24"/>
          <w:szCs w:val="24"/>
        </w:rPr>
        <w:t>Municipal</w:t>
      </w:r>
      <w:r w:rsidRPr="00B70FA4">
        <w:rPr>
          <w:rFonts w:ascii="Cambria" w:hAnsi="Cambria"/>
          <w:sz w:val="24"/>
          <w:szCs w:val="24"/>
        </w:rPr>
        <w:t>, se houver, relativo ao domicílio ou sede da licitante, pertinente ao seu ramo de atividade e compatível com o objeto licitado;</w:t>
      </w:r>
    </w:p>
    <w:p w14:paraId="5AD179A3" w14:textId="77777777" w:rsidR="001B7866" w:rsidRPr="00B70FA4" w:rsidRDefault="001B7866" w:rsidP="0005114C">
      <w:pPr>
        <w:pStyle w:val="SemEspaamento"/>
        <w:spacing w:before="240" w:line="360" w:lineRule="auto"/>
        <w:ind w:left="567" w:firstLine="567"/>
        <w:jc w:val="both"/>
        <w:rPr>
          <w:rFonts w:ascii="Cambria" w:hAnsi="Cambria"/>
          <w:sz w:val="24"/>
          <w:szCs w:val="24"/>
        </w:rPr>
      </w:pPr>
      <w:r w:rsidRPr="00B70FA4">
        <w:rPr>
          <w:rFonts w:ascii="Cambria" w:hAnsi="Cambria"/>
          <w:b/>
          <w:sz w:val="24"/>
          <w:szCs w:val="24"/>
        </w:rPr>
        <w:t>c)</w:t>
      </w:r>
      <w:r w:rsidRPr="00B70FA4">
        <w:rPr>
          <w:rFonts w:ascii="Cambria" w:hAnsi="Cambria"/>
          <w:sz w:val="24"/>
          <w:szCs w:val="24"/>
        </w:rPr>
        <w:t xml:space="preserve"> Prova de regularidade com a </w:t>
      </w:r>
      <w:r w:rsidRPr="00B70FA4">
        <w:rPr>
          <w:rFonts w:ascii="Cambria" w:hAnsi="Cambria"/>
          <w:b/>
          <w:sz w:val="24"/>
          <w:szCs w:val="24"/>
        </w:rPr>
        <w:t>Fazenda Federal/INSS</w:t>
      </w:r>
      <w:r w:rsidRPr="00B70FA4">
        <w:rPr>
          <w:rFonts w:ascii="Cambria" w:hAnsi="Cambria"/>
          <w:sz w:val="24"/>
          <w:szCs w:val="24"/>
        </w:rPr>
        <w:t xml:space="preserve"> (Certidão Negativa de Tributos e Contribuições Federais e Dívida Ativa da União);</w:t>
      </w:r>
    </w:p>
    <w:p w14:paraId="31343862" w14:textId="77777777" w:rsidR="001B7866" w:rsidRPr="00B70FA4" w:rsidRDefault="001B7866" w:rsidP="0005114C">
      <w:pPr>
        <w:pStyle w:val="SemEspaamento"/>
        <w:spacing w:before="240" w:line="360" w:lineRule="auto"/>
        <w:ind w:left="567" w:firstLine="567"/>
        <w:jc w:val="both"/>
        <w:rPr>
          <w:rFonts w:ascii="Cambria" w:hAnsi="Cambria"/>
          <w:sz w:val="24"/>
          <w:szCs w:val="24"/>
        </w:rPr>
      </w:pPr>
      <w:r w:rsidRPr="00B70FA4">
        <w:rPr>
          <w:rFonts w:ascii="Cambria" w:hAnsi="Cambria"/>
          <w:b/>
          <w:sz w:val="24"/>
          <w:szCs w:val="24"/>
        </w:rPr>
        <w:t>d)</w:t>
      </w:r>
      <w:r w:rsidRPr="00B70FA4">
        <w:rPr>
          <w:rFonts w:ascii="Cambria" w:hAnsi="Cambria"/>
          <w:sz w:val="24"/>
          <w:szCs w:val="24"/>
        </w:rPr>
        <w:t xml:space="preserve"> Prova de regularidade com a </w:t>
      </w:r>
      <w:r w:rsidRPr="00B70FA4">
        <w:rPr>
          <w:rFonts w:ascii="Cambria" w:hAnsi="Cambria"/>
          <w:b/>
          <w:sz w:val="24"/>
          <w:szCs w:val="24"/>
        </w:rPr>
        <w:t>Fazenda Estadual</w:t>
      </w:r>
      <w:r w:rsidRPr="00B70FA4">
        <w:rPr>
          <w:rFonts w:ascii="Cambria" w:hAnsi="Cambria"/>
          <w:sz w:val="24"/>
          <w:szCs w:val="24"/>
        </w:rPr>
        <w:t xml:space="preserve"> (Certidão Negativa de Débitos relativa ao ICMS);</w:t>
      </w:r>
    </w:p>
    <w:p w14:paraId="3B63DD18" w14:textId="77777777" w:rsidR="001B7866" w:rsidRPr="00B70FA4" w:rsidRDefault="001B7866" w:rsidP="0005114C">
      <w:pPr>
        <w:pStyle w:val="SemEspaamento"/>
        <w:spacing w:before="240" w:line="360" w:lineRule="auto"/>
        <w:ind w:left="567" w:firstLine="567"/>
        <w:jc w:val="both"/>
        <w:rPr>
          <w:rFonts w:ascii="Cambria" w:hAnsi="Cambria"/>
          <w:sz w:val="24"/>
          <w:szCs w:val="24"/>
        </w:rPr>
      </w:pPr>
      <w:r w:rsidRPr="00B70FA4">
        <w:rPr>
          <w:rFonts w:ascii="Cambria" w:hAnsi="Cambria"/>
          <w:b/>
          <w:sz w:val="24"/>
          <w:szCs w:val="24"/>
        </w:rPr>
        <w:t>e)</w:t>
      </w:r>
      <w:r w:rsidRPr="00B70FA4">
        <w:rPr>
          <w:rFonts w:ascii="Cambria" w:hAnsi="Cambria"/>
          <w:sz w:val="24"/>
          <w:szCs w:val="24"/>
        </w:rPr>
        <w:t xml:space="preserve"> Prova de regularidade com a </w:t>
      </w:r>
      <w:r w:rsidRPr="00B70FA4">
        <w:rPr>
          <w:rFonts w:ascii="Cambria" w:hAnsi="Cambria"/>
          <w:b/>
          <w:sz w:val="24"/>
          <w:szCs w:val="24"/>
        </w:rPr>
        <w:t>Fazenda</w:t>
      </w:r>
      <w:r w:rsidRPr="00B70FA4">
        <w:rPr>
          <w:rFonts w:ascii="Cambria" w:hAnsi="Cambria"/>
          <w:sz w:val="24"/>
          <w:szCs w:val="24"/>
        </w:rPr>
        <w:t xml:space="preserve"> </w:t>
      </w:r>
      <w:r w:rsidRPr="00B70FA4">
        <w:rPr>
          <w:rFonts w:ascii="Cambria" w:hAnsi="Cambria"/>
          <w:b/>
          <w:sz w:val="24"/>
          <w:szCs w:val="24"/>
        </w:rPr>
        <w:t>Municipal</w:t>
      </w:r>
      <w:r w:rsidRPr="00B70FA4">
        <w:rPr>
          <w:rFonts w:ascii="Cambria" w:hAnsi="Cambria"/>
          <w:sz w:val="24"/>
          <w:szCs w:val="24"/>
        </w:rPr>
        <w:t xml:space="preserve"> (Certidão Negativa de Débitos) da sede da firma interessada, mediante Certidão Negativa expedida pelo Município, ou outra equivalente na forma da Lei, com prazo de validade em vigor;</w:t>
      </w:r>
    </w:p>
    <w:p w14:paraId="0125C53A" w14:textId="77777777" w:rsidR="001B7866" w:rsidRPr="00B70FA4" w:rsidRDefault="001B7866" w:rsidP="0005114C">
      <w:pPr>
        <w:pStyle w:val="SemEspaamento"/>
        <w:spacing w:before="240" w:line="360" w:lineRule="auto"/>
        <w:ind w:left="567" w:firstLine="567"/>
        <w:jc w:val="both"/>
        <w:rPr>
          <w:rFonts w:ascii="Cambria" w:hAnsi="Cambria"/>
          <w:sz w:val="24"/>
          <w:szCs w:val="24"/>
        </w:rPr>
      </w:pPr>
      <w:r w:rsidRPr="00B70FA4">
        <w:rPr>
          <w:rFonts w:ascii="Cambria" w:hAnsi="Cambria"/>
          <w:b/>
          <w:sz w:val="24"/>
          <w:szCs w:val="24"/>
        </w:rPr>
        <w:t>f)</w:t>
      </w:r>
      <w:r w:rsidRPr="00B70FA4">
        <w:rPr>
          <w:rFonts w:ascii="Cambria" w:hAnsi="Cambria"/>
          <w:sz w:val="24"/>
          <w:szCs w:val="24"/>
        </w:rPr>
        <w:t xml:space="preserve"> Prova de regularidade relativa ao </w:t>
      </w:r>
      <w:r w:rsidRPr="00B70FA4">
        <w:rPr>
          <w:rFonts w:ascii="Cambria" w:hAnsi="Cambria"/>
          <w:b/>
          <w:sz w:val="24"/>
          <w:szCs w:val="24"/>
        </w:rPr>
        <w:t>Fundo de Garantia por Tempo de Serviço</w:t>
      </w:r>
      <w:r w:rsidRPr="00B70FA4">
        <w:rPr>
          <w:rFonts w:ascii="Cambria" w:hAnsi="Cambria"/>
          <w:sz w:val="24"/>
          <w:szCs w:val="24"/>
        </w:rPr>
        <w:t xml:space="preserve"> (FGTS), através do Certificado de Regularidade ou do documento denominado "Situação de Regularidade do Empregador", demonstrando situação regular no cumprimento dos encargos sociais instituídos por lei, com prazo de validade em vigor.</w:t>
      </w:r>
    </w:p>
    <w:p w14:paraId="210BFDF1" w14:textId="1061F2AA" w:rsidR="001B7866" w:rsidRPr="00B70FA4" w:rsidRDefault="001B7866" w:rsidP="0005114C">
      <w:pPr>
        <w:widowControl w:val="0"/>
        <w:tabs>
          <w:tab w:val="left" w:pos="850"/>
          <w:tab w:val="left" w:pos="1211"/>
        </w:tabs>
        <w:spacing w:before="240" w:line="360" w:lineRule="auto"/>
        <w:ind w:left="567" w:firstLine="567"/>
        <w:jc w:val="both"/>
        <w:rPr>
          <w:rFonts w:ascii="Cambria" w:hAnsi="Cambria"/>
          <w:sz w:val="24"/>
          <w:szCs w:val="24"/>
        </w:rPr>
      </w:pPr>
      <w:r w:rsidRPr="00B70FA4">
        <w:rPr>
          <w:rFonts w:ascii="Cambria" w:hAnsi="Cambria"/>
          <w:b/>
          <w:sz w:val="24"/>
          <w:szCs w:val="24"/>
        </w:rPr>
        <w:t>g)</w:t>
      </w:r>
      <w:r w:rsidRPr="00B70FA4">
        <w:rPr>
          <w:rFonts w:ascii="Cambria" w:hAnsi="Cambria"/>
          <w:sz w:val="24"/>
          <w:szCs w:val="24"/>
        </w:rPr>
        <w:t xml:space="preserve"> </w:t>
      </w:r>
      <w:r w:rsidRPr="00B70FA4">
        <w:rPr>
          <w:rFonts w:ascii="Cambria" w:hAnsi="Cambria"/>
          <w:b/>
          <w:sz w:val="24"/>
          <w:szCs w:val="24"/>
        </w:rPr>
        <w:t>Certidão Negativa de Débitos Trabalhistas</w:t>
      </w:r>
      <w:r w:rsidRPr="00B70FA4">
        <w:rPr>
          <w:rFonts w:ascii="Cambria" w:hAnsi="Cambria"/>
          <w:sz w:val="24"/>
          <w:szCs w:val="24"/>
        </w:rPr>
        <w:t>, ou seja, prova de inexistência de débitos inadimplidos perante a Justiça do Trabalho, mediante a apresentação de certidão negativa, nos termos do Título VII-A da Consolidação das Leis do Trabalho, aprovada pelo Decreto-Lei n</w:t>
      </w:r>
      <w:r w:rsidRPr="00B70FA4">
        <w:rPr>
          <w:rFonts w:ascii="Cambria" w:hAnsi="Cambria"/>
          <w:sz w:val="24"/>
          <w:szCs w:val="24"/>
          <w:u w:val="single"/>
          <w:vertAlign w:val="superscript"/>
        </w:rPr>
        <w:t>o</w:t>
      </w:r>
      <w:r w:rsidRPr="00B70FA4">
        <w:rPr>
          <w:rFonts w:ascii="Cambria" w:hAnsi="Cambria"/>
          <w:sz w:val="24"/>
          <w:szCs w:val="24"/>
        </w:rPr>
        <w:t xml:space="preserve"> 5.452, de 1</w:t>
      </w:r>
      <w:r w:rsidRPr="00B70FA4">
        <w:rPr>
          <w:rFonts w:ascii="Cambria" w:hAnsi="Cambria"/>
          <w:sz w:val="24"/>
          <w:szCs w:val="24"/>
          <w:u w:val="single"/>
          <w:vertAlign w:val="superscript"/>
        </w:rPr>
        <w:t>o</w:t>
      </w:r>
      <w:r w:rsidRPr="00B70FA4">
        <w:rPr>
          <w:rFonts w:ascii="Cambria" w:hAnsi="Cambria"/>
          <w:sz w:val="24"/>
          <w:szCs w:val="24"/>
        </w:rPr>
        <w:t xml:space="preserve"> de maio de 1943 e da Lei Federal nº 12.440, de 2011.</w:t>
      </w:r>
    </w:p>
    <w:p w14:paraId="6419BF0C" w14:textId="77777777" w:rsidR="001B7866" w:rsidRPr="00B70FA4" w:rsidRDefault="001B7866" w:rsidP="0005114C">
      <w:pPr>
        <w:tabs>
          <w:tab w:val="left" w:pos="1701"/>
        </w:tabs>
        <w:spacing w:before="240" w:line="360" w:lineRule="auto"/>
        <w:ind w:firstLine="567"/>
        <w:jc w:val="both"/>
        <w:rPr>
          <w:rFonts w:ascii="Cambria" w:hAnsi="Cambria"/>
          <w:sz w:val="24"/>
          <w:szCs w:val="24"/>
        </w:rPr>
      </w:pPr>
      <w:r w:rsidRPr="00B70FA4">
        <w:rPr>
          <w:rFonts w:ascii="Cambria" w:hAnsi="Cambria"/>
          <w:b/>
          <w:sz w:val="24"/>
          <w:szCs w:val="24"/>
        </w:rPr>
        <w:lastRenderedPageBreak/>
        <w:t>III. QUALIFICAÇÃO ECONÔMICA - FINANCEIRA</w:t>
      </w:r>
    </w:p>
    <w:p w14:paraId="4AC3130D" w14:textId="6BFC8741" w:rsidR="001B7866" w:rsidRPr="00B70FA4" w:rsidRDefault="001B7866" w:rsidP="0005114C">
      <w:pPr>
        <w:widowControl w:val="0"/>
        <w:tabs>
          <w:tab w:val="left" w:pos="850"/>
          <w:tab w:val="left" w:pos="1211"/>
        </w:tabs>
        <w:spacing w:before="240" w:line="360" w:lineRule="auto"/>
        <w:ind w:left="567" w:firstLine="567"/>
        <w:jc w:val="both"/>
        <w:rPr>
          <w:rFonts w:ascii="Cambria" w:hAnsi="Cambria"/>
          <w:sz w:val="24"/>
          <w:szCs w:val="24"/>
        </w:rPr>
      </w:pPr>
      <w:r w:rsidRPr="00B70FA4">
        <w:rPr>
          <w:rFonts w:ascii="Cambria" w:hAnsi="Cambria"/>
          <w:b/>
          <w:sz w:val="24"/>
          <w:szCs w:val="24"/>
        </w:rPr>
        <w:t xml:space="preserve">a) </w:t>
      </w:r>
      <w:r w:rsidR="00655E99" w:rsidRPr="00B70FA4">
        <w:rPr>
          <w:rFonts w:ascii="Cambria" w:hAnsi="Cambria"/>
          <w:b/>
          <w:color w:val="000000" w:themeColor="text1"/>
          <w:sz w:val="24"/>
          <w:szCs w:val="24"/>
        </w:rPr>
        <w:t>Certidão Negativa de Feitos sobre Falência</w:t>
      </w:r>
      <w:r w:rsidR="00655E99" w:rsidRPr="00B70FA4">
        <w:rPr>
          <w:rFonts w:ascii="Cambria" w:hAnsi="Cambria"/>
          <w:color w:val="000000" w:themeColor="text1"/>
          <w:sz w:val="24"/>
          <w:szCs w:val="24"/>
        </w:rPr>
        <w:t>, expedida pelo Cartório Distribuidor da sede da licitante, dentro do prazo de validade constante no documento, ou se caso não houver a data de validade, com data de emissão de, no máximo, 30 (trinta) dias anteriores à convocação da Agente de Contratação/Pregoeira para apresentar os documentos de habilitação.</w:t>
      </w:r>
    </w:p>
    <w:p w14:paraId="4125E3E8" w14:textId="7364D06A" w:rsidR="005C5D0A" w:rsidRPr="00B70FA4" w:rsidRDefault="005C5D0A" w:rsidP="0005114C">
      <w:pPr>
        <w:spacing w:before="240" w:line="360" w:lineRule="auto"/>
        <w:ind w:left="567" w:firstLine="567"/>
        <w:jc w:val="both"/>
        <w:rPr>
          <w:rFonts w:ascii="Cambria" w:eastAsia="Helvetica" w:hAnsi="Cambria" w:cs="Arial"/>
          <w:sz w:val="24"/>
          <w:szCs w:val="24"/>
        </w:rPr>
      </w:pPr>
      <w:r w:rsidRPr="00B70FA4">
        <w:rPr>
          <w:rFonts w:ascii="Cambria" w:hAnsi="Cambria" w:cs="Arial"/>
          <w:b/>
          <w:sz w:val="24"/>
          <w:szCs w:val="24"/>
        </w:rPr>
        <w:t xml:space="preserve">b) </w:t>
      </w:r>
      <w:r w:rsidR="00A962EC" w:rsidRPr="00B70FA4">
        <w:rPr>
          <w:rFonts w:ascii="Cambria" w:hAnsi="Cambria" w:cs="Arial"/>
          <w:b/>
          <w:sz w:val="24"/>
          <w:szCs w:val="24"/>
        </w:rPr>
        <w:t xml:space="preserve">Balanço Patrimonial, </w:t>
      </w:r>
      <w:r w:rsidR="00E97A2D" w:rsidRPr="00B70FA4">
        <w:rPr>
          <w:rFonts w:ascii="Cambria" w:hAnsi="Cambria" w:cs="Arial"/>
          <w:bCs/>
          <w:sz w:val="24"/>
          <w:szCs w:val="24"/>
        </w:rPr>
        <w:t>demonstração de resultado de exercício e demais demonstrações contábeis dos 02 (dois) últimos exercícios sociais</w:t>
      </w:r>
      <w:r w:rsidRPr="00B70FA4">
        <w:rPr>
          <w:rFonts w:ascii="Cambria" w:eastAsia="Helvetica" w:hAnsi="Cambria" w:cs="Arial"/>
          <w:sz w:val="24"/>
          <w:szCs w:val="24"/>
        </w:rPr>
        <w:t>.</w:t>
      </w:r>
    </w:p>
    <w:p w14:paraId="29FADC40" w14:textId="183DEDF1" w:rsidR="00023BEA" w:rsidRPr="00B70FA4" w:rsidRDefault="00023BEA" w:rsidP="0005114C">
      <w:pPr>
        <w:spacing w:before="240" w:line="360" w:lineRule="auto"/>
        <w:ind w:left="1134" w:firstLine="567"/>
        <w:jc w:val="both"/>
        <w:rPr>
          <w:rFonts w:ascii="Cambria" w:eastAsia="Helvetica" w:hAnsi="Cambria" w:cs="Arial"/>
          <w:sz w:val="24"/>
          <w:szCs w:val="24"/>
        </w:rPr>
      </w:pPr>
      <w:r w:rsidRPr="00B70FA4">
        <w:rPr>
          <w:rFonts w:ascii="Cambria" w:eastAsia="Helvetica" w:hAnsi="Cambria" w:cs="Arial"/>
          <w:b/>
          <w:bCs/>
          <w:sz w:val="24"/>
          <w:szCs w:val="24"/>
        </w:rPr>
        <w:t>1.</w:t>
      </w:r>
      <w:r w:rsidRPr="00B70FA4">
        <w:rPr>
          <w:rFonts w:ascii="Cambria" w:eastAsia="Helvetica" w:hAnsi="Cambria" w:cs="Arial"/>
          <w:sz w:val="24"/>
          <w:szCs w:val="24"/>
        </w:rPr>
        <w:t xml:space="preserve"> A boa situação financeira </w:t>
      </w:r>
      <w:r w:rsidR="004A0A52" w:rsidRPr="00B70FA4">
        <w:rPr>
          <w:rFonts w:ascii="Cambria" w:eastAsia="Helvetica" w:hAnsi="Cambria" w:cs="Arial"/>
          <w:sz w:val="24"/>
          <w:szCs w:val="24"/>
        </w:rPr>
        <w:t xml:space="preserve">dos 02(dois) últimos anos </w:t>
      </w:r>
      <w:r w:rsidRPr="00B70FA4">
        <w:rPr>
          <w:rFonts w:ascii="Cambria" w:eastAsia="Helvetica" w:hAnsi="Cambria" w:cs="Arial"/>
          <w:sz w:val="24"/>
          <w:szCs w:val="24"/>
        </w:rPr>
        <w:t xml:space="preserve">da licitante terá por base a verificação dos índices de Liquidez Geral (LG), Solvência Geral (SG) e Liquidez Corrente (LC), </w:t>
      </w:r>
      <w:r w:rsidR="004A0A52" w:rsidRPr="00B70FA4">
        <w:rPr>
          <w:rFonts w:ascii="Cambria" w:eastAsia="Helvetica" w:hAnsi="Cambria" w:cs="Arial"/>
          <w:sz w:val="24"/>
          <w:szCs w:val="24"/>
        </w:rPr>
        <w:t xml:space="preserve">devidamente assinado por profissional contábil, </w:t>
      </w:r>
      <w:r w:rsidRPr="00B70FA4">
        <w:rPr>
          <w:rFonts w:ascii="Cambria" w:eastAsia="Helvetica" w:hAnsi="Cambria" w:cs="Arial"/>
          <w:sz w:val="24"/>
          <w:szCs w:val="24"/>
        </w:rPr>
        <w:t>resultantes da aplicação das seguintes formulas, considerando que todos devem ser iguais ou superiores a 1:</w:t>
      </w:r>
    </w:p>
    <w:p w14:paraId="17E05BAB" w14:textId="77777777" w:rsidR="00023BEA" w:rsidRPr="00B70FA4" w:rsidRDefault="00023BEA" w:rsidP="0005114C">
      <w:pPr>
        <w:spacing w:before="240" w:line="360" w:lineRule="auto"/>
        <w:ind w:left="1557" w:firstLine="567"/>
        <w:jc w:val="both"/>
        <w:rPr>
          <w:rFonts w:ascii="Cambria" w:hAnsi="Cambria" w:cs="Times New Roman"/>
          <w:sz w:val="24"/>
          <w:szCs w:val="24"/>
        </w:rPr>
      </w:pPr>
      <w:r w:rsidRPr="00B70FA4">
        <w:rPr>
          <w:rFonts w:ascii="Cambria" w:hAnsi="Cambria" w:cs="Times New Roman"/>
          <w:b/>
          <w:sz w:val="24"/>
          <w:szCs w:val="24"/>
        </w:rPr>
        <w:t>Fórmula:</w:t>
      </w:r>
      <w:r w:rsidRPr="00B70FA4">
        <w:rPr>
          <w:rFonts w:ascii="Cambria" w:hAnsi="Cambria" w:cs="Times New Roman"/>
          <w:sz w:val="24"/>
          <w:szCs w:val="24"/>
        </w:rPr>
        <w:t xml:space="preserve"> LG = (AC + RLP) / (PC + ELP)</w:t>
      </w:r>
    </w:p>
    <w:p w14:paraId="15296F7D" w14:textId="77777777" w:rsidR="00023BEA" w:rsidRPr="00B70FA4" w:rsidRDefault="00023BEA" w:rsidP="0005114C">
      <w:pPr>
        <w:spacing w:before="240" w:line="360" w:lineRule="auto"/>
        <w:ind w:left="1983" w:firstLine="141"/>
        <w:jc w:val="both"/>
        <w:rPr>
          <w:rFonts w:ascii="Cambria" w:hAnsi="Cambria" w:cs="Times New Roman"/>
          <w:sz w:val="24"/>
          <w:szCs w:val="24"/>
        </w:rPr>
      </w:pPr>
      <w:r w:rsidRPr="00B70FA4">
        <w:rPr>
          <w:rFonts w:ascii="Cambria" w:hAnsi="Cambria" w:cs="Times New Roman"/>
          <w:b/>
          <w:sz w:val="24"/>
          <w:szCs w:val="24"/>
        </w:rPr>
        <w:t>Fórmula:</w:t>
      </w:r>
      <w:r w:rsidRPr="00B70FA4">
        <w:rPr>
          <w:rFonts w:ascii="Cambria" w:hAnsi="Cambria" w:cs="Times New Roman"/>
          <w:sz w:val="24"/>
          <w:szCs w:val="24"/>
        </w:rPr>
        <w:t xml:space="preserve"> LC = AC/ PC</w:t>
      </w:r>
    </w:p>
    <w:p w14:paraId="71A6C302" w14:textId="77777777" w:rsidR="00023BEA" w:rsidRPr="00B70FA4" w:rsidRDefault="00023BEA" w:rsidP="0005114C">
      <w:pPr>
        <w:spacing w:before="240" w:line="360" w:lineRule="auto"/>
        <w:ind w:left="1557" w:firstLine="567"/>
        <w:jc w:val="both"/>
        <w:rPr>
          <w:rFonts w:ascii="Cambria" w:hAnsi="Cambria" w:cs="Times New Roman"/>
          <w:sz w:val="24"/>
          <w:szCs w:val="24"/>
        </w:rPr>
      </w:pPr>
      <w:r w:rsidRPr="00B70FA4">
        <w:rPr>
          <w:rFonts w:ascii="Cambria" w:hAnsi="Cambria" w:cs="Times New Roman"/>
          <w:b/>
          <w:sz w:val="24"/>
          <w:szCs w:val="24"/>
        </w:rPr>
        <w:t>Fórmula:</w:t>
      </w:r>
      <w:r w:rsidRPr="00B70FA4">
        <w:rPr>
          <w:rFonts w:ascii="Cambria" w:hAnsi="Cambria" w:cs="Times New Roman"/>
          <w:sz w:val="24"/>
          <w:szCs w:val="24"/>
        </w:rPr>
        <w:t xml:space="preserve"> SG = AT / (PC + ELP).</w:t>
      </w:r>
    </w:p>
    <w:p w14:paraId="25941133" w14:textId="77777777" w:rsidR="00023BEA" w:rsidRPr="00B70FA4" w:rsidRDefault="00023BEA" w:rsidP="0005114C">
      <w:pPr>
        <w:spacing w:before="240" w:line="360" w:lineRule="auto"/>
        <w:ind w:left="1701"/>
        <w:jc w:val="both"/>
        <w:rPr>
          <w:rFonts w:ascii="Cambria" w:hAnsi="Cambria" w:cs="Times New Roman"/>
          <w:sz w:val="24"/>
          <w:szCs w:val="24"/>
        </w:rPr>
      </w:pPr>
      <w:r w:rsidRPr="00B70FA4">
        <w:rPr>
          <w:rFonts w:ascii="Cambria" w:hAnsi="Cambria" w:cs="Times New Roman"/>
          <w:b/>
          <w:sz w:val="24"/>
          <w:szCs w:val="24"/>
        </w:rPr>
        <w:t xml:space="preserve">2. </w:t>
      </w:r>
      <w:r w:rsidRPr="00B70FA4">
        <w:rPr>
          <w:rFonts w:ascii="Cambria" w:hAnsi="Cambria" w:cs="Times New Roman"/>
          <w:sz w:val="24"/>
          <w:szCs w:val="24"/>
        </w:rPr>
        <w:t>Os elementos contábeis contidos nas fórmulas acima são assim identificados:</w:t>
      </w:r>
    </w:p>
    <w:p w14:paraId="3C64938A" w14:textId="77777777" w:rsidR="00023BEA" w:rsidRPr="00B70FA4" w:rsidRDefault="00023BEA" w:rsidP="0005114C">
      <w:pPr>
        <w:spacing w:before="240" w:line="360" w:lineRule="auto"/>
        <w:ind w:firstLine="2268"/>
        <w:jc w:val="both"/>
        <w:rPr>
          <w:rFonts w:ascii="Cambria" w:hAnsi="Cambria" w:cs="Times New Roman"/>
          <w:sz w:val="24"/>
          <w:szCs w:val="24"/>
        </w:rPr>
      </w:pPr>
      <w:r w:rsidRPr="00B70FA4">
        <w:rPr>
          <w:rFonts w:ascii="Cambria" w:hAnsi="Cambria" w:cs="Times New Roman"/>
          <w:b/>
          <w:sz w:val="24"/>
          <w:szCs w:val="24"/>
        </w:rPr>
        <w:t>AC =</w:t>
      </w:r>
      <w:r w:rsidRPr="00B70FA4">
        <w:rPr>
          <w:rFonts w:ascii="Cambria" w:hAnsi="Cambria" w:cs="Times New Roman"/>
          <w:sz w:val="24"/>
          <w:szCs w:val="24"/>
        </w:rPr>
        <w:t xml:space="preserve"> Ativo Circulante;</w:t>
      </w:r>
    </w:p>
    <w:p w14:paraId="797CEFF1" w14:textId="77777777" w:rsidR="00023BEA" w:rsidRPr="00B70FA4" w:rsidRDefault="00023BEA" w:rsidP="0005114C">
      <w:pPr>
        <w:spacing w:before="240" w:line="360" w:lineRule="auto"/>
        <w:ind w:firstLine="2268"/>
        <w:jc w:val="both"/>
        <w:rPr>
          <w:rFonts w:ascii="Cambria" w:hAnsi="Cambria" w:cs="Times New Roman"/>
          <w:sz w:val="24"/>
          <w:szCs w:val="24"/>
        </w:rPr>
      </w:pPr>
      <w:r w:rsidRPr="00B70FA4">
        <w:rPr>
          <w:rFonts w:ascii="Cambria" w:hAnsi="Cambria" w:cs="Times New Roman"/>
          <w:b/>
          <w:sz w:val="24"/>
          <w:szCs w:val="24"/>
        </w:rPr>
        <w:t>RLP =</w:t>
      </w:r>
      <w:r w:rsidRPr="00B70FA4">
        <w:rPr>
          <w:rFonts w:ascii="Cambria" w:hAnsi="Cambria" w:cs="Times New Roman"/>
          <w:sz w:val="24"/>
          <w:szCs w:val="24"/>
        </w:rPr>
        <w:t xml:space="preserve"> Realizável a Longo Prazo;</w:t>
      </w:r>
    </w:p>
    <w:p w14:paraId="490DF673" w14:textId="77777777" w:rsidR="00023BEA" w:rsidRPr="00B70FA4" w:rsidRDefault="00023BEA" w:rsidP="0005114C">
      <w:pPr>
        <w:spacing w:before="240" w:line="360" w:lineRule="auto"/>
        <w:ind w:firstLine="2268"/>
        <w:jc w:val="both"/>
        <w:rPr>
          <w:rFonts w:ascii="Cambria" w:hAnsi="Cambria" w:cs="Times New Roman"/>
          <w:b/>
          <w:bCs/>
          <w:sz w:val="24"/>
          <w:szCs w:val="24"/>
        </w:rPr>
      </w:pPr>
      <w:r w:rsidRPr="00B70FA4">
        <w:rPr>
          <w:rFonts w:ascii="Cambria" w:hAnsi="Cambria" w:cs="Times New Roman"/>
          <w:b/>
          <w:sz w:val="24"/>
          <w:szCs w:val="24"/>
        </w:rPr>
        <w:t xml:space="preserve">AT = </w:t>
      </w:r>
      <w:r w:rsidRPr="00B70FA4">
        <w:rPr>
          <w:rFonts w:ascii="Cambria" w:hAnsi="Cambria" w:cs="Times New Roman"/>
          <w:sz w:val="24"/>
          <w:szCs w:val="24"/>
        </w:rPr>
        <w:t>Ativo Total;</w:t>
      </w:r>
    </w:p>
    <w:p w14:paraId="37B46408" w14:textId="77777777" w:rsidR="00023BEA" w:rsidRPr="00B70FA4" w:rsidRDefault="00023BEA" w:rsidP="0005114C">
      <w:pPr>
        <w:spacing w:before="240" w:line="360" w:lineRule="auto"/>
        <w:ind w:firstLine="2268"/>
        <w:jc w:val="both"/>
        <w:rPr>
          <w:rFonts w:ascii="Cambria" w:hAnsi="Cambria" w:cs="Times New Roman"/>
          <w:b/>
          <w:bCs/>
          <w:sz w:val="24"/>
          <w:szCs w:val="24"/>
        </w:rPr>
      </w:pPr>
      <w:r w:rsidRPr="00B70FA4">
        <w:rPr>
          <w:rFonts w:ascii="Cambria" w:hAnsi="Cambria" w:cs="Times New Roman"/>
          <w:b/>
          <w:sz w:val="24"/>
          <w:szCs w:val="24"/>
        </w:rPr>
        <w:t xml:space="preserve">PC = </w:t>
      </w:r>
      <w:r w:rsidRPr="00B70FA4">
        <w:rPr>
          <w:rFonts w:ascii="Cambria" w:hAnsi="Cambria" w:cs="Times New Roman"/>
          <w:sz w:val="24"/>
          <w:szCs w:val="24"/>
        </w:rPr>
        <w:t>Passivo Circulante;</w:t>
      </w:r>
    </w:p>
    <w:p w14:paraId="1E6E60F9" w14:textId="77777777" w:rsidR="00023BEA" w:rsidRPr="00B70FA4" w:rsidRDefault="00023BEA" w:rsidP="0005114C">
      <w:pPr>
        <w:spacing w:before="240" w:line="360" w:lineRule="auto"/>
        <w:ind w:left="1134" w:firstLine="1134"/>
        <w:jc w:val="both"/>
        <w:rPr>
          <w:rFonts w:ascii="Cambria" w:eastAsia="Helvetica" w:hAnsi="Cambria" w:cs="Times New Roman"/>
          <w:sz w:val="24"/>
          <w:szCs w:val="24"/>
        </w:rPr>
      </w:pPr>
      <w:r w:rsidRPr="00B70FA4">
        <w:rPr>
          <w:rFonts w:ascii="Cambria" w:hAnsi="Cambria" w:cs="Times New Roman"/>
          <w:b/>
          <w:bCs/>
          <w:sz w:val="24"/>
          <w:szCs w:val="24"/>
        </w:rPr>
        <w:t>ELP =</w:t>
      </w:r>
      <w:r w:rsidRPr="00B70FA4">
        <w:rPr>
          <w:rFonts w:ascii="Cambria" w:hAnsi="Cambria" w:cs="Times New Roman"/>
          <w:bCs/>
          <w:sz w:val="24"/>
          <w:szCs w:val="24"/>
        </w:rPr>
        <w:t xml:space="preserve"> Exigível a Longo Prazo</w:t>
      </w:r>
      <w:r w:rsidRPr="00B70FA4">
        <w:rPr>
          <w:rFonts w:ascii="Cambria" w:eastAsia="Helvetica" w:hAnsi="Cambria" w:cs="Times New Roman"/>
          <w:sz w:val="24"/>
          <w:szCs w:val="24"/>
        </w:rPr>
        <w:t xml:space="preserve"> </w:t>
      </w:r>
    </w:p>
    <w:p w14:paraId="7D9C6452" w14:textId="47199857" w:rsidR="004B723D" w:rsidRPr="00B70FA4" w:rsidRDefault="00023BEA" w:rsidP="0005114C">
      <w:pPr>
        <w:spacing w:before="240" w:line="360" w:lineRule="auto"/>
        <w:ind w:left="567" w:firstLine="567"/>
        <w:jc w:val="both"/>
        <w:rPr>
          <w:rFonts w:ascii="Cambria" w:hAnsi="Cambria" w:cs="Arial"/>
          <w:sz w:val="24"/>
          <w:szCs w:val="24"/>
        </w:rPr>
      </w:pPr>
      <w:r w:rsidRPr="00B70FA4">
        <w:rPr>
          <w:rFonts w:ascii="Cambria" w:eastAsia="Helvetica" w:hAnsi="Cambria" w:cs="Times New Roman"/>
          <w:b/>
          <w:bCs/>
          <w:sz w:val="24"/>
          <w:szCs w:val="24"/>
        </w:rPr>
        <w:t xml:space="preserve">c) </w:t>
      </w:r>
      <w:r w:rsidRPr="00B70FA4">
        <w:rPr>
          <w:rFonts w:ascii="Cambria" w:eastAsia="Helvetica" w:hAnsi="Cambria" w:cs="Times New Roman"/>
          <w:sz w:val="24"/>
          <w:szCs w:val="24"/>
        </w:rPr>
        <w:t>Os documentos referidos na alínea b, limitar-se-ão ao último exercício no caso de a pessoa jurídica ter sido constituída há menos de 02 (dois) anos.</w:t>
      </w:r>
    </w:p>
    <w:p w14:paraId="38BEBA3B" w14:textId="77777777" w:rsidR="001B7866" w:rsidRPr="00B70FA4" w:rsidRDefault="001B7866" w:rsidP="0005114C">
      <w:pPr>
        <w:tabs>
          <w:tab w:val="left" w:pos="1701"/>
        </w:tabs>
        <w:spacing w:before="120" w:after="0" w:line="360" w:lineRule="auto"/>
        <w:ind w:firstLine="567"/>
        <w:jc w:val="both"/>
        <w:rPr>
          <w:rFonts w:ascii="Cambria" w:hAnsi="Cambria"/>
          <w:sz w:val="24"/>
          <w:szCs w:val="24"/>
        </w:rPr>
      </w:pPr>
      <w:r w:rsidRPr="00B70FA4">
        <w:rPr>
          <w:rFonts w:ascii="Cambria" w:hAnsi="Cambria"/>
          <w:b/>
          <w:sz w:val="24"/>
          <w:szCs w:val="24"/>
        </w:rPr>
        <w:lastRenderedPageBreak/>
        <w:t>IV. QUALIFICAÇÃO TÉCNICA</w:t>
      </w:r>
    </w:p>
    <w:p w14:paraId="27651629" w14:textId="0FC06B0E" w:rsidR="00663FD7" w:rsidRPr="007F4E22" w:rsidRDefault="00267C2A">
      <w:pPr>
        <w:pStyle w:val="PargrafodaLista"/>
        <w:widowControl w:val="0"/>
        <w:numPr>
          <w:ilvl w:val="0"/>
          <w:numId w:val="3"/>
        </w:numPr>
        <w:tabs>
          <w:tab w:val="left" w:pos="850"/>
        </w:tabs>
        <w:spacing w:before="240" w:after="0" w:line="360" w:lineRule="auto"/>
        <w:ind w:left="567" w:firstLine="567"/>
        <w:jc w:val="both"/>
        <w:rPr>
          <w:rFonts w:ascii="Cambria" w:eastAsia="Helvetica" w:hAnsi="Cambria" w:cstheme="minorHAnsi"/>
          <w:sz w:val="24"/>
          <w:szCs w:val="24"/>
        </w:rPr>
      </w:pPr>
      <w:r w:rsidRPr="00B70FA4">
        <w:rPr>
          <w:rFonts w:ascii="Cambria" w:eastAsia="Helvetica" w:hAnsi="Cambria"/>
          <w:color w:val="000000" w:themeColor="text1"/>
          <w:sz w:val="24"/>
          <w:szCs w:val="24"/>
        </w:rPr>
        <w:t>A Proponente deverá apresentar Atestado de Capacidade Técnica para comprovação de aptidão para fornecimento do objeto desta licitação, através de atestado fornecido por Pessoa Jurídica de direito público ou privado, para a qual a interessada já tenha fornecido objeto de natureza e quantidade compatíveis com o solicitado nesta licitação</w:t>
      </w:r>
      <w:r w:rsidR="007F4E22">
        <w:rPr>
          <w:rFonts w:ascii="Cambria" w:eastAsia="Helvetica" w:hAnsi="Cambria"/>
          <w:sz w:val="24"/>
          <w:szCs w:val="24"/>
        </w:rPr>
        <w:t>;</w:t>
      </w:r>
    </w:p>
    <w:p w14:paraId="4D0BA934" w14:textId="77777777" w:rsidR="001B7866" w:rsidRPr="00B70FA4" w:rsidRDefault="001B7866" w:rsidP="0005114C">
      <w:pPr>
        <w:widowControl w:val="0"/>
        <w:tabs>
          <w:tab w:val="left" w:pos="850"/>
          <w:tab w:val="left" w:pos="1211"/>
        </w:tabs>
        <w:spacing w:before="240" w:line="360" w:lineRule="auto"/>
        <w:ind w:firstLine="567"/>
        <w:jc w:val="both"/>
        <w:rPr>
          <w:rFonts w:ascii="Cambria" w:hAnsi="Cambria"/>
          <w:b/>
          <w:sz w:val="24"/>
          <w:szCs w:val="24"/>
        </w:rPr>
      </w:pPr>
      <w:r w:rsidRPr="00B70FA4">
        <w:rPr>
          <w:rFonts w:ascii="Cambria" w:hAnsi="Cambria"/>
          <w:b/>
          <w:sz w:val="24"/>
          <w:szCs w:val="24"/>
        </w:rPr>
        <w:t>V. MICROEMPRESA OU EMPRESA DE PEQUENO PORTE</w:t>
      </w:r>
    </w:p>
    <w:p w14:paraId="53671F75" w14:textId="738273C2" w:rsidR="001B7866" w:rsidRPr="00B70FA4" w:rsidRDefault="001B7866" w:rsidP="0005114C">
      <w:pPr>
        <w:widowControl w:val="0"/>
        <w:tabs>
          <w:tab w:val="left" w:pos="850"/>
          <w:tab w:val="left" w:pos="1211"/>
        </w:tabs>
        <w:spacing w:before="240" w:line="360" w:lineRule="auto"/>
        <w:ind w:left="567" w:firstLine="567"/>
        <w:jc w:val="both"/>
        <w:rPr>
          <w:rFonts w:ascii="Cambria" w:hAnsi="Cambria"/>
          <w:sz w:val="24"/>
          <w:szCs w:val="24"/>
        </w:rPr>
      </w:pPr>
      <w:r w:rsidRPr="00B70FA4">
        <w:rPr>
          <w:rFonts w:ascii="Cambria" w:hAnsi="Cambria"/>
          <w:b/>
          <w:sz w:val="24"/>
          <w:szCs w:val="24"/>
        </w:rPr>
        <w:t>a)</w:t>
      </w:r>
      <w:r w:rsidRPr="00B70FA4">
        <w:rPr>
          <w:rFonts w:ascii="Cambria" w:hAnsi="Cambria"/>
          <w:sz w:val="24"/>
          <w:szCs w:val="24"/>
        </w:rPr>
        <w:t xml:space="preserve"> As licitantes enquadradas como </w:t>
      </w:r>
      <w:r w:rsidRPr="00B70FA4">
        <w:rPr>
          <w:rFonts w:ascii="Cambria" w:hAnsi="Cambria"/>
          <w:b/>
          <w:sz w:val="24"/>
          <w:szCs w:val="24"/>
        </w:rPr>
        <w:t>MICROEMPRESA</w:t>
      </w:r>
      <w:r w:rsidRPr="00B70FA4">
        <w:rPr>
          <w:rFonts w:ascii="Cambria" w:hAnsi="Cambria"/>
          <w:sz w:val="24"/>
          <w:szCs w:val="24"/>
        </w:rPr>
        <w:t xml:space="preserve"> ou </w:t>
      </w:r>
      <w:r w:rsidRPr="00B70FA4">
        <w:rPr>
          <w:rFonts w:ascii="Cambria" w:hAnsi="Cambria"/>
          <w:b/>
          <w:sz w:val="24"/>
          <w:szCs w:val="24"/>
        </w:rPr>
        <w:t>EMPRESA DE PEQUENO PORTE</w:t>
      </w:r>
      <w:r w:rsidRPr="00B70FA4">
        <w:rPr>
          <w:rFonts w:ascii="Cambria" w:hAnsi="Cambria"/>
          <w:sz w:val="24"/>
          <w:szCs w:val="24"/>
        </w:rPr>
        <w:t xml:space="preserve"> além de declarar em campo próprio do sistema eletrônico, que atente aos requisitos do art. 3º da Lei Complementar nº 123, de 2006, deverão apresentar ainda o</w:t>
      </w:r>
      <w:r w:rsidR="00692CCE" w:rsidRPr="00B70FA4">
        <w:rPr>
          <w:rFonts w:ascii="Cambria" w:hAnsi="Cambria"/>
          <w:sz w:val="24"/>
          <w:szCs w:val="24"/>
        </w:rPr>
        <w:t>s</w:t>
      </w:r>
      <w:r w:rsidRPr="00B70FA4">
        <w:rPr>
          <w:rFonts w:ascii="Cambria" w:hAnsi="Cambria"/>
          <w:sz w:val="24"/>
          <w:szCs w:val="24"/>
        </w:rPr>
        <w:t xml:space="preserve"> seguinte</w:t>
      </w:r>
      <w:r w:rsidR="00692CCE" w:rsidRPr="00B70FA4">
        <w:rPr>
          <w:rFonts w:ascii="Cambria" w:hAnsi="Cambria"/>
          <w:sz w:val="24"/>
          <w:szCs w:val="24"/>
        </w:rPr>
        <w:t>s</w:t>
      </w:r>
      <w:r w:rsidRPr="00B70FA4">
        <w:rPr>
          <w:rFonts w:ascii="Cambria" w:hAnsi="Cambria"/>
          <w:sz w:val="24"/>
          <w:szCs w:val="24"/>
        </w:rPr>
        <w:t xml:space="preserve"> documento</w:t>
      </w:r>
      <w:r w:rsidR="00692CCE" w:rsidRPr="00B70FA4">
        <w:rPr>
          <w:rFonts w:ascii="Cambria" w:hAnsi="Cambria"/>
          <w:sz w:val="24"/>
          <w:szCs w:val="24"/>
        </w:rPr>
        <w:t>s</w:t>
      </w:r>
      <w:r w:rsidRPr="00B70FA4">
        <w:rPr>
          <w:rFonts w:ascii="Cambria" w:hAnsi="Cambria"/>
          <w:sz w:val="24"/>
          <w:szCs w:val="24"/>
        </w:rPr>
        <w:t>:</w:t>
      </w:r>
    </w:p>
    <w:p w14:paraId="7FAB1796" w14:textId="77777777" w:rsidR="0005114C" w:rsidRPr="00B70FA4" w:rsidRDefault="0005114C" w:rsidP="0005114C">
      <w:pPr>
        <w:pStyle w:val="SemEspaamento"/>
        <w:spacing w:before="240" w:line="360" w:lineRule="auto"/>
        <w:ind w:left="1134" w:firstLine="567"/>
        <w:jc w:val="both"/>
        <w:rPr>
          <w:rFonts w:ascii="Cambria" w:hAnsi="Cambria"/>
          <w:color w:val="000000" w:themeColor="text1"/>
          <w:sz w:val="24"/>
          <w:szCs w:val="24"/>
        </w:rPr>
      </w:pPr>
      <w:r w:rsidRPr="00B70FA4">
        <w:rPr>
          <w:rFonts w:ascii="Cambria" w:hAnsi="Cambria"/>
          <w:b/>
          <w:bCs/>
          <w:color w:val="000000" w:themeColor="text1"/>
          <w:sz w:val="24"/>
          <w:szCs w:val="24"/>
        </w:rPr>
        <w:t>01.</w:t>
      </w:r>
      <w:r w:rsidRPr="00B70FA4">
        <w:rPr>
          <w:rFonts w:ascii="Cambria" w:hAnsi="Cambria"/>
          <w:color w:val="000000" w:themeColor="text1"/>
          <w:sz w:val="24"/>
          <w:szCs w:val="24"/>
        </w:rPr>
        <w:t xml:space="preserve"> </w:t>
      </w:r>
      <w:r w:rsidRPr="00B70FA4">
        <w:rPr>
          <w:rFonts w:ascii="Cambria" w:hAnsi="Cambria"/>
          <w:bCs/>
          <w:color w:val="000000" w:themeColor="text1"/>
          <w:sz w:val="24"/>
          <w:szCs w:val="24"/>
        </w:rPr>
        <w:t>Declaração que</w:t>
      </w:r>
      <w:r w:rsidRPr="00B70FA4">
        <w:rPr>
          <w:rFonts w:ascii="Cambria" w:hAnsi="Cambria"/>
          <w:color w:val="000000" w:themeColor="text1"/>
          <w:sz w:val="24"/>
          <w:szCs w:val="24"/>
        </w:rPr>
        <w:t xml:space="preserve"> se enquadra como Microempresa ou Empresa de Pequeno Porte nos termos do art. 3º da Lei Complementar nº 123, de 14 de dezembro de 2006, estando apta a usufruir os benefícios e vantagens legalmente instituídas por não se enquadrar em nenhuma das vedações legais impostas pelo § 4º do art. 3º da Lei Complementar nº 123, de 2006, com data de expedição não superior a 60 (sessenta) dias anteriores à convocação da Agente de Contratação/Pregoeira para apresentar os documentos de habilitação.</w:t>
      </w:r>
    </w:p>
    <w:p w14:paraId="00E5475A" w14:textId="634B68AF" w:rsidR="00267C2A" w:rsidRPr="00B70FA4" w:rsidRDefault="00267C2A" w:rsidP="0005114C">
      <w:pPr>
        <w:pStyle w:val="SemEspaamento"/>
        <w:spacing w:before="240" w:line="360" w:lineRule="auto"/>
        <w:ind w:left="1134" w:firstLine="567"/>
        <w:jc w:val="both"/>
        <w:rPr>
          <w:rFonts w:ascii="Cambria" w:hAnsi="Cambria"/>
          <w:color w:val="000000" w:themeColor="text1"/>
          <w:sz w:val="24"/>
          <w:szCs w:val="24"/>
        </w:rPr>
      </w:pPr>
      <w:r w:rsidRPr="00B70FA4">
        <w:rPr>
          <w:rFonts w:ascii="Cambria" w:hAnsi="Cambria"/>
          <w:b/>
          <w:bCs/>
          <w:color w:val="000000" w:themeColor="text1"/>
          <w:sz w:val="24"/>
          <w:szCs w:val="24"/>
        </w:rPr>
        <w:t>02.</w:t>
      </w:r>
      <w:r w:rsidRPr="00B70FA4">
        <w:rPr>
          <w:rFonts w:ascii="Cambria" w:hAnsi="Cambria"/>
          <w:color w:val="000000" w:themeColor="text1"/>
          <w:sz w:val="24"/>
          <w:szCs w:val="24"/>
        </w:rPr>
        <w:t xml:space="preserve"> Certidão Simplificada emitida pela Junta Comercial de seu Estado, com data de expedição não superior a 60 (sessenta) dias anteriores à convocação do Agente de Contratação/Pregoeira para apresentar os documentos de habilitação.</w:t>
      </w:r>
    </w:p>
    <w:p w14:paraId="7C5E5F0D" w14:textId="77777777" w:rsidR="001B7866" w:rsidRPr="00B70FA4" w:rsidRDefault="001B7866" w:rsidP="0005114C">
      <w:pPr>
        <w:pStyle w:val="SemEspaamento"/>
        <w:spacing w:before="240" w:line="360" w:lineRule="auto"/>
        <w:ind w:firstLine="567"/>
        <w:jc w:val="both"/>
        <w:rPr>
          <w:rFonts w:ascii="Cambria" w:hAnsi="Cambria"/>
          <w:b/>
          <w:sz w:val="24"/>
          <w:szCs w:val="24"/>
        </w:rPr>
      </w:pPr>
      <w:r w:rsidRPr="00B70FA4">
        <w:rPr>
          <w:rFonts w:ascii="Cambria" w:hAnsi="Cambria"/>
          <w:b/>
          <w:sz w:val="24"/>
          <w:szCs w:val="24"/>
        </w:rPr>
        <w:t>VI. MICRO EMPREENDEDOR INDIVIDUAL (MEI)</w:t>
      </w:r>
    </w:p>
    <w:p w14:paraId="4B717660" w14:textId="6E9FC1ED" w:rsidR="001B7866" w:rsidRPr="00B70FA4" w:rsidRDefault="001B7866" w:rsidP="0005114C">
      <w:pPr>
        <w:pStyle w:val="SemEspaamento"/>
        <w:spacing w:before="240" w:line="360" w:lineRule="auto"/>
        <w:ind w:left="567" w:firstLine="567"/>
        <w:jc w:val="both"/>
        <w:rPr>
          <w:rFonts w:ascii="Cambria" w:hAnsi="Cambria"/>
          <w:sz w:val="24"/>
          <w:szCs w:val="24"/>
        </w:rPr>
      </w:pPr>
      <w:r w:rsidRPr="00B70FA4">
        <w:rPr>
          <w:rFonts w:ascii="Cambria" w:hAnsi="Cambria"/>
          <w:b/>
          <w:sz w:val="24"/>
          <w:szCs w:val="24"/>
        </w:rPr>
        <w:t>a)</w:t>
      </w:r>
      <w:r w:rsidRPr="00B70FA4">
        <w:rPr>
          <w:rFonts w:ascii="Cambria" w:hAnsi="Cambria"/>
          <w:sz w:val="24"/>
          <w:szCs w:val="24"/>
        </w:rPr>
        <w:t xml:space="preserve"> Caso a licitante seja </w:t>
      </w:r>
      <w:r w:rsidRPr="00B70FA4">
        <w:rPr>
          <w:rFonts w:ascii="Cambria" w:hAnsi="Cambria"/>
          <w:b/>
          <w:sz w:val="24"/>
          <w:szCs w:val="24"/>
        </w:rPr>
        <w:t>MICRO EMPREENDEDOR INDIVIDUAL (MEI)</w:t>
      </w:r>
      <w:r w:rsidRPr="00B70FA4">
        <w:rPr>
          <w:rFonts w:ascii="Cambria" w:hAnsi="Cambria"/>
          <w:sz w:val="24"/>
          <w:szCs w:val="24"/>
        </w:rPr>
        <w:t>, deverá apresentar os seguintes documentos:</w:t>
      </w:r>
    </w:p>
    <w:p w14:paraId="5A305981" w14:textId="77777777" w:rsidR="0005114C" w:rsidRPr="00B70FA4" w:rsidRDefault="0005114C" w:rsidP="0005114C">
      <w:pPr>
        <w:pStyle w:val="SemEspaamento"/>
        <w:spacing w:before="240" w:line="360" w:lineRule="auto"/>
        <w:ind w:left="1134" w:firstLine="567"/>
        <w:jc w:val="both"/>
        <w:rPr>
          <w:rFonts w:ascii="Cambria" w:hAnsi="Cambria"/>
          <w:color w:val="000000" w:themeColor="text1"/>
          <w:sz w:val="24"/>
          <w:szCs w:val="24"/>
        </w:rPr>
      </w:pPr>
      <w:r w:rsidRPr="00B70FA4">
        <w:rPr>
          <w:rFonts w:ascii="Cambria" w:hAnsi="Cambria"/>
          <w:b/>
          <w:color w:val="000000" w:themeColor="text1"/>
          <w:sz w:val="24"/>
          <w:szCs w:val="24"/>
        </w:rPr>
        <w:t>01.</w:t>
      </w:r>
      <w:r w:rsidRPr="00B70FA4">
        <w:rPr>
          <w:rFonts w:ascii="Cambria" w:hAnsi="Cambria"/>
          <w:color w:val="000000" w:themeColor="text1"/>
          <w:sz w:val="24"/>
          <w:szCs w:val="24"/>
        </w:rPr>
        <w:t xml:space="preserve"> Certificado de Condição de Micro empreendedor Individual.</w:t>
      </w:r>
    </w:p>
    <w:p w14:paraId="0BE69BD5" w14:textId="77777777" w:rsidR="0005114C" w:rsidRPr="00B70FA4" w:rsidRDefault="0005114C" w:rsidP="0005114C">
      <w:pPr>
        <w:widowControl w:val="0"/>
        <w:tabs>
          <w:tab w:val="left" w:pos="850"/>
          <w:tab w:val="left" w:pos="1211"/>
        </w:tabs>
        <w:spacing w:before="240" w:line="360" w:lineRule="auto"/>
        <w:ind w:left="1134" w:firstLine="567"/>
        <w:jc w:val="both"/>
        <w:rPr>
          <w:rFonts w:ascii="Cambria" w:hAnsi="Cambria"/>
          <w:color w:val="000000" w:themeColor="text1"/>
          <w:sz w:val="24"/>
          <w:szCs w:val="24"/>
        </w:rPr>
      </w:pPr>
      <w:r w:rsidRPr="00B70FA4">
        <w:rPr>
          <w:rFonts w:ascii="Cambria" w:hAnsi="Cambria"/>
          <w:b/>
          <w:color w:val="000000" w:themeColor="text1"/>
          <w:sz w:val="24"/>
          <w:szCs w:val="24"/>
        </w:rPr>
        <w:t>02.</w:t>
      </w:r>
      <w:r w:rsidRPr="00B70FA4">
        <w:rPr>
          <w:rFonts w:ascii="Cambria" w:hAnsi="Cambria"/>
          <w:color w:val="000000" w:themeColor="text1"/>
          <w:sz w:val="24"/>
          <w:szCs w:val="24"/>
        </w:rPr>
        <w:t xml:space="preserve"> Documento que comprove a opção do Simples Nacional.</w:t>
      </w:r>
    </w:p>
    <w:p w14:paraId="43ECFC56" w14:textId="59BA0C67" w:rsidR="001B7866" w:rsidRPr="00B70FA4" w:rsidRDefault="001B7866" w:rsidP="0005114C">
      <w:pPr>
        <w:widowControl w:val="0"/>
        <w:tabs>
          <w:tab w:val="left" w:pos="850"/>
          <w:tab w:val="left" w:pos="1211"/>
        </w:tabs>
        <w:spacing w:before="240" w:line="360" w:lineRule="auto"/>
        <w:ind w:firstLine="567"/>
        <w:jc w:val="both"/>
        <w:rPr>
          <w:rFonts w:ascii="Cambria" w:hAnsi="Cambria"/>
          <w:b/>
          <w:sz w:val="24"/>
          <w:szCs w:val="24"/>
        </w:rPr>
      </w:pPr>
      <w:r w:rsidRPr="00B70FA4">
        <w:rPr>
          <w:rFonts w:ascii="Cambria" w:hAnsi="Cambria"/>
          <w:b/>
          <w:sz w:val="24"/>
          <w:szCs w:val="24"/>
        </w:rPr>
        <w:lastRenderedPageBreak/>
        <w:t xml:space="preserve">VII. </w:t>
      </w:r>
      <w:r w:rsidR="005B4617" w:rsidRPr="00B70FA4">
        <w:rPr>
          <w:rFonts w:ascii="Cambria" w:hAnsi="Cambria"/>
          <w:b/>
          <w:sz w:val="24"/>
          <w:szCs w:val="24"/>
        </w:rPr>
        <w:t>DOCUMENTAÇÃO COMPLEMENTAR</w:t>
      </w:r>
      <w:r w:rsidR="00065BE0" w:rsidRPr="00B70FA4">
        <w:rPr>
          <w:rFonts w:ascii="Cambria" w:hAnsi="Cambria"/>
          <w:b/>
          <w:sz w:val="24"/>
          <w:szCs w:val="24"/>
        </w:rPr>
        <w:t xml:space="preserve"> (Modelo Anexo IV)</w:t>
      </w:r>
    </w:p>
    <w:p w14:paraId="75994C9A" w14:textId="39A86283" w:rsidR="001B7866" w:rsidRPr="00B70FA4" w:rsidRDefault="001B7866" w:rsidP="0005114C">
      <w:pPr>
        <w:spacing w:before="240" w:line="360" w:lineRule="auto"/>
        <w:ind w:left="567" w:firstLine="567"/>
        <w:jc w:val="both"/>
        <w:rPr>
          <w:rFonts w:ascii="Cambria" w:hAnsi="Cambria"/>
          <w:b/>
          <w:sz w:val="24"/>
          <w:szCs w:val="24"/>
        </w:rPr>
      </w:pPr>
      <w:r w:rsidRPr="00B70FA4">
        <w:rPr>
          <w:rFonts w:ascii="Cambria" w:hAnsi="Cambria"/>
          <w:b/>
          <w:sz w:val="24"/>
          <w:szCs w:val="24"/>
        </w:rPr>
        <w:t>a)</w:t>
      </w:r>
      <w:r w:rsidRPr="00B70FA4">
        <w:rPr>
          <w:rFonts w:ascii="Cambria" w:hAnsi="Cambria"/>
          <w:sz w:val="24"/>
          <w:szCs w:val="24"/>
        </w:rPr>
        <w:t xml:space="preserve"> </w:t>
      </w:r>
      <w:r w:rsidR="00E63D23" w:rsidRPr="00B70FA4">
        <w:rPr>
          <w:rFonts w:ascii="Cambria" w:hAnsi="Cambria"/>
          <w:b/>
          <w:sz w:val="24"/>
          <w:szCs w:val="24"/>
        </w:rPr>
        <w:t>Declaração</w:t>
      </w:r>
      <w:r w:rsidRPr="00B70FA4">
        <w:rPr>
          <w:rFonts w:ascii="Cambria" w:hAnsi="Cambria"/>
          <w:sz w:val="24"/>
          <w:szCs w:val="24"/>
        </w:rPr>
        <w:t xml:space="preserve">, sob pena de inabilitação, </w:t>
      </w:r>
      <w:r w:rsidR="00E63D23" w:rsidRPr="00B70FA4">
        <w:rPr>
          <w:rFonts w:ascii="Cambria" w:hAnsi="Cambria"/>
          <w:sz w:val="24"/>
          <w:szCs w:val="24"/>
        </w:rPr>
        <w:t xml:space="preserve">que está ciente e concorda com </w:t>
      </w:r>
      <w:r w:rsidR="00CC4C97" w:rsidRPr="00B70FA4">
        <w:rPr>
          <w:rFonts w:ascii="Cambria" w:hAnsi="Cambria"/>
          <w:sz w:val="24"/>
          <w:szCs w:val="24"/>
        </w:rPr>
        <w:t xml:space="preserve">as condições contidas no edital e seus anexos, </w:t>
      </w:r>
      <w:r w:rsidR="00587220" w:rsidRPr="00B70FA4">
        <w:rPr>
          <w:rFonts w:ascii="Cambria" w:hAnsi="Cambria"/>
          <w:sz w:val="24"/>
          <w:szCs w:val="24"/>
        </w:rPr>
        <w:t>b</w:t>
      </w:r>
      <w:r w:rsidR="00CC4C97" w:rsidRPr="00B70FA4">
        <w:rPr>
          <w:rFonts w:ascii="Cambria" w:hAnsi="Cambria"/>
          <w:sz w:val="24"/>
          <w:szCs w:val="24"/>
        </w:rPr>
        <w:t>em como que a proposta apresentada compreende a integralidade dos custos para atendimento</w:t>
      </w:r>
      <w:r w:rsidR="00D166AA" w:rsidRPr="00B70FA4">
        <w:rPr>
          <w:rFonts w:ascii="Cambria" w:hAnsi="Cambria"/>
          <w:sz w:val="24"/>
          <w:szCs w:val="24"/>
        </w:rPr>
        <w:t xml:space="preserve"> dos direitos trabalhistas assegurados na Constituição Federal, nas leis trabalhistas, nas formas infralegais, nas convenções coletivas de trabalho e nos termos de ajustamento de conduta vigentes na data de sua entrega em definitivo e que cumpre plenamente</w:t>
      </w:r>
      <w:r w:rsidR="00E805FC" w:rsidRPr="00B70FA4">
        <w:rPr>
          <w:rFonts w:ascii="Cambria" w:hAnsi="Cambria"/>
          <w:sz w:val="24"/>
          <w:szCs w:val="24"/>
        </w:rPr>
        <w:t xml:space="preserve"> os requisitos de habilitação definidos neste instrumento convocatório</w:t>
      </w:r>
      <w:r w:rsidRPr="00B70FA4">
        <w:rPr>
          <w:rFonts w:ascii="Cambria" w:hAnsi="Cambria"/>
          <w:sz w:val="24"/>
          <w:szCs w:val="24"/>
        </w:rPr>
        <w:t>.</w:t>
      </w:r>
    </w:p>
    <w:p w14:paraId="151C963A" w14:textId="0BF368EC" w:rsidR="001B7866" w:rsidRPr="00B70FA4" w:rsidRDefault="001B7866" w:rsidP="0005114C">
      <w:pPr>
        <w:spacing w:before="240" w:line="360" w:lineRule="auto"/>
        <w:ind w:left="567" w:firstLine="567"/>
        <w:jc w:val="both"/>
        <w:rPr>
          <w:rFonts w:ascii="Cambria" w:hAnsi="Cambria"/>
          <w:sz w:val="24"/>
          <w:szCs w:val="24"/>
        </w:rPr>
      </w:pPr>
      <w:r w:rsidRPr="00B70FA4">
        <w:rPr>
          <w:rFonts w:ascii="Cambria" w:hAnsi="Cambria"/>
          <w:b/>
          <w:sz w:val="24"/>
          <w:szCs w:val="24"/>
        </w:rPr>
        <w:t>b)</w:t>
      </w:r>
      <w:r w:rsidRPr="00B70FA4">
        <w:rPr>
          <w:rFonts w:ascii="Cambria" w:hAnsi="Cambria"/>
          <w:sz w:val="24"/>
          <w:szCs w:val="24"/>
        </w:rPr>
        <w:t xml:space="preserve"> </w:t>
      </w:r>
      <w:r w:rsidRPr="00B70FA4">
        <w:rPr>
          <w:rFonts w:ascii="Cambria" w:hAnsi="Cambria"/>
          <w:b/>
          <w:sz w:val="24"/>
          <w:szCs w:val="24"/>
        </w:rPr>
        <w:t>Declaração</w:t>
      </w:r>
      <w:r w:rsidRPr="00B70FA4">
        <w:rPr>
          <w:rFonts w:ascii="Cambria" w:hAnsi="Cambria"/>
          <w:sz w:val="24"/>
          <w:szCs w:val="24"/>
        </w:rPr>
        <w:t xml:space="preserve">, sob pena de inabilitação, que </w:t>
      </w:r>
      <w:r w:rsidRPr="00B70FA4">
        <w:rPr>
          <w:rFonts w:ascii="Cambria" w:eastAsia="Helvetica" w:hAnsi="Cambria"/>
          <w:sz w:val="24"/>
          <w:szCs w:val="24"/>
        </w:rPr>
        <w:t xml:space="preserve">atende ao disposto no </w:t>
      </w:r>
      <w:r w:rsidRPr="00B70FA4">
        <w:rPr>
          <w:rFonts w:ascii="Cambria" w:hAnsi="Cambria"/>
          <w:sz w:val="24"/>
          <w:szCs w:val="24"/>
        </w:rPr>
        <w:t xml:space="preserve">inciso </w:t>
      </w:r>
      <w:r w:rsidR="003E321D" w:rsidRPr="00B70FA4">
        <w:rPr>
          <w:rFonts w:ascii="Cambria" w:hAnsi="Cambria"/>
          <w:sz w:val="24"/>
          <w:szCs w:val="24"/>
        </w:rPr>
        <w:t>XXXIII</w:t>
      </w:r>
      <w:r w:rsidRPr="00B70FA4">
        <w:rPr>
          <w:rFonts w:ascii="Cambria" w:hAnsi="Cambria"/>
          <w:sz w:val="24"/>
          <w:szCs w:val="24"/>
        </w:rPr>
        <w:t xml:space="preserve">, do Art. </w:t>
      </w:r>
      <w:r w:rsidR="003E321D" w:rsidRPr="00B70FA4">
        <w:rPr>
          <w:rFonts w:ascii="Cambria" w:hAnsi="Cambria"/>
          <w:sz w:val="24"/>
          <w:szCs w:val="24"/>
        </w:rPr>
        <w:t>07º</w:t>
      </w:r>
      <w:r w:rsidRPr="00B70FA4">
        <w:rPr>
          <w:rFonts w:ascii="Cambria" w:hAnsi="Cambria"/>
          <w:sz w:val="24"/>
          <w:szCs w:val="24"/>
        </w:rPr>
        <w:t xml:space="preserve"> da </w:t>
      </w:r>
      <w:r w:rsidR="00805400" w:rsidRPr="00B70FA4">
        <w:rPr>
          <w:rFonts w:ascii="Cambria" w:hAnsi="Cambria"/>
          <w:sz w:val="24"/>
          <w:szCs w:val="24"/>
        </w:rPr>
        <w:t xml:space="preserve">Constituição da </w:t>
      </w:r>
      <w:r w:rsidR="00A143A5" w:rsidRPr="00B70FA4">
        <w:rPr>
          <w:rFonts w:ascii="Cambria" w:hAnsi="Cambria"/>
          <w:sz w:val="24"/>
          <w:szCs w:val="24"/>
        </w:rPr>
        <w:t>República</w:t>
      </w:r>
      <w:r w:rsidR="00805400" w:rsidRPr="00B70FA4">
        <w:rPr>
          <w:rFonts w:ascii="Cambria" w:hAnsi="Cambria"/>
          <w:sz w:val="24"/>
          <w:szCs w:val="24"/>
        </w:rPr>
        <w:t xml:space="preserve"> Federativa do Brasil de 1988</w:t>
      </w:r>
      <w:r w:rsidRPr="00B70FA4">
        <w:rPr>
          <w:rFonts w:ascii="Cambria" w:eastAsia="Helvetica" w:hAnsi="Cambria"/>
          <w:sz w:val="24"/>
          <w:szCs w:val="24"/>
        </w:rPr>
        <w:t xml:space="preserve">, referente </w:t>
      </w:r>
      <w:r w:rsidR="00805400" w:rsidRPr="00B70FA4">
        <w:rPr>
          <w:rFonts w:ascii="Cambria" w:eastAsia="Helvetica" w:hAnsi="Cambria"/>
          <w:sz w:val="24"/>
          <w:szCs w:val="24"/>
        </w:rPr>
        <w:t>à</w:t>
      </w:r>
      <w:r w:rsidR="003E321D" w:rsidRPr="00B70FA4">
        <w:rPr>
          <w:rFonts w:ascii="Cambria" w:eastAsia="Helvetica" w:hAnsi="Cambria"/>
          <w:sz w:val="24"/>
          <w:szCs w:val="24"/>
        </w:rPr>
        <w:t xml:space="preserve"> </w:t>
      </w:r>
      <w:r w:rsidR="003E321D" w:rsidRPr="00B70FA4">
        <w:rPr>
          <w:rFonts w:ascii="Cambria" w:hAnsi="Cambria" w:cs="Arial"/>
          <w:sz w:val="24"/>
          <w:szCs w:val="24"/>
          <w:shd w:val="clear" w:color="auto" w:fill="FFFFFF"/>
        </w:rPr>
        <w:t>proibição de trabalho noturno, perigoso ou insalubre a menores de dezoito e de qualquer trabalho a menores de dezesseis anos, salvo na condição de aprendiz, a partir de quatorze anos</w:t>
      </w:r>
      <w:r w:rsidRPr="00B70FA4">
        <w:rPr>
          <w:rFonts w:ascii="Cambria" w:hAnsi="Cambria"/>
          <w:sz w:val="24"/>
          <w:szCs w:val="24"/>
        </w:rPr>
        <w:t>.</w:t>
      </w:r>
    </w:p>
    <w:p w14:paraId="0AB793C7" w14:textId="1D5F7351" w:rsidR="00E805FC" w:rsidRPr="00B70FA4" w:rsidRDefault="00E805FC" w:rsidP="0005114C">
      <w:pPr>
        <w:spacing w:before="240" w:line="360" w:lineRule="auto"/>
        <w:ind w:left="567" w:firstLine="567"/>
        <w:jc w:val="both"/>
        <w:rPr>
          <w:rFonts w:ascii="Cambria" w:hAnsi="Cambria"/>
          <w:sz w:val="24"/>
          <w:szCs w:val="24"/>
        </w:rPr>
      </w:pPr>
      <w:r w:rsidRPr="00B70FA4">
        <w:rPr>
          <w:rFonts w:ascii="Cambria" w:hAnsi="Cambria"/>
          <w:b/>
          <w:bCs/>
          <w:sz w:val="24"/>
          <w:szCs w:val="24"/>
        </w:rPr>
        <w:t>c) Declaração</w:t>
      </w:r>
      <w:r w:rsidRPr="00B70FA4">
        <w:rPr>
          <w:rFonts w:ascii="Cambria" w:hAnsi="Cambria"/>
          <w:sz w:val="24"/>
          <w:szCs w:val="24"/>
        </w:rPr>
        <w:t xml:space="preserve">, </w:t>
      </w:r>
      <w:r w:rsidR="001F0AF8" w:rsidRPr="00B70FA4">
        <w:rPr>
          <w:rFonts w:ascii="Cambria" w:hAnsi="Cambria"/>
          <w:sz w:val="24"/>
          <w:szCs w:val="24"/>
        </w:rPr>
        <w:t xml:space="preserve">sob pena de inabilitação, </w:t>
      </w:r>
      <w:r w:rsidRPr="00B70FA4">
        <w:rPr>
          <w:rFonts w:ascii="Cambria" w:hAnsi="Cambria"/>
          <w:sz w:val="24"/>
          <w:szCs w:val="24"/>
        </w:rPr>
        <w:t>que os preços propostos se encontram incluídos todos os tributos, encargos sociais</w:t>
      </w:r>
      <w:r w:rsidR="001F0AF8" w:rsidRPr="00B70FA4">
        <w:rPr>
          <w:rFonts w:ascii="Cambria" w:hAnsi="Cambria"/>
          <w:sz w:val="24"/>
          <w:szCs w:val="24"/>
        </w:rPr>
        <w:t xml:space="preserve">, frete e quaisquer outros ônus que porventura possam recair sobre </w:t>
      </w:r>
      <w:r w:rsidR="0005114C" w:rsidRPr="00B70FA4">
        <w:rPr>
          <w:rFonts w:ascii="Cambria" w:hAnsi="Cambria"/>
          <w:sz w:val="24"/>
          <w:szCs w:val="24"/>
        </w:rPr>
        <w:t>a</w:t>
      </w:r>
      <w:r w:rsidR="001F0AF8" w:rsidRPr="00B70FA4">
        <w:rPr>
          <w:rFonts w:ascii="Cambria" w:hAnsi="Cambria"/>
          <w:sz w:val="24"/>
          <w:szCs w:val="24"/>
        </w:rPr>
        <w:t xml:space="preserve"> </w:t>
      </w:r>
      <w:r w:rsidR="00B26BE7" w:rsidRPr="00B70FA4">
        <w:rPr>
          <w:rFonts w:ascii="Cambria" w:hAnsi="Cambria"/>
          <w:sz w:val="24"/>
          <w:szCs w:val="24"/>
        </w:rPr>
        <w:t>prestação de serviços</w:t>
      </w:r>
      <w:r w:rsidR="001F0AF8" w:rsidRPr="00B70FA4">
        <w:rPr>
          <w:rFonts w:ascii="Cambria" w:hAnsi="Cambria"/>
          <w:sz w:val="24"/>
          <w:szCs w:val="24"/>
        </w:rPr>
        <w:t xml:space="preserve"> do objeto da presente licitação.</w:t>
      </w:r>
    </w:p>
    <w:p w14:paraId="718E78F1" w14:textId="22F3A8E7" w:rsidR="001F0AF8" w:rsidRPr="00B70FA4" w:rsidRDefault="001F0AF8" w:rsidP="0005114C">
      <w:pPr>
        <w:spacing w:before="240" w:line="360" w:lineRule="auto"/>
        <w:ind w:left="567" w:firstLine="567"/>
        <w:jc w:val="both"/>
        <w:rPr>
          <w:rFonts w:ascii="Cambria" w:hAnsi="Cambria"/>
          <w:sz w:val="24"/>
          <w:szCs w:val="24"/>
        </w:rPr>
      </w:pPr>
      <w:r w:rsidRPr="00B70FA4">
        <w:rPr>
          <w:rFonts w:ascii="Cambria" w:hAnsi="Cambria"/>
          <w:b/>
          <w:bCs/>
          <w:sz w:val="24"/>
          <w:szCs w:val="24"/>
        </w:rPr>
        <w:t>d) Declaração</w:t>
      </w:r>
      <w:r w:rsidRPr="00B70FA4">
        <w:rPr>
          <w:rFonts w:ascii="Cambria" w:hAnsi="Cambria"/>
          <w:sz w:val="24"/>
          <w:szCs w:val="24"/>
        </w:rPr>
        <w:t xml:space="preserve">, sob pena de inabilitação, </w:t>
      </w:r>
      <w:r w:rsidR="009D43BE" w:rsidRPr="00B70FA4">
        <w:rPr>
          <w:rFonts w:ascii="Cambria" w:hAnsi="Cambria"/>
          <w:sz w:val="24"/>
          <w:szCs w:val="24"/>
        </w:rPr>
        <w:t>que não foi declarada inidônea para licitar ou contratar com o Poder Público</w:t>
      </w:r>
      <w:r w:rsidR="0039759E" w:rsidRPr="00B70FA4">
        <w:rPr>
          <w:rFonts w:ascii="Cambria" w:hAnsi="Cambria"/>
          <w:sz w:val="24"/>
          <w:szCs w:val="24"/>
        </w:rPr>
        <w:t xml:space="preserve">, em qualquer de suas esferas e sob as penas da lei, que até a presente data inexistem fatos impeditivos </w:t>
      </w:r>
      <w:r w:rsidR="00CD4124" w:rsidRPr="00B70FA4">
        <w:rPr>
          <w:rFonts w:ascii="Cambria" w:hAnsi="Cambria"/>
          <w:sz w:val="24"/>
          <w:szCs w:val="24"/>
        </w:rPr>
        <w:t>à sua participação</w:t>
      </w:r>
      <w:r w:rsidR="0039759E" w:rsidRPr="00B70FA4">
        <w:rPr>
          <w:rFonts w:ascii="Cambria" w:hAnsi="Cambria"/>
          <w:sz w:val="24"/>
          <w:szCs w:val="24"/>
        </w:rPr>
        <w:t xml:space="preserve"> na presente licitação</w:t>
      </w:r>
      <w:r w:rsidR="004706D5" w:rsidRPr="00B70FA4">
        <w:rPr>
          <w:rFonts w:ascii="Cambria" w:hAnsi="Cambria"/>
          <w:sz w:val="24"/>
          <w:szCs w:val="24"/>
        </w:rPr>
        <w:t xml:space="preserve">, </w:t>
      </w:r>
      <w:r w:rsidR="0039759E" w:rsidRPr="00B70FA4">
        <w:rPr>
          <w:rFonts w:ascii="Cambria" w:hAnsi="Cambria"/>
          <w:sz w:val="24"/>
          <w:szCs w:val="24"/>
        </w:rPr>
        <w:t xml:space="preserve">ciente da obrigatoriedade </w:t>
      </w:r>
      <w:r w:rsidR="00CD4124" w:rsidRPr="00B70FA4">
        <w:rPr>
          <w:rFonts w:ascii="Cambria" w:hAnsi="Cambria"/>
          <w:sz w:val="24"/>
          <w:szCs w:val="24"/>
        </w:rPr>
        <w:t>de declarar ocorrências posteriores.</w:t>
      </w:r>
    </w:p>
    <w:p w14:paraId="78A35A71" w14:textId="412EA0B2" w:rsidR="007A6BCF" w:rsidRPr="00B70FA4" w:rsidRDefault="00FA548C" w:rsidP="0005114C">
      <w:pPr>
        <w:spacing w:before="240" w:line="360" w:lineRule="auto"/>
        <w:ind w:left="567" w:firstLine="567"/>
        <w:jc w:val="both"/>
        <w:rPr>
          <w:rFonts w:ascii="Cambria" w:hAnsi="Cambria"/>
          <w:sz w:val="24"/>
          <w:szCs w:val="24"/>
        </w:rPr>
      </w:pPr>
      <w:r w:rsidRPr="00B70FA4">
        <w:rPr>
          <w:rFonts w:ascii="Cambria" w:hAnsi="Cambria"/>
          <w:b/>
          <w:bCs/>
          <w:sz w:val="24"/>
          <w:szCs w:val="24"/>
        </w:rPr>
        <w:t>e</w:t>
      </w:r>
      <w:r w:rsidR="007A6BCF" w:rsidRPr="00B70FA4">
        <w:rPr>
          <w:rFonts w:ascii="Cambria" w:hAnsi="Cambria"/>
          <w:b/>
          <w:bCs/>
          <w:sz w:val="24"/>
          <w:szCs w:val="24"/>
        </w:rPr>
        <w:t>) Declaração</w:t>
      </w:r>
      <w:r w:rsidR="007A6BCF" w:rsidRPr="00B70FA4">
        <w:rPr>
          <w:rFonts w:ascii="Cambria" w:hAnsi="Cambria"/>
          <w:sz w:val="24"/>
          <w:szCs w:val="24"/>
        </w:rPr>
        <w:t xml:space="preserve">, sob pena de inabilitação, que não possui </w:t>
      </w:r>
      <w:r w:rsidRPr="00B70FA4">
        <w:rPr>
          <w:rFonts w:ascii="Cambria" w:hAnsi="Cambria"/>
          <w:sz w:val="24"/>
          <w:szCs w:val="24"/>
        </w:rPr>
        <w:t xml:space="preserve">vínculo de natureza técnica, comercial, econômica, financeira, trabalhista ou civil com dirigente do órgão ou entidade contratante ou com agente público que desempenhe função na licitação ou atue na fiscalização ou na </w:t>
      </w:r>
      <w:r w:rsidR="008642FE" w:rsidRPr="00B70FA4">
        <w:rPr>
          <w:rFonts w:ascii="Cambria" w:hAnsi="Cambria"/>
          <w:sz w:val="24"/>
          <w:szCs w:val="24"/>
        </w:rPr>
        <w:t>g</w:t>
      </w:r>
      <w:r w:rsidRPr="00B70FA4">
        <w:rPr>
          <w:rFonts w:ascii="Cambria" w:hAnsi="Cambria"/>
          <w:sz w:val="24"/>
          <w:szCs w:val="24"/>
        </w:rPr>
        <w:t>estão do contrato, ou que deles seja cônjuge, companheiro ou parente em linha reta, colateral ou por afinidade, até o terceiro grau.</w:t>
      </w:r>
    </w:p>
    <w:p w14:paraId="59D30562" w14:textId="71005D5F" w:rsidR="00FA548C" w:rsidRPr="00B70FA4" w:rsidRDefault="00FA548C" w:rsidP="0005114C">
      <w:pPr>
        <w:spacing w:before="240" w:line="360" w:lineRule="auto"/>
        <w:ind w:left="567" w:firstLine="567"/>
        <w:jc w:val="both"/>
        <w:rPr>
          <w:rFonts w:ascii="Cambria" w:hAnsi="Cambria"/>
          <w:sz w:val="24"/>
          <w:szCs w:val="24"/>
          <w:shd w:val="clear" w:color="auto" w:fill="FFFFFF"/>
        </w:rPr>
      </w:pPr>
      <w:r w:rsidRPr="00B70FA4">
        <w:rPr>
          <w:rFonts w:ascii="Cambria" w:hAnsi="Cambria"/>
          <w:b/>
          <w:bCs/>
          <w:sz w:val="24"/>
          <w:szCs w:val="24"/>
        </w:rPr>
        <w:t>f)</w:t>
      </w:r>
      <w:r w:rsidRPr="00B70FA4">
        <w:rPr>
          <w:rFonts w:ascii="Cambria" w:hAnsi="Cambria"/>
          <w:sz w:val="24"/>
          <w:szCs w:val="24"/>
        </w:rPr>
        <w:t xml:space="preserve"> </w:t>
      </w:r>
      <w:r w:rsidRPr="00B70FA4">
        <w:rPr>
          <w:rFonts w:ascii="Cambria" w:hAnsi="Cambria"/>
          <w:b/>
          <w:bCs/>
          <w:sz w:val="24"/>
          <w:szCs w:val="24"/>
        </w:rPr>
        <w:t>Declaração</w:t>
      </w:r>
      <w:r w:rsidRPr="00B70FA4">
        <w:rPr>
          <w:rFonts w:ascii="Cambria" w:hAnsi="Cambria"/>
          <w:sz w:val="24"/>
          <w:szCs w:val="24"/>
        </w:rPr>
        <w:t>, sob pena de inabilitação</w:t>
      </w:r>
      <w:r w:rsidR="00DC5E0B" w:rsidRPr="00B70FA4">
        <w:rPr>
          <w:rFonts w:ascii="Cambria" w:hAnsi="Cambria"/>
          <w:sz w:val="24"/>
          <w:szCs w:val="24"/>
        </w:rPr>
        <w:t>,</w:t>
      </w:r>
      <w:r w:rsidRPr="00B70FA4">
        <w:rPr>
          <w:rFonts w:ascii="Cambria" w:hAnsi="Cambria"/>
          <w:sz w:val="24"/>
          <w:szCs w:val="24"/>
        </w:rPr>
        <w:t xml:space="preserve"> </w:t>
      </w:r>
      <w:r w:rsidRPr="00B70FA4">
        <w:rPr>
          <w:rFonts w:ascii="Cambria" w:hAnsi="Cambria"/>
          <w:sz w:val="24"/>
          <w:szCs w:val="24"/>
          <w:shd w:val="clear" w:color="auto" w:fill="FFFFFF"/>
        </w:rPr>
        <w:t xml:space="preserve">que a proposta apresentada </w:t>
      </w:r>
      <w:r w:rsidRPr="00B70FA4">
        <w:rPr>
          <w:rFonts w:ascii="Cambria" w:hAnsi="Cambria"/>
          <w:sz w:val="24"/>
          <w:szCs w:val="24"/>
        </w:rPr>
        <w:t xml:space="preserve">para fins de participação </w:t>
      </w:r>
      <w:r w:rsidR="00DC5E0B" w:rsidRPr="00B70FA4">
        <w:rPr>
          <w:rFonts w:ascii="Cambria" w:hAnsi="Cambria"/>
          <w:sz w:val="24"/>
          <w:szCs w:val="24"/>
        </w:rPr>
        <w:t>nesta licitação</w:t>
      </w:r>
      <w:r w:rsidRPr="00B70FA4">
        <w:rPr>
          <w:rFonts w:ascii="Cambria" w:hAnsi="Cambria"/>
          <w:sz w:val="24"/>
          <w:szCs w:val="24"/>
        </w:rPr>
        <w:t xml:space="preserve"> </w:t>
      </w:r>
      <w:r w:rsidRPr="00B70FA4">
        <w:rPr>
          <w:rFonts w:ascii="Cambria" w:hAnsi="Cambria"/>
          <w:sz w:val="24"/>
          <w:szCs w:val="24"/>
          <w:shd w:val="clear" w:color="auto" w:fill="FFFFFF"/>
        </w:rPr>
        <w:t xml:space="preserve">foi elaborada de maneira independente e o conteúdo da proposta não foi, no todo ou em parte, direta ou indiretamente, informado, </w:t>
      </w:r>
      <w:r w:rsidRPr="00B70FA4">
        <w:rPr>
          <w:rFonts w:ascii="Cambria" w:hAnsi="Cambria"/>
          <w:sz w:val="24"/>
          <w:szCs w:val="24"/>
          <w:shd w:val="clear" w:color="auto" w:fill="FFFFFF"/>
        </w:rPr>
        <w:lastRenderedPageBreak/>
        <w:t>discutido ou recebido de qualquer outro participante potencial. Que não tentou, por qualquer meio ou por qualquer pessoa, influir na decisão de qualquer outro participante potencial, quanto a participar ou não da referida licitação, que o conteúdo da proposta apresentada para participar, não será, no todo ou em parte, direta ou indiretamente, comunicado ou discutido com qualquer outro participante potencial. Que o conteúdo da proposta apresentada não foi, no todo ou em parte, direta ou indiretamente, informado, discutido ou recebido de qualquer integrante de Prefeitura Municipal de Piracanjuba antes da abertura oficial das propostas; e que está plenamente ciente do teor e da extensão desta declaração e que detém plenos poderes e informações para firmá-la.</w:t>
      </w:r>
    </w:p>
    <w:p w14:paraId="3CDB32BA" w14:textId="25B2937C" w:rsidR="00FA548C" w:rsidRPr="00B70FA4" w:rsidRDefault="00DC5E0B" w:rsidP="0005114C">
      <w:pPr>
        <w:spacing w:before="240" w:line="360" w:lineRule="auto"/>
        <w:ind w:left="567" w:firstLine="567"/>
        <w:jc w:val="both"/>
        <w:rPr>
          <w:rFonts w:ascii="Cambria" w:hAnsi="Cambria"/>
          <w:sz w:val="24"/>
          <w:szCs w:val="24"/>
        </w:rPr>
      </w:pPr>
      <w:r w:rsidRPr="00B70FA4">
        <w:rPr>
          <w:rFonts w:ascii="Cambria" w:hAnsi="Cambria"/>
          <w:b/>
          <w:bCs/>
          <w:sz w:val="24"/>
          <w:szCs w:val="24"/>
        </w:rPr>
        <w:t>g)</w:t>
      </w:r>
      <w:r w:rsidRPr="00B70FA4">
        <w:rPr>
          <w:rFonts w:ascii="Cambria" w:hAnsi="Cambria"/>
          <w:sz w:val="24"/>
          <w:szCs w:val="24"/>
        </w:rPr>
        <w:t xml:space="preserve"> </w:t>
      </w:r>
      <w:r w:rsidRPr="00B70FA4">
        <w:rPr>
          <w:rFonts w:ascii="Cambria" w:hAnsi="Cambria"/>
          <w:b/>
          <w:bCs/>
          <w:sz w:val="24"/>
          <w:szCs w:val="24"/>
        </w:rPr>
        <w:t>Declaração</w:t>
      </w:r>
      <w:r w:rsidRPr="00B70FA4">
        <w:rPr>
          <w:rFonts w:ascii="Cambria" w:hAnsi="Cambria"/>
          <w:sz w:val="24"/>
          <w:szCs w:val="24"/>
        </w:rPr>
        <w:t>, sob pena de inabilitação</w:t>
      </w:r>
      <w:r w:rsidR="00FA548C" w:rsidRPr="00B70FA4">
        <w:rPr>
          <w:rFonts w:ascii="Cambria" w:hAnsi="Cambria"/>
          <w:sz w:val="24"/>
          <w:szCs w:val="24"/>
        </w:rPr>
        <w:t>, sob as penas da Lei, que se responsabiliza pela autenticidade e veracidade dos documentos e informações apresentadas</w:t>
      </w:r>
      <w:r w:rsidRPr="00B70FA4">
        <w:rPr>
          <w:rFonts w:ascii="Cambria" w:hAnsi="Cambria"/>
          <w:sz w:val="24"/>
          <w:szCs w:val="24"/>
        </w:rPr>
        <w:t xml:space="preserve"> para participação nesta licitação.</w:t>
      </w:r>
    </w:p>
    <w:p w14:paraId="12750DE0" w14:textId="77777777" w:rsidR="007D1F22" w:rsidRPr="00B70FA4" w:rsidRDefault="007D1F22" w:rsidP="0005114C">
      <w:pPr>
        <w:pStyle w:val="SemEspaamento"/>
        <w:spacing w:after="240" w:line="360" w:lineRule="auto"/>
        <w:ind w:left="567" w:firstLine="567"/>
        <w:jc w:val="both"/>
        <w:rPr>
          <w:rFonts w:ascii="Cambria" w:hAnsi="Cambria"/>
          <w:color w:val="000000" w:themeColor="text1"/>
          <w:sz w:val="24"/>
          <w:szCs w:val="24"/>
        </w:rPr>
      </w:pPr>
      <w:r w:rsidRPr="00B70FA4">
        <w:rPr>
          <w:rFonts w:ascii="Cambria" w:hAnsi="Cambria"/>
          <w:b/>
          <w:bCs/>
          <w:color w:val="000000" w:themeColor="text1"/>
          <w:sz w:val="24"/>
          <w:szCs w:val="24"/>
        </w:rPr>
        <w:t>h)</w:t>
      </w:r>
      <w:r w:rsidRPr="00B70FA4">
        <w:rPr>
          <w:rFonts w:ascii="Cambria" w:hAnsi="Cambria"/>
          <w:color w:val="000000" w:themeColor="text1"/>
          <w:sz w:val="24"/>
          <w:szCs w:val="24"/>
        </w:rPr>
        <w:t xml:space="preserve"> </w:t>
      </w:r>
      <w:bookmarkStart w:id="15" w:name="_Hlk192853915"/>
      <w:r w:rsidRPr="00B70FA4">
        <w:rPr>
          <w:rFonts w:ascii="Cambria" w:hAnsi="Cambria"/>
          <w:b/>
          <w:bCs/>
          <w:color w:val="000000" w:themeColor="text1"/>
          <w:sz w:val="24"/>
          <w:szCs w:val="24"/>
        </w:rPr>
        <w:t>Declara</w:t>
      </w:r>
      <w:r w:rsidRPr="00B70FA4">
        <w:rPr>
          <w:rFonts w:ascii="Cambria" w:hAnsi="Cambria"/>
          <w:color w:val="000000" w:themeColor="text1"/>
          <w:sz w:val="24"/>
          <w:szCs w:val="24"/>
        </w:rPr>
        <w:t>, para fins de participação neste Pregão Eletrônico, que se enquadra como Microempresa ou Empresa de Pequeno Porte, nos termos do Artigo 3º, da Lei Complementar nº 123, de 14 de dezembro de 2006, estando apta a usufruir do tratamento favorecido estabelecido em seus artigos 42 a 49, por não se enquadrar em nenhuma das vedações legais impostas pelo § 4º, do art. 3º da Lei Complementar nº 123, de 2006.</w:t>
      </w:r>
      <w:bookmarkEnd w:id="15"/>
    </w:p>
    <w:p w14:paraId="2FA1F2C3" w14:textId="77777777" w:rsidR="007D1F22" w:rsidRPr="00B70FA4" w:rsidRDefault="007D1F22" w:rsidP="0005114C">
      <w:pPr>
        <w:pStyle w:val="SemEspaamento"/>
        <w:spacing w:after="240" w:line="360" w:lineRule="auto"/>
        <w:ind w:left="567" w:firstLine="567"/>
        <w:jc w:val="both"/>
        <w:rPr>
          <w:rFonts w:ascii="Cambria" w:hAnsi="Cambria"/>
          <w:color w:val="000000" w:themeColor="text1"/>
          <w:sz w:val="24"/>
          <w:szCs w:val="24"/>
        </w:rPr>
      </w:pPr>
      <w:r w:rsidRPr="00B70FA4">
        <w:rPr>
          <w:rFonts w:ascii="Cambria" w:hAnsi="Cambria"/>
          <w:b/>
          <w:bCs/>
          <w:color w:val="000000" w:themeColor="text1"/>
          <w:sz w:val="24"/>
          <w:szCs w:val="24"/>
        </w:rPr>
        <w:t xml:space="preserve">i) </w:t>
      </w:r>
      <w:bookmarkStart w:id="16" w:name="_Hlk192853832"/>
      <w:r w:rsidRPr="00B70FA4">
        <w:rPr>
          <w:rFonts w:ascii="Cambria" w:hAnsi="Cambria"/>
          <w:b/>
          <w:bCs/>
          <w:color w:val="000000" w:themeColor="text1"/>
          <w:sz w:val="24"/>
          <w:szCs w:val="24"/>
        </w:rPr>
        <w:t xml:space="preserve">Declara, </w:t>
      </w:r>
      <w:r w:rsidRPr="00B70FA4">
        <w:rPr>
          <w:rFonts w:ascii="Cambria" w:hAnsi="Cambria"/>
          <w:color w:val="000000" w:themeColor="text1"/>
          <w:sz w:val="24"/>
          <w:szCs w:val="24"/>
        </w:rPr>
        <w:t>que cumpre as exigências de reserva de cargos para pessoa com deficiência e para reabilitado da Previdência Social, previstas em lei e em outras normas específicas.</w:t>
      </w:r>
    </w:p>
    <w:bookmarkEnd w:id="16"/>
    <w:p w14:paraId="1D48A241" w14:textId="39D76455" w:rsidR="001B7866" w:rsidRPr="00B70FA4" w:rsidRDefault="00241940" w:rsidP="0005114C">
      <w:pPr>
        <w:pStyle w:val="SemEspaamento"/>
        <w:spacing w:before="240" w:after="240" w:line="360" w:lineRule="auto"/>
        <w:jc w:val="both"/>
        <w:rPr>
          <w:rFonts w:ascii="Cambria" w:hAnsi="Cambria"/>
          <w:sz w:val="24"/>
          <w:szCs w:val="24"/>
        </w:rPr>
      </w:pPr>
      <w:r w:rsidRPr="00B70FA4">
        <w:rPr>
          <w:rFonts w:ascii="Cambria" w:hAnsi="Cambria"/>
          <w:b/>
          <w:sz w:val="24"/>
          <w:szCs w:val="24"/>
        </w:rPr>
        <w:t>9.8</w:t>
      </w:r>
      <w:r w:rsidR="001B7866" w:rsidRPr="00B70FA4">
        <w:rPr>
          <w:rFonts w:ascii="Cambria" w:hAnsi="Cambria"/>
          <w:b/>
          <w:sz w:val="24"/>
          <w:szCs w:val="24"/>
        </w:rPr>
        <w:t xml:space="preserve"> </w:t>
      </w:r>
      <w:r w:rsidR="001B7866" w:rsidRPr="00B70FA4">
        <w:rPr>
          <w:rFonts w:ascii="Cambria" w:hAnsi="Cambria"/>
          <w:sz w:val="24"/>
          <w:szCs w:val="24"/>
        </w:rPr>
        <w:t>A não apresentação dos documentos mencionados nos Incisos V e VI, indicará que a licitante optou por não utilizar os benefícios previstos na Lei Complementar nº 123, de 2006.</w:t>
      </w:r>
    </w:p>
    <w:p w14:paraId="068559EE" w14:textId="703606AA" w:rsidR="001B7866" w:rsidRPr="00B70FA4" w:rsidRDefault="00241940" w:rsidP="0005114C">
      <w:pPr>
        <w:pStyle w:val="SemEspaamento"/>
        <w:shd w:val="clear" w:color="auto" w:fill="FFFFFF" w:themeFill="background1"/>
        <w:spacing w:before="240" w:after="240" w:line="360" w:lineRule="auto"/>
        <w:jc w:val="both"/>
        <w:rPr>
          <w:rFonts w:ascii="Cambria" w:hAnsi="Cambria"/>
          <w:sz w:val="24"/>
          <w:szCs w:val="24"/>
        </w:rPr>
      </w:pPr>
      <w:r w:rsidRPr="00B70FA4">
        <w:rPr>
          <w:rFonts w:ascii="Cambria" w:hAnsi="Cambria"/>
          <w:b/>
          <w:sz w:val="24"/>
          <w:szCs w:val="24"/>
        </w:rPr>
        <w:t>9.9</w:t>
      </w:r>
      <w:r w:rsidR="001B7866" w:rsidRPr="00B70FA4">
        <w:rPr>
          <w:rFonts w:ascii="Cambria" w:hAnsi="Cambria"/>
          <w:sz w:val="24"/>
          <w:szCs w:val="24"/>
        </w:rPr>
        <w:t xml:space="preserve"> Não poderão se beneficiar do regime diferenciado e favorecido em licitações concedido às Microempresas ou Empresas de Pequeno Porte, licitantes que se enquadrem em qualquer das exclusões relacionadas no art. 3º, da Lei Complementar nº 123, de 2006.</w:t>
      </w:r>
    </w:p>
    <w:p w14:paraId="44D7A96C" w14:textId="39861DE9" w:rsidR="001B7866" w:rsidRPr="00B70FA4" w:rsidRDefault="00241940" w:rsidP="0005114C">
      <w:pPr>
        <w:tabs>
          <w:tab w:val="left" w:pos="1701"/>
        </w:tabs>
        <w:spacing w:before="240" w:line="360" w:lineRule="auto"/>
        <w:jc w:val="both"/>
        <w:rPr>
          <w:rFonts w:ascii="Cambria" w:hAnsi="Cambria"/>
          <w:sz w:val="24"/>
          <w:szCs w:val="24"/>
        </w:rPr>
      </w:pPr>
      <w:r w:rsidRPr="00B70FA4">
        <w:rPr>
          <w:rFonts w:ascii="Cambria" w:hAnsi="Cambria"/>
          <w:b/>
          <w:sz w:val="24"/>
          <w:szCs w:val="24"/>
        </w:rPr>
        <w:lastRenderedPageBreak/>
        <w:t>9.10</w:t>
      </w:r>
      <w:r w:rsidR="001B7866" w:rsidRPr="00B70FA4">
        <w:rPr>
          <w:rFonts w:ascii="Cambria" w:hAnsi="Cambria"/>
          <w:sz w:val="24"/>
          <w:szCs w:val="24"/>
        </w:rPr>
        <w:t xml:space="preserve"> Para efeito de julgamento referente ao regime diferenciado previsto na Lei Complementar nº 123, de 2006, Microempresas, Empresas de Pequeno Porte e Micro empreendedores Individuais possuem os mesmos benefícios neste Edital.</w:t>
      </w:r>
    </w:p>
    <w:p w14:paraId="208B6349" w14:textId="5AF4BE37" w:rsidR="001B7866" w:rsidRPr="00B70FA4" w:rsidRDefault="00241940" w:rsidP="0005114C">
      <w:pPr>
        <w:tabs>
          <w:tab w:val="left" w:pos="1701"/>
        </w:tabs>
        <w:spacing w:before="240" w:line="360" w:lineRule="auto"/>
        <w:jc w:val="both"/>
        <w:rPr>
          <w:rFonts w:ascii="Cambria" w:hAnsi="Cambria"/>
          <w:b/>
          <w:iCs/>
          <w:sz w:val="24"/>
          <w:szCs w:val="24"/>
        </w:rPr>
      </w:pPr>
      <w:r w:rsidRPr="00B70FA4">
        <w:rPr>
          <w:rFonts w:ascii="Cambria" w:hAnsi="Cambria"/>
          <w:b/>
          <w:sz w:val="24"/>
          <w:szCs w:val="24"/>
        </w:rPr>
        <w:t>9.11</w:t>
      </w:r>
      <w:r w:rsidR="001B7866" w:rsidRPr="00B70FA4">
        <w:rPr>
          <w:rFonts w:ascii="Cambria" w:hAnsi="Cambria"/>
          <w:sz w:val="24"/>
          <w:szCs w:val="24"/>
        </w:rPr>
        <w:t xml:space="preserve"> As Microempresas ou Empresas de Pequeno Porte, assim definidas no art. 3º da Lei Complementar n.º 123, de 2006, deverão apresentar toda a documentação exigida para efeito de comprovação de regularidade fiscal e trabalhista, mesmo que esta apresente alguma restrição </w:t>
      </w:r>
      <w:r w:rsidR="001B7866" w:rsidRPr="00B70FA4">
        <w:rPr>
          <w:rFonts w:ascii="Cambria" w:hAnsi="Cambria"/>
          <w:iCs/>
          <w:sz w:val="24"/>
          <w:szCs w:val="24"/>
        </w:rPr>
        <w:t>(art. 43, caput da Lei Complementar nº 123, de 2006).</w:t>
      </w:r>
      <w:r w:rsidR="001B7866" w:rsidRPr="00B70FA4">
        <w:rPr>
          <w:rFonts w:ascii="Cambria" w:hAnsi="Cambria"/>
          <w:b/>
          <w:sz w:val="24"/>
          <w:szCs w:val="24"/>
        </w:rPr>
        <w:t xml:space="preserve"> </w:t>
      </w:r>
    </w:p>
    <w:p w14:paraId="1E6CB333" w14:textId="4711165C" w:rsidR="001B7866" w:rsidRPr="00B70FA4" w:rsidRDefault="00241940" w:rsidP="0005114C">
      <w:pPr>
        <w:tabs>
          <w:tab w:val="left" w:pos="1701"/>
        </w:tabs>
        <w:spacing w:before="240" w:line="360" w:lineRule="auto"/>
        <w:jc w:val="both"/>
        <w:rPr>
          <w:rFonts w:ascii="Cambria" w:hAnsi="Cambria"/>
          <w:sz w:val="24"/>
          <w:szCs w:val="24"/>
        </w:rPr>
      </w:pPr>
      <w:r w:rsidRPr="00B70FA4">
        <w:rPr>
          <w:rFonts w:ascii="Cambria" w:hAnsi="Cambria"/>
          <w:b/>
          <w:sz w:val="24"/>
          <w:szCs w:val="24"/>
        </w:rPr>
        <w:t>9.12</w:t>
      </w:r>
      <w:r w:rsidR="001B7866" w:rsidRPr="00B70FA4">
        <w:rPr>
          <w:rFonts w:ascii="Cambria" w:hAnsi="Cambria"/>
          <w:sz w:val="24"/>
          <w:szCs w:val="24"/>
        </w:rPr>
        <w:t xml:space="preserve"> Havendo alguma restrição na comprovação da regularidade fiscal e trabalhista será assegurado o prazo de 05 (cinco) dias úteis, cujo termo inicial corresponderá ao momento em que o proponente for declarado vencedor do certame, prorrogável por igual período, a critério da administração pública, para regularização da documentação, para pagamento ou parcelamento do débito e para emissão de eventuais certidões negativas ou positivas com efeito de certidão negativa.</w:t>
      </w:r>
    </w:p>
    <w:p w14:paraId="4B237089" w14:textId="2A728608" w:rsidR="001B7866" w:rsidRPr="00B70FA4" w:rsidRDefault="001B7866" w:rsidP="0005114C">
      <w:pPr>
        <w:tabs>
          <w:tab w:val="left" w:pos="1701"/>
        </w:tabs>
        <w:spacing w:before="240" w:line="360" w:lineRule="auto"/>
        <w:ind w:firstLine="567"/>
        <w:jc w:val="both"/>
        <w:rPr>
          <w:rFonts w:ascii="Cambria" w:hAnsi="Cambria"/>
          <w:sz w:val="24"/>
          <w:szCs w:val="24"/>
        </w:rPr>
      </w:pPr>
      <w:r w:rsidRPr="00B70FA4">
        <w:rPr>
          <w:rFonts w:ascii="Cambria" w:hAnsi="Cambria"/>
          <w:b/>
          <w:sz w:val="24"/>
          <w:szCs w:val="24"/>
        </w:rPr>
        <w:t>I.</w:t>
      </w:r>
      <w:r w:rsidRPr="00B70FA4">
        <w:rPr>
          <w:rFonts w:ascii="Cambria" w:hAnsi="Cambria"/>
          <w:sz w:val="24"/>
          <w:szCs w:val="24"/>
        </w:rPr>
        <w:t xml:space="preserve"> A não-regularização da documentação, no prazo previsto no subitem </w:t>
      </w:r>
      <w:r w:rsidR="00241940" w:rsidRPr="00B70FA4">
        <w:rPr>
          <w:rFonts w:ascii="Cambria" w:hAnsi="Cambria"/>
          <w:sz w:val="24"/>
          <w:szCs w:val="24"/>
        </w:rPr>
        <w:t>9.12</w:t>
      </w:r>
      <w:r w:rsidRPr="00B70FA4">
        <w:rPr>
          <w:rFonts w:ascii="Cambria" w:hAnsi="Cambria"/>
          <w:sz w:val="24"/>
          <w:szCs w:val="24"/>
        </w:rPr>
        <w:t xml:space="preserve">, implicará decadência do direito à contratação, sendo facultado ao Município de Piracanjuba/GO convocar os licitantes remanescentes, na ordem de classificação, para a assinatura do Contrato de </w:t>
      </w:r>
      <w:r w:rsidR="00B26BE7" w:rsidRPr="00B70FA4">
        <w:rPr>
          <w:rFonts w:ascii="Cambria" w:hAnsi="Cambria"/>
          <w:sz w:val="24"/>
          <w:szCs w:val="24"/>
        </w:rPr>
        <w:t>Prestação de serviços</w:t>
      </w:r>
      <w:r w:rsidRPr="00B70FA4">
        <w:rPr>
          <w:rFonts w:ascii="Cambria" w:hAnsi="Cambria"/>
          <w:sz w:val="24"/>
          <w:szCs w:val="24"/>
        </w:rPr>
        <w:t>, ou considerar o item como fracassado.</w:t>
      </w:r>
    </w:p>
    <w:p w14:paraId="24D9AC13" w14:textId="6626AECA" w:rsidR="001B7866" w:rsidRPr="00B70FA4" w:rsidRDefault="00A418D2" w:rsidP="0005114C">
      <w:pPr>
        <w:widowControl w:val="0"/>
        <w:tabs>
          <w:tab w:val="left" w:pos="850"/>
          <w:tab w:val="left" w:pos="1211"/>
        </w:tabs>
        <w:spacing w:before="240" w:line="360" w:lineRule="auto"/>
        <w:jc w:val="both"/>
        <w:rPr>
          <w:rFonts w:ascii="Cambria" w:hAnsi="Cambria"/>
          <w:sz w:val="24"/>
          <w:szCs w:val="24"/>
        </w:rPr>
      </w:pPr>
      <w:r w:rsidRPr="00B70FA4">
        <w:rPr>
          <w:rFonts w:ascii="Cambria" w:hAnsi="Cambria"/>
          <w:b/>
          <w:sz w:val="24"/>
          <w:szCs w:val="24"/>
        </w:rPr>
        <w:t>9.13</w:t>
      </w:r>
      <w:r w:rsidR="001B7866" w:rsidRPr="00B70FA4">
        <w:rPr>
          <w:rFonts w:ascii="Cambria" w:hAnsi="Cambria"/>
          <w:sz w:val="24"/>
          <w:szCs w:val="24"/>
        </w:rPr>
        <w:t xml:space="preserve"> Se o licitante não atender às exigências de habilitação, </w:t>
      </w:r>
      <w:r w:rsidR="0005114C" w:rsidRPr="00B70FA4">
        <w:rPr>
          <w:rFonts w:ascii="Cambria" w:hAnsi="Cambria"/>
          <w:sz w:val="24"/>
          <w:szCs w:val="24"/>
        </w:rPr>
        <w:t>a</w:t>
      </w:r>
      <w:r w:rsidR="0047048E" w:rsidRPr="00B70FA4">
        <w:rPr>
          <w:rFonts w:ascii="Cambria" w:hAnsi="Cambria"/>
          <w:sz w:val="24"/>
          <w:szCs w:val="24"/>
        </w:rPr>
        <w:t xml:space="preserve"> Pregoeir</w:t>
      </w:r>
      <w:r w:rsidR="0005114C" w:rsidRPr="00B70FA4">
        <w:rPr>
          <w:rFonts w:ascii="Cambria" w:hAnsi="Cambria"/>
          <w:sz w:val="24"/>
          <w:szCs w:val="24"/>
        </w:rPr>
        <w:t>a</w:t>
      </w:r>
      <w:r w:rsidR="001B7866" w:rsidRPr="00B70FA4">
        <w:rPr>
          <w:rFonts w:ascii="Cambria" w:hAnsi="Cambria"/>
          <w:sz w:val="24"/>
          <w:szCs w:val="24"/>
        </w:rPr>
        <w:t xml:space="preserve"> examinará a proposta subsequente e assim sucessivamente na ordem de classificação, até a seleção da proposta que melhor atenda a este Edital.</w:t>
      </w:r>
    </w:p>
    <w:p w14:paraId="4DAB2E11" w14:textId="02F1A397" w:rsidR="001B7866" w:rsidRPr="00B70FA4" w:rsidRDefault="00F72CDD" w:rsidP="0005114C">
      <w:pPr>
        <w:widowControl w:val="0"/>
        <w:tabs>
          <w:tab w:val="left" w:pos="850"/>
          <w:tab w:val="left" w:pos="1211"/>
        </w:tabs>
        <w:spacing w:before="240" w:line="360" w:lineRule="auto"/>
        <w:jc w:val="both"/>
        <w:rPr>
          <w:rFonts w:ascii="Cambria" w:hAnsi="Cambria"/>
          <w:sz w:val="24"/>
          <w:szCs w:val="24"/>
        </w:rPr>
      </w:pPr>
      <w:r w:rsidRPr="00B70FA4">
        <w:rPr>
          <w:rFonts w:ascii="Cambria" w:hAnsi="Cambria"/>
          <w:b/>
          <w:sz w:val="24"/>
          <w:szCs w:val="24"/>
        </w:rPr>
        <w:t>9.14</w:t>
      </w:r>
      <w:r w:rsidR="001B7866" w:rsidRPr="00B70FA4">
        <w:rPr>
          <w:rFonts w:ascii="Cambria" w:hAnsi="Cambria"/>
          <w:sz w:val="24"/>
          <w:szCs w:val="24"/>
        </w:rPr>
        <w:t xml:space="preserve"> Constatado o atendimento às exigências fixadas neste Edital o licitante será declarado vencedor.</w:t>
      </w:r>
    </w:p>
    <w:p w14:paraId="1F545CFF" w14:textId="05CF8B07" w:rsidR="00996904" w:rsidRPr="00B70FA4" w:rsidRDefault="00F72CDD" w:rsidP="00A46B2C">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276" w:lineRule="auto"/>
        <w:jc w:val="both"/>
        <w:rPr>
          <w:rFonts w:ascii="Cambria" w:hAnsi="Cambria"/>
          <w:b/>
          <w:bCs/>
          <w:sz w:val="24"/>
          <w:szCs w:val="24"/>
        </w:rPr>
      </w:pPr>
      <w:r w:rsidRPr="00B70FA4">
        <w:rPr>
          <w:rFonts w:ascii="Cambria" w:hAnsi="Cambria"/>
          <w:b/>
          <w:bCs/>
          <w:sz w:val="24"/>
          <w:szCs w:val="24"/>
        </w:rPr>
        <w:t>10</w:t>
      </w:r>
      <w:r w:rsidR="00996904" w:rsidRPr="00B70FA4">
        <w:rPr>
          <w:rFonts w:ascii="Cambria" w:hAnsi="Cambria"/>
          <w:b/>
          <w:bCs/>
          <w:sz w:val="24"/>
          <w:szCs w:val="24"/>
        </w:rPr>
        <w:t>. DO ENVIO DA PROPOSTA READEQUADA E DOCUMENTOS DE HABILITAÇÃO</w:t>
      </w:r>
    </w:p>
    <w:p w14:paraId="35958E11" w14:textId="42375B9C" w:rsidR="003E0D80" w:rsidRPr="00B70FA4" w:rsidRDefault="003E0D80" w:rsidP="00227C8C">
      <w:pPr>
        <w:widowControl w:val="0"/>
        <w:tabs>
          <w:tab w:val="left" w:pos="850"/>
          <w:tab w:val="left" w:pos="1211"/>
          <w:tab w:val="left" w:pos="1985"/>
        </w:tabs>
        <w:spacing w:before="240" w:line="360" w:lineRule="auto"/>
        <w:jc w:val="both"/>
        <w:rPr>
          <w:rFonts w:ascii="Cambria" w:hAnsi="Cambria"/>
          <w:sz w:val="24"/>
          <w:szCs w:val="24"/>
        </w:rPr>
      </w:pPr>
      <w:r w:rsidRPr="00B70FA4">
        <w:rPr>
          <w:rFonts w:ascii="Cambria" w:hAnsi="Cambria"/>
          <w:b/>
          <w:sz w:val="24"/>
          <w:szCs w:val="24"/>
        </w:rPr>
        <w:t>10.1</w:t>
      </w:r>
      <w:r w:rsidRPr="00B70FA4">
        <w:rPr>
          <w:rFonts w:ascii="Cambria" w:hAnsi="Cambria"/>
          <w:sz w:val="24"/>
          <w:szCs w:val="24"/>
        </w:rPr>
        <w:t xml:space="preserve"> </w:t>
      </w:r>
      <w:r w:rsidRPr="00B70FA4">
        <w:rPr>
          <w:rFonts w:ascii="Cambria" w:hAnsi="Cambria"/>
          <w:b/>
          <w:sz w:val="24"/>
          <w:szCs w:val="24"/>
        </w:rPr>
        <w:t>A licitante melhor classificada deverá encaminhar a proposta de preço adequada ao último lance</w:t>
      </w:r>
      <w:r w:rsidR="006352C3" w:rsidRPr="00B70FA4">
        <w:rPr>
          <w:rFonts w:ascii="Cambria" w:hAnsi="Cambria"/>
          <w:b/>
          <w:sz w:val="24"/>
          <w:szCs w:val="24"/>
        </w:rPr>
        <w:t>, bem como os documentos de habilitação</w:t>
      </w:r>
      <w:r w:rsidRPr="00B70FA4">
        <w:rPr>
          <w:rFonts w:ascii="Cambria" w:hAnsi="Cambria"/>
          <w:b/>
          <w:sz w:val="24"/>
          <w:szCs w:val="24"/>
        </w:rPr>
        <w:t xml:space="preserve">, no prazo de até </w:t>
      </w:r>
      <w:r w:rsidR="002749E9" w:rsidRPr="00B70FA4">
        <w:rPr>
          <w:rFonts w:ascii="Cambria" w:hAnsi="Cambria"/>
          <w:b/>
          <w:sz w:val="24"/>
          <w:szCs w:val="24"/>
        </w:rPr>
        <w:t>02</w:t>
      </w:r>
      <w:r w:rsidRPr="00B70FA4">
        <w:rPr>
          <w:rFonts w:ascii="Cambria" w:hAnsi="Cambria"/>
          <w:b/>
          <w:sz w:val="24"/>
          <w:szCs w:val="24"/>
        </w:rPr>
        <w:t xml:space="preserve"> (</w:t>
      </w:r>
      <w:r w:rsidR="002749E9" w:rsidRPr="00B70FA4">
        <w:rPr>
          <w:rFonts w:ascii="Cambria" w:hAnsi="Cambria"/>
          <w:b/>
          <w:sz w:val="24"/>
          <w:szCs w:val="24"/>
        </w:rPr>
        <w:t>duas</w:t>
      </w:r>
      <w:r w:rsidRPr="00B70FA4">
        <w:rPr>
          <w:rFonts w:ascii="Cambria" w:hAnsi="Cambria"/>
          <w:b/>
          <w:sz w:val="24"/>
          <w:szCs w:val="24"/>
        </w:rPr>
        <w:t>) horas</w:t>
      </w:r>
      <w:r w:rsidRPr="00B70FA4">
        <w:rPr>
          <w:rFonts w:ascii="Cambria" w:hAnsi="Cambria"/>
          <w:sz w:val="24"/>
          <w:szCs w:val="24"/>
        </w:rPr>
        <w:t xml:space="preserve">, conforme disposto no art. </w:t>
      </w:r>
      <w:r w:rsidR="00AA49CB" w:rsidRPr="00B70FA4">
        <w:rPr>
          <w:rFonts w:ascii="Cambria" w:hAnsi="Cambria"/>
          <w:sz w:val="24"/>
          <w:szCs w:val="24"/>
        </w:rPr>
        <w:t>36</w:t>
      </w:r>
      <w:r w:rsidRPr="00B70FA4">
        <w:rPr>
          <w:rFonts w:ascii="Cambria" w:hAnsi="Cambria"/>
          <w:sz w:val="24"/>
          <w:szCs w:val="24"/>
        </w:rPr>
        <w:t>, §</w:t>
      </w:r>
      <w:r w:rsidR="002D75D6" w:rsidRPr="00B70FA4">
        <w:rPr>
          <w:rFonts w:ascii="Cambria" w:hAnsi="Cambria"/>
          <w:sz w:val="24"/>
          <w:szCs w:val="24"/>
        </w:rPr>
        <w:t>3</w:t>
      </w:r>
      <w:r w:rsidRPr="00B70FA4">
        <w:rPr>
          <w:rFonts w:ascii="Cambria" w:hAnsi="Cambria"/>
          <w:sz w:val="24"/>
          <w:szCs w:val="24"/>
        </w:rPr>
        <w:t xml:space="preserve">º do Decreto </w:t>
      </w:r>
      <w:r w:rsidR="002D75D6" w:rsidRPr="00B70FA4">
        <w:rPr>
          <w:rFonts w:ascii="Cambria" w:hAnsi="Cambria"/>
          <w:sz w:val="24"/>
          <w:szCs w:val="24"/>
        </w:rPr>
        <w:t xml:space="preserve">Municipal </w:t>
      </w:r>
      <w:r w:rsidRPr="00B70FA4">
        <w:rPr>
          <w:rFonts w:ascii="Cambria" w:hAnsi="Cambria"/>
          <w:sz w:val="24"/>
          <w:szCs w:val="24"/>
        </w:rPr>
        <w:t xml:space="preserve">nº </w:t>
      </w:r>
      <w:r w:rsidR="002D75D6" w:rsidRPr="00B70FA4">
        <w:rPr>
          <w:rFonts w:ascii="Cambria" w:hAnsi="Cambria"/>
          <w:sz w:val="24"/>
          <w:szCs w:val="24"/>
        </w:rPr>
        <w:t>21</w:t>
      </w:r>
      <w:r w:rsidRPr="00B70FA4">
        <w:rPr>
          <w:rFonts w:ascii="Cambria" w:hAnsi="Cambria"/>
          <w:sz w:val="24"/>
          <w:szCs w:val="24"/>
        </w:rPr>
        <w:t xml:space="preserve">, de </w:t>
      </w:r>
      <w:r w:rsidR="0045551E" w:rsidRPr="00B70FA4">
        <w:rPr>
          <w:rFonts w:ascii="Cambria" w:hAnsi="Cambria"/>
          <w:sz w:val="24"/>
          <w:szCs w:val="24"/>
        </w:rPr>
        <w:t>2025</w:t>
      </w:r>
      <w:r w:rsidRPr="00B70FA4">
        <w:rPr>
          <w:rFonts w:ascii="Cambria" w:hAnsi="Cambria"/>
          <w:sz w:val="24"/>
          <w:szCs w:val="24"/>
        </w:rPr>
        <w:t>, contado da convocação efetuada pel</w:t>
      </w:r>
      <w:r w:rsidR="00061AD1" w:rsidRPr="00B70FA4">
        <w:rPr>
          <w:rFonts w:ascii="Cambria" w:hAnsi="Cambria"/>
          <w:sz w:val="24"/>
          <w:szCs w:val="24"/>
        </w:rPr>
        <w:t>a</w:t>
      </w:r>
      <w:r w:rsidR="0047048E" w:rsidRPr="00B70FA4">
        <w:rPr>
          <w:rFonts w:ascii="Cambria" w:hAnsi="Cambria"/>
          <w:sz w:val="24"/>
          <w:szCs w:val="24"/>
        </w:rPr>
        <w:t xml:space="preserve"> Pregoeir</w:t>
      </w:r>
      <w:r w:rsidR="00061AD1" w:rsidRPr="00B70FA4">
        <w:rPr>
          <w:rFonts w:ascii="Cambria" w:hAnsi="Cambria"/>
          <w:sz w:val="24"/>
          <w:szCs w:val="24"/>
        </w:rPr>
        <w:t>a</w:t>
      </w:r>
      <w:r w:rsidRPr="00B70FA4">
        <w:rPr>
          <w:rFonts w:ascii="Cambria" w:hAnsi="Cambria"/>
          <w:sz w:val="24"/>
          <w:szCs w:val="24"/>
        </w:rPr>
        <w:t xml:space="preserve"> por meio da opção “</w:t>
      </w:r>
      <w:r w:rsidRPr="00B70FA4">
        <w:rPr>
          <w:rFonts w:ascii="Cambria" w:hAnsi="Cambria"/>
          <w:i/>
          <w:iCs/>
          <w:sz w:val="24"/>
          <w:szCs w:val="24"/>
          <w14:shadow w14:blurRad="50800" w14:dist="38100" w14:dir="2700000" w14:sx="100000" w14:sy="100000" w14:kx="0" w14:ky="0" w14:algn="tl">
            <w14:srgbClr w14:val="000000">
              <w14:alpha w14:val="60000"/>
            </w14:srgbClr>
          </w14:shadow>
        </w:rPr>
        <w:t>Documentos Complementares</w:t>
      </w:r>
      <w:r w:rsidRPr="00B70FA4">
        <w:rPr>
          <w:rFonts w:ascii="Cambria" w:hAnsi="Cambria"/>
          <w:sz w:val="24"/>
          <w:szCs w:val="24"/>
        </w:rPr>
        <w:t>” na Bolsa Nacional de Compras - BNC.</w:t>
      </w:r>
    </w:p>
    <w:p w14:paraId="4B26CD3F" w14:textId="77777777" w:rsidR="00227C8C" w:rsidRPr="00B70FA4" w:rsidRDefault="00227C8C" w:rsidP="00227C8C">
      <w:pPr>
        <w:widowControl w:val="0"/>
        <w:tabs>
          <w:tab w:val="left" w:pos="850"/>
          <w:tab w:val="left" w:pos="1211"/>
          <w:tab w:val="left" w:pos="1985"/>
        </w:tabs>
        <w:spacing w:before="240" w:line="360" w:lineRule="auto"/>
        <w:ind w:firstLine="567"/>
        <w:jc w:val="both"/>
        <w:rPr>
          <w:rFonts w:ascii="Cambria" w:hAnsi="Cambria"/>
          <w:color w:val="000000" w:themeColor="text1"/>
          <w:sz w:val="24"/>
          <w:szCs w:val="24"/>
        </w:rPr>
      </w:pPr>
      <w:r w:rsidRPr="00B70FA4">
        <w:rPr>
          <w:rFonts w:ascii="Cambria" w:hAnsi="Cambria"/>
          <w:b/>
          <w:color w:val="000000" w:themeColor="text1"/>
          <w:sz w:val="24"/>
          <w:szCs w:val="24"/>
        </w:rPr>
        <w:lastRenderedPageBreak/>
        <w:t>I.</w:t>
      </w:r>
      <w:r w:rsidRPr="00B70FA4">
        <w:rPr>
          <w:rFonts w:ascii="Cambria" w:hAnsi="Cambria"/>
          <w:color w:val="000000" w:themeColor="text1"/>
          <w:sz w:val="24"/>
          <w:szCs w:val="24"/>
        </w:rPr>
        <w:t xml:space="preserve"> Caso a licitante vencedora não encaminhe, no prazo estabelecido, a proposta adequada ao valor do último lance ofertado, será admitida, para fins de comprovação do valor final, a proposta registrada no próprio sistema eletrônico da BNC – Bolsa Nacional de Compras, desde que esta reflita fielmente o último lance válido ofertado durante a fase de disputa.</w:t>
      </w:r>
    </w:p>
    <w:p w14:paraId="2A9CCA40" w14:textId="77777777" w:rsidR="00227C8C" w:rsidRPr="00B70FA4" w:rsidRDefault="00227C8C" w:rsidP="00227C8C">
      <w:pPr>
        <w:widowControl w:val="0"/>
        <w:tabs>
          <w:tab w:val="left" w:pos="850"/>
          <w:tab w:val="left" w:pos="1211"/>
          <w:tab w:val="left" w:pos="1985"/>
        </w:tabs>
        <w:spacing w:before="240" w:line="360" w:lineRule="auto"/>
        <w:ind w:firstLine="567"/>
        <w:jc w:val="both"/>
        <w:rPr>
          <w:rFonts w:ascii="Cambria" w:hAnsi="Cambria"/>
          <w:color w:val="000000" w:themeColor="text1"/>
          <w:sz w:val="24"/>
          <w:szCs w:val="24"/>
        </w:rPr>
      </w:pPr>
      <w:r w:rsidRPr="00B70FA4">
        <w:rPr>
          <w:rFonts w:ascii="Cambria" w:hAnsi="Cambria"/>
          <w:b/>
          <w:bCs/>
          <w:color w:val="000000" w:themeColor="text1"/>
          <w:sz w:val="24"/>
          <w:szCs w:val="24"/>
        </w:rPr>
        <w:t>II.</w:t>
      </w:r>
      <w:r w:rsidRPr="00B70FA4">
        <w:rPr>
          <w:rFonts w:ascii="Cambria" w:hAnsi="Cambria"/>
          <w:color w:val="000000" w:themeColor="text1"/>
          <w:sz w:val="24"/>
          <w:szCs w:val="24"/>
        </w:rPr>
        <w:t xml:space="preserve"> Nessa hipótese, os dados constantes do sistema eletrônico serão considerados suficientes para a formalização da proposta final, não prejudicando a análise da aceitabilidade, da conformidade com o edital e da habilitação do licitante, nos termos da Lei nº 14.133/2021.</w:t>
      </w:r>
    </w:p>
    <w:p w14:paraId="679EE6A6" w14:textId="3573E147" w:rsidR="007F0A73" w:rsidRPr="00B70FA4" w:rsidRDefault="007F0A73" w:rsidP="00227C8C">
      <w:pPr>
        <w:widowControl w:val="0"/>
        <w:tabs>
          <w:tab w:val="left" w:pos="850"/>
          <w:tab w:val="left" w:pos="1211"/>
          <w:tab w:val="left" w:pos="1985"/>
        </w:tabs>
        <w:spacing w:before="240" w:line="360" w:lineRule="auto"/>
        <w:jc w:val="both"/>
        <w:rPr>
          <w:rFonts w:ascii="Cambria" w:hAnsi="Cambria"/>
          <w:sz w:val="24"/>
          <w:szCs w:val="24"/>
        </w:rPr>
      </w:pPr>
      <w:r w:rsidRPr="00B70FA4">
        <w:rPr>
          <w:rFonts w:ascii="Cambria" w:hAnsi="Cambria"/>
          <w:b/>
          <w:bCs/>
          <w:sz w:val="24"/>
          <w:szCs w:val="24"/>
        </w:rPr>
        <w:t xml:space="preserve">10.2 </w:t>
      </w:r>
      <w:r w:rsidRPr="00B70FA4">
        <w:rPr>
          <w:rFonts w:ascii="Cambria" w:hAnsi="Cambria"/>
          <w:sz w:val="24"/>
          <w:szCs w:val="24"/>
        </w:rPr>
        <w:t>A licitante que abandonar o certame, deixando de enviar a proposta e documentos de habilitação</w:t>
      </w:r>
      <w:r w:rsidR="00A94218" w:rsidRPr="00B70FA4">
        <w:rPr>
          <w:rFonts w:ascii="Cambria" w:hAnsi="Cambria"/>
          <w:sz w:val="24"/>
          <w:szCs w:val="24"/>
        </w:rPr>
        <w:t xml:space="preserve"> será desclassificada/inabilitada e sujeitar-se-á às sanções previstas neste Edital.</w:t>
      </w:r>
    </w:p>
    <w:p w14:paraId="07584782" w14:textId="123F80B6" w:rsidR="009D4099" w:rsidRPr="00B70FA4" w:rsidRDefault="009D4099" w:rsidP="00227C8C">
      <w:pPr>
        <w:widowControl w:val="0"/>
        <w:tabs>
          <w:tab w:val="left" w:pos="850"/>
          <w:tab w:val="left" w:pos="1211"/>
          <w:tab w:val="left" w:pos="1985"/>
        </w:tabs>
        <w:spacing w:after="240" w:line="360" w:lineRule="auto"/>
        <w:jc w:val="both"/>
        <w:rPr>
          <w:rFonts w:ascii="Cambria" w:eastAsia="Calibri" w:hAnsi="Cambria" w:cs="Arial"/>
          <w:color w:val="000000"/>
          <w:sz w:val="24"/>
          <w:szCs w:val="24"/>
        </w:rPr>
      </w:pPr>
      <w:r w:rsidRPr="00B70FA4">
        <w:rPr>
          <w:rFonts w:ascii="Cambria" w:eastAsia="Calibri" w:hAnsi="Cambria" w:cs="Arial"/>
          <w:b/>
          <w:bCs/>
          <w:color w:val="000000"/>
          <w:sz w:val="24"/>
          <w:szCs w:val="24"/>
        </w:rPr>
        <w:t>10.3</w:t>
      </w:r>
      <w:r w:rsidRPr="00B70FA4">
        <w:rPr>
          <w:rFonts w:ascii="Cambria" w:eastAsia="Calibri" w:hAnsi="Cambria" w:cs="Arial"/>
          <w:color w:val="000000"/>
          <w:sz w:val="24"/>
          <w:szCs w:val="24"/>
        </w:rPr>
        <w:t xml:space="preserve"> Havendo necessidade de analisar minuciosamente os documentos exigidos, </w:t>
      </w:r>
      <w:r w:rsidR="00061AD1" w:rsidRPr="00B70FA4">
        <w:rPr>
          <w:rFonts w:ascii="Cambria" w:eastAsia="Calibri" w:hAnsi="Cambria" w:cs="Arial"/>
          <w:color w:val="000000"/>
          <w:sz w:val="24"/>
          <w:szCs w:val="24"/>
        </w:rPr>
        <w:t>a</w:t>
      </w:r>
      <w:r w:rsidRPr="00B70FA4">
        <w:rPr>
          <w:rFonts w:ascii="Cambria" w:eastAsia="Calibri" w:hAnsi="Cambria" w:cs="Arial"/>
          <w:color w:val="000000"/>
          <w:sz w:val="24"/>
          <w:szCs w:val="24"/>
        </w:rPr>
        <w:t xml:space="preserve"> Pregoeir</w:t>
      </w:r>
      <w:r w:rsidR="00061AD1" w:rsidRPr="00B70FA4">
        <w:rPr>
          <w:rFonts w:ascii="Cambria" w:eastAsia="Calibri" w:hAnsi="Cambria" w:cs="Arial"/>
          <w:color w:val="000000"/>
          <w:sz w:val="24"/>
          <w:szCs w:val="24"/>
        </w:rPr>
        <w:t>a</w:t>
      </w:r>
      <w:r w:rsidRPr="00B70FA4">
        <w:rPr>
          <w:rFonts w:ascii="Cambria" w:eastAsia="Calibri" w:hAnsi="Cambria" w:cs="Arial"/>
          <w:color w:val="000000"/>
          <w:sz w:val="24"/>
          <w:szCs w:val="24"/>
        </w:rPr>
        <w:t xml:space="preserve"> suspenderá a sessão, informando no “chat” a nova data e horário para a continuidade da mesma.</w:t>
      </w:r>
    </w:p>
    <w:p w14:paraId="3B1321DC" w14:textId="67818105" w:rsidR="001B7866" w:rsidRPr="00B70FA4" w:rsidRDefault="00871287" w:rsidP="00227C8C">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jc w:val="both"/>
        <w:rPr>
          <w:rFonts w:ascii="Cambria" w:hAnsi="Cambria"/>
          <w:b/>
          <w:bCs/>
          <w:sz w:val="24"/>
          <w:szCs w:val="24"/>
        </w:rPr>
      </w:pPr>
      <w:r w:rsidRPr="00B70FA4">
        <w:rPr>
          <w:rFonts w:ascii="Cambria" w:hAnsi="Cambria"/>
          <w:b/>
          <w:bCs/>
          <w:sz w:val="24"/>
          <w:szCs w:val="24"/>
        </w:rPr>
        <w:t>11</w:t>
      </w:r>
      <w:r w:rsidR="001B7866" w:rsidRPr="00B70FA4">
        <w:rPr>
          <w:rFonts w:ascii="Cambria" w:hAnsi="Cambria"/>
          <w:b/>
          <w:bCs/>
          <w:sz w:val="24"/>
          <w:szCs w:val="24"/>
        </w:rPr>
        <w:t>. DO RECURSO</w:t>
      </w:r>
    </w:p>
    <w:p w14:paraId="6806CD09" w14:textId="426F33DA" w:rsidR="001B7866" w:rsidRPr="00B70FA4" w:rsidRDefault="00871287" w:rsidP="00227C8C">
      <w:pPr>
        <w:widowControl w:val="0"/>
        <w:tabs>
          <w:tab w:val="left" w:pos="850"/>
          <w:tab w:val="left" w:pos="1211"/>
        </w:tabs>
        <w:spacing w:before="240" w:line="360" w:lineRule="auto"/>
        <w:jc w:val="both"/>
        <w:rPr>
          <w:rFonts w:ascii="Cambria" w:hAnsi="Cambria"/>
          <w:sz w:val="24"/>
          <w:szCs w:val="24"/>
        </w:rPr>
      </w:pPr>
      <w:r w:rsidRPr="00B70FA4">
        <w:rPr>
          <w:rFonts w:ascii="Cambria" w:hAnsi="Cambria"/>
          <w:b/>
          <w:sz w:val="24"/>
          <w:szCs w:val="24"/>
        </w:rPr>
        <w:t>11</w:t>
      </w:r>
      <w:r w:rsidR="001B7866" w:rsidRPr="00B70FA4">
        <w:rPr>
          <w:rFonts w:ascii="Cambria" w:hAnsi="Cambria"/>
          <w:b/>
          <w:sz w:val="24"/>
          <w:szCs w:val="24"/>
        </w:rPr>
        <w:t>.1</w:t>
      </w:r>
      <w:r w:rsidR="001B7866" w:rsidRPr="00B70FA4">
        <w:rPr>
          <w:rFonts w:ascii="Cambria" w:hAnsi="Cambria"/>
          <w:sz w:val="24"/>
          <w:szCs w:val="24"/>
        </w:rPr>
        <w:t xml:space="preserve"> Declarada a vencedora </w:t>
      </w:r>
      <w:r w:rsidR="00227C8C" w:rsidRPr="00B70FA4">
        <w:rPr>
          <w:rFonts w:ascii="Cambria" w:hAnsi="Cambria"/>
          <w:sz w:val="24"/>
          <w:szCs w:val="24"/>
        </w:rPr>
        <w:t>a</w:t>
      </w:r>
      <w:r w:rsidR="0047048E" w:rsidRPr="00B70FA4">
        <w:rPr>
          <w:rFonts w:ascii="Cambria" w:hAnsi="Cambria"/>
          <w:sz w:val="24"/>
          <w:szCs w:val="24"/>
        </w:rPr>
        <w:t xml:space="preserve"> Pregoeir</w:t>
      </w:r>
      <w:r w:rsidR="00227C8C" w:rsidRPr="00B70FA4">
        <w:rPr>
          <w:rFonts w:ascii="Cambria" w:hAnsi="Cambria"/>
          <w:sz w:val="24"/>
          <w:szCs w:val="24"/>
        </w:rPr>
        <w:t>a</w:t>
      </w:r>
      <w:r w:rsidR="001B7866" w:rsidRPr="00B70FA4">
        <w:rPr>
          <w:rFonts w:ascii="Cambria" w:hAnsi="Cambria"/>
          <w:sz w:val="24"/>
          <w:szCs w:val="24"/>
        </w:rPr>
        <w:t xml:space="preserve"> abrirá </w:t>
      </w:r>
      <w:r w:rsidR="001B7866" w:rsidRPr="00B70FA4">
        <w:rPr>
          <w:rFonts w:ascii="Cambria" w:hAnsi="Cambria"/>
          <w:b/>
          <w:sz w:val="24"/>
          <w:szCs w:val="24"/>
        </w:rPr>
        <w:t xml:space="preserve">prazo de </w:t>
      </w:r>
      <w:r w:rsidR="00023BEA" w:rsidRPr="00B70FA4">
        <w:rPr>
          <w:rFonts w:ascii="Cambria" w:hAnsi="Cambria"/>
          <w:b/>
          <w:sz w:val="24"/>
          <w:szCs w:val="24"/>
        </w:rPr>
        <w:t>15</w:t>
      </w:r>
      <w:r w:rsidR="001B7866" w:rsidRPr="00B70FA4">
        <w:rPr>
          <w:rFonts w:ascii="Cambria" w:hAnsi="Cambria"/>
          <w:b/>
          <w:sz w:val="24"/>
          <w:szCs w:val="24"/>
        </w:rPr>
        <w:t xml:space="preserve"> (</w:t>
      </w:r>
      <w:r w:rsidR="00023BEA" w:rsidRPr="00B70FA4">
        <w:rPr>
          <w:rFonts w:ascii="Cambria" w:hAnsi="Cambria"/>
          <w:b/>
          <w:sz w:val="24"/>
          <w:szCs w:val="24"/>
        </w:rPr>
        <w:t>quinze</w:t>
      </w:r>
      <w:r w:rsidR="001B7866" w:rsidRPr="00B70FA4">
        <w:rPr>
          <w:rFonts w:ascii="Cambria" w:hAnsi="Cambria"/>
          <w:b/>
          <w:sz w:val="24"/>
          <w:szCs w:val="24"/>
        </w:rPr>
        <w:t>) minutos</w:t>
      </w:r>
      <w:r w:rsidR="001B7866" w:rsidRPr="00B70FA4">
        <w:rPr>
          <w:rFonts w:ascii="Cambria" w:hAnsi="Cambria"/>
          <w:sz w:val="24"/>
          <w:szCs w:val="24"/>
        </w:rPr>
        <w:t xml:space="preserve"> durante o qual qualquer licitante poderá de forma imediata e motivada em campo próprio do sistema manifestar sua intenção de recurso.</w:t>
      </w:r>
    </w:p>
    <w:p w14:paraId="33FC577F" w14:textId="2733EC59" w:rsidR="001B7866" w:rsidRPr="00B70FA4" w:rsidRDefault="00871287" w:rsidP="00227C8C">
      <w:pPr>
        <w:widowControl w:val="0"/>
        <w:tabs>
          <w:tab w:val="left" w:pos="850"/>
          <w:tab w:val="left" w:pos="1211"/>
        </w:tabs>
        <w:spacing w:before="240" w:line="360" w:lineRule="auto"/>
        <w:jc w:val="both"/>
        <w:rPr>
          <w:rFonts w:ascii="Cambria" w:hAnsi="Cambria"/>
          <w:sz w:val="24"/>
          <w:szCs w:val="24"/>
        </w:rPr>
      </w:pPr>
      <w:r w:rsidRPr="00B70FA4">
        <w:rPr>
          <w:rFonts w:ascii="Cambria" w:hAnsi="Cambria"/>
          <w:b/>
          <w:sz w:val="24"/>
          <w:szCs w:val="24"/>
        </w:rPr>
        <w:t>11.2</w:t>
      </w:r>
      <w:r w:rsidR="001B7866" w:rsidRPr="00B70FA4">
        <w:rPr>
          <w:rFonts w:ascii="Cambria" w:hAnsi="Cambria"/>
          <w:sz w:val="24"/>
          <w:szCs w:val="24"/>
        </w:rPr>
        <w:t xml:space="preserve"> </w:t>
      </w:r>
      <w:r w:rsidR="00227C8C" w:rsidRPr="00B70FA4">
        <w:rPr>
          <w:rFonts w:ascii="Cambria" w:hAnsi="Cambria"/>
          <w:sz w:val="24"/>
          <w:szCs w:val="24"/>
        </w:rPr>
        <w:t>A</w:t>
      </w:r>
      <w:r w:rsidR="0047048E" w:rsidRPr="00B70FA4">
        <w:rPr>
          <w:rFonts w:ascii="Cambria" w:hAnsi="Cambria"/>
          <w:sz w:val="24"/>
          <w:szCs w:val="24"/>
        </w:rPr>
        <w:t xml:space="preserve"> Pregoeir</w:t>
      </w:r>
      <w:r w:rsidR="00227C8C" w:rsidRPr="00B70FA4">
        <w:rPr>
          <w:rFonts w:ascii="Cambria" w:hAnsi="Cambria"/>
          <w:sz w:val="24"/>
          <w:szCs w:val="24"/>
        </w:rPr>
        <w:t>a</w:t>
      </w:r>
      <w:r w:rsidR="001B7866" w:rsidRPr="00B70FA4">
        <w:rPr>
          <w:rFonts w:ascii="Cambria" w:hAnsi="Cambria"/>
          <w:sz w:val="24"/>
          <w:szCs w:val="24"/>
        </w:rPr>
        <w:t xml:space="preserve"> examinará a intenção de recurso, aceitando-a ou, motivadamente, rejeitando-a, em campo próprio do sistema.</w:t>
      </w:r>
    </w:p>
    <w:p w14:paraId="72B568BE" w14:textId="1AB1CE83" w:rsidR="001B7866" w:rsidRPr="00B70FA4" w:rsidRDefault="00871287" w:rsidP="00227C8C">
      <w:pPr>
        <w:widowControl w:val="0"/>
        <w:tabs>
          <w:tab w:val="left" w:pos="850"/>
          <w:tab w:val="left" w:pos="1211"/>
        </w:tabs>
        <w:spacing w:before="240" w:line="360" w:lineRule="auto"/>
        <w:jc w:val="both"/>
        <w:rPr>
          <w:rFonts w:ascii="Cambria" w:hAnsi="Cambria"/>
          <w:sz w:val="24"/>
          <w:szCs w:val="24"/>
        </w:rPr>
      </w:pPr>
      <w:r w:rsidRPr="00B70FA4">
        <w:rPr>
          <w:rFonts w:ascii="Cambria" w:hAnsi="Cambria"/>
          <w:b/>
          <w:sz w:val="24"/>
          <w:szCs w:val="24"/>
        </w:rPr>
        <w:t>11.3</w:t>
      </w:r>
      <w:r w:rsidR="001B7866" w:rsidRPr="00B70FA4">
        <w:rPr>
          <w:rFonts w:ascii="Cambria" w:hAnsi="Cambria"/>
          <w:sz w:val="24"/>
          <w:szCs w:val="24"/>
        </w:rPr>
        <w:t xml:space="preserve"> A licitante que tiver sua intenção de recurso aceita deverá registrar as razões do recurso, em campo próprio do sistema, no prazo de 03 (três) dias, ficando as demais licitantes, desde logo, intimadas a apresentar contrarrazões, também via sistema, em igual prazo, que começará a correr do término do prazo da recorrente.</w:t>
      </w:r>
    </w:p>
    <w:p w14:paraId="324C4032" w14:textId="7D5ACACB" w:rsidR="0079406F" w:rsidRPr="00B70FA4" w:rsidRDefault="0079406F" w:rsidP="00227C8C">
      <w:pPr>
        <w:widowControl w:val="0"/>
        <w:tabs>
          <w:tab w:val="left" w:pos="850"/>
          <w:tab w:val="left" w:pos="1211"/>
        </w:tabs>
        <w:spacing w:before="240" w:line="360" w:lineRule="auto"/>
        <w:jc w:val="both"/>
        <w:rPr>
          <w:rFonts w:ascii="Cambria" w:hAnsi="Cambria"/>
          <w:sz w:val="24"/>
          <w:szCs w:val="24"/>
        </w:rPr>
      </w:pPr>
      <w:r w:rsidRPr="00B70FA4">
        <w:rPr>
          <w:rFonts w:ascii="Cambria" w:hAnsi="Cambria"/>
          <w:b/>
          <w:bCs/>
          <w:sz w:val="24"/>
          <w:szCs w:val="24"/>
        </w:rPr>
        <w:t>11.4</w:t>
      </w:r>
      <w:r w:rsidRPr="00B70FA4">
        <w:rPr>
          <w:rFonts w:ascii="Cambria" w:hAnsi="Cambria"/>
          <w:sz w:val="24"/>
          <w:szCs w:val="24"/>
        </w:rPr>
        <w:t xml:space="preserve"> Será assegurado ao licitante vista dos elementos indispensáveis </w:t>
      </w:r>
      <w:r w:rsidR="00A143A5" w:rsidRPr="00B70FA4">
        <w:rPr>
          <w:rFonts w:ascii="Cambria" w:hAnsi="Cambria"/>
          <w:sz w:val="24"/>
          <w:szCs w:val="24"/>
        </w:rPr>
        <w:t>à</w:t>
      </w:r>
      <w:r w:rsidRPr="00B70FA4">
        <w:rPr>
          <w:rFonts w:ascii="Cambria" w:hAnsi="Cambria"/>
          <w:sz w:val="24"/>
          <w:szCs w:val="24"/>
        </w:rPr>
        <w:t xml:space="preserve"> defesa de seus interesses.</w:t>
      </w:r>
    </w:p>
    <w:p w14:paraId="1CED65BD" w14:textId="06A8971D" w:rsidR="001B7866" w:rsidRPr="00B70FA4" w:rsidRDefault="0079406F" w:rsidP="00227C8C">
      <w:pPr>
        <w:widowControl w:val="0"/>
        <w:tabs>
          <w:tab w:val="left" w:pos="850"/>
          <w:tab w:val="left" w:pos="1211"/>
        </w:tabs>
        <w:spacing w:before="240" w:line="360" w:lineRule="auto"/>
        <w:jc w:val="both"/>
        <w:rPr>
          <w:rFonts w:ascii="Cambria" w:hAnsi="Cambria"/>
          <w:sz w:val="24"/>
          <w:szCs w:val="24"/>
        </w:rPr>
      </w:pPr>
      <w:r w:rsidRPr="00B70FA4">
        <w:rPr>
          <w:rFonts w:ascii="Cambria" w:hAnsi="Cambria"/>
          <w:b/>
          <w:sz w:val="24"/>
          <w:szCs w:val="24"/>
        </w:rPr>
        <w:lastRenderedPageBreak/>
        <w:t>11.5</w:t>
      </w:r>
      <w:r w:rsidR="001B7866" w:rsidRPr="00B70FA4">
        <w:rPr>
          <w:rFonts w:ascii="Cambria" w:hAnsi="Cambria"/>
          <w:sz w:val="24"/>
          <w:szCs w:val="24"/>
        </w:rPr>
        <w:t xml:space="preserve"> O acolhimento do recurso implicará a invalidação apenas dos atos insuscetíveis de aproveitamento.</w:t>
      </w:r>
    </w:p>
    <w:p w14:paraId="0CB9F03B" w14:textId="259227F0" w:rsidR="0079406F" w:rsidRPr="00B70FA4" w:rsidRDefault="0079406F" w:rsidP="00227C8C">
      <w:pPr>
        <w:widowControl w:val="0"/>
        <w:tabs>
          <w:tab w:val="left" w:pos="850"/>
          <w:tab w:val="left" w:pos="1211"/>
        </w:tabs>
        <w:spacing w:before="240" w:line="360" w:lineRule="auto"/>
        <w:jc w:val="both"/>
        <w:rPr>
          <w:rFonts w:ascii="Cambria" w:hAnsi="Cambria"/>
          <w:sz w:val="24"/>
          <w:szCs w:val="24"/>
        </w:rPr>
      </w:pPr>
      <w:r w:rsidRPr="00B70FA4">
        <w:rPr>
          <w:rFonts w:ascii="Cambria" w:hAnsi="Cambria"/>
          <w:b/>
          <w:bCs/>
          <w:sz w:val="24"/>
          <w:szCs w:val="24"/>
        </w:rPr>
        <w:t>11.6</w:t>
      </w:r>
      <w:r w:rsidRPr="00B70FA4">
        <w:rPr>
          <w:rFonts w:ascii="Cambria" w:hAnsi="Cambria"/>
          <w:sz w:val="24"/>
          <w:szCs w:val="24"/>
        </w:rPr>
        <w:t xml:space="preserve"> Os recursos interpostos fora do prazo não serão reconhecidos.</w:t>
      </w:r>
    </w:p>
    <w:p w14:paraId="5A64C72B" w14:textId="54D5D3BA" w:rsidR="001B7866" w:rsidRPr="00B70FA4" w:rsidRDefault="001069FD" w:rsidP="00227C8C">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jc w:val="both"/>
        <w:rPr>
          <w:rFonts w:ascii="Cambria" w:hAnsi="Cambria"/>
          <w:b/>
          <w:bCs/>
          <w:sz w:val="24"/>
          <w:szCs w:val="24"/>
        </w:rPr>
      </w:pPr>
      <w:r w:rsidRPr="00B70FA4">
        <w:rPr>
          <w:rFonts w:ascii="Cambria" w:hAnsi="Cambria"/>
          <w:b/>
          <w:bCs/>
          <w:sz w:val="24"/>
          <w:szCs w:val="24"/>
        </w:rPr>
        <w:t>12</w:t>
      </w:r>
      <w:r w:rsidR="001B7866" w:rsidRPr="00B70FA4">
        <w:rPr>
          <w:rFonts w:ascii="Cambria" w:hAnsi="Cambria"/>
          <w:b/>
          <w:bCs/>
          <w:sz w:val="24"/>
          <w:szCs w:val="24"/>
        </w:rPr>
        <w:t>. DA ADJUDICAÇÃO</w:t>
      </w:r>
      <w:r w:rsidR="001E38C1" w:rsidRPr="00B70FA4">
        <w:rPr>
          <w:rFonts w:ascii="Cambria" w:hAnsi="Cambria"/>
          <w:b/>
          <w:bCs/>
          <w:sz w:val="24"/>
          <w:szCs w:val="24"/>
        </w:rPr>
        <w:t xml:space="preserve">, </w:t>
      </w:r>
      <w:r w:rsidR="001B7866" w:rsidRPr="00B70FA4">
        <w:rPr>
          <w:rFonts w:ascii="Cambria" w:hAnsi="Cambria"/>
          <w:b/>
          <w:bCs/>
          <w:sz w:val="24"/>
          <w:szCs w:val="24"/>
        </w:rPr>
        <w:t>HOMOLOGAÇÃO</w:t>
      </w:r>
      <w:r w:rsidR="001E38C1" w:rsidRPr="00B70FA4">
        <w:rPr>
          <w:rFonts w:ascii="Cambria" w:hAnsi="Cambria"/>
          <w:b/>
          <w:bCs/>
          <w:sz w:val="24"/>
          <w:szCs w:val="24"/>
        </w:rPr>
        <w:t xml:space="preserve"> E CONTRATAÇÃO</w:t>
      </w:r>
    </w:p>
    <w:p w14:paraId="6739AFB5" w14:textId="712B217F" w:rsidR="001B7866" w:rsidRPr="00B70FA4" w:rsidRDefault="00794C96" w:rsidP="00227C8C">
      <w:pPr>
        <w:widowControl w:val="0"/>
        <w:tabs>
          <w:tab w:val="left" w:pos="850"/>
          <w:tab w:val="left" w:pos="1211"/>
        </w:tabs>
        <w:spacing w:before="240" w:line="360" w:lineRule="auto"/>
        <w:jc w:val="both"/>
        <w:rPr>
          <w:rFonts w:ascii="Cambria" w:hAnsi="Cambria"/>
          <w:sz w:val="24"/>
          <w:szCs w:val="24"/>
        </w:rPr>
      </w:pPr>
      <w:r w:rsidRPr="00B70FA4">
        <w:rPr>
          <w:rFonts w:ascii="Cambria" w:hAnsi="Cambria"/>
          <w:b/>
          <w:sz w:val="24"/>
          <w:szCs w:val="24"/>
        </w:rPr>
        <w:t>12</w:t>
      </w:r>
      <w:r w:rsidR="001B7866" w:rsidRPr="00B70FA4">
        <w:rPr>
          <w:rFonts w:ascii="Cambria" w:hAnsi="Cambria"/>
          <w:b/>
          <w:sz w:val="24"/>
          <w:szCs w:val="24"/>
        </w:rPr>
        <w:t>.1</w:t>
      </w:r>
      <w:r w:rsidR="001B7866" w:rsidRPr="00B70FA4">
        <w:rPr>
          <w:rFonts w:ascii="Cambria" w:hAnsi="Cambria"/>
          <w:sz w:val="24"/>
          <w:szCs w:val="24"/>
        </w:rPr>
        <w:t xml:space="preserve"> </w:t>
      </w:r>
      <w:r w:rsidR="002B4AAC" w:rsidRPr="00B70FA4">
        <w:rPr>
          <w:rFonts w:ascii="Cambria" w:hAnsi="Cambria"/>
          <w:sz w:val="24"/>
          <w:szCs w:val="24"/>
        </w:rPr>
        <w:t>Encerradas as fases de julgamento e habilitação e exauridos os recursos administrativos, o processo licitatório</w:t>
      </w:r>
      <w:r w:rsidR="00D80A54" w:rsidRPr="00B70FA4">
        <w:rPr>
          <w:rFonts w:ascii="Cambria" w:hAnsi="Cambria"/>
          <w:sz w:val="24"/>
          <w:szCs w:val="24"/>
        </w:rPr>
        <w:t xml:space="preserve"> será encaminhado à autoridade superior para adjudicar e homologar a licitação, observado o </w:t>
      </w:r>
      <w:r w:rsidR="00AB5A77" w:rsidRPr="00B70FA4">
        <w:rPr>
          <w:rFonts w:ascii="Cambria" w:hAnsi="Cambria"/>
          <w:sz w:val="24"/>
          <w:szCs w:val="24"/>
        </w:rPr>
        <w:t>disposto no art. 71, da Lei Federal nº 14.133, de 2021</w:t>
      </w:r>
      <w:r w:rsidR="001B7866" w:rsidRPr="00B70FA4">
        <w:rPr>
          <w:rFonts w:ascii="Cambria" w:hAnsi="Cambria"/>
          <w:sz w:val="24"/>
          <w:szCs w:val="24"/>
        </w:rPr>
        <w:t>.</w:t>
      </w:r>
    </w:p>
    <w:p w14:paraId="2B16B2F5" w14:textId="043A5934" w:rsidR="001B7866" w:rsidRPr="00B70FA4" w:rsidRDefault="001B7866" w:rsidP="00227C8C">
      <w:pPr>
        <w:widowControl w:val="0"/>
        <w:tabs>
          <w:tab w:val="left" w:pos="850"/>
          <w:tab w:val="left" w:pos="1211"/>
        </w:tabs>
        <w:spacing w:before="240" w:line="360" w:lineRule="auto"/>
        <w:jc w:val="both"/>
        <w:rPr>
          <w:rFonts w:ascii="Cambria" w:hAnsi="Cambria"/>
          <w:sz w:val="24"/>
          <w:szCs w:val="24"/>
        </w:rPr>
      </w:pPr>
      <w:r w:rsidRPr="00B70FA4">
        <w:rPr>
          <w:rFonts w:ascii="Cambria" w:hAnsi="Cambria"/>
          <w:b/>
          <w:sz w:val="24"/>
          <w:szCs w:val="24"/>
        </w:rPr>
        <w:t>1</w:t>
      </w:r>
      <w:r w:rsidR="00AB5A77" w:rsidRPr="00B70FA4">
        <w:rPr>
          <w:rFonts w:ascii="Cambria" w:hAnsi="Cambria"/>
          <w:b/>
          <w:sz w:val="24"/>
          <w:szCs w:val="24"/>
        </w:rPr>
        <w:t>2</w:t>
      </w:r>
      <w:r w:rsidRPr="00B70FA4">
        <w:rPr>
          <w:rFonts w:ascii="Cambria" w:hAnsi="Cambria"/>
          <w:b/>
          <w:sz w:val="24"/>
          <w:szCs w:val="24"/>
        </w:rPr>
        <w:t>.2</w:t>
      </w:r>
      <w:r w:rsidRPr="00B70FA4">
        <w:rPr>
          <w:rFonts w:ascii="Cambria" w:hAnsi="Cambria"/>
          <w:sz w:val="24"/>
          <w:szCs w:val="24"/>
        </w:rPr>
        <w:t xml:space="preserve"> </w:t>
      </w:r>
      <w:r w:rsidR="00AB5A77" w:rsidRPr="00B70FA4">
        <w:rPr>
          <w:rFonts w:ascii="Cambria" w:hAnsi="Cambria"/>
          <w:sz w:val="24"/>
          <w:szCs w:val="24"/>
        </w:rPr>
        <w:t>Integra o presente Edital, sob forma de anexo</w:t>
      </w:r>
      <w:r w:rsidR="00B0511B" w:rsidRPr="00B70FA4">
        <w:rPr>
          <w:rFonts w:ascii="Cambria" w:hAnsi="Cambria"/>
          <w:sz w:val="24"/>
          <w:szCs w:val="24"/>
        </w:rPr>
        <w:t>, a Minuta do Contrato cujas disposições disciplinarão as relações entre contratante e contratada</w:t>
      </w:r>
      <w:r w:rsidRPr="00B70FA4">
        <w:rPr>
          <w:rFonts w:ascii="Cambria" w:hAnsi="Cambria"/>
          <w:sz w:val="24"/>
          <w:szCs w:val="24"/>
        </w:rPr>
        <w:t>.</w:t>
      </w:r>
    </w:p>
    <w:p w14:paraId="655D2262" w14:textId="000953EA" w:rsidR="001B7866" w:rsidRPr="00B70FA4" w:rsidRDefault="00B0511B" w:rsidP="00227C8C">
      <w:pPr>
        <w:tabs>
          <w:tab w:val="left" w:pos="1701"/>
        </w:tabs>
        <w:spacing w:before="240" w:line="360" w:lineRule="auto"/>
        <w:jc w:val="both"/>
        <w:rPr>
          <w:rFonts w:ascii="Cambria" w:hAnsi="Cambria"/>
          <w:sz w:val="24"/>
          <w:szCs w:val="24"/>
        </w:rPr>
      </w:pPr>
      <w:r w:rsidRPr="00B70FA4">
        <w:rPr>
          <w:rFonts w:ascii="Cambria" w:hAnsi="Cambria"/>
          <w:b/>
          <w:sz w:val="24"/>
          <w:szCs w:val="24"/>
        </w:rPr>
        <w:t>12.3</w:t>
      </w:r>
      <w:r w:rsidR="001B7866" w:rsidRPr="00B70FA4">
        <w:rPr>
          <w:rFonts w:ascii="Cambria" w:hAnsi="Cambria"/>
          <w:b/>
          <w:sz w:val="24"/>
          <w:szCs w:val="24"/>
        </w:rPr>
        <w:t xml:space="preserve"> </w:t>
      </w:r>
      <w:r w:rsidRPr="00B70FA4">
        <w:rPr>
          <w:rFonts w:ascii="Cambria" w:hAnsi="Cambria"/>
          <w:bCs/>
          <w:sz w:val="24"/>
          <w:szCs w:val="24"/>
        </w:rPr>
        <w:t>Uma vez</w:t>
      </w:r>
      <w:r w:rsidRPr="00B70FA4">
        <w:rPr>
          <w:rFonts w:ascii="Cambria" w:hAnsi="Cambria"/>
          <w:b/>
          <w:sz w:val="24"/>
          <w:szCs w:val="24"/>
        </w:rPr>
        <w:t xml:space="preserve"> </w:t>
      </w:r>
      <w:r w:rsidRPr="00B70FA4">
        <w:rPr>
          <w:rFonts w:ascii="Cambria" w:hAnsi="Cambria"/>
          <w:sz w:val="24"/>
          <w:szCs w:val="24"/>
        </w:rPr>
        <w:t>homologado o resultado do certame</w:t>
      </w:r>
      <w:r w:rsidR="00D50DC9" w:rsidRPr="00B70FA4">
        <w:rPr>
          <w:rFonts w:ascii="Cambria" w:hAnsi="Cambria"/>
          <w:sz w:val="24"/>
          <w:szCs w:val="24"/>
        </w:rPr>
        <w:t xml:space="preserve"> pela Autoridade Superior, o</w:t>
      </w:r>
      <w:r w:rsidR="001B7866" w:rsidRPr="00B70FA4">
        <w:rPr>
          <w:rFonts w:ascii="Cambria" w:hAnsi="Cambria"/>
          <w:sz w:val="24"/>
          <w:szCs w:val="24"/>
        </w:rPr>
        <w:t xml:space="preserve"> prazo para assinatura d</w:t>
      </w:r>
      <w:r w:rsidR="00BA0136" w:rsidRPr="00B70FA4">
        <w:rPr>
          <w:rFonts w:ascii="Cambria" w:hAnsi="Cambria"/>
          <w:sz w:val="24"/>
          <w:szCs w:val="24"/>
        </w:rPr>
        <w:t>a</w:t>
      </w:r>
      <w:r w:rsidR="001B7866" w:rsidRPr="00B70FA4">
        <w:rPr>
          <w:rFonts w:ascii="Cambria" w:hAnsi="Cambria"/>
          <w:sz w:val="24"/>
          <w:szCs w:val="24"/>
        </w:rPr>
        <w:t xml:space="preserve"> </w:t>
      </w:r>
      <w:r w:rsidR="00BA0136" w:rsidRPr="00B70FA4">
        <w:rPr>
          <w:rFonts w:ascii="Cambria" w:hAnsi="Cambria"/>
          <w:sz w:val="24"/>
          <w:szCs w:val="24"/>
        </w:rPr>
        <w:t>Ata de Registro de Preços</w:t>
      </w:r>
      <w:r w:rsidR="001B7866" w:rsidRPr="00B70FA4">
        <w:rPr>
          <w:rFonts w:ascii="Cambria" w:hAnsi="Cambria"/>
          <w:sz w:val="24"/>
          <w:szCs w:val="24"/>
        </w:rPr>
        <w:t xml:space="preserve"> </w:t>
      </w:r>
      <w:r w:rsidR="00BA0136" w:rsidRPr="00B70FA4">
        <w:rPr>
          <w:rFonts w:ascii="Cambria" w:hAnsi="Cambria"/>
          <w:sz w:val="24"/>
          <w:szCs w:val="24"/>
        </w:rPr>
        <w:t xml:space="preserve">e/ou Contrato de </w:t>
      </w:r>
      <w:r w:rsidR="004A0A52" w:rsidRPr="00B70FA4">
        <w:rPr>
          <w:rFonts w:ascii="Cambria" w:hAnsi="Cambria"/>
          <w:sz w:val="24"/>
          <w:szCs w:val="24"/>
        </w:rPr>
        <w:t>prestação dos serviços</w:t>
      </w:r>
      <w:r w:rsidR="00BA0136" w:rsidRPr="00B70FA4">
        <w:rPr>
          <w:rFonts w:ascii="Cambria" w:hAnsi="Cambria"/>
          <w:sz w:val="24"/>
          <w:szCs w:val="24"/>
        </w:rPr>
        <w:t xml:space="preserve"> </w:t>
      </w:r>
      <w:r w:rsidR="001B7866" w:rsidRPr="00B70FA4">
        <w:rPr>
          <w:rFonts w:ascii="Cambria" w:hAnsi="Cambria"/>
          <w:sz w:val="24"/>
          <w:szCs w:val="24"/>
        </w:rPr>
        <w:t>será de até 0</w:t>
      </w:r>
      <w:r w:rsidR="00227C8C" w:rsidRPr="00B70FA4">
        <w:rPr>
          <w:rFonts w:ascii="Cambria" w:hAnsi="Cambria"/>
          <w:sz w:val="24"/>
          <w:szCs w:val="24"/>
        </w:rPr>
        <w:t>2</w:t>
      </w:r>
      <w:r w:rsidR="00B907FC" w:rsidRPr="00B70FA4">
        <w:rPr>
          <w:rFonts w:ascii="Cambria" w:hAnsi="Cambria"/>
          <w:sz w:val="24"/>
          <w:szCs w:val="24"/>
        </w:rPr>
        <w:t xml:space="preserve"> </w:t>
      </w:r>
      <w:r w:rsidR="001B7866" w:rsidRPr="00B70FA4">
        <w:rPr>
          <w:rFonts w:ascii="Cambria" w:hAnsi="Cambria"/>
          <w:sz w:val="24"/>
          <w:szCs w:val="24"/>
        </w:rPr>
        <w:t>(</w:t>
      </w:r>
      <w:r w:rsidR="00227C8C" w:rsidRPr="00B70FA4">
        <w:rPr>
          <w:rFonts w:ascii="Cambria" w:hAnsi="Cambria"/>
          <w:sz w:val="24"/>
          <w:szCs w:val="24"/>
        </w:rPr>
        <w:t>dois</w:t>
      </w:r>
      <w:r w:rsidR="001B7866" w:rsidRPr="00B70FA4">
        <w:rPr>
          <w:rFonts w:ascii="Cambria" w:hAnsi="Cambria"/>
          <w:sz w:val="24"/>
          <w:szCs w:val="24"/>
        </w:rPr>
        <w:t>) dia</w:t>
      </w:r>
      <w:r w:rsidR="00B907FC" w:rsidRPr="00B70FA4">
        <w:rPr>
          <w:rFonts w:ascii="Cambria" w:hAnsi="Cambria"/>
          <w:sz w:val="24"/>
          <w:szCs w:val="24"/>
        </w:rPr>
        <w:t>s</w:t>
      </w:r>
      <w:r w:rsidR="001B7866" w:rsidRPr="00B70FA4">
        <w:rPr>
          <w:rFonts w:ascii="Cambria" w:hAnsi="Cambria"/>
          <w:sz w:val="24"/>
          <w:szCs w:val="24"/>
        </w:rPr>
        <w:t xml:space="preserve"> út</w:t>
      </w:r>
      <w:r w:rsidR="00B907FC" w:rsidRPr="00B70FA4">
        <w:rPr>
          <w:rFonts w:ascii="Cambria" w:hAnsi="Cambria"/>
          <w:sz w:val="24"/>
          <w:szCs w:val="24"/>
        </w:rPr>
        <w:t>eis</w:t>
      </w:r>
      <w:r w:rsidR="001B7866" w:rsidRPr="00B70FA4">
        <w:rPr>
          <w:rFonts w:ascii="Cambria" w:hAnsi="Cambria"/>
          <w:sz w:val="24"/>
          <w:szCs w:val="24"/>
        </w:rPr>
        <w:t xml:space="preserve"> contados do envio da convocação, podendo ser prorrogado uma vez, desde que solicitado por escrito, antes do término do prazo previsto, e com exposição de motivo justo que poderá ou não ser aceito pela Administração. </w:t>
      </w:r>
      <w:r w:rsidR="00D7131F" w:rsidRPr="00B70FA4">
        <w:rPr>
          <w:rFonts w:ascii="Cambria" w:hAnsi="Cambria"/>
          <w:sz w:val="24"/>
          <w:szCs w:val="24"/>
        </w:rPr>
        <w:t>A</w:t>
      </w:r>
      <w:r w:rsidR="001B7866" w:rsidRPr="00B70FA4">
        <w:rPr>
          <w:rFonts w:ascii="Cambria" w:hAnsi="Cambria"/>
          <w:sz w:val="24"/>
          <w:szCs w:val="24"/>
        </w:rPr>
        <w:t xml:space="preserve"> </w:t>
      </w:r>
      <w:r w:rsidR="00D7131F" w:rsidRPr="00B70FA4">
        <w:rPr>
          <w:rFonts w:ascii="Cambria" w:hAnsi="Cambria"/>
          <w:sz w:val="24"/>
          <w:szCs w:val="24"/>
        </w:rPr>
        <w:t xml:space="preserve">Ata de Registro de Preços e/ou Contrato de </w:t>
      </w:r>
      <w:r w:rsidR="00B26BE7" w:rsidRPr="00B70FA4">
        <w:rPr>
          <w:rFonts w:ascii="Cambria" w:hAnsi="Cambria"/>
          <w:sz w:val="24"/>
          <w:szCs w:val="24"/>
        </w:rPr>
        <w:t>Prestação de serviços</w:t>
      </w:r>
      <w:r w:rsidR="00D7131F" w:rsidRPr="00B70FA4">
        <w:rPr>
          <w:rFonts w:ascii="Cambria" w:hAnsi="Cambria"/>
          <w:sz w:val="24"/>
          <w:szCs w:val="24"/>
        </w:rPr>
        <w:t xml:space="preserve"> </w:t>
      </w:r>
      <w:r w:rsidR="001B7866" w:rsidRPr="00B70FA4">
        <w:rPr>
          <w:rFonts w:ascii="Cambria" w:hAnsi="Cambria"/>
          <w:sz w:val="24"/>
          <w:szCs w:val="24"/>
        </w:rPr>
        <w:t>deverá ser assinado por Representante Legal, Diretor, ou Sócio da Empresa, com apresentação, conforme o caso de procuração ou cédula de identidade.</w:t>
      </w:r>
    </w:p>
    <w:p w14:paraId="40FCFBB8" w14:textId="5B6C013D" w:rsidR="001B7866" w:rsidRPr="00B70FA4" w:rsidRDefault="001B7866" w:rsidP="00227C8C">
      <w:pPr>
        <w:pStyle w:val="SemEspaamento"/>
        <w:spacing w:before="120" w:after="120" w:line="360" w:lineRule="auto"/>
        <w:ind w:firstLine="567"/>
        <w:jc w:val="both"/>
        <w:rPr>
          <w:rFonts w:ascii="Cambria" w:hAnsi="Cambria"/>
          <w:sz w:val="24"/>
          <w:szCs w:val="24"/>
        </w:rPr>
      </w:pPr>
      <w:r w:rsidRPr="00B70FA4">
        <w:rPr>
          <w:rFonts w:ascii="Cambria" w:hAnsi="Cambria"/>
          <w:b/>
          <w:sz w:val="24"/>
          <w:szCs w:val="24"/>
        </w:rPr>
        <w:t xml:space="preserve">I. </w:t>
      </w:r>
      <w:r w:rsidRPr="00B70FA4">
        <w:rPr>
          <w:rFonts w:ascii="Cambria" w:hAnsi="Cambria"/>
          <w:sz w:val="24"/>
          <w:szCs w:val="24"/>
        </w:rPr>
        <w:t>A convocação de que trata o subitem 1</w:t>
      </w:r>
      <w:r w:rsidR="00B06939" w:rsidRPr="00B70FA4">
        <w:rPr>
          <w:rFonts w:ascii="Cambria" w:hAnsi="Cambria"/>
          <w:sz w:val="24"/>
          <w:szCs w:val="24"/>
        </w:rPr>
        <w:t>2</w:t>
      </w:r>
      <w:r w:rsidRPr="00B70FA4">
        <w:rPr>
          <w:rFonts w:ascii="Cambria" w:hAnsi="Cambria"/>
          <w:sz w:val="24"/>
          <w:szCs w:val="24"/>
        </w:rPr>
        <w:t>.</w:t>
      </w:r>
      <w:r w:rsidR="00B06939" w:rsidRPr="00B70FA4">
        <w:rPr>
          <w:rFonts w:ascii="Cambria" w:hAnsi="Cambria"/>
          <w:sz w:val="24"/>
          <w:szCs w:val="24"/>
        </w:rPr>
        <w:t>3</w:t>
      </w:r>
      <w:r w:rsidRPr="00B70FA4">
        <w:rPr>
          <w:rFonts w:ascii="Cambria" w:hAnsi="Cambria"/>
          <w:sz w:val="24"/>
          <w:szCs w:val="24"/>
        </w:rPr>
        <w:t xml:space="preserve"> do se dará via e-mail </w:t>
      </w:r>
      <w:r w:rsidR="00B06939" w:rsidRPr="00B70FA4">
        <w:rPr>
          <w:rFonts w:ascii="Cambria" w:hAnsi="Cambria"/>
          <w:sz w:val="24"/>
          <w:szCs w:val="24"/>
        </w:rPr>
        <w:t>cadastrado no sistema eletrônico</w:t>
      </w:r>
      <w:r w:rsidRPr="00B70FA4">
        <w:rPr>
          <w:rFonts w:ascii="Cambria" w:hAnsi="Cambria"/>
          <w:sz w:val="24"/>
          <w:szCs w:val="24"/>
        </w:rPr>
        <w:t xml:space="preserve"> pela licitante.</w:t>
      </w:r>
    </w:p>
    <w:p w14:paraId="109C80ED" w14:textId="0DEFC38B" w:rsidR="00F2231D" w:rsidRPr="00B70FA4" w:rsidRDefault="00F2231D" w:rsidP="00227C8C">
      <w:pPr>
        <w:pStyle w:val="SemEspaamento"/>
        <w:spacing w:before="240" w:line="360" w:lineRule="auto"/>
        <w:jc w:val="both"/>
        <w:rPr>
          <w:rFonts w:ascii="Cambria" w:hAnsi="Cambria"/>
          <w:sz w:val="24"/>
          <w:szCs w:val="24"/>
        </w:rPr>
      </w:pPr>
      <w:r w:rsidRPr="00B70FA4">
        <w:rPr>
          <w:rFonts w:ascii="Cambria" w:hAnsi="Cambria"/>
          <w:b/>
          <w:sz w:val="24"/>
          <w:szCs w:val="24"/>
        </w:rPr>
        <w:t>12.4</w:t>
      </w:r>
      <w:r w:rsidRPr="00B70FA4">
        <w:rPr>
          <w:rFonts w:ascii="Cambria" w:hAnsi="Cambria"/>
          <w:bCs/>
          <w:sz w:val="24"/>
          <w:szCs w:val="24"/>
        </w:rPr>
        <w:t xml:space="preserve"> </w:t>
      </w:r>
      <w:r w:rsidR="002B4E92" w:rsidRPr="00B70FA4">
        <w:rPr>
          <w:rFonts w:ascii="Cambria" w:hAnsi="Cambria"/>
          <w:bCs/>
          <w:sz w:val="24"/>
          <w:szCs w:val="24"/>
        </w:rPr>
        <w:t xml:space="preserve">A recusa do adjudicatário </w:t>
      </w:r>
      <w:r w:rsidR="00565A8E" w:rsidRPr="00B70FA4">
        <w:rPr>
          <w:rFonts w:ascii="Cambria" w:hAnsi="Cambria"/>
          <w:bCs/>
          <w:sz w:val="24"/>
          <w:szCs w:val="24"/>
        </w:rPr>
        <w:t xml:space="preserve">em assinar a Ata de Registro de preços, dentro do prazo estabelecido no edital, permitirá a convocação dos licitantes que aceitarem fornecer os bens, executar </w:t>
      </w:r>
      <w:r w:rsidR="00D90E62" w:rsidRPr="00B70FA4">
        <w:rPr>
          <w:rFonts w:ascii="Cambria" w:hAnsi="Cambria"/>
          <w:bCs/>
          <w:sz w:val="24"/>
          <w:szCs w:val="24"/>
        </w:rPr>
        <w:t>as obras ou serviços, inclusive de engenharia, com preços iguais aos do licitante vencedor, seguindo a ordem de classificação, sem prejuízo da aplicação das sanções previstas em lei e neste edital</w:t>
      </w:r>
      <w:r w:rsidR="005A6C05" w:rsidRPr="00B70FA4">
        <w:rPr>
          <w:rFonts w:ascii="Cambria" w:hAnsi="Cambria"/>
          <w:sz w:val="24"/>
          <w:szCs w:val="24"/>
        </w:rPr>
        <w:t>.</w:t>
      </w:r>
    </w:p>
    <w:p w14:paraId="08E9299B" w14:textId="0D2B8C0F" w:rsidR="00F35770" w:rsidRPr="00B70FA4" w:rsidRDefault="005A6C05" w:rsidP="00227C8C">
      <w:pPr>
        <w:pStyle w:val="SemEspaamento"/>
        <w:spacing w:before="240" w:line="360" w:lineRule="auto"/>
        <w:jc w:val="both"/>
        <w:rPr>
          <w:rFonts w:ascii="Cambria" w:hAnsi="Cambria"/>
          <w:sz w:val="24"/>
          <w:szCs w:val="24"/>
        </w:rPr>
      </w:pPr>
      <w:r w:rsidRPr="00B70FA4">
        <w:rPr>
          <w:rFonts w:ascii="Cambria" w:hAnsi="Cambria"/>
          <w:b/>
          <w:bCs/>
          <w:sz w:val="24"/>
          <w:szCs w:val="24"/>
        </w:rPr>
        <w:t>12.5</w:t>
      </w:r>
      <w:r w:rsidRPr="00B70FA4">
        <w:rPr>
          <w:rFonts w:ascii="Cambria" w:hAnsi="Cambria"/>
          <w:sz w:val="24"/>
          <w:szCs w:val="24"/>
        </w:rPr>
        <w:t xml:space="preserve"> </w:t>
      </w:r>
      <w:r w:rsidR="00C8629D" w:rsidRPr="00B70FA4">
        <w:rPr>
          <w:rFonts w:ascii="Cambria" w:hAnsi="Cambria"/>
          <w:sz w:val="24"/>
          <w:szCs w:val="24"/>
        </w:rPr>
        <w:t xml:space="preserve">A recusa injustificada em assinar a Ata de Registro de Preços, ou cuja justificativa não seja aceita pelo Órgão Gerenciador, implicará na instauração de procedimento </w:t>
      </w:r>
      <w:r w:rsidR="00C8629D" w:rsidRPr="00B70FA4">
        <w:rPr>
          <w:rFonts w:ascii="Cambria" w:hAnsi="Cambria"/>
          <w:sz w:val="24"/>
          <w:szCs w:val="24"/>
        </w:rPr>
        <w:lastRenderedPageBreak/>
        <w:t>administrativo autônomo paras, após garantidos o contraditório e a ampla defesa, eventual aplicação de sanções administrativas.</w:t>
      </w:r>
    </w:p>
    <w:p w14:paraId="5AA8C70E" w14:textId="06BF6723" w:rsidR="003817AC" w:rsidRPr="00B70FA4" w:rsidRDefault="003817AC" w:rsidP="00227C8C">
      <w:pPr>
        <w:pStyle w:val="SemEspaamento"/>
        <w:spacing w:before="240" w:line="360" w:lineRule="auto"/>
        <w:jc w:val="both"/>
        <w:rPr>
          <w:rFonts w:ascii="Cambria" w:hAnsi="Cambria"/>
          <w:bCs/>
          <w:sz w:val="24"/>
          <w:szCs w:val="24"/>
        </w:rPr>
      </w:pPr>
      <w:r w:rsidRPr="00B70FA4">
        <w:rPr>
          <w:rFonts w:ascii="Cambria" w:hAnsi="Cambria"/>
          <w:b/>
          <w:bCs/>
          <w:sz w:val="24"/>
          <w:szCs w:val="24"/>
        </w:rPr>
        <w:t>12.6</w:t>
      </w:r>
      <w:r w:rsidRPr="00B70FA4">
        <w:rPr>
          <w:rFonts w:ascii="Cambria" w:hAnsi="Cambria"/>
          <w:sz w:val="24"/>
          <w:szCs w:val="24"/>
        </w:rPr>
        <w:t xml:space="preserve"> Na hipótese de nenhum dos licitantes aceitar a Ata de Registro de Preços nos termos do </w:t>
      </w:r>
      <w:r w:rsidR="005B0347" w:rsidRPr="00B70FA4">
        <w:rPr>
          <w:rFonts w:ascii="Cambria" w:hAnsi="Cambria"/>
          <w:sz w:val="24"/>
          <w:szCs w:val="24"/>
        </w:rPr>
        <w:t>subitem 12.4, a a</w:t>
      </w:r>
      <w:r w:rsidR="001A5317" w:rsidRPr="00B70FA4">
        <w:rPr>
          <w:rFonts w:ascii="Cambria" w:hAnsi="Cambria"/>
          <w:sz w:val="24"/>
          <w:szCs w:val="24"/>
        </w:rPr>
        <w:t>dministração pública municipal poderá convocar os licitantes remanescentes, na ordem de classificação, para a assinatura da Ata de Registro de Preços nas condições ofertadas por estes, desde que o valor seja igual ou inferior ao orçamento estimado para a contratação, inclusive quando aos preços atualizados, nos termos deste edital.</w:t>
      </w:r>
    </w:p>
    <w:p w14:paraId="07BA922D" w14:textId="7E428BFE" w:rsidR="001B7866" w:rsidRPr="00B70FA4" w:rsidRDefault="00213BA0" w:rsidP="00227C8C">
      <w:pPr>
        <w:tabs>
          <w:tab w:val="left" w:pos="1701"/>
        </w:tabs>
        <w:spacing w:before="240" w:line="360" w:lineRule="auto"/>
        <w:jc w:val="both"/>
        <w:rPr>
          <w:rFonts w:ascii="Cambria" w:hAnsi="Cambria"/>
          <w:sz w:val="24"/>
          <w:szCs w:val="24"/>
        </w:rPr>
      </w:pPr>
      <w:r w:rsidRPr="00B70FA4">
        <w:rPr>
          <w:rFonts w:ascii="Cambria" w:hAnsi="Cambria"/>
          <w:b/>
          <w:sz w:val="24"/>
          <w:szCs w:val="24"/>
        </w:rPr>
        <w:t>12.</w:t>
      </w:r>
      <w:r w:rsidR="003A7E95" w:rsidRPr="00B70FA4">
        <w:rPr>
          <w:rFonts w:ascii="Cambria" w:hAnsi="Cambria"/>
          <w:b/>
          <w:sz w:val="24"/>
          <w:szCs w:val="24"/>
        </w:rPr>
        <w:t>7</w:t>
      </w:r>
      <w:r w:rsidR="001B7866" w:rsidRPr="00B70FA4">
        <w:rPr>
          <w:rFonts w:ascii="Cambria" w:hAnsi="Cambria"/>
          <w:b/>
          <w:sz w:val="24"/>
          <w:szCs w:val="24"/>
        </w:rPr>
        <w:t xml:space="preserve"> </w:t>
      </w:r>
      <w:r w:rsidR="003A7E95" w:rsidRPr="00B70FA4">
        <w:rPr>
          <w:rFonts w:ascii="Cambria" w:hAnsi="Cambria"/>
          <w:sz w:val="24"/>
          <w:szCs w:val="24"/>
        </w:rPr>
        <w:t xml:space="preserve">A Ata de Registro de Preços e/ou Contrato de </w:t>
      </w:r>
      <w:r w:rsidR="00B26BE7" w:rsidRPr="00B70FA4">
        <w:rPr>
          <w:rFonts w:ascii="Cambria" w:hAnsi="Cambria"/>
          <w:sz w:val="24"/>
          <w:szCs w:val="24"/>
        </w:rPr>
        <w:t>Prestação de serviços</w:t>
      </w:r>
      <w:r w:rsidR="003A7E95" w:rsidRPr="00B70FA4">
        <w:rPr>
          <w:rFonts w:ascii="Cambria" w:hAnsi="Cambria"/>
          <w:sz w:val="24"/>
          <w:szCs w:val="24"/>
        </w:rPr>
        <w:t xml:space="preserve"> </w:t>
      </w:r>
      <w:r w:rsidR="001B7866" w:rsidRPr="00B70FA4">
        <w:rPr>
          <w:rFonts w:ascii="Cambria" w:hAnsi="Cambria"/>
          <w:sz w:val="24"/>
          <w:szCs w:val="24"/>
        </w:rPr>
        <w:t>referente ao presente Pregão Eletrônico terá seu extrato publicado no quadro de avisos (Placar) da Prefeitura de Piracanjuba, Jorna</w:t>
      </w:r>
      <w:r w:rsidR="007D1F22" w:rsidRPr="00B70FA4">
        <w:rPr>
          <w:rFonts w:ascii="Cambria" w:hAnsi="Cambria"/>
          <w:sz w:val="24"/>
          <w:szCs w:val="24"/>
        </w:rPr>
        <w:t>is</w:t>
      </w:r>
      <w:r w:rsidR="001B7866" w:rsidRPr="00B70FA4">
        <w:rPr>
          <w:rFonts w:ascii="Cambria" w:hAnsi="Cambria"/>
          <w:sz w:val="24"/>
          <w:szCs w:val="24"/>
        </w:rPr>
        <w:t xml:space="preserve"> e sua integra no </w:t>
      </w:r>
      <w:r w:rsidRPr="00B70FA4">
        <w:rPr>
          <w:rFonts w:ascii="Cambria" w:hAnsi="Cambria"/>
          <w:sz w:val="24"/>
          <w:szCs w:val="24"/>
        </w:rPr>
        <w:t xml:space="preserve">Portal Nacional de Contratações Públicas (PNCP) e </w:t>
      </w:r>
      <w:r w:rsidR="001B7866" w:rsidRPr="00B70FA4">
        <w:rPr>
          <w:rFonts w:ascii="Cambria" w:hAnsi="Cambria"/>
          <w:sz w:val="24"/>
          <w:szCs w:val="24"/>
        </w:rPr>
        <w:t>site Oficial da Prefeitura de Piracanjuba/GO.</w:t>
      </w:r>
    </w:p>
    <w:p w14:paraId="1F51232C" w14:textId="3E3B66E6" w:rsidR="001B7866" w:rsidRPr="00B70FA4" w:rsidRDefault="00A33B3E" w:rsidP="00227C8C">
      <w:pPr>
        <w:tabs>
          <w:tab w:val="left" w:pos="1701"/>
        </w:tabs>
        <w:spacing w:before="240" w:line="360" w:lineRule="auto"/>
        <w:jc w:val="both"/>
        <w:rPr>
          <w:rFonts w:ascii="Cambria" w:hAnsi="Cambria"/>
          <w:sz w:val="24"/>
          <w:szCs w:val="24"/>
        </w:rPr>
      </w:pPr>
      <w:r w:rsidRPr="00B70FA4">
        <w:rPr>
          <w:rFonts w:ascii="Cambria" w:hAnsi="Cambria"/>
          <w:b/>
          <w:sz w:val="24"/>
          <w:szCs w:val="24"/>
        </w:rPr>
        <w:t>12.8</w:t>
      </w:r>
      <w:r w:rsidR="001B7866" w:rsidRPr="00B70FA4">
        <w:rPr>
          <w:rFonts w:ascii="Cambria" w:hAnsi="Cambria"/>
          <w:b/>
          <w:sz w:val="24"/>
          <w:szCs w:val="24"/>
        </w:rPr>
        <w:t xml:space="preserve"> </w:t>
      </w:r>
      <w:r w:rsidR="001B7866" w:rsidRPr="00B70FA4">
        <w:rPr>
          <w:rFonts w:ascii="Cambria" w:hAnsi="Cambria"/>
          <w:sz w:val="24"/>
          <w:szCs w:val="24"/>
        </w:rPr>
        <w:t>A Licitante não poderá ceder ou transferir o contrato total ou parcialmente a terceiros.</w:t>
      </w:r>
    </w:p>
    <w:p w14:paraId="07E760E5" w14:textId="4ECAE7BA" w:rsidR="00CE205B" w:rsidRPr="00B70FA4" w:rsidRDefault="00CE205B" w:rsidP="00227C8C">
      <w:pPr>
        <w:tabs>
          <w:tab w:val="left" w:pos="1701"/>
        </w:tabs>
        <w:spacing w:before="240" w:line="360" w:lineRule="auto"/>
        <w:jc w:val="both"/>
        <w:rPr>
          <w:rFonts w:ascii="Cambria" w:hAnsi="Cambria"/>
          <w:sz w:val="24"/>
          <w:szCs w:val="24"/>
        </w:rPr>
      </w:pPr>
      <w:r w:rsidRPr="00B70FA4">
        <w:rPr>
          <w:rFonts w:ascii="Cambria" w:hAnsi="Cambria"/>
          <w:b/>
          <w:bCs/>
          <w:sz w:val="24"/>
          <w:szCs w:val="24"/>
        </w:rPr>
        <w:t>12.9</w:t>
      </w:r>
      <w:r w:rsidRPr="00B70FA4">
        <w:rPr>
          <w:rFonts w:ascii="Cambria" w:hAnsi="Cambria"/>
          <w:sz w:val="24"/>
          <w:szCs w:val="24"/>
        </w:rPr>
        <w:t xml:space="preserve"> As contratações decorrentes </w:t>
      </w:r>
      <w:r w:rsidR="003524C9" w:rsidRPr="00B70FA4">
        <w:rPr>
          <w:rFonts w:ascii="Cambria" w:hAnsi="Cambria"/>
          <w:sz w:val="24"/>
          <w:szCs w:val="24"/>
        </w:rPr>
        <w:t>da Ata de Registro de Preços serão formalizadas, conforme prevê o art. 95</w:t>
      </w:r>
      <w:r w:rsidR="006D7508" w:rsidRPr="00B70FA4">
        <w:rPr>
          <w:rFonts w:ascii="Cambria" w:hAnsi="Cambria"/>
          <w:sz w:val="24"/>
          <w:szCs w:val="24"/>
        </w:rPr>
        <w:t>, da Lei Federal nº 14.133, de 2021, por:</w:t>
      </w:r>
    </w:p>
    <w:p w14:paraId="5928A741" w14:textId="74C6914A" w:rsidR="006D7508" w:rsidRPr="00B70FA4" w:rsidRDefault="006D7508" w:rsidP="00227C8C">
      <w:pPr>
        <w:tabs>
          <w:tab w:val="left" w:pos="1701"/>
        </w:tabs>
        <w:spacing w:before="240" w:line="360" w:lineRule="auto"/>
        <w:ind w:firstLine="567"/>
        <w:jc w:val="both"/>
        <w:rPr>
          <w:rFonts w:ascii="Cambria" w:hAnsi="Cambria"/>
          <w:sz w:val="24"/>
          <w:szCs w:val="24"/>
        </w:rPr>
      </w:pPr>
      <w:r w:rsidRPr="00B70FA4">
        <w:rPr>
          <w:rFonts w:ascii="Cambria" w:hAnsi="Cambria"/>
          <w:b/>
          <w:bCs/>
          <w:sz w:val="24"/>
          <w:szCs w:val="24"/>
        </w:rPr>
        <w:t xml:space="preserve">I. </w:t>
      </w:r>
      <w:r w:rsidR="00BE3426" w:rsidRPr="00B70FA4">
        <w:rPr>
          <w:rFonts w:ascii="Cambria" w:hAnsi="Cambria"/>
          <w:sz w:val="24"/>
          <w:szCs w:val="24"/>
        </w:rPr>
        <w:t>Instrumento Contratual.</w:t>
      </w:r>
    </w:p>
    <w:p w14:paraId="00C0CD3B" w14:textId="410B4AC5" w:rsidR="00BE3426" w:rsidRPr="00B70FA4" w:rsidRDefault="00BE3426" w:rsidP="00227C8C">
      <w:pPr>
        <w:tabs>
          <w:tab w:val="left" w:pos="1701"/>
        </w:tabs>
        <w:spacing w:before="240" w:line="360" w:lineRule="auto"/>
        <w:ind w:firstLine="567"/>
        <w:jc w:val="both"/>
        <w:rPr>
          <w:rFonts w:ascii="Cambria" w:hAnsi="Cambria"/>
          <w:sz w:val="24"/>
          <w:szCs w:val="24"/>
        </w:rPr>
      </w:pPr>
      <w:r w:rsidRPr="00B70FA4">
        <w:rPr>
          <w:rFonts w:ascii="Cambria" w:hAnsi="Cambria"/>
          <w:b/>
          <w:bCs/>
          <w:sz w:val="24"/>
          <w:szCs w:val="24"/>
        </w:rPr>
        <w:t>II.</w:t>
      </w:r>
      <w:r w:rsidRPr="00B70FA4">
        <w:rPr>
          <w:rFonts w:ascii="Cambria" w:hAnsi="Cambria"/>
          <w:sz w:val="24"/>
          <w:szCs w:val="24"/>
        </w:rPr>
        <w:t xml:space="preserve"> Nota de Empenho da Despesa.</w:t>
      </w:r>
    </w:p>
    <w:p w14:paraId="6940473F" w14:textId="05E7AFBB" w:rsidR="00BE3426" w:rsidRPr="00B70FA4" w:rsidRDefault="00BE3426" w:rsidP="00227C8C">
      <w:pPr>
        <w:tabs>
          <w:tab w:val="left" w:pos="1701"/>
        </w:tabs>
        <w:spacing w:before="240" w:line="360" w:lineRule="auto"/>
        <w:ind w:firstLine="567"/>
        <w:jc w:val="both"/>
        <w:rPr>
          <w:rFonts w:ascii="Cambria" w:hAnsi="Cambria"/>
          <w:sz w:val="24"/>
          <w:szCs w:val="24"/>
        </w:rPr>
      </w:pPr>
      <w:r w:rsidRPr="00B70FA4">
        <w:rPr>
          <w:rFonts w:ascii="Cambria" w:hAnsi="Cambria"/>
          <w:b/>
          <w:bCs/>
          <w:sz w:val="24"/>
          <w:szCs w:val="24"/>
        </w:rPr>
        <w:t>III.</w:t>
      </w:r>
      <w:r w:rsidRPr="00B70FA4">
        <w:rPr>
          <w:rFonts w:ascii="Cambria" w:hAnsi="Cambria"/>
          <w:sz w:val="24"/>
          <w:szCs w:val="24"/>
        </w:rPr>
        <w:t xml:space="preserve"> Autorização de Compra/ Ordem de </w:t>
      </w:r>
      <w:r w:rsidR="00B26BE7" w:rsidRPr="00B70FA4">
        <w:rPr>
          <w:rFonts w:ascii="Cambria" w:hAnsi="Cambria"/>
          <w:sz w:val="24"/>
          <w:szCs w:val="24"/>
        </w:rPr>
        <w:t>Prestação de serviços</w:t>
      </w:r>
      <w:r w:rsidRPr="00B70FA4">
        <w:rPr>
          <w:rFonts w:ascii="Cambria" w:hAnsi="Cambria"/>
          <w:sz w:val="24"/>
          <w:szCs w:val="24"/>
        </w:rPr>
        <w:t>.</w:t>
      </w:r>
    </w:p>
    <w:p w14:paraId="5300D036" w14:textId="76EF8AF6" w:rsidR="00BE3426" w:rsidRPr="00B70FA4" w:rsidRDefault="00BE3426" w:rsidP="00227C8C">
      <w:pPr>
        <w:tabs>
          <w:tab w:val="left" w:pos="1701"/>
        </w:tabs>
        <w:spacing w:before="240" w:line="360" w:lineRule="auto"/>
        <w:ind w:firstLine="567"/>
        <w:jc w:val="both"/>
        <w:rPr>
          <w:rFonts w:ascii="Cambria" w:hAnsi="Cambria"/>
          <w:sz w:val="24"/>
          <w:szCs w:val="24"/>
        </w:rPr>
      </w:pPr>
      <w:r w:rsidRPr="00B70FA4">
        <w:rPr>
          <w:rFonts w:ascii="Cambria" w:hAnsi="Cambria"/>
          <w:b/>
          <w:bCs/>
          <w:sz w:val="24"/>
          <w:szCs w:val="24"/>
        </w:rPr>
        <w:t>IV.</w:t>
      </w:r>
      <w:r w:rsidRPr="00B70FA4">
        <w:rPr>
          <w:rFonts w:ascii="Cambria" w:hAnsi="Cambria"/>
          <w:sz w:val="24"/>
          <w:szCs w:val="24"/>
        </w:rPr>
        <w:t xml:space="preserve"> Ordem de Execução de Serviços; ou </w:t>
      </w:r>
    </w:p>
    <w:p w14:paraId="5EB2F90D" w14:textId="1E2C04FF" w:rsidR="00BE3426" w:rsidRPr="00B70FA4" w:rsidRDefault="00BE3426" w:rsidP="00227C8C">
      <w:pPr>
        <w:tabs>
          <w:tab w:val="left" w:pos="1701"/>
        </w:tabs>
        <w:spacing w:before="240" w:line="360" w:lineRule="auto"/>
        <w:ind w:firstLine="567"/>
        <w:jc w:val="both"/>
        <w:rPr>
          <w:rFonts w:ascii="Cambria" w:hAnsi="Cambria"/>
          <w:sz w:val="24"/>
          <w:szCs w:val="24"/>
        </w:rPr>
      </w:pPr>
      <w:r w:rsidRPr="00B70FA4">
        <w:rPr>
          <w:rFonts w:ascii="Cambria" w:hAnsi="Cambria"/>
          <w:b/>
          <w:bCs/>
          <w:sz w:val="24"/>
          <w:szCs w:val="24"/>
        </w:rPr>
        <w:t>V.</w:t>
      </w:r>
      <w:r w:rsidRPr="00B70FA4">
        <w:rPr>
          <w:rFonts w:ascii="Cambria" w:hAnsi="Cambria"/>
          <w:sz w:val="24"/>
          <w:szCs w:val="24"/>
        </w:rPr>
        <w:t xml:space="preserve"> Outro instrumento hábil.</w:t>
      </w:r>
    </w:p>
    <w:p w14:paraId="19C87126" w14:textId="62DA47EE" w:rsidR="002B53D3" w:rsidRPr="00B70FA4" w:rsidRDefault="002B53D3" w:rsidP="00227C8C">
      <w:pPr>
        <w:tabs>
          <w:tab w:val="left" w:pos="1701"/>
        </w:tabs>
        <w:spacing w:before="240" w:line="360" w:lineRule="auto"/>
        <w:jc w:val="both"/>
        <w:rPr>
          <w:rFonts w:ascii="Cambria" w:hAnsi="Cambria"/>
          <w:sz w:val="24"/>
          <w:szCs w:val="24"/>
        </w:rPr>
      </w:pPr>
      <w:r w:rsidRPr="00B70FA4">
        <w:rPr>
          <w:rFonts w:ascii="Cambria" w:hAnsi="Cambria"/>
          <w:b/>
          <w:bCs/>
          <w:sz w:val="24"/>
          <w:szCs w:val="24"/>
        </w:rPr>
        <w:t>12.10</w:t>
      </w:r>
      <w:r w:rsidRPr="00B70FA4">
        <w:rPr>
          <w:rFonts w:ascii="Cambria" w:hAnsi="Cambria"/>
          <w:sz w:val="24"/>
          <w:szCs w:val="24"/>
        </w:rPr>
        <w:t xml:space="preserve"> Os contratos celebrados em decorrência do Registro de Preços estarão sujeitos </w:t>
      </w:r>
      <w:r w:rsidR="00D81FBA" w:rsidRPr="00B70FA4">
        <w:rPr>
          <w:rFonts w:ascii="Cambria" w:hAnsi="Cambria"/>
          <w:sz w:val="24"/>
          <w:szCs w:val="24"/>
        </w:rPr>
        <w:t>às</w:t>
      </w:r>
      <w:r w:rsidRPr="00B70FA4">
        <w:rPr>
          <w:rFonts w:ascii="Cambria" w:hAnsi="Cambria"/>
          <w:sz w:val="24"/>
          <w:szCs w:val="24"/>
        </w:rPr>
        <w:t xml:space="preserve"> regras previstas neste Edital, bem como na Lei Federal nº 14.133, de 2021.</w:t>
      </w:r>
    </w:p>
    <w:p w14:paraId="06BF2096" w14:textId="0B3A40D1" w:rsidR="001B7866" w:rsidRPr="00B70FA4" w:rsidRDefault="00A32D9C" w:rsidP="00227C8C">
      <w:pPr>
        <w:tabs>
          <w:tab w:val="left" w:pos="1701"/>
        </w:tabs>
        <w:spacing w:before="240" w:line="360" w:lineRule="auto"/>
        <w:jc w:val="both"/>
        <w:rPr>
          <w:rFonts w:ascii="Cambria" w:hAnsi="Cambria"/>
          <w:sz w:val="24"/>
          <w:szCs w:val="24"/>
        </w:rPr>
      </w:pPr>
      <w:r w:rsidRPr="00B70FA4">
        <w:rPr>
          <w:rFonts w:ascii="Cambria" w:hAnsi="Cambria"/>
          <w:b/>
          <w:sz w:val="24"/>
          <w:szCs w:val="24"/>
        </w:rPr>
        <w:t>12.</w:t>
      </w:r>
      <w:r w:rsidR="00BE3426" w:rsidRPr="00B70FA4">
        <w:rPr>
          <w:rFonts w:ascii="Cambria" w:hAnsi="Cambria"/>
          <w:b/>
          <w:sz w:val="24"/>
          <w:szCs w:val="24"/>
        </w:rPr>
        <w:t>1</w:t>
      </w:r>
      <w:r w:rsidR="002B53D3" w:rsidRPr="00B70FA4">
        <w:rPr>
          <w:rFonts w:ascii="Cambria" w:hAnsi="Cambria"/>
          <w:b/>
          <w:sz w:val="24"/>
          <w:szCs w:val="24"/>
        </w:rPr>
        <w:t>1</w:t>
      </w:r>
      <w:r w:rsidR="001B7866" w:rsidRPr="00B70FA4">
        <w:rPr>
          <w:rFonts w:ascii="Cambria" w:hAnsi="Cambria"/>
          <w:b/>
          <w:sz w:val="24"/>
          <w:szCs w:val="24"/>
        </w:rPr>
        <w:t xml:space="preserve"> </w:t>
      </w:r>
      <w:r w:rsidR="001B7866" w:rsidRPr="00B70FA4">
        <w:rPr>
          <w:rFonts w:ascii="Cambria" w:hAnsi="Cambria"/>
          <w:sz w:val="24"/>
          <w:szCs w:val="24"/>
        </w:rPr>
        <w:t>Todos os contatos, reclamações e penalidades serão feitos ou aplicados diretamente à empresa que participar da Licitação. Em nenhum caso a Administração negociará com entidades representadas pelas licitantes.</w:t>
      </w:r>
    </w:p>
    <w:p w14:paraId="6D51C68C" w14:textId="140846C7" w:rsidR="001B7866" w:rsidRPr="00B70FA4" w:rsidRDefault="00A32D9C" w:rsidP="00227C8C">
      <w:pPr>
        <w:tabs>
          <w:tab w:val="left" w:pos="1701"/>
        </w:tabs>
        <w:spacing w:before="240" w:line="360" w:lineRule="auto"/>
        <w:jc w:val="both"/>
        <w:rPr>
          <w:rFonts w:ascii="Cambria" w:hAnsi="Cambria"/>
          <w:sz w:val="24"/>
          <w:szCs w:val="24"/>
        </w:rPr>
      </w:pPr>
      <w:r w:rsidRPr="00B70FA4">
        <w:rPr>
          <w:rFonts w:ascii="Cambria" w:hAnsi="Cambria"/>
          <w:b/>
          <w:sz w:val="24"/>
          <w:szCs w:val="24"/>
        </w:rPr>
        <w:lastRenderedPageBreak/>
        <w:t>12.1</w:t>
      </w:r>
      <w:r w:rsidR="002B53D3" w:rsidRPr="00B70FA4">
        <w:rPr>
          <w:rFonts w:ascii="Cambria" w:hAnsi="Cambria"/>
          <w:b/>
          <w:sz w:val="24"/>
          <w:szCs w:val="24"/>
        </w:rPr>
        <w:t>2</w:t>
      </w:r>
      <w:r w:rsidR="001B7866" w:rsidRPr="00B70FA4">
        <w:rPr>
          <w:rFonts w:ascii="Cambria" w:hAnsi="Cambria"/>
          <w:sz w:val="24"/>
          <w:szCs w:val="24"/>
        </w:rPr>
        <w:t xml:space="preserve"> A contratada obriga-se a executar o objeto licitado em perfeita harmonia e concordância com os termos deste Instrumento Convocatório, mediante solicitação através de Nota de empenho/ Ordem de Serviços/ Requisições ou equivalente, devidamente atestada por servidor da Secretaria requisitante</w:t>
      </w:r>
      <w:r w:rsidR="0078587E" w:rsidRPr="00B70FA4">
        <w:rPr>
          <w:rFonts w:ascii="Cambria" w:hAnsi="Cambria"/>
          <w:sz w:val="24"/>
          <w:szCs w:val="24"/>
        </w:rPr>
        <w:t>.</w:t>
      </w:r>
    </w:p>
    <w:p w14:paraId="198DA382" w14:textId="18E20917" w:rsidR="00740785" w:rsidRPr="00B70FA4" w:rsidRDefault="00740785" w:rsidP="00227C8C">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jc w:val="both"/>
        <w:rPr>
          <w:rFonts w:ascii="Cambria" w:hAnsi="Cambria"/>
          <w:b/>
          <w:bCs/>
          <w:sz w:val="24"/>
          <w:szCs w:val="24"/>
        </w:rPr>
      </w:pPr>
      <w:r w:rsidRPr="00B70FA4">
        <w:rPr>
          <w:rFonts w:ascii="Cambria" w:hAnsi="Cambria"/>
          <w:b/>
          <w:sz w:val="24"/>
          <w:szCs w:val="24"/>
        </w:rPr>
        <w:t xml:space="preserve">13. DA </w:t>
      </w:r>
      <w:r w:rsidRPr="00B70FA4">
        <w:rPr>
          <w:rFonts w:ascii="Cambria" w:hAnsi="Cambria"/>
          <w:b/>
          <w:bCs/>
          <w:sz w:val="24"/>
          <w:szCs w:val="24"/>
        </w:rPr>
        <w:t>VALIDADE DO REGISTRO DE PREÇOS</w:t>
      </w:r>
    </w:p>
    <w:p w14:paraId="019BB246" w14:textId="670B7E29" w:rsidR="00740785" w:rsidRPr="00B70FA4" w:rsidRDefault="00740785" w:rsidP="00227C8C">
      <w:pPr>
        <w:tabs>
          <w:tab w:val="left" w:pos="1701"/>
        </w:tabs>
        <w:spacing w:before="240" w:line="360" w:lineRule="auto"/>
        <w:jc w:val="both"/>
        <w:rPr>
          <w:rFonts w:ascii="Cambria" w:hAnsi="Cambria"/>
          <w:sz w:val="24"/>
          <w:szCs w:val="24"/>
        </w:rPr>
      </w:pPr>
      <w:r w:rsidRPr="00B70FA4">
        <w:rPr>
          <w:rFonts w:ascii="Cambria" w:hAnsi="Cambria"/>
          <w:b/>
          <w:sz w:val="24"/>
          <w:szCs w:val="24"/>
        </w:rPr>
        <w:t>13.1</w:t>
      </w:r>
      <w:r w:rsidRPr="00B70FA4">
        <w:rPr>
          <w:rFonts w:ascii="Cambria" w:hAnsi="Cambria"/>
          <w:sz w:val="24"/>
          <w:szCs w:val="24"/>
        </w:rPr>
        <w:t xml:space="preserve"> </w:t>
      </w:r>
      <w:r w:rsidR="00DC3AF7" w:rsidRPr="00B70FA4">
        <w:rPr>
          <w:rFonts w:ascii="Cambria" w:hAnsi="Cambria"/>
          <w:sz w:val="24"/>
          <w:szCs w:val="24"/>
        </w:rPr>
        <w:t>A validade da Ata de Registro de Preços será de 01 (um) ano, contado a partir do primeiro dia útil subsequente à data de divulgação no PNCP, podendo ser prorrogada por igual período, mediante a anuência do fornecedor, desde que comprovado o preço vantajoso, com renovação dos quantitativos inicialmente</w:t>
      </w:r>
      <w:r w:rsidR="00227C8C" w:rsidRPr="00B70FA4">
        <w:rPr>
          <w:rFonts w:ascii="Cambria" w:hAnsi="Cambria"/>
          <w:sz w:val="24"/>
          <w:szCs w:val="24"/>
        </w:rPr>
        <w:t xml:space="preserve"> </w:t>
      </w:r>
      <w:r w:rsidR="00DC3AF7" w:rsidRPr="00B70FA4">
        <w:rPr>
          <w:rFonts w:ascii="Cambria" w:hAnsi="Cambria"/>
          <w:sz w:val="24"/>
          <w:szCs w:val="24"/>
        </w:rPr>
        <w:t>registrados</w:t>
      </w:r>
      <w:r w:rsidR="007E6833" w:rsidRPr="00B70FA4">
        <w:rPr>
          <w:rFonts w:ascii="Cambria" w:hAnsi="Cambria"/>
          <w:sz w:val="24"/>
          <w:szCs w:val="24"/>
        </w:rPr>
        <w:t xml:space="preserve">, </w:t>
      </w:r>
      <w:r w:rsidR="00F80CDD" w:rsidRPr="00B70FA4">
        <w:rPr>
          <w:rFonts w:ascii="Cambria" w:hAnsi="Cambria"/>
          <w:sz w:val="24"/>
          <w:szCs w:val="24"/>
        </w:rPr>
        <w:t xml:space="preserve">nos moldes </w:t>
      </w:r>
      <w:r w:rsidR="003B4E61" w:rsidRPr="00B70FA4">
        <w:rPr>
          <w:rFonts w:ascii="Cambria" w:hAnsi="Cambria"/>
          <w:sz w:val="24"/>
          <w:szCs w:val="24"/>
        </w:rPr>
        <w:t>estabelecidos na</w:t>
      </w:r>
      <w:r w:rsidR="00F80CDD" w:rsidRPr="00B70FA4">
        <w:rPr>
          <w:rFonts w:ascii="Cambria" w:hAnsi="Cambria"/>
          <w:sz w:val="24"/>
          <w:szCs w:val="24"/>
        </w:rPr>
        <w:t xml:space="preserve"> Lei Federal nº 14.133 de 2021</w:t>
      </w:r>
      <w:r w:rsidR="003B4E61" w:rsidRPr="00B70FA4">
        <w:rPr>
          <w:rFonts w:ascii="Cambria" w:hAnsi="Cambria"/>
          <w:sz w:val="24"/>
          <w:szCs w:val="24"/>
        </w:rPr>
        <w:t>.</w:t>
      </w:r>
    </w:p>
    <w:p w14:paraId="5F236577" w14:textId="63A2B97A" w:rsidR="003B4E61" w:rsidRPr="00B70FA4" w:rsidRDefault="003B4E61" w:rsidP="00227C8C">
      <w:pPr>
        <w:tabs>
          <w:tab w:val="left" w:pos="1701"/>
        </w:tabs>
        <w:spacing w:before="240" w:line="360" w:lineRule="auto"/>
        <w:jc w:val="both"/>
        <w:rPr>
          <w:rFonts w:ascii="Cambria" w:hAnsi="Cambria"/>
          <w:sz w:val="24"/>
          <w:szCs w:val="24"/>
        </w:rPr>
      </w:pPr>
      <w:r w:rsidRPr="00B70FA4">
        <w:rPr>
          <w:rFonts w:ascii="Cambria" w:hAnsi="Cambria"/>
          <w:b/>
          <w:bCs/>
          <w:sz w:val="24"/>
          <w:szCs w:val="24"/>
        </w:rPr>
        <w:t>13.2</w:t>
      </w:r>
      <w:r w:rsidRPr="00B70FA4">
        <w:rPr>
          <w:rFonts w:ascii="Cambria" w:hAnsi="Cambria"/>
          <w:sz w:val="24"/>
          <w:szCs w:val="24"/>
        </w:rPr>
        <w:t xml:space="preserve"> No ato de prorrogação da vigência da Ata de Registro de Preços poderá haver a renovação dos quantitativos registrados, até o limite do quantitativo original.</w:t>
      </w:r>
    </w:p>
    <w:p w14:paraId="74B271FB" w14:textId="2935C7AF" w:rsidR="003B4E61" w:rsidRPr="00B70FA4" w:rsidRDefault="003B4E61" w:rsidP="00227C8C">
      <w:pPr>
        <w:tabs>
          <w:tab w:val="left" w:pos="1701"/>
        </w:tabs>
        <w:spacing w:before="240" w:line="360" w:lineRule="auto"/>
        <w:ind w:firstLine="567"/>
        <w:jc w:val="both"/>
        <w:rPr>
          <w:rFonts w:ascii="Cambria" w:hAnsi="Cambria"/>
          <w:sz w:val="24"/>
          <w:szCs w:val="24"/>
        </w:rPr>
      </w:pPr>
      <w:r w:rsidRPr="00B70FA4">
        <w:rPr>
          <w:rFonts w:ascii="Cambria" w:hAnsi="Cambria"/>
          <w:b/>
          <w:bCs/>
          <w:sz w:val="24"/>
          <w:szCs w:val="24"/>
        </w:rPr>
        <w:t xml:space="preserve">I. </w:t>
      </w:r>
      <w:r w:rsidR="00D85DA5" w:rsidRPr="00B70FA4">
        <w:rPr>
          <w:rFonts w:ascii="Cambria" w:hAnsi="Cambria"/>
          <w:sz w:val="24"/>
          <w:szCs w:val="24"/>
        </w:rPr>
        <w:t>O ato de prorrogação da vigência da ata deverá indicar expressamente o prazo de prorrogação e o quantitativo renovado.</w:t>
      </w:r>
    </w:p>
    <w:p w14:paraId="5F6C3D86" w14:textId="796860D3" w:rsidR="004049A2" w:rsidRPr="00B70FA4" w:rsidRDefault="004049A2" w:rsidP="00227C8C">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jc w:val="both"/>
        <w:rPr>
          <w:rFonts w:ascii="Cambria" w:hAnsi="Cambria"/>
          <w:b/>
          <w:bCs/>
          <w:sz w:val="24"/>
          <w:szCs w:val="24"/>
        </w:rPr>
      </w:pPr>
      <w:r w:rsidRPr="00B70FA4">
        <w:rPr>
          <w:rFonts w:ascii="Cambria" w:hAnsi="Cambria"/>
          <w:b/>
          <w:sz w:val="24"/>
          <w:szCs w:val="24"/>
        </w:rPr>
        <w:t xml:space="preserve">14. DA </w:t>
      </w:r>
      <w:r w:rsidRPr="00B70FA4">
        <w:rPr>
          <w:rFonts w:ascii="Cambria" w:hAnsi="Cambria"/>
          <w:b/>
          <w:bCs/>
          <w:sz w:val="24"/>
          <w:szCs w:val="24"/>
        </w:rPr>
        <w:t>ATA DE REGISTRO DE PREÇOS</w:t>
      </w:r>
    </w:p>
    <w:p w14:paraId="10D8DA98" w14:textId="0F3089DA" w:rsidR="0033396D" w:rsidRPr="00B70FA4" w:rsidRDefault="0079211D" w:rsidP="00227C8C">
      <w:pPr>
        <w:tabs>
          <w:tab w:val="left" w:pos="1701"/>
        </w:tabs>
        <w:spacing w:before="240" w:line="360" w:lineRule="auto"/>
        <w:jc w:val="both"/>
        <w:rPr>
          <w:rFonts w:ascii="Cambria" w:hAnsi="Cambria"/>
          <w:sz w:val="24"/>
          <w:szCs w:val="24"/>
        </w:rPr>
      </w:pPr>
      <w:r w:rsidRPr="00B70FA4">
        <w:rPr>
          <w:rFonts w:ascii="Cambria" w:hAnsi="Cambria"/>
          <w:b/>
          <w:bCs/>
          <w:sz w:val="24"/>
          <w:szCs w:val="24"/>
        </w:rPr>
        <w:t>14.1</w:t>
      </w:r>
      <w:r w:rsidRPr="00B70FA4">
        <w:rPr>
          <w:rFonts w:ascii="Cambria" w:hAnsi="Cambria"/>
          <w:sz w:val="24"/>
          <w:szCs w:val="24"/>
        </w:rPr>
        <w:t xml:space="preserve"> Após o julgamento da proposta e a homologação do certame será lavrada a Ata de Registro de Preços, assinada pela Autoridade competente e pelas licitantes vencedoras.</w:t>
      </w:r>
    </w:p>
    <w:p w14:paraId="54251DE7" w14:textId="517AC015" w:rsidR="0079211D" w:rsidRPr="00B70FA4" w:rsidRDefault="0079211D" w:rsidP="00227C8C">
      <w:pPr>
        <w:tabs>
          <w:tab w:val="left" w:pos="1701"/>
        </w:tabs>
        <w:spacing w:before="240" w:line="360" w:lineRule="auto"/>
        <w:jc w:val="both"/>
        <w:rPr>
          <w:rFonts w:ascii="Cambria" w:hAnsi="Cambria"/>
          <w:sz w:val="24"/>
          <w:szCs w:val="24"/>
        </w:rPr>
      </w:pPr>
      <w:r w:rsidRPr="00B70FA4">
        <w:rPr>
          <w:rFonts w:ascii="Cambria" w:hAnsi="Cambria"/>
          <w:b/>
          <w:bCs/>
          <w:sz w:val="24"/>
          <w:szCs w:val="24"/>
        </w:rPr>
        <w:t>14.2</w:t>
      </w:r>
      <w:r w:rsidRPr="00B70FA4">
        <w:rPr>
          <w:rFonts w:ascii="Cambria" w:hAnsi="Cambria"/>
          <w:sz w:val="24"/>
          <w:szCs w:val="24"/>
        </w:rPr>
        <w:t xml:space="preserve"> </w:t>
      </w:r>
      <w:r w:rsidR="00642272" w:rsidRPr="00B70FA4">
        <w:rPr>
          <w:rFonts w:ascii="Cambria" w:hAnsi="Cambria"/>
          <w:sz w:val="24"/>
          <w:szCs w:val="24"/>
        </w:rPr>
        <w:t>A Ata de Registro de Preços discriminará todos os itens</w:t>
      </w:r>
      <w:r w:rsidR="00BD1108" w:rsidRPr="00B70FA4">
        <w:rPr>
          <w:rFonts w:ascii="Cambria" w:hAnsi="Cambria"/>
          <w:sz w:val="24"/>
          <w:szCs w:val="24"/>
        </w:rPr>
        <w:t xml:space="preserve"> que compõem o objeto licitado, com os respectivos preços unitários e totais, ficando esclarecido que a contratação das aquisições obedecerá à conveniência e às necessidades da administração, que não se obriga a requisitar todas as quantidades</w:t>
      </w:r>
      <w:r w:rsidR="00AF416B" w:rsidRPr="00B70FA4">
        <w:rPr>
          <w:rFonts w:ascii="Cambria" w:hAnsi="Cambria"/>
          <w:sz w:val="24"/>
          <w:szCs w:val="24"/>
        </w:rPr>
        <w:t xml:space="preserve"> registradas.</w:t>
      </w:r>
    </w:p>
    <w:p w14:paraId="3C2E7166" w14:textId="46E3D587" w:rsidR="00AF416B" w:rsidRPr="00B70FA4" w:rsidRDefault="00AF416B" w:rsidP="00227C8C">
      <w:pPr>
        <w:tabs>
          <w:tab w:val="left" w:pos="1701"/>
        </w:tabs>
        <w:spacing w:before="240" w:line="360" w:lineRule="auto"/>
        <w:jc w:val="both"/>
        <w:rPr>
          <w:rFonts w:ascii="Cambria" w:hAnsi="Cambria"/>
          <w:sz w:val="24"/>
          <w:szCs w:val="24"/>
        </w:rPr>
      </w:pPr>
      <w:r w:rsidRPr="00B70FA4">
        <w:rPr>
          <w:rFonts w:ascii="Cambria" w:hAnsi="Cambria"/>
          <w:b/>
          <w:bCs/>
          <w:sz w:val="24"/>
          <w:szCs w:val="24"/>
        </w:rPr>
        <w:t xml:space="preserve">14.3 </w:t>
      </w:r>
      <w:r w:rsidRPr="00B70FA4">
        <w:rPr>
          <w:rFonts w:ascii="Cambria" w:hAnsi="Cambria"/>
          <w:sz w:val="24"/>
          <w:szCs w:val="24"/>
        </w:rPr>
        <w:t>Será incluído, na respectiva Ata de Registro de Preços, na forma de anexo, o registro d</w:t>
      </w:r>
      <w:r w:rsidR="00D9246D" w:rsidRPr="00B70FA4">
        <w:rPr>
          <w:rFonts w:ascii="Cambria" w:hAnsi="Cambria"/>
          <w:sz w:val="24"/>
          <w:szCs w:val="24"/>
        </w:rPr>
        <w:t>os licitantes que aceitarem cotar os bens, obras ou serviços com preços iguais aos do licitante vencedor, na sequência da classificação do certame, observado:</w:t>
      </w:r>
    </w:p>
    <w:p w14:paraId="7D28E8D6" w14:textId="06E90D30" w:rsidR="00DB7B76" w:rsidRPr="00B70FA4" w:rsidRDefault="00D9246D" w:rsidP="00227C8C">
      <w:pPr>
        <w:tabs>
          <w:tab w:val="left" w:pos="1701"/>
        </w:tabs>
        <w:spacing w:before="240" w:line="360" w:lineRule="auto"/>
        <w:ind w:firstLine="567"/>
        <w:jc w:val="both"/>
        <w:rPr>
          <w:rFonts w:ascii="Cambria" w:hAnsi="Cambria"/>
          <w:sz w:val="24"/>
          <w:szCs w:val="24"/>
        </w:rPr>
      </w:pPr>
      <w:r w:rsidRPr="00B70FA4">
        <w:rPr>
          <w:rFonts w:ascii="Cambria" w:hAnsi="Cambria"/>
          <w:b/>
          <w:bCs/>
          <w:sz w:val="24"/>
          <w:szCs w:val="24"/>
        </w:rPr>
        <w:t>I.</w:t>
      </w:r>
      <w:r w:rsidRPr="00B70FA4">
        <w:rPr>
          <w:rFonts w:ascii="Cambria" w:hAnsi="Cambria"/>
          <w:sz w:val="24"/>
          <w:szCs w:val="24"/>
        </w:rPr>
        <w:t xml:space="preserve"> O registro a que se refere o </w:t>
      </w:r>
      <w:r w:rsidR="00D838E5" w:rsidRPr="00B70FA4">
        <w:rPr>
          <w:rFonts w:ascii="Cambria" w:hAnsi="Cambria"/>
          <w:sz w:val="24"/>
          <w:szCs w:val="24"/>
        </w:rPr>
        <w:t xml:space="preserve">subitem 14.3 tem por objetivo a formação de cadastro reserva no caso da impossibilidade de atendimento pelo primeiro colocado da Ata de </w:t>
      </w:r>
      <w:r w:rsidR="00D838E5" w:rsidRPr="00B70FA4">
        <w:rPr>
          <w:rFonts w:ascii="Cambria" w:hAnsi="Cambria"/>
          <w:sz w:val="24"/>
          <w:szCs w:val="24"/>
        </w:rPr>
        <w:lastRenderedPageBreak/>
        <w:t>Registro de Preços, nas hipóteses</w:t>
      </w:r>
      <w:r w:rsidR="00DB7B76" w:rsidRPr="00B70FA4">
        <w:rPr>
          <w:rFonts w:ascii="Cambria" w:hAnsi="Cambria"/>
          <w:sz w:val="24"/>
          <w:szCs w:val="24"/>
        </w:rPr>
        <w:t xml:space="preserve"> previstas no Decreto Municipal nº 17, de </w:t>
      </w:r>
      <w:r w:rsidR="0045551E" w:rsidRPr="00B70FA4">
        <w:rPr>
          <w:rFonts w:ascii="Cambria" w:hAnsi="Cambria"/>
          <w:sz w:val="24"/>
          <w:szCs w:val="24"/>
        </w:rPr>
        <w:t>202</w:t>
      </w:r>
      <w:r w:rsidR="00B26BE7" w:rsidRPr="00B70FA4">
        <w:rPr>
          <w:rFonts w:ascii="Cambria" w:hAnsi="Cambria"/>
          <w:sz w:val="24"/>
          <w:szCs w:val="24"/>
        </w:rPr>
        <w:t>4</w:t>
      </w:r>
      <w:r w:rsidR="00DB7B76" w:rsidRPr="00B70FA4">
        <w:rPr>
          <w:rFonts w:ascii="Cambria" w:hAnsi="Cambria"/>
          <w:sz w:val="24"/>
          <w:szCs w:val="24"/>
        </w:rPr>
        <w:t>, bem como previstas na Lei Federal nº 14.133, de 2021.</w:t>
      </w:r>
    </w:p>
    <w:p w14:paraId="0A1ADCAA" w14:textId="38F1FDE3" w:rsidR="00DB7B76" w:rsidRPr="00B70FA4" w:rsidRDefault="00DB7B76" w:rsidP="00227C8C">
      <w:pPr>
        <w:tabs>
          <w:tab w:val="left" w:pos="1701"/>
        </w:tabs>
        <w:spacing w:before="240" w:line="360" w:lineRule="auto"/>
        <w:jc w:val="both"/>
        <w:rPr>
          <w:rFonts w:ascii="Cambria" w:hAnsi="Cambria"/>
          <w:sz w:val="24"/>
          <w:szCs w:val="24"/>
        </w:rPr>
      </w:pPr>
      <w:r w:rsidRPr="00B70FA4">
        <w:rPr>
          <w:rFonts w:ascii="Cambria" w:hAnsi="Cambria"/>
          <w:b/>
          <w:bCs/>
          <w:sz w:val="24"/>
          <w:szCs w:val="24"/>
        </w:rPr>
        <w:t>14.4</w:t>
      </w:r>
      <w:r w:rsidRPr="00B70FA4">
        <w:rPr>
          <w:rFonts w:ascii="Cambria" w:hAnsi="Cambria"/>
          <w:sz w:val="24"/>
          <w:szCs w:val="24"/>
        </w:rPr>
        <w:t xml:space="preserve"> Caso haja mais de um licitante na situação de que se trata o subitem 14.3</w:t>
      </w:r>
      <w:r w:rsidR="00BA6120" w:rsidRPr="00B70FA4">
        <w:rPr>
          <w:rFonts w:ascii="Cambria" w:hAnsi="Cambria"/>
          <w:sz w:val="24"/>
          <w:szCs w:val="24"/>
        </w:rPr>
        <w:t>, serão classificadas segundo a ordem da última proposta apresentada durante a fase competitiva.</w:t>
      </w:r>
    </w:p>
    <w:p w14:paraId="36A5C5BB" w14:textId="3A36FB5A" w:rsidR="00BA6120" w:rsidRPr="00B70FA4" w:rsidRDefault="00A85303" w:rsidP="00227C8C">
      <w:pPr>
        <w:tabs>
          <w:tab w:val="left" w:pos="1701"/>
        </w:tabs>
        <w:spacing w:before="240" w:line="360" w:lineRule="auto"/>
        <w:jc w:val="both"/>
        <w:rPr>
          <w:rFonts w:ascii="Cambria" w:hAnsi="Cambria"/>
          <w:sz w:val="24"/>
          <w:szCs w:val="24"/>
        </w:rPr>
      </w:pPr>
      <w:r w:rsidRPr="00B70FA4">
        <w:rPr>
          <w:rFonts w:ascii="Cambria" w:hAnsi="Cambria"/>
          <w:b/>
          <w:bCs/>
          <w:sz w:val="24"/>
          <w:szCs w:val="24"/>
        </w:rPr>
        <w:t>14.5</w:t>
      </w:r>
      <w:r w:rsidRPr="00B70FA4">
        <w:rPr>
          <w:rFonts w:ascii="Cambria" w:hAnsi="Cambria"/>
          <w:sz w:val="24"/>
          <w:szCs w:val="24"/>
        </w:rPr>
        <w:t xml:space="preserve"> A habilitação dos </w:t>
      </w:r>
      <w:r w:rsidR="003310FC" w:rsidRPr="00B70FA4">
        <w:rPr>
          <w:rFonts w:ascii="Cambria" w:hAnsi="Cambria"/>
          <w:sz w:val="24"/>
          <w:szCs w:val="24"/>
        </w:rPr>
        <w:t>prestadores</w:t>
      </w:r>
      <w:r w:rsidRPr="00B70FA4">
        <w:rPr>
          <w:rFonts w:ascii="Cambria" w:hAnsi="Cambria"/>
          <w:sz w:val="24"/>
          <w:szCs w:val="24"/>
        </w:rPr>
        <w:t xml:space="preserve"> que comporão o cadastro de reserva, a que se refere o subitem 14.3, será efetuada quando houver necessidade de contratação de fornecedor remanescente.</w:t>
      </w:r>
    </w:p>
    <w:p w14:paraId="7B1B0A81" w14:textId="12DAF88A" w:rsidR="00E53C26" w:rsidRPr="00B70FA4" w:rsidRDefault="00E53C26" w:rsidP="00227C8C">
      <w:pPr>
        <w:tabs>
          <w:tab w:val="left" w:pos="1701"/>
        </w:tabs>
        <w:spacing w:before="240" w:line="360" w:lineRule="auto"/>
        <w:jc w:val="both"/>
        <w:rPr>
          <w:rFonts w:ascii="Cambria" w:hAnsi="Cambria"/>
          <w:sz w:val="24"/>
          <w:szCs w:val="24"/>
        </w:rPr>
      </w:pPr>
      <w:r w:rsidRPr="00B70FA4">
        <w:rPr>
          <w:rFonts w:ascii="Cambria" w:hAnsi="Cambria"/>
          <w:b/>
          <w:bCs/>
          <w:sz w:val="24"/>
          <w:szCs w:val="24"/>
        </w:rPr>
        <w:t>14.6</w:t>
      </w:r>
      <w:r w:rsidRPr="00B70FA4">
        <w:rPr>
          <w:rFonts w:ascii="Cambria" w:hAnsi="Cambria"/>
          <w:sz w:val="24"/>
          <w:szCs w:val="24"/>
        </w:rPr>
        <w:t xml:space="preserve"> A Ata de Registro de Preços, durante sua validade, poderá ser utilizada por qualquer órgão ou entidade da administração pública que não tenha participado</w:t>
      </w:r>
      <w:r w:rsidR="007C104D" w:rsidRPr="00B70FA4">
        <w:rPr>
          <w:rFonts w:ascii="Cambria" w:hAnsi="Cambria"/>
          <w:sz w:val="24"/>
          <w:szCs w:val="24"/>
        </w:rPr>
        <w:t xml:space="preserve"> do certame</w:t>
      </w:r>
      <w:r w:rsidR="0058662C" w:rsidRPr="00B70FA4">
        <w:rPr>
          <w:rFonts w:ascii="Cambria" w:hAnsi="Cambria"/>
          <w:sz w:val="24"/>
          <w:szCs w:val="24"/>
        </w:rPr>
        <w:t xml:space="preserve"> licitatório, mediante anuência do órgão gerenciador e aceitação do </w:t>
      </w:r>
      <w:r w:rsidR="00B26BE7" w:rsidRPr="00B70FA4">
        <w:rPr>
          <w:rFonts w:ascii="Cambria" w:hAnsi="Cambria"/>
          <w:sz w:val="24"/>
          <w:szCs w:val="24"/>
        </w:rPr>
        <w:t>prestador</w:t>
      </w:r>
      <w:r w:rsidR="0058662C" w:rsidRPr="00B70FA4">
        <w:rPr>
          <w:rFonts w:ascii="Cambria" w:hAnsi="Cambria"/>
          <w:sz w:val="24"/>
          <w:szCs w:val="24"/>
        </w:rPr>
        <w:t>, desde que devidamente justificada a vantagem e respeitadas</w:t>
      </w:r>
      <w:r w:rsidR="00D237B8" w:rsidRPr="00B70FA4">
        <w:rPr>
          <w:rFonts w:ascii="Cambria" w:hAnsi="Cambria"/>
          <w:sz w:val="24"/>
          <w:szCs w:val="24"/>
        </w:rPr>
        <w:t>, no que couber, as condições e regras estabelecidas na Lei Federal nº 14.133, de 2021.</w:t>
      </w:r>
    </w:p>
    <w:p w14:paraId="46E3B769" w14:textId="6D27B859" w:rsidR="00D237B8" w:rsidRPr="00B70FA4" w:rsidRDefault="00D237B8" w:rsidP="00227C8C">
      <w:pPr>
        <w:tabs>
          <w:tab w:val="left" w:pos="1701"/>
        </w:tabs>
        <w:spacing w:before="240" w:line="360" w:lineRule="auto"/>
        <w:jc w:val="both"/>
        <w:rPr>
          <w:rFonts w:ascii="Cambria" w:hAnsi="Cambria"/>
          <w:sz w:val="24"/>
          <w:szCs w:val="24"/>
        </w:rPr>
      </w:pPr>
      <w:r w:rsidRPr="00B70FA4">
        <w:rPr>
          <w:rFonts w:ascii="Cambria" w:hAnsi="Cambria"/>
          <w:b/>
          <w:bCs/>
          <w:sz w:val="24"/>
          <w:szCs w:val="24"/>
        </w:rPr>
        <w:t>14.7</w:t>
      </w:r>
      <w:r w:rsidRPr="00B70FA4">
        <w:rPr>
          <w:rFonts w:ascii="Cambria" w:hAnsi="Cambria"/>
          <w:sz w:val="24"/>
          <w:szCs w:val="24"/>
        </w:rPr>
        <w:t xml:space="preserve"> As aquisições ou contratações adicionais de que se trata o subitem 14.6</w:t>
      </w:r>
      <w:r w:rsidR="00F007C9" w:rsidRPr="00B70FA4">
        <w:rPr>
          <w:rFonts w:ascii="Cambria" w:hAnsi="Cambria"/>
          <w:sz w:val="24"/>
          <w:szCs w:val="24"/>
        </w:rPr>
        <w:t xml:space="preserve"> não poderão exceder, por órgão ou entidade a 50% (cinquenta por cento) dos quantitativos dos itens do instrumento convocatório e registrados na Ata de Registro de Preços para o órgão gerenciador e para os órgão</w:t>
      </w:r>
      <w:r w:rsidR="00065BE0" w:rsidRPr="00B70FA4">
        <w:rPr>
          <w:rFonts w:ascii="Cambria" w:hAnsi="Cambria"/>
          <w:sz w:val="24"/>
          <w:szCs w:val="24"/>
        </w:rPr>
        <w:t>s</w:t>
      </w:r>
      <w:r w:rsidR="00F007C9" w:rsidRPr="00B70FA4">
        <w:rPr>
          <w:rFonts w:ascii="Cambria" w:hAnsi="Cambria"/>
          <w:sz w:val="24"/>
          <w:szCs w:val="24"/>
        </w:rPr>
        <w:t xml:space="preserve"> participantes.</w:t>
      </w:r>
    </w:p>
    <w:p w14:paraId="39F8EB1C" w14:textId="592AB093" w:rsidR="00360FC9" w:rsidRPr="00B70FA4" w:rsidRDefault="00F007C9" w:rsidP="00227C8C">
      <w:pPr>
        <w:tabs>
          <w:tab w:val="left" w:pos="1701"/>
        </w:tabs>
        <w:spacing w:before="240" w:line="360" w:lineRule="auto"/>
        <w:jc w:val="both"/>
        <w:rPr>
          <w:rFonts w:ascii="Cambria" w:hAnsi="Cambria"/>
          <w:sz w:val="24"/>
          <w:szCs w:val="24"/>
        </w:rPr>
      </w:pPr>
      <w:r w:rsidRPr="00B70FA4">
        <w:rPr>
          <w:rFonts w:ascii="Cambria" w:hAnsi="Cambria"/>
          <w:b/>
          <w:bCs/>
          <w:sz w:val="24"/>
          <w:szCs w:val="24"/>
        </w:rPr>
        <w:t>14.8</w:t>
      </w:r>
      <w:r w:rsidRPr="00B70FA4">
        <w:rPr>
          <w:rFonts w:ascii="Cambria" w:hAnsi="Cambria"/>
          <w:sz w:val="24"/>
          <w:szCs w:val="24"/>
        </w:rPr>
        <w:t xml:space="preserve"> </w:t>
      </w:r>
      <w:r w:rsidR="00360FC9" w:rsidRPr="00B70FA4">
        <w:rPr>
          <w:rFonts w:ascii="Cambria" w:hAnsi="Cambria"/>
          <w:sz w:val="24"/>
          <w:szCs w:val="24"/>
        </w:rPr>
        <w:t>O quantitativo decorrente de adesões</w:t>
      </w:r>
      <w:r w:rsidR="00B142A8" w:rsidRPr="00B70FA4">
        <w:rPr>
          <w:rFonts w:ascii="Cambria" w:hAnsi="Cambria"/>
          <w:sz w:val="24"/>
          <w:szCs w:val="24"/>
        </w:rPr>
        <w:t xml:space="preserve"> à Ata de Registro de Preços não poderá exceder, na totalidade, ao dobro do quantitativo</w:t>
      </w:r>
      <w:r w:rsidR="004067F4" w:rsidRPr="00B70FA4">
        <w:rPr>
          <w:rFonts w:ascii="Cambria" w:hAnsi="Cambria"/>
          <w:sz w:val="24"/>
          <w:szCs w:val="24"/>
        </w:rPr>
        <w:t xml:space="preserve"> de cada item registrado na Ata de Registro de Preços para o órgão gerenciador e para os órgãos participantes, independentemente do número de órgãos não participantes que aderirem a ata.</w:t>
      </w:r>
    </w:p>
    <w:p w14:paraId="74131D3C" w14:textId="1F8EEDED" w:rsidR="004067F4" w:rsidRPr="00B70FA4" w:rsidRDefault="004067F4" w:rsidP="00227C8C">
      <w:pPr>
        <w:tabs>
          <w:tab w:val="left" w:pos="1701"/>
        </w:tabs>
        <w:spacing w:before="240" w:line="360" w:lineRule="auto"/>
        <w:jc w:val="both"/>
        <w:rPr>
          <w:rFonts w:ascii="Cambria" w:hAnsi="Cambria"/>
          <w:sz w:val="24"/>
          <w:szCs w:val="24"/>
        </w:rPr>
      </w:pPr>
      <w:r w:rsidRPr="00B70FA4">
        <w:rPr>
          <w:rFonts w:ascii="Cambria" w:hAnsi="Cambria"/>
          <w:b/>
          <w:bCs/>
          <w:sz w:val="24"/>
          <w:szCs w:val="24"/>
        </w:rPr>
        <w:t>14.9</w:t>
      </w:r>
      <w:r w:rsidRPr="00B70FA4">
        <w:rPr>
          <w:rFonts w:ascii="Cambria" w:hAnsi="Cambria"/>
          <w:sz w:val="24"/>
          <w:szCs w:val="24"/>
        </w:rPr>
        <w:t xml:space="preserve"> </w:t>
      </w:r>
      <w:r w:rsidR="00112D3B" w:rsidRPr="00B70FA4">
        <w:rPr>
          <w:rFonts w:ascii="Cambria" w:hAnsi="Cambria"/>
          <w:sz w:val="24"/>
          <w:szCs w:val="24"/>
        </w:rPr>
        <w:t>Dentro d</w:t>
      </w:r>
      <w:r w:rsidR="00B65D84" w:rsidRPr="00B70FA4">
        <w:rPr>
          <w:rFonts w:ascii="Cambria" w:hAnsi="Cambria"/>
          <w:sz w:val="24"/>
          <w:szCs w:val="24"/>
        </w:rPr>
        <w:t>o prazo de vigência da Ata de Registro de Preços, as empresas beneficiárias que tivere</w:t>
      </w:r>
      <w:r w:rsidR="005B5624" w:rsidRPr="00B70FA4">
        <w:rPr>
          <w:rFonts w:ascii="Cambria" w:hAnsi="Cambria"/>
          <w:sz w:val="24"/>
          <w:szCs w:val="24"/>
        </w:rPr>
        <w:t xml:space="preserve">m seus preços registrados ficarão obrigadas a </w:t>
      </w:r>
      <w:r w:rsidR="00B26BE7" w:rsidRPr="00B70FA4">
        <w:rPr>
          <w:rFonts w:ascii="Cambria" w:hAnsi="Cambria"/>
          <w:sz w:val="24"/>
          <w:szCs w:val="24"/>
        </w:rPr>
        <w:t>prestação de serviços</w:t>
      </w:r>
      <w:r w:rsidR="005B5624" w:rsidRPr="00B70FA4">
        <w:rPr>
          <w:rFonts w:ascii="Cambria" w:hAnsi="Cambria"/>
          <w:sz w:val="24"/>
          <w:szCs w:val="24"/>
        </w:rPr>
        <w:t>, observadas as condições do Termo de Referência, anexo desde edital, bem como da própria Ata de Registro de Preços.</w:t>
      </w:r>
    </w:p>
    <w:p w14:paraId="6EF3564D" w14:textId="5FB2380A" w:rsidR="005B5624" w:rsidRPr="00B70FA4" w:rsidRDefault="005B5624" w:rsidP="00227C8C">
      <w:pPr>
        <w:tabs>
          <w:tab w:val="left" w:pos="1701"/>
        </w:tabs>
        <w:spacing w:before="240" w:line="360" w:lineRule="auto"/>
        <w:jc w:val="both"/>
        <w:rPr>
          <w:rFonts w:ascii="Cambria" w:hAnsi="Cambria"/>
          <w:sz w:val="24"/>
          <w:szCs w:val="24"/>
        </w:rPr>
      </w:pPr>
      <w:r w:rsidRPr="00B70FA4">
        <w:rPr>
          <w:rFonts w:ascii="Cambria" w:hAnsi="Cambria"/>
          <w:b/>
          <w:bCs/>
          <w:sz w:val="24"/>
          <w:szCs w:val="24"/>
        </w:rPr>
        <w:t>14.10</w:t>
      </w:r>
      <w:r w:rsidRPr="00B70FA4">
        <w:rPr>
          <w:rFonts w:ascii="Cambria" w:hAnsi="Cambria"/>
          <w:sz w:val="24"/>
          <w:szCs w:val="24"/>
        </w:rPr>
        <w:t xml:space="preserve"> </w:t>
      </w:r>
      <w:r w:rsidR="00867C18" w:rsidRPr="00B70FA4">
        <w:rPr>
          <w:rFonts w:ascii="Cambria" w:hAnsi="Cambria"/>
          <w:sz w:val="24"/>
          <w:szCs w:val="24"/>
        </w:rPr>
        <w:t>As empresas beneficiárias que tiverem seus preços registrados se obrigam a manter, durante o prazo de vigência da Ata de Registro de Preços, a compatibilidade de todas as condições de habilitação e qualificação exigidas na nesta licitação.</w:t>
      </w:r>
    </w:p>
    <w:p w14:paraId="531CD211" w14:textId="01F41724" w:rsidR="00867C18" w:rsidRPr="00B70FA4" w:rsidRDefault="00867C18" w:rsidP="00227C8C">
      <w:pPr>
        <w:tabs>
          <w:tab w:val="left" w:pos="1701"/>
        </w:tabs>
        <w:spacing w:before="240" w:line="360" w:lineRule="auto"/>
        <w:jc w:val="both"/>
        <w:rPr>
          <w:rFonts w:ascii="Cambria" w:hAnsi="Cambria"/>
          <w:sz w:val="24"/>
          <w:szCs w:val="24"/>
        </w:rPr>
      </w:pPr>
      <w:r w:rsidRPr="00B70FA4">
        <w:rPr>
          <w:rFonts w:ascii="Cambria" w:hAnsi="Cambria"/>
          <w:b/>
          <w:bCs/>
          <w:sz w:val="24"/>
          <w:szCs w:val="24"/>
        </w:rPr>
        <w:lastRenderedPageBreak/>
        <w:t>14.11</w:t>
      </w:r>
      <w:r w:rsidRPr="00B70FA4">
        <w:rPr>
          <w:rFonts w:ascii="Cambria" w:hAnsi="Cambria"/>
          <w:sz w:val="24"/>
          <w:szCs w:val="24"/>
        </w:rPr>
        <w:t xml:space="preserve"> </w:t>
      </w:r>
      <w:r w:rsidR="00AD4451" w:rsidRPr="00B70FA4">
        <w:rPr>
          <w:rFonts w:ascii="Cambria" w:hAnsi="Cambria"/>
          <w:sz w:val="24"/>
          <w:szCs w:val="24"/>
        </w:rPr>
        <w:t>O Órgão Gerenciador acompanhará periodicamente a evolução</w:t>
      </w:r>
      <w:r w:rsidR="005115DD" w:rsidRPr="00B70FA4">
        <w:rPr>
          <w:rFonts w:ascii="Cambria" w:hAnsi="Cambria"/>
          <w:sz w:val="24"/>
          <w:szCs w:val="24"/>
        </w:rPr>
        <w:t xml:space="preserve"> das condições de mercado dos preços registrados, paras comprovação da vantajosidade.</w:t>
      </w:r>
    </w:p>
    <w:p w14:paraId="0C287462" w14:textId="699AFF1F" w:rsidR="005115DD" w:rsidRPr="00B70FA4" w:rsidRDefault="005115DD" w:rsidP="00227C8C">
      <w:pPr>
        <w:tabs>
          <w:tab w:val="left" w:pos="1701"/>
        </w:tabs>
        <w:spacing w:before="240" w:line="360" w:lineRule="auto"/>
        <w:jc w:val="both"/>
        <w:rPr>
          <w:rFonts w:ascii="Cambria" w:hAnsi="Cambria"/>
          <w:sz w:val="24"/>
          <w:szCs w:val="24"/>
        </w:rPr>
      </w:pPr>
      <w:r w:rsidRPr="00B70FA4">
        <w:rPr>
          <w:rFonts w:ascii="Cambria" w:hAnsi="Cambria"/>
          <w:b/>
          <w:bCs/>
          <w:sz w:val="24"/>
          <w:szCs w:val="24"/>
        </w:rPr>
        <w:t>14.12</w:t>
      </w:r>
      <w:r w:rsidRPr="00B70FA4">
        <w:rPr>
          <w:rFonts w:ascii="Cambria" w:hAnsi="Cambria"/>
          <w:sz w:val="24"/>
          <w:szCs w:val="24"/>
        </w:rPr>
        <w:t xml:space="preserve"> Os preços registrados serão con</w:t>
      </w:r>
      <w:r w:rsidR="00E75DC4" w:rsidRPr="00B70FA4">
        <w:rPr>
          <w:rFonts w:ascii="Cambria" w:hAnsi="Cambria"/>
          <w:sz w:val="24"/>
          <w:szCs w:val="24"/>
        </w:rPr>
        <w:t>siderados</w:t>
      </w:r>
      <w:r w:rsidR="00471E3B" w:rsidRPr="00B70FA4">
        <w:rPr>
          <w:rFonts w:ascii="Cambria" w:hAnsi="Cambria"/>
          <w:sz w:val="24"/>
          <w:szCs w:val="24"/>
        </w:rPr>
        <w:t xml:space="preserve"> compatíveis </w:t>
      </w:r>
      <w:r w:rsidR="00AC70D7" w:rsidRPr="00B70FA4">
        <w:rPr>
          <w:rFonts w:ascii="Cambria" w:hAnsi="Cambria"/>
          <w:sz w:val="24"/>
          <w:szCs w:val="24"/>
        </w:rPr>
        <w:t>com os de mercado se forem iguais ou inferiores à média daqueles apurada em pesquisa.</w:t>
      </w:r>
    </w:p>
    <w:p w14:paraId="46AE5BFE" w14:textId="4F631137" w:rsidR="007A4282" w:rsidRPr="00B70FA4" w:rsidRDefault="007A4282" w:rsidP="00227C8C">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jc w:val="both"/>
        <w:rPr>
          <w:rFonts w:ascii="Cambria" w:hAnsi="Cambria"/>
          <w:b/>
          <w:bCs/>
          <w:sz w:val="24"/>
          <w:szCs w:val="24"/>
        </w:rPr>
      </w:pPr>
      <w:r w:rsidRPr="00B70FA4">
        <w:rPr>
          <w:rFonts w:ascii="Cambria" w:hAnsi="Cambria"/>
          <w:b/>
          <w:sz w:val="24"/>
          <w:szCs w:val="24"/>
        </w:rPr>
        <w:t>15. DAS ALTERAÇÕES D</w:t>
      </w:r>
      <w:r w:rsidR="004140C2" w:rsidRPr="00B70FA4">
        <w:rPr>
          <w:rFonts w:ascii="Cambria" w:hAnsi="Cambria"/>
          <w:b/>
          <w:sz w:val="24"/>
          <w:szCs w:val="24"/>
        </w:rPr>
        <w:t>A ATA DE REGISTRO DE PREÇOS</w:t>
      </w:r>
    </w:p>
    <w:p w14:paraId="5DEB7E0C" w14:textId="77777777" w:rsidR="00CC1F5E" w:rsidRPr="00B70FA4" w:rsidRDefault="007A4282" w:rsidP="00227C8C">
      <w:pPr>
        <w:tabs>
          <w:tab w:val="left" w:pos="1701"/>
        </w:tabs>
        <w:spacing w:before="240" w:line="360" w:lineRule="auto"/>
        <w:jc w:val="both"/>
        <w:rPr>
          <w:rFonts w:ascii="Cambria" w:hAnsi="Cambria"/>
          <w:sz w:val="24"/>
          <w:szCs w:val="24"/>
        </w:rPr>
      </w:pPr>
      <w:r w:rsidRPr="00B70FA4">
        <w:rPr>
          <w:rFonts w:ascii="Cambria" w:hAnsi="Cambria"/>
          <w:b/>
          <w:sz w:val="24"/>
          <w:szCs w:val="24"/>
        </w:rPr>
        <w:t>1</w:t>
      </w:r>
      <w:r w:rsidR="00CC1F5E" w:rsidRPr="00B70FA4">
        <w:rPr>
          <w:rFonts w:ascii="Cambria" w:hAnsi="Cambria"/>
          <w:b/>
          <w:sz w:val="24"/>
          <w:szCs w:val="24"/>
        </w:rPr>
        <w:t>5</w:t>
      </w:r>
      <w:r w:rsidRPr="00B70FA4">
        <w:rPr>
          <w:rFonts w:ascii="Cambria" w:hAnsi="Cambria"/>
          <w:b/>
          <w:sz w:val="24"/>
          <w:szCs w:val="24"/>
        </w:rPr>
        <w:t>.1</w:t>
      </w:r>
      <w:r w:rsidRPr="00B70FA4">
        <w:rPr>
          <w:rFonts w:ascii="Cambria" w:hAnsi="Cambria"/>
          <w:sz w:val="24"/>
          <w:szCs w:val="24"/>
        </w:rPr>
        <w:t xml:space="preserve"> </w:t>
      </w:r>
      <w:r w:rsidR="00CC1F5E" w:rsidRPr="00B70FA4">
        <w:rPr>
          <w:rFonts w:ascii="Cambria" w:hAnsi="Cambria"/>
          <w:sz w:val="24"/>
          <w:szCs w:val="24"/>
        </w:rPr>
        <w:t>Os preços registrados poderão ser alterados em decorrência de eventual redução dos preços praticados no mercado ou de fato que eleve o custo dos bens, obras ou serviços registados nas seguintes situações:</w:t>
      </w:r>
    </w:p>
    <w:p w14:paraId="1BF42A93" w14:textId="381FCE44" w:rsidR="007A4282" w:rsidRPr="00B70FA4" w:rsidRDefault="00CC1F5E" w:rsidP="00227C8C">
      <w:pPr>
        <w:tabs>
          <w:tab w:val="left" w:pos="1701"/>
        </w:tabs>
        <w:spacing w:before="240" w:line="360" w:lineRule="auto"/>
        <w:ind w:firstLine="567"/>
        <w:jc w:val="both"/>
        <w:rPr>
          <w:rFonts w:ascii="Cambria" w:hAnsi="Cambria"/>
          <w:sz w:val="24"/>
          <w:szCs w:val="24"/>
        </w:rPr>
      </w:pPr>
      <w:r w:rsidRPr="00B70FA4">
        <w:rPr>
          <w:rFonts w:ascii="Cambria" w:hAnsi="Cambria"/>
          <w:b/>
          <w:bCs/>
          <w:sz w:val="24"/>
          <w:szCs w:val="24"/>
        </w:rPr>
        <w:t>I.</w:t>
      </w:r>
      <w:r w:rsidRPr="00B70FA4">
        <w:rPr>
          <w:rFonts w:ascii="Cambria" w:hAnsi="Cambria"/>
          <w:sz w:val="24"/>
          <w:szCs w:val="24"/>
        </w:rPr>
        <w:t xml:space="preserve"> </w:t>
      </w:r>
      <w:r w:rsidR="00082A3E" w:rsidRPr="00B70FA4">
        <w:rPr>
          <w:rFonts w:ascii="Cambria" w:hAnsi="Cambria"/>
          <w:sz w:val="24"/>
          <w:szCs w:val="24"/>
        </w:rPr>
        <w:t>Em caso de força maior, caso fortuito ou fato d</w:t>
      </w:r>
      <w:r w:rsidR="00373164" w:rsidRPr="00B70FA4">
        <w:rPr>
          <w:rFonts w:ascii="Cambria" w:hAnsi="Cambria"/>
          <w:sz w:val="24"/>
          <w:szCs w:val="24"/>
        </w:rPr>
        <w:t xml:space="preserve">o </w:t>
      </w:r>
      <w:r w:rsidR="00DC1F75" w:rsidRPr="00B70FA4">
        <w:rPr>
          <w:rFonts w:ascii="Cambria" w:hAnsi="Cambria"/>
          <w:sz w:val="24"/>
          <w:szCs w:val="24"/>
        </w:rPr>
        <w:t>príncipe</w:t>
      </w:r>
      <w:r w:rsidR="0027377D" w:rsidRPr="00B70FA4">
        <w:rPr>
          <w:rFonts w:ascii="Cambria" w:hAnsi="Cambria"/>
          <w:sz w:val="24"/>
          <w:szCs w:val="24"/>
        </w:rPr>
        <w:t xml:space="preserve"> ou em decorrência de fatos </w:t>
      </w:r>
      <w:r w:rsidR="0075405D" w:rsidRPr="00B70FA4">
        <w:rPr>
          <w:rFonts w:ascii="Cambria" w:hAnsi="Cambria"/>
          <w:sz w:val="24"/>
          <w:szCs w:val="24"/>
        </w:rPr>
        <w:t xml:space="preserve">imprevisíveis ou previsíveis de consequências incalculáveis, que inviabilizem a Ata tal como pactuado, nos termos da </w:t>
      </w:r>
      <w:r w:rsidR="0034644F" w:rsidRPr="00B70FA4">
        <w:rPr>
          <w:rFonts w:ascii="Cambria" w:hAnsi="Cambria"/>
          <w:sz w:val="24"/>
          <w:szCs w:val="24"/>
        </w:rPr>
        <w:t>alínea “d” do inciso II do caput do art. 124 da Lei Federal nº 14.133, de 01 de abril de 2021.</w:t>
      </w:r>
    </w:p>
    <w:p w14:paraId="36F5D4C4" w14:textId="170B84DB" w:rsidR="0034644F" w:rsidRPr="00B70FA4" w:rsidRDefault="00C90568" w:rsidP="00227C8C">
      <w:pPr>
        <w:tabs>
          <w:tab w:val="left" w:pos="1701"/>
        </w:tabs>
        <w:spacing w:before="240" w:line="360" w:lineRule="auto"/>
        <w:ind w:firstLine="567"/>
        <w:jc w:val="both"/>
        <w:rPr>
          <w:rFonts w:ascii="Cambria" w:hAnsi="Cambria"/>
          <w:sz w:val="24"/>
          <w:szCs w:val="24"/>
        </w:rPr>
      </w:pPr>
      <w:r w:rsidRPr="00B70FA4">
        <w:rPr>
          <w:rFonts w:ascii="Cambria" w:hAnsi="Cambria"/>
          <w:b/>
          <w:bCs/>
          <w:sz w:val="24"/>
          <w:szCs w:val="24"/>
        </w:rPr>
        <w:t>II.</w:t>
      </w:r>
      <w:r w:rsidRPr="00B70FA4">
        <w:rPr>
          <w:rFonts w:ascii="Cambria" w:hAnsi="Cambria"/>
          <w:sz w:val="24"/>
          <w:szCs w:val="24"/>
        </w:rPr>
        <w:t xml:space="preserve"> Decorrente de criação, alteração ou extinção de quaisquer tributos ou encargos</w:t>
      </w:r>
      <w:r w:rsidR="000C73DC" w:rsidRPr="00B70FA4">
        <w:rPr>
          <w:rFonts w:ascii="Cambria" w:hAnsi="Cambria"/>
          <w:sz w:val="24"/>
          <w:szCs w:val="24"/>
        </w:rPr>
        <w:t xml:space="preserve"> legais ou a superveniência de disposições legais, com comprovada repercussão sobre os preços registrados.</w:t>
      </w:r>
    </w:p>
    <w:p w14:paraId="2FF48626" w14:textId="512EE212" w:rsidR="000C73DC" w:rsidRPr="00B70FA4" w:rsidRDefault="000C73DC" w:rsidP="00227C8C">
      <w:pPr>
        <w:tabs>
          <w:tab w:val="left" w:pos="1701"/>
        </w:tabs>
        <w:spacing w:before="240" w:line="360" w:lineRule="auto"/>
        <w:ind w:firstLine="567"/>
        <w:jc w:val="both"/>
        <w:rPr>
          <w:rFonts w:ascii="Cambria" w:hAnsi="Cambria"/>
          <w:sz w:val="24"/>
          <w:szCs w:val="24"/>
        </w:rPr>
      </w:pPr>
      <w:r w:rsidRPr="00B70FA4">
        <w:rPr>
          <w:rFonts w:ascii="Cambria" w:hAnsi="Cambria"/>
          <w:b/>
          <w:bCs/>
          <w:sz w:val="24"/>
          <w:szCs w:val="24"/>
        </w:rPr>
        <w:t>III.</w:t>
      </w:r>
      <w:r w:rsidRPr="00B70FA4">
        <w:rPr>
          <w:rFonts w:ascii="Cambria" w:hAnsi="Cambria"/>
          <w:sz w:val="24"/>
          <w:szCs w:val="24"/>
        </w:rPr>
        <w:t xml:space="preserve"> Resultante </w:t>
      </w:r>
      <w:r w:rsidR="00821DA5" w:rsidRPr="00B70FA4">
        <w:rPr>
          <w:rFonts w:ascii="Cambria" w:hAnsi="Cambria"/>
          <w:sz w:val="24"/>
          <w:szCs w:val="24"/>
        </w:rPr>
        <w:t>de previsão neste edital</w:t>
      </w:r>
      <w:r w:rsidR="007F3FF5" w:rsidRPr="00B70FA4">
        <w:rPr>
          <w:rFonts w:ascii="Cambria" w:hAnsi="Cambria"/>
          <w:sz w:val="24"/>
          <w:szCs w:val="24"/>
        </w:rPr>
        <w:t xml:space="preserve"> de cláusula de reajustamento ou repactuação sobre os preços registrados, nos termos da Lei Federal nº </w:t>
      </w:r>
      <w:r w:rsidR="00266C87" w:rsidRPr="00B70FA4">
        <w:rPr>
          <w:rFonts w:ascii="Cambria" w:hAnsi="Cambria"/>
          <w:sz w:val="24"/>
          <w:szCs w:val="24"/>
        </w:rPr>
        <w:t>14.133, de 2021.</w:t>
      </w:r>
    </w:p>
    <w:p w14:paraId="0EA3A901" w14:textId="020FCA68" w:rsidR="00266C87" w:rsidRPr="00B70FA4" w:rsidRDefault="00266C87" w:rsidP="00227C8C">
      <w:pPr>
        <w:tabs>
          <w:tab w:val="left" w:pos="1701"/>
        </w:tabs>
        <w:spacing w:before="240" w:line="360" w:lineRule="auto"/>
        <w:jc w:val="both"/>
        <w:rPr>
          <w:rFonts w:ascii="Cambria" w:hAnsi="Cambria"/>
          <w:sz w:val="24"/>
          <w:szCs w:val="24"/>
        </w:rPr>
      </w:pPr>
      <w:r w:rsidRPr="00B70FA4">
        <w:rPr>
          <w:rFonts w:ascii="Cambria" w:hAnsi="Cambria"/>
          <w:b/>
          <w:bCs/>
          <w:sz w:val="24"/>
          <w:szCs w:val="24"/>
        </w:rPr>
        <w:t>15.2</w:t>
      </w:r>
      <w:r w:rsidRPr="00B70FA4">
        <w:rPr>
          <w:rFonts w:ascii="Cambria" w:hAnsi="Cambria"/>
          <w:sz w:val="24"/>
          <w:szCs w:val="24"/>
        </w:rPr>
        <w:t xml:space="preserve"> Na ocorrência do preço </w:t>
      </w:r>
      <w:r w:rsidR="00DB5804" w:rsidRPr="00B70FA4">
        <w:rPr>
          <w:rFonts w:ascii="Cambria" w:hAnsi="Cambria"/>
          <w:sz w:val="24"/>
          <w:szCs w:val="24"/>
        </w:rPr>
        <w:t>registrado se tomar superior ao preço praticado no mercado, por outro motivo</w:t>
      </w:r>
      <w:r w:rsidR="004B6E69" w:rsidRPr="00B70FA4">
        <w:rPr>
          <w:rFonts w:ascii="Cambria" w:hAnsi="Cambria"/>
          <w:sz w:val="24"/>
          <w:szCs w:val="24"/>
        </w:rPr>
        <w:t xml:space="preserve"> superveniente, caberá ao órgão gerenciador da Ata </w:t>
      </w:r>
      <w:r w:rsidR="00702443" w:rsidRPr="00B70FA4">
        <w:rPr>
          <w:rFonts w:ascii="Cambria" w:hAnsi="Cambria"/>
          <w:sz w:val="24"/>
          <w:szCs w:val="24"/>
        </w:rPr>
        <w:t xml:space="preserve">convocar os </w:t>
      </w:r>
      <w:r w:rsidR="003310FC" w:rsidRPr="00B70FA4">
        <w:rPr>
          <w:rFonts w:ascii="Cambria" w:hAnsi="Cambria"/>
          <w:sz w:val="24"/>
          <w:szCs w:val="24"/>
        </w:rPr>
        <w:t>prestadores</w:t>
      </w:r>
      <w:r w:rsidR="00702443" w:rsidRPr="00B70FA4">
        <w:rPr>
          <w:rFonts w:ascii="Cambria" w:hAnsi="Cambria"/>
          <w:sz w:val="24"/>
          <w:szCs w:val="24"/>
        </w:rPr>
        <w:t xml:space="preserve"> para negociarem</w:t>
      </w:r>
      <w:r w:rsidR="009A107C" w:rsidRPr="00B70FA4">
        <w:rPr>
          <w:rFonts w:ascii="Cambria" w:hAnsi="Cambria"/>
          <w:sz w:val="24"/>
          <w:szCs w:val="24"/>
        </w:rPr>
        <w:t xml:space="preserve"> a redução dos preços aos valores praticados pelo mercado, mediante as seguintes providências:</w:t>
      </w:r>
    </w:p>
    <w:p w14:paraId="09368B7C" w14:textId="51E33072" w:rsidR="009A107C" w:rsidRPr="00B70FA4" w:rsidRDefault="00DD64C9" w:rsidP="00227C8C">
      <w:pPr>
        <w:tabs>
          <w:tab w:val="left" w:pos="1701"/>
        </w:tabs>
        <w:spacing w:before="240" w:line="360" w:lineRule="auto"/>
        <w:ind w:firstLine="567"/>
        <w:jc w:val="both"/>
        <w:rPr>
          <w:rFonts w:ascii="Cambria" w:hAnsi="Cambria"/>
          <w:sz w:val="24"/>
          <w:szCs w:val="24"/>
        </w:rPr>
      </w:pPr>
      <w:r w:rsidRPr="00B70FA4">
        <w:rPr>
          <w:rFonts w:ascii="Cambria" w:hAnsi="Cambria"/>
          <w:b/>
          <w:bCs/>
          <w:sz w:val="24"/>
          <w:szCs w:val="24"/>
        </w:rPr>
        <w:t>I.</w:t>
      </w:r>
      <w:r w:rsidRPr="00B70FA4">
        <w:rPr>
          <w:rFonts w:ascii="Cambria" w:hAnsi="Cambria"/>
          <w:sz w:val="24"/>
          <w:szCs w:val="24"/>
        </w:rPr>
        <w:t xml:space="preserve"> Convocar o fornecedor primeiro classificado, visando estabelecer a negociação para redução de preços originalmente registrados e sua adequação ao praticado no mercado.</w:t>
      </w:r>
    </w:p>
    <w:p w14:paraId="13C67296" w14:textId="6FF28835" w:rsidR="00DD64C9" w:rsidRPr="00B70FA4" w:rsidRDefault="00DD64C9" w:rsidP="00227C8C">
      <w:pPr>
        <w:tabs>
          <w:tab w:val="left" w:pos="1701"/>
        </w:tabs>
        <w:spacing w:before="240" w:line="360" w:lineRule="auto"/>
        <w:ind w:firstLine="567"/>
        <w:jc w:val="both"/>
        <w:rPr>
          <w:rFonts w:ascii="Cambria" w:hAnsi="Cambria"/>
          <w:sz w:val="24"/>
          <w:szCs w:val="24"/>
        </w:rPr>
      </w:pPr>
      <w:r w:rsidRPr="00B70FA4">
        <w:rPr>
          <w:rFonts w:ascii="Cambria" w:hAnsi="Cambria"/>
          <w:b/>
          <w:bCs/>
          <w:sz w:val="24"/>
          <w:szCs w:val="24"/>
        </w:rPr>
        <w:t>II.</w:t>
      </w:r>
      <w:r w:rsidRPr="00B70FA4">
        <w:rPr>
          <w:rFonts w:ascii="Cambria" w:hAnsi="Cambria"/>
          <w:sz w:val="24"/>
          <w:szCs w:val="24"/>
        </w:rPr>
        <w:t xml:space="preserve"> </w:t>
      </w:r>
      <w:r w:rsidR="00536D97" w:rsidRPr="00B70FA4">
        <w:rPr>
          <w:rFonts w:ascii="Cambria" w:hAnsi="Cambria"/>
          <w:sz w:val="24"/>
          <w:szCs w:val="24"/>
        </w:rPr>
        <w:t>Frustrada a negociação</w:t>
      </w:r>
      <w:r w:rsidR="0095772E" w:rsidRPr="00B70FA4">
        <w:rPr>
          <w:rFonts w:ascii="Cambria" w:hAnsi="Cambria"/>
          <w:sz w:val="24"/>
          <w:szCs w:val="24"/>
        </w:rPr>
        <w:t>, o fornecedor será liberado do compromisso assumido.</w:t>
      </w:r>
    </w:p>
    <w:p w14:paraId="46603C75" w14:textId="6899E6E3" w:rsidR="0095772E" w:rsidRPr="00B70FA4" w:rsidRDefault="0095772E" w:rsidP="00227C8C">
      <w:pPr>
        <w:tabs>
          <w:tab w:val="left" w:pos="1701"/>
        </w:tabs>
        <w:spacing w:before="240" w:line="360" w:lineRule="auto"/>
        <w:ind w:firstLine="567"/>
        <w:jc w:val="both"/>
        <w:rPr>
          <w:rFonts w:ascii="Cambria" w:hAnsi="Cambria"/>
          <w:sz w:val="24"/>
          <w:szCs w:val="24"/>
        </w:rPr>
      </w:pPr>
      <w:r w:rsidRPr="00B70FA4">
        <w:rPr>
          <w:rFonts w:ascii="Cambria" w:hAnsi="Cambria"/>
          <w:b/>
          <w:bCs/>
          <w:sz w:val="24"/>
          <w:szCs w:val="24"/>
        </w:rPr>
        <w:t>III.</w:t>
      </w:r>
      <w:r w:rsidRPr="00B70FA4">
        <w:rPr>
          <w:rFonts w:ascii="Cambria" w:hAnsi="Cambria"/>
          <w:sz w:val="24"/>
          <w:szCs w:val="24"/>
        </w:rPr>
        <w:t xml:space="preserve"> Convocar </w:t>
      </w:r>
      <w:r w:rsidR="00387903" w:rsidRPr="00B70FA4">
        <w:rPr>
          <w:rFonts w:ascii="Cambria" w:hAnsi="Cambria"/>
          <w:sz w:val="24"/>
          <w:szCs w:val="24"/>
        </w:rPr>
        <w:t xml:space="preserve">os demais </w:t>
      </w:r>
      <w:r w:rsidR="003310FC" w:rsidRPr="00B70FA4">
        <w:rPr>
          <w:rFonts w:ascii="Cambria" w:hAnsi="Cambria"/>
          <w:sz w:val="24"/>
          <w:szCs w:val="24"/>
        </w:rPr>
        <w:t>prestadores</w:t>
      </w:r>
      <w:r w:rsidR="00387903" w:rsidRPr="00B70FA4">
        <w:rPr>
          <w:rFonts w:ascii="Cambria" w:hAnsi="Cambria"/>
          <w:sz w:val="24"/>
          <w:szCs w:val="24"/>
        </w:rPr>
        <w:t xml:space="preserve"> registrados, na ordem de classificação, visando igual oportunidade de negociação.</w:t>
      </w:r>
    </w:p>
    <w:p w14:paraId="63AAD5FF" w14:textId="21A2002E" w:rsidR="00387903" w:rsidRPr="00B70FA4" w:rsidRDefault="00387903" w:rsidP="00227C8C">
      <w:pPr>
        <w:tabs>
          <w:tab w:val="left" w:pos="1701"/>
        </w:tabs>
        <w:spacing w:before="240" w:line="360" w:lineRule="auto"/>
        <w:jc w:val="both"/>
        <w:rPr>
          <w:rFonts w:ascii="Cambria" w:hAnsi="Cambria"/>
          <w:sz w:val="24"/>
          <w:szCs w:val="24"/>
        </w:rPr>
      </w:pPr>
      <w:r w:rsidRPr="00B70FA4">
        <w:rPr>
          <w:rFonts w:ascii="Cambria" w:hAnsi="Cambria"/>
          <w:b/>
          <w:bCs/>
          <w:sz w:val="24"/>
          <w:szCs w:val="24"/>
        </w:rPr>
        <w:lastRenderedPageBreak/>
        <w:t>15.3</w:t>
      </w:r>
      <w:r w:rsidRPr="00B70FA4">
        <w:rPr>
          <w:rFonts w:ascii="Cambria" w:hAnsi="Cambria"/>
          <w:sz w:val="24"/>
          <w:szCs w:val="24"/>
        </w:rPr>
        <w:t xml:space="preserve"> Quando </w:t>
      </w:r>
      <w:r w:rsidR="0013377B" w:rsidRPr="00B70FA4">
        <w:rPr>
          <w:rFonts w:ascii="Cambria" w:hAnsi="Cambria"/>
          <w:sz w:val="24"/>
          <w:szCs w:val="24"/>
        </w:rPr>
        <w:t>o preço registrado se tornar inferior aos preços de mercado e o fornecedor não puder cumprir o compromisso</w:t>
      </w:r>
      <w:r w:rsidR="00007145" w:rsidRPr="00B70FA4">
        <w:rPr>
          <w:rFonts w:ascii="Cambria" w:hAnsi="Cambria"/>
          <w:sz w:val="24"/>
          <w:szCs w:val="24"/>
        </w:rPr>
        <w:t xml:space="preserve"> inicialmente assumido, o órgão gerenciador poderá liberar o fornecedor do compromisso assumido, caso a comunicação ocorra antes</w:t>
      </w:r>
      <w:r w:rsidR="00AD57EB" w:rsidRPr="00B70FA4">
        <w:rPr>
          <w:rFonts w:ascii="Cambria" w:hAnsi="Cambria"/>
          <w:sz w:val="24"/>
          <w:szCs w:val="24"/>
        </w:rPr>
        <w:t xml:space="preserve"> do pedido de </w:t>
      </w:r>
      <w:r w:rsidR="00B26BE7" w:rsidRPr="00B70FA4">
        <w:rPr>
          <w:rFonts w:ascii="Cambria" w:hAnsi="Cambria"/>
          <w:sz w:val="24"/>
          <w:szCs w:val="24"/>
        </w:rPr>
        <w:t>prestação de serviços</w:t>
      </w:r>
      <w:r w:rsidR="00AD57EB" w:rsidRPr="00B70FA4">
        <w:rPr>
          <w:rFonts w:ascii="Cambria" w:hAnsi="Cambria"/>
          <w:sz w:val="24"/>
          <w:szCs w:val="24"/>
        </w:rPr>
        <w:t xml:space="preserve">, e sem aplicação de penalidade se confirmada a veracidade dos motivos e comprovantes apresentados, caso em que o órgão gerenciador providenciará </w:t>
      </w:r>
      <w:r w:rsidR="004F1198" w:rsidRPr="00B70FA4">
        <w:rPr>
          <w:rFonts w:ascii="Cambria" w:hAnsi="Cambria"/>
          <w:sz w:val="24"/>
          <w:szCs w:val="24"/>
        </w:rPr>
        <w:t xml:space="preserve">convocação dos demais </w:t>
      </w:r>
      <w:r w:rsidR="003310FC" w:rsidRPr="00B70FA4">
        <w:rPr>
          <w:rFonts w:ascii="Cambria" w:hAnsi="Cambria"/>
          <w:sz w:val="24"/>
          <w:szCs w:val="24"/>
        </w:rPr>
        <w:t>prestadores</w:t>
      </w:r>
      <w:r w:rsidR="004F1198" w:rsidRPr="00B70FA4">
        <w:rPr>
          <w:rFonts w:ascii="Cambria" w:hAnsi="Cambria"/>
          <w:sz w:val="24"/>
          <w:szCs w:val="24"/>
        </w:rPr>
        <w:t xml:space="preserve"> para assegurar igual oportunidade de negociação.</w:t>
      </w:r>
    </w:p>
    <w:p w14:paraId="0A2E80D5" w14:textId="545D14AF" w:rsidR="004F1198" w:rsidRPr="00B70FA4" w:rsidRDefault="004F1198" w:rsidP="00227C8C">
      <w:pPr>
        <w:tabs>
          <w:tab w:val="left" w:pos="1701"/>
        </w:tabs>
        <w:spacing w:before="240" w:line="360" w:lineRule="auto"/>
        <w:ind w:firstLine="567"/>
        <w:jc w:val="both"/>
        <w:rPr>
          <w:rFonts w:ascii="Cambria" w:hAnsi="Cambria"/>
          <w:sz w:val="24"/>
          <w:szCs w:val="24"/>
        </w:rPr>
      </w:pPr>
      <w:r w:rsidRPr="00B70FA4">
        <w:rPr>
          <w:rFonts w:ascii="Cambria" w:hAnsi="Cambria"/>
          <w:b/>
          <w:bCs/>
          <w:sz w:val="24"/>
          <w:szCs w:val="24"/>
        </w:rPr>
        <w:t xml:space="preserve">I. </w:t>
      </w:r>
      <w:r w:rsidR="00064B0C" w:rsidRPr="00B70FA4">
        <w:rPr>
          <w:rFonts w:ascii="Cambria" w:hAnsi="Cambria"/>
          <w:sz w:val="24"/>
          <w:szCs w:val="24"/>
        </w:rPr>
        <w:t xml:space="preserve">A negociação prevista no subitem 15.3 será no sentido de os demais convocados manterem os preços registrados inicialmente pelo primeiro colocado. Não havendo êxito nessas negociações, o órgão gerenciador deverá então, negociar com </w:t>
      </w:r>
      <w:r w:rsidR="00170D2D" w:rsidRPr="00B70FA4">
        <w:rPr>
          <w:rFonts w:ascii="Cambria" w:hAnsi="Cambria"/>
          <w:sz w:val="24"/>
          <w:szCs w:val="24"/>
        </w:rPr>
        <w:t>o adjudicatário a revisão dos valores</w:t>
      </w:r>
      <w:r w:rsidR="008030AC" w:rsidRPr="00B70FA4">
        <w:rPr>
          <w:rFonts w:ascii="Cambria" w:hAnsi="Cambria"/>
          <w:sz w:val="24"/>
          <w:szCs w:val="24"/>
        </w:rPr>
        <w:t xml:space="preserve">. Caso não haja consenso entre </w:t>
      </w:r>
      <w:r w:rsidR="00DB5C7D" w:rsidRPr="00B70FA4">
        <w:rPr>
          <w:rFonts w:ascii="Cambria" w:hAnsi="Cambria"/>
          <w:sz w:val="24"/>
          <w:szCs w:val="24"/>
        </w:rPr>
        <w:t xml:space="preserve">o órgão gerenciador e o adjudicatário, a possibilidade </w:t>
      </w:r>
      <w:r w:rsidR="004872B5" w:rsidRPr="00B70FA4">
        <w:rPr>
          <w:rFonts w:ascii="Cambria" w:hAnsi="Cambria"/>
          <w:sz w:val="24"/>
          <w:szCs w:val="24"/>
        </w:rPr>
        <w:t>de negociação deve ser estendida a eventuais integrantes do cadastro reserva, respeitando a ordem de classificação.</w:t>
      </w:r>
    </w:p>
    <w:p w14:paraId="2F0A85EF" w14:textId="0F64B995" w:rsidR="004116C9" w:rsidRPr="00B70FA4" w:rsidRDefault="004872B5" w:rsidP="00227C8C">
      <w:pPr>
        <w:tabs>
          <w:tab w:val="left" w:pos="1701"/>
        </w:tabs>
        <w:spacing w:before="240" w:line="360" w:lineRule="auto"/>
        <w:ind w:firstLine="567"/>
        <w:jc w:val="both"/>
        <w:rPr>
          <w:rFonts w:ascii="Cambria" w:hAnsi="Cambria"/>
          <w:sz w:val="24"/>
          <w:szCs w:val="24"/>
        </w:rPr>
      </w:pPr>
      <w:r w:rsidRPr="00B70FA4">
        <w:rPr>
          <w:rFonts w:ascii="Cambria" w:hAnsi="Cambria"/>
          <w:b/>
          <w:bCs/>
          <w:sz w:val="24"/>
          <w:szCs w:val="24"/>
        </w:rPr>
        <w:t>II.</w:t>
      </w:r>
      <w:r w:rsidRPr="00B70FA4">
        <w:rPr>
          <w:rFonts w:ascii="Cambria" w:hAnsi="Cambria"/>
          <w:sz w:val="24"/>
          <w:szCs w:val="24"/>
        </w:rPr>
        <w:t xml:space="preserve"> </w:t>
      </w:r>
      <w:r w:rsidR="004116C9" w:rsidRPr="00B70FA4">
        <w:rPr>
          <w:rFonts w:ascii="Cambria" w:hAnsi="Cambria"/>
          <w:sz w:val="24"/>
          <w:szCs w:val="24"/>
        </w:rPr>
        <w:t xml:space="preserve">Não havendo êxito nas negociações, de que se trata o inciso I, estes serão formalmente desonerados do compromisso de </w:t>
      </w:r>
      <w:r w:rsidR="00B26BE7" w:rsidRPr="00B70FA4">
        <w:rPr>
          <w:rFonts w:ascii="Cambria" w:hAnsi="Cambria"/>
          <w:sz w:val="24"/>
          <w:szCs w:val="24"/>
        </w:rPr>
        <w:t>prestação de serviços</w:t>
      </w:r>
      <w:r w:rsidR="004116C9" w:rsidRPr="00B70FA4">
        <w:rPr>
          <w:rFonts w:ascii="Cambria" w:hAnsi="Cambria"/>
          <w:sz w:val="24"/>
          <w:szCs w:val="24"/>
        </w:rPr>
        <w:t xml:space="preserve"> em relação ao item ou lote, pelo órgão gerenciador, com consequente cancelamento dos seus preços registrados, sem aplicação de penalidade.</w:t>
      </w:r>
    </w:p>
    <w:p w14:paraId="74ED6458" w14:textId="734FB100" w:rsidR="00823DD8" w:rsidRPr="00B70FA4" w:rsidRDefault="00823DD8" w:rsidP="00227C8C">
      <w:pPr>
        <w:tabs>
          <w:tab w:val="left" w:pos="1701"/>
        </w:tabs>
        <w:spacing w:before="240" w:line="360" w:lineRule="auto"/>
        <w:ind w:firstLine="567"/>
        <w:jc w:val="both"/>
        <w:rPr>
          <w:rFonts w:ascii="Cambria" w:hAnsi="Cambria"/>
          <w:sz w:val="24"/>
          <w:szCs w:val="24"/>
        </w:rPr>
      </w:pPr>
      <w:r w:rsidRPr="00B70FA4">
        <w:rPr>
          <w:rFonts w:ascii="Cambria" w:hAnsi="Cambria"/>
          <w:b/>
          <w:bCs/>
          <w:sz w:val="24"/>
          <w:szCs w:val="24"/>
        </w:rPr>
        <w:t>III.</w:t>
      </w:r>
      <w:r w:rsidRPr="00B70FA4">
        <w:rPr>
          <w:rFonts w:ascii="Cambria" w:hAnsi="Cambria"/>
          <w:sz w:val="24"/>
          <w:szCs w:val="24"/>
        </w:rPr>
        <w:t xml:space="preserve"> Para que se viabilize eventual modificação da proposta vigente, por força de Registro de Preços, objetivando a elevação do valor registrado, lastreado no reequilíbrio </w:t>
      </w:r>
      <w:r w:rsidR="00C407C2" w:rsidRPr="00B70FA4">
        <w:rPr>
          <w:rFonts w:ascii="Cambria" w:hAnsi="Cambria"/>
          <w:sz w:val="24"/>
          <w:szCs w:val="24"/>
        </w:rPr>
        <w:t>econômico-financeiro</w:t>
      </w:r>
      <w:r w:rsidRPr="00B70FA4">
        <w:rPr>
          <w:rFonts w:ascii="Cambria" w:hAnsi="Cambria"/>
          <w:sz w:val="24"/>
          <w:szCs w:val="24"/>
        </w:rPr>
        <w:t xml:space="preserve"> previsto no </w:t>
      </w:r>
      <w:r w:rsidR="00C407C2" w:rsidRPr="00B70FA4">
        <w:rPr>
          <w:rFonts w:ascii="Cambria" w:hAnsi="Cambria"/>
          <w:sz w:val="24"/>
          <w:szCs w:val="24"/>
        </w:rPr>
        <w:t>inciso I, é indispensável a rigorosa verificação da situação fática e a inatacável demonstração do atendimento aos requisitos fixados na alínea “d” do inciso II do caput do art. 124, da Lei Federal nº 14.133, de 2021.</w:t>
      </w:r>
    </w:p>
    <w:p w14:paraId="0970A8BD" w14:textId="4C5A656D" w:rsidR="00CC1F5E" w:rsidRPr="00B70FA4" w:rsidRDefault="00C407C2" w:rsidP="00227C8C">
      <w:pPr>
        <w:tabs>
          <w:tab w:val="left" w:pos="1701"/>
        </w:tabs>
        <w:spacing w:before="240" w:line="360" w:lineRule="auto"/>
        <w:jc w:val="both"/>
        <w:rPr>
          <w:rFonts w:ascii="Cambria" w:hAnsi="Cambria"/>
          <w:sz w:val="24"/>
          <w:szCs w:val="24"/>
        </w:rPr>
      </w:pPr>
      <w:r w:rsidRPr="00B70FA4">
        <w:rPr>
          <w:rFonts w:ascii="Cambria" w:hAnsi="Cambria"/>
          <w:b/>
          <w:bCs/>
          <w:sz w:val="24"/>
          <w:szCs w:val="24"/>
        </w:rPr>
        <w:t>15.4</w:t>
      </w:r>
      <w:r w:rsidRPr="00B70FA4">
        <w:rPr>
          <w:rFonts w:ascii="Cambria" w:hAnsi="Cambria"/>
          <w:sz w:val="24"/>
          <w:szCs w:val="24"/>
        </w:rPr>
        <w:t xml:space="preserve"> A fixação do novo preço pactuado deverá ser </w:t>
      </w:r>
      <w:r w:rsidR="002508BF" w:rsidRPr="00B70FA4">
        <w:rPr>
          <w:rFonts w:ascii="Cambria" w:hAnsi="Cambria"/>
          <w:sz w:val="24"/>
          <w:szCs w:val="24"/>
        </w:rPr>
        <w:t>consignada</w:t>
      </w:r>
      <w:r w:rsidRPr="00B70FA4">
        <w:rPr>
          <w:rFonts w:ascii="Cambria" w:hAnsi="Cambria"/>
          <w:sz w:val="24"/>
          <w:szCs w:val="24"/>
        </w:rPr>
        <w:t xml:space="preserve"> em termo aditivo à Ata de Registro de Preços, com as justificativas cabíveis, observada a anuência</w:t>
      </w:r>
      <w:r w:rsidR="00475719" w:rsidRPr="00B70FA4">
        <w:rPr>
          <w:rFonts w:ascii="Cambria" w:hAnsi="Cambria"/>
          <w:sz w:val="24"/>
          <w:szCs w:val="24"/>
        </w:rPr>
        <w:t xml:space="preserve"> das partes.</w:t>
      </w:r>
    </w:p>
    <w:p w14:paraId="75C69200" w14:textId="3599A84A" w:rsidR="00475719" w:rsidRPr="00B70FA4" w:rsidRDefault="00475719" w:rsidP="00227C8C">
      <w:pPr>
        <w:tabs>
          <w:tab w:val="left" w:pos="1701"/>
        </w:tabs>
        <w:spacing w:before="240" w:line="360" w:lineRule="auto"/>
        <w:jc w:val="both"/>
        <w:rPr>
          <w:rFonts w:ascii="Cambria" w:hAnsi="Cambria"/>
          <w:sz w:val="24"/>
          <w:szCs w:val="24"/>
        </w:rPr>
      </w:pPr>
      <w:r w:rsidRPr="00B70FA4">
        <w:rPr>
          <w:rFonts w:ascii="Cambria" w:hAnsi="Cambria"/>
          <w:b/>
          <w:bCs/>
          <w:sz w:val="24"/>
          <w:szCs w:val="24"/>
        </w:rPr>
        <w:t>15.5</w:t>
      </w:r>
      <w:r w:rsidRPr="00B70FA4">
        <w:rPr>
          <w:rFonts w:ascii="Cambria" w:hAnsi="Cambria"/>
          <w:sz w:val="24"/>
          <w:szCs w:val="24"/>
        </w:rPr>
        <w:t xml:space="preserve"> Se não obtiver êxito nas negociações</w:t>
      </w:r>
      <w:r w:rsidR="001A7670" w:rsidRPr="00B70FA4">
        <w:rPr>
          <w:rFonts w:ascii="Cambria" w:hAnsi="Cambria"/>
          <w:sz w:val="24"/>
          <w:szCs w:val="24"/>
        </w:rPr>
        <w:t>, o órgão ou a entidade gerenciadora procederá ao cancelamento</w:t>
      </w:r>
      <w:r w:rsidR="001A29C5" w:rsidRPr="00B70FA4">
        <w:rPr>
          <w:rFonts w:ascii="Cambria" w:hAnsi="Cambria"/>
          <w:sz w:val="24"/>
          <w:szCs w:val="24"/>
        </w:rPr>
        <w:t xml:space="preserve"> da ata de registro de preços, nos termos do item 16 deste edital, e adotará as medidas cabíveis para a obtenção da contratação mais vantajosa.</w:t>
      </w:r>
    </w:p>
    <w:p w14:paraId="6E93D10B" w14:textId="743266C2" w:rsidR="004140C2" w:rsidRPr="00B70FA4" w:rsidRDefault="004140C2" w:rsidP="00227C8C">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jc w:val="both"/>
        <w:rPr>
          <w:rFonts w:ascii="Cambria" w:hAnsi="Cambria"/>
          <w:b/>
          <w:bCs/>
          <w:sz w:val="24"/>
          <w:szCs w:val="24"/>
        </w:rPr>
      </w:pPr>
      <w:r w:rsidRPr="00B70FA4">
        <w:rPr>
          <w:rFonts w:ascii="Cambria" w:hAnsi="Cambria"/>
          <w:b/>
          <w:sz w:val="24"/>
          <w:szCs w:val="24"/>
        </w:rPr>
        <w:t>16. DO CANCELAMENTO DO REGISTRO DE PREÇOS</w:t>
      </w:r>
    </w:p>
    <w:p w14:paraId="02C83D88" w14:textId="77777777" w:rsidR="00E93872" w:rsidRPr="00B70FA4" w:rsidRDefault="004140C2" w:rsidP="00227C8C">
      <w:pPr>
        <w:tabs>
          <w:tab w:val="left" w:pos="1701"/>
        </w:tabs>
        <w:spacing w:before="240" w:line="360" w:lineRule="auto"/>
        <w:jc w:val="both"/>
        <w:rPr>
          <w:rFonts w:ascii="Cambria" w:hAnsi="Cambria"/>
          <w:sz w:val="24"/>
          <w:szCs w:val="24"/>
        </w:rPr>
      </w:pPr>
      <w:r w:rsidRPr="00B70FA4">
        <w:rPr>
          <w:rFonts w:ascii="Cambria" w:hAnsi="Cambria"/>
          <w:b/>
          <w:sz w:val="24"/>
          <w:szCs w:val="24"/>
        </w:rPr>
        <w:lastRenderedPageBreak/>
        <w:t>1</w:t>
      </w:r>
      <w:r w:rsidR="00782077" w:rsidRPr="00B70FA4">
        <w:rPr>
          <w:rFonts w:ascii="Cambria" w:hAnsi="Cambria"/>
          <w:b/>
          <w:sz w:val="24"/>
          <w:szCs w:val="24"/>
        </w:rPr>
        <w:t>6</w:t>
      </w:r>
      <w:r w:rsidRPr="00B70FA4">
        <w:rPr>
          <w:rFonts w:ascii="Cambria" w:hAnsi="Cambria"/>
          <w:b/>
          <w:sz w:val="24"/>
          <w:szCs w:val="24"/>
        </w:rPr>
        <w:t>.1</w:t>
      </w:r>
      <w:r w:rsidRPr="00B70FA4">
        <w:rPr>
          <w:rFonts w:ascii="Cambria" w:hAnsi="Cambria"/>
          <w:sz w:val="24"/>
          <w:szCs w:val="24"/>
        </w:rPr>
        <w:t xml:space="preserve"> </w:t>
      </w:r>
      <w:r w:rsidR="00E93872" w:rsidRPr="00B70FA4">
        <w:rPr>
          <w:rFonts w:ascii="Cambria" w:hAnsi="Cambria"/>
          <w:sz w:val="24"/>
          <w:szCs w:val="24"/>
        </w:rPr>
        <w:t>O registro de preços do fornecedor será cancelado pelo Órgão Gerenciador quando o fornecedor:</w:t>
      </w:r>
    </w:p>
    <w:p w14:paraId="592502FC" w14:textId="77777777" w:rsidR="00442703" w:rsidRPr="00B70FA4" w:rsidRDefault="00E93872" w:rsidP="00227C8C">
      <w:pPr>
        <w:tabs>
          <w:tab w:val="left" w:pos="1701"/>
        </w:tabs>
        <w:spacing w:before="240" w:line="360" w:lineRule="auto"/>
        <w:ind w:firstLine="567"/>
        <w:jc w:val="both"/>
        <w:rPr>
          <w:rFonts w:ascii="Cambria" w:hAnsi="Cambria"/>
          <w:sz w:val="24"/>
          <w:szCs w:val="24"/>
        </w:rPr>
      </w:pPr>
      <w:r w:rsidRPr="00B70FA4">
        <w:rPr>
          <w:rFonts w:ascii="Cambria" w:hAnsi="Cambria"/>
          <w:b/>
          <w:bCs/>
          <w:sz w:val="24"/>
          <w:szCs w:val="24"/>
        </w:rPr>
        <w:t>I.</w:t>
      </w:r>
      <w:r w:rsidRPr="00B70FA4">
        <w:rPr>
          <w:rFonts w:ascii="Cambria" w:hAnsi="Cambria"/>
          <w:sz w:val="24"/>
          <w:szCs w:val="24"/>
        </w:rPr>
        <w:t xml:space="preserve"> </w:t>
      </w:r>
      <w:r w:rsidR="00442703" w:rsidRPr="00B70FA4">
        <w:rPr>
          <w:rFonts w:ascii="Cambria" w:hAnsi="Cambria"/>
          <w:sz w:val="24"/>
          <w:szCs w:val="24"/>
        </w:rPr>
        <w:t>For liberado.</w:t>
      </w:r>
    </w:p>
    <w:p w14:paraId="37C79632" w14:textId="51EC4B5D" w:rsidR="004140C2" w:rsidRPr="00B70FA4" w:rsidRDefault="00442703" w:rsidP="00227C8C">
      <w:pPr>
        <w:tabs>
          <w:tab w:val="left" w:pos="1701"/>
        </w:tabs>
        <w:spacing w:before="240" w:line="360" w:lineRule="auto"/>
        <w:ind w:firstLine="567"/>
        <w:jc w:val="both"/>
        <w:rPr>
          <w:rFonts w:ascii="Cambria" w:hAnsi="Cambria"/>
          <w:sz w:val="24"/>
          <w:szCs w:val="24"/>
        </w:rPr>
      </w:pPr>
      <w:r w:rsidRPr="00B70FA4">
        <w:rPr>
          <w:rFonts w:ascii="Cambria" w:hAnsi="Cambria"/>
          <w:b/>
          <w:bCs/>
          <w:sz w:val="24"/>
          <w:szCs w:val="24"/>
        </w:rPr>
        <w:t>II.</w:t>
      </w:r>
      <w:r w:rsidRPr="00B70FA4">
        <w:rPr>
          <w:rFonts w:ascii="Cambria" w:hAnsi="Cambria"/>
          <w:sz w:val="24"/>
          <w:szCs w:val="24"/>
        </w:rPr>
        <w:t xml:space="preserve"> Descumprir as condições da Ata de Registro de Preços, sem justificativa </w:t>
      </w:r>
      <w:r w:rsidR="005E6572" w:rsidRPr="00B70FA4">
        <w:rPr>
          <w:rFonts w:ascii="Cambria" w:hAnsi="Cambria"/>
          <w:sz w:val="24"/>
          <w:szCs w:val="24"/>
        </w:rPr>
        <w:t>aceitável.</w:t>
      </w:r>
    </w:p>
    <w:p w14:paraId="7114198E" w14:textId="20E069FB" w:rsidR="005E6572" w:rsidRPr="00B70FA4" w:rsidRDefault="005E6572" w:rsidP="00227C8C">
      <w:pPr>
        <w:tabs>
          <w:tab w:val="left" w:pos="1701"/>
        </w:tabs>
        <w:spacing w:before="240" w:line="360" w:lineRule="auto"/>
        <w:ind w:firstLine="567"/>
        <w:jc w:val="both"/>
        <w:rPr>
          <w:rFonts w:ascii="Cambria" w:hAnsi="Cambria"/>
          <w:sz w:val="24"/>
          <w:szCs w:val="24"/>
        </w:rPr>
      </w:pPr>
      <w:r w:rsidRPr="00B70FA4">
        <w:rPr>
          <w:rFonts w:ascii="Cambria" w:hAnsi="Cambria"/>
          <w:b/>
          <w:bCs/>
          <w:sz w:val="24"/>
          <w:szCs w:val="24"/>
        </w:rPr>
        <w:t>III.</w:t>
      </w:r>
      <w:r w:rsidRPr="00B70FA4">
        <w:rPr>
          <w:rFonts w:ascii="Cambria" w:hAnsi="Cambria"/>
          <w:sz w:val="24"/>
          <w:szCs w:val="24"/>
        </w:rPr>
        <w:t xml:space="preserve"> Não aceitar reduzir o seu preço registrado, na hipótese deste se tornar superior àqueles praticados no mercado.</w:t>
      </w:r>
    </w:p>
    <w:p w14:paraId="5C4E8864" w14:textId="2B0FD669" w:rsidR="005E6572" w:rsidRPr="00B70FA4" w:rsidRDefault="005E6572" w:rsidP="00227C8C">
      <w:pPr>
        <w:tabs>
          <w:tab w:val="left" w:pos="1701"/>
        </w:tabs>
        <w:spacing w:before="240" w:line="360" w:lineRule="auto"/>
        <w:ind w:firstLine="567"/>
        <w:jc w:val="both"/>
        <w:rPr>
          <w:rFonts w:ascii="Cambria" w:hAnsi="Cambria"/>
          <w:sz w:val="24"/>
          <w:szCs w:val="24"/>
        </w:rPr>
      </w:pPr>
      <w:r w:rsidRPr="00B70FA4">
        <w:rPr>
          <w:rFonts w:ascii="Cambria" w:hAnsi="Cambria"/>
          <w:b/>
          <w:bCs/>
          <w:sz w:val="24"/>
          <w:szCs w:val="24"/>
        </w:rPr>
        <w:t>IV.</w:t>
      </w:r>
      <w:r w:rsidRPr="00B70FA4">
        <w:rPr>
          <w:rFonts w:ascii="Cambria" w:hAnsi="Cambria"/>
          <w:sz w:val="24"/>
          <w:szCs w:val="24"/>
        </w:rPr>
        <w:t xml:space="preserve"> Sofrer sanção prevista no inciso IV do art. 156 da Lei Federal nº 14.133, de 2021.</w:t>
      </w:r>
    </w:p>
    <w:p w14:paraId="19A136EA" w14:textId="10786C25" w:rsidR="005E6572" w:rsidRPr="00B70FA4" w:rsidRDefault="005E6572" w:rsidP="00227C8C">
      <w:pPr>
        <w:tabs>
          <w:tab w:val="left" w:pos="1701"/>
        </w:tabs>
        <w:spacing w:before="240" w:line="360" w:lineRule="auto"/>
        <w:ind w:firstLine="567"/>
        <w:jc w:val="both"/>
        <w:rPr>
          <w:rFonts w:ascii="Cambria" w:hAnsi="Cambria"/>
          <w:sz w:val="24"/>
          <w:szCs w:val="24"/>
        </w:rPr>
      </w:pPr>
      <w:r w:rsidRPr="00B70FA4">
        <w:rPr>
          <w:rFonts w:ascii="Cambria" w:hAnsi="Cambria"/>
          <w:b/>
          <w:bCs/>
          <w:sz w:val="24"/>
          <w:szCs w:val="24"/>
        </w:rPr>
        <w:t>V.</w:t>
      </w:r>
      <w:r w:rsidRPr="00B70FA4">
        <w:rPr>
          <w:rFonts w:ascii="Cambria" w:hAnsi="Cambria"/>
          <w:sz w:val="24"/>
          <w:szCs w:val="24"/>
        </w:rPr>
        <w:t xml:space="preserve"> </w:t>
      </w:r>
      <w:r w:rsidR="00DA2694" w:rsidRPr="00B70FA4">
        <w:rPr>
          <w:rFonts w:ascii="Cambria" w:hAnsi="Cambria"/>
          <w:sz w:val="24"/>
          <w:szCs w:val="24"/>
        </w:rPr>
        <w:t>Não aceitar o preço revisado pela administração municipal.</w:t>
      </w:r>
    </w:p>
    <w:p w14:paraId="76D99151" w14:textId="176E1B5E" w:rsidR="00DA2694" w:rsidRPr="00B70FA4" w:rsidRDefault="00DA2694" w:rsidP="00227C8C">
      <w:pPr>
        <w:tabs>
          <w:tab w:val="left" w:pos="1701"/>
        </w:tabs>
        <w:spacing w:before="240" w:line="360" w:lineRule="auto"/>
        <w:jc w:val="both"/>
        <w:rPr>
          <w:rFonts w:ascii="Cambria" w:hAnsi="Cambria"/>
          <w:sz w:val="24"/>
          <w:szCs w:val="24"/>
        </w:rPr>
      </w:pPr>
      <w:r w:rsidRPr="00B70FA4">
        <w:rPr>
          <w:rFonts w:ascii="Cambria" w:hAnsi="Cambria"/>
          <w:b/>
          <w:bCs/>
          <w:sz w:val="24"/>
          <w:szCs w:val="24"/>
        </w:rPr>
        <w:t>16.2</w:t>
      </w:r>
      <w:r w:rsidRPr="00B70FA4">
        <w:rPr>
          <w:rFonts w:ascii="Cambria" w:hAnsi="Cambria"/>
          <w:sz w:val="24"/>
          <w:szCs w:val="24"/>
        </w:rPr>
        <w:t xml:space="preserve"> A Ata de Registro de Preços será cancelada, total ou parcialmente, pelo Órgão Gerenciador:</w:t>
      </w:r>
    </w:p>
    <w:p w14:paraId="761C9506" w14:textId="6944403D" w:rsidR="00466E05" w:rsidRPr="00B70FA4" w:rsidRDefault="00466E05" w:rsidP="00227C8C">
      <w:pPr>
        <w:tabs>
          <w:tab w:val="left" w:pos="1701"/>
        </w:tabs>
        <w:spacing w:before="240" w:line="360" w:lineRule="auto"/>
        <w:ind w:firstLine="567"/>
        <w:jc w:val="both"/>
        <w:rPr>
          <w:rFonts w:ascii="Cambria" w:hAnsi="Cambria"/>
          <w:sz w:val="24"/>
          <w:szCs w:val="24"/>
        </w:rPr>
      </w:pPr>
      <w:r w:rsidRPr="00B70FA4">
        <w:rPr>
          <w:rFonts w:ascii="Cambria" w:hAnsi="Cambria"/>
          <w:b/>
          <w:bCs/>
          <w:sz w:val="24"/>
          <w:szCs w:val="24"/>
        </w:rPr>
        <w:t xml:space="preserve">I. </w:t>
      </w:r>
      <w:r w:rsidRPr="00B70FA4">
        <w:rPr>
          <w:rFonts w:ascii="Cambria" w:hAnsi="Cambria"/>
          <w:sz w:val="24"/>
          <w:szCs w:val="24"/>
        </w:rPr>
        <w:t>Pel</w:t>
      </w:r>
      <w:r w:rsidR="00C26195" w:rsidRPr="00B70FA4">
        <w:rPr>
          <w:rFonts w:ascii="Cambria" w:hAnsi="Cambria"/>
          <w:sz w:val="24"/>
          <w:szCs w:val="24"/>
        </w:rPr>
        <w:t>o decurso de prazo</w:t>
      </w:r>
      <w:r w:rsidR="0093318A" w:rsidRPr="00B70FA4">
        <w:rPr>
          <w:rFonts w:ascii="Cambria" w:hAnsi="Cambria"/>
          <w:sz w:val="24"/>
          <w:szCs w:val="24"/>
        </w:rPr>
        <w:t xml:space="preserve"> de vigência.</w:t>
      </w:r>
    </w:p>
    <w:p w14:paraId="7A615A78" w14:textId="447BD832" w:rsidR="0093318A" w:rsidRPr="00B70FA4" w:rsidRDefault="0093318A" w:rsidP="00227C8C">
      <w:pPr>
        <w:tabs>
          <w:tab w:val="left" w:pos="1701"/>
        </w:tabs>
        <w:spacing w:before="240" w:line="360" w:lineRule="auto"/>
        <w:ind w:firstLine="567"/>
        <w:jc w:val="both"/>
        <w:rPr>
          <w:rFonts w:ascii="Cambria" w:hAnsi="Cambria"/>
          <w:sz w:val="24"/>
          <w:szCs w:val="24"/>
        </w:rPr>
      </w:pPr>
      <w:r w:rsidRPr="00B70FA4">
        <w:rPr>
          <w:rFonts w:ascii="Cambria" w:hAnsi="Cambria"/>
          <w:b/>
          <w:bCs/>
          <w:sz w:val="24"/>
          <w:szCs w:val="24"/>
        </w:rPr>
        <w:t>II.</w:t>
      </w:r>
      <w:r w:rsidRPr="00B70FA4">
        <w:rPr>
          <w:rFonts w:ascii="Cambria" w:hAnsi="Cambria"/>
          <w:sz w:val="24"/>
          <w:szCs w:val="24"/>
        </w:rPr>
        <w:t xml:space="preserve"> Pelo cancelamento de todos os preços registrados.</w:t>
      </w:r>
    </w:p>
    <w:p w14:paraId="5E21E0C9" w14:textId="564E9537" w:rsidR="0093318A" w:rsidRPr="00B70FA4" w:rsidRDefault="0093318A" w:rsidP="00227C8C">
      <w:pPr>
        <w:tabs>
          <w:tab w:val="left" w:pos="1701"/>
        </w:tabs>
        <w:spacing w:before="240" w:line="360" w:lineRule="auto"/>
        <w:ind w:firstLine="567"/>
        <w:jc w:val="both"/>
        <w:rPr>
          <w:rFonts w:ascii="Cambria" w:hAnsi="Cambria"/>
          <w:sz w:val="24"/>
          <w:szCs w:val="24"/>
        </w:rPr>
      </w:pPr>
      <w:r w:rsidRPr="00B70FA4">
        <w:rPr>
          <w:rFonts w:ascii="Cambria" w:hAnsi="Cambria"/>
          <w:b/>
          <w:bCs/>
          <w:sz w:val="24"/>
          <w:szCs w:val="24"/>
        </w:rPr>
        <w:t>III.</w:t>
      </w:r>
      <w:r w:rsidRPr="00B70FA4">
        <w:rPr>
          <w:rFonts w:ascii="Cambria" w:hAnsi="Cambria"/>
          <w:sz w:val="24"/>
          <w:szCs w:val="24"/>
        </w:rPr>
        <w:t xml:space="preserve"> Por fato superveniente, decorrente de casos de:</w:t>
      </w:r>
    </w:p>
    <w:p w14:paraId="272A1796" w14:textId="3B21D1E2" w:rsidR="0093318A" w:rsidRPr="00B70FA4" w:rsidRDefault="0093318A" w:rsidP="00227C8C">
      <w:pPr>
        <w:tabs>
          <w:tab w:val="left" w:pos="1701"/>
        </w:tabs>
        <w:spacing w:before="240" w:line="360" w:lineRule="auto"/>
        <w:ind w:left="567" w:firstLine="567"/>
        <w:jc w:val="both"/>
        <w:rPr>
          <w:rFonts w:ascii="Cambria" w:hAnsi="Cambria"/>
          <w:sz w:val="24"/>
          <w:szCs w:val="24"/>
        </w:rPr>
      </w:pPr>
      <w:r w:rsidRPr="00B70FA4">
        <w:rPr>
          <w:rFonts w:ascii="Cambria" w:hAnsi="Cambria"/>
          <w:b/>
          <w:bCs/>
          <w:sz w:val="24"/>
          <w:szCs w:val="24"/>
        </w:rPr>
        <w:t>a)</w:t>
      </w:r>
      <w:r w:rsidRPr="00B70FA4">
        <w:rPr>
          <w:rFonts w:ascii="Cambria" w:hAnsi="Cambria"/>
          <w:sz w:val="24"/>
          <w:szCs w:val="24"/>
        </w:rPr>
        <w:t xml:space="preserve"> força maior;</w:t>
      </w:r>
    </w:p>
    <w:p w14:paraId="1B7DA3F8" w14:textId="0475C965" w:rsidR="0093318A" w:rsidRPr="00B70FA4" w:rsidRDefault="0093318A" w:rsidP="00227C8C">
      <w:pPr>
        <w:tabs>
          <w:tab w:val="left" w:pos="1701"/>
        </w:tabs>
        <w:spacing w:before="240" w:line="360" w:lineRule="auto"/>
        <w:ind w:left="567" w:firstLine="567"/>
        <w:jc w:val="both"/>
        <w:rPr>
          <w:rFonts w:ascii="Cambria" w:hAnsi="Cambria"/>
          <w:sz w:val="24"/>
          <w:szCs w:val="24"/>
        </w:rPr>
      </w:pPr>
      <w:r w:rsidRPr="00B70FA4">
        <w:rPr>
          <w:rFonts w:ascii="Cambria" w:hAnsi="Cambria"/>
          <w:b/>
          <w:bCs/>
          <w:sz w:val="24"/>
          <w:szCs w:val="24"/>
        </w:rPr>
        <w:t>b)</w:t>
      </w:r>
      <w:r w:rsidRPr="00B70FA4">
        <w:rPr>
          <w:rFonts w:ascii="Cambria" w:hAnsi="Cambria"/>
          <w:sz w:val="24"/>
          <w:szCs w:val="24"/>
        </w:rPr>
        <w:t xml:space="preserve"> caso fortuito;</w:t>
      </w:r>
    </w:p>
    <w:p w14:paraId="35BBE92E" w14:textId="60935A7A" w:rsidR="0093318A" w:rsidRPr="00B70FA4" w:rsidRDefault="0093318A" w:rsidP="00227C8C">
      <w:pPr>
        <w:tabs>
          <w:tab w:val="left" w:pos="1701"/>
        </w:tabs>
        <w:spacing w:before="240" w:line="360" w:lineRule="auto"/>
        <w:ind w:left="567" w:firstLine="567"/>
        <w:jc w:val="both"/>
        <w:rPr>
          <w:rFonts w:ascii="Cambria" w:hAnsi="Cambria"/>
          <w:sz w:val="24"/>
          <w:szCs w:val="24"/>
        </w:rPr>
      </w:pPr>
      <w:r w:rsidRPr="00B70FA4">
        <w:rPr>
          <w:rFonts w:ascii="Cambria" w:hAnsi="Cambria"/>
          <w:b/>
          <w:bCs/>
          <w:sz w:val="24"/>
          <w:szCs w:val="24"/>
        </w:rPr>
        <w:t>c)</w:t>
      </w:r>
      <w:r w:rsidRPr="00B70FA4">
        <w:rPr>
          <w:rFonts w:ascii="Cambria" w:hAnsi="Cambria"/>
          <w:sz w:val="24"/>
          <w:szCs w:val="24"/>
        </w:rPr>
        <w:t xml:space="preserve"> em decorrência de fatos imprevisíveis ou previsíveis </w:t>
      </w:r>
      <w:r w:rsidR="005C56DB" w:rsidRPr="00B70FA4">
        <w:rPr>
          <w:rFonts w:ascii="Cambria" w:hAnsi="Cambria"/>
          <w:sz w:val="24"/>
          <w:szCs w:val="24"/>
        </w:rPr>
        <w:t>de consequências incalculáveis, que inviabilizem a execução das obrigações previstas na ata, devidamente demonstrado.</w:t>
      </w:r>
    </w:p>
    <w:p w14:paraId="1002DF67" w14:textId="7059F1C8" w:rsidR="005C56DB" w:rsidRPr="00B70FA4" w:rsidRDefault="005C56DB" w:rsidP="00227C8C">
      <w:pPr>
        <w:tabs>
          <w:tab w:val="left" w:pos="1701"/>
        </w:tabs>
        <w:spacing w:before="240" w:line="360" w:lineRule="auto"/>
        <w:ind w:firstLine="567"/>
        <w:jc w:val="both"/>
        <w:rPr>
          <w:rFonts w:ascii="Cambria" w:hAnsi="Cambria"/>
          <w:sz w:val="24"/>
          <w:szCs w:val="24"/>
        </w:rPr>
      </w:pPr>
      <w:r w:rsidRPr="00B70FA4">
        <w:rPr>
          <w:rFonts w:ascii="Cambria" w:hAnsi="Cambria"/>
          <w:b/>
          <w:bCs/>
          <w:sz w:val="24"/>
          <w:szCs w:val="24"/>
        </w:rPr>
        <w:t>IV.</w:t>
      </w:r>
      <w:r w:rsidRPr="00B70FA4">
        <w:rPr>
          <w:rFonts w:ascii="Cambria" w:hAnsi="Cambria"/>
          <w:sz w:val="24"/>
          <w:szCs w:val="24"/>
        </w:rPr>
        <w:t xml:space="preserve"> Por razões de interesse público, devidamente justificadas.</w:t>
      </w:r>
    </w:p>
    <w:p w14:paraId="459D6C3C" w14:textId="59010DE1" w:rsidR="000530F9" w:rsidRPr="00B70FA4" w:rsidRDefault="000530F9" w:rsidP="00227C8C">
      <w:pPr>
        <w:tabs>
          <w:tab w:val="left" w:pos="1701"/>
        </w:tabs>
        <w:spacing w:before="240" w:line="360" w:lineRule="auto"/>
        <w:jc w:val="both"/>
        <w:rPr>
          <w:rFonts w:ascii="Cambria" w:hAnsi="Cambria"/>
          <w:sz w:val="24"/>
          <w:szCs w:val="24"/>
        </w:rPr>
      </w:pPr>
      <w:r w:rsidRPr="00B70FA4">
        <w:rPr>
          <w:rFonts w:ascii="Cambria" w:hAnsi="Cambria"/>
          <w:b/>
          <w:bCs/>
          <w:sz w:val="24"/>
          <w:szCs w:val="24"/>
        </w:rPr>
        <w:t>16.3</w:t>
      </w:r>
      <w:r w:rsidRPr="00B70FA4">
        <w:rPr>
          <w:rFonts w:ascii="Cambria" w:hAnsi="Cambria"/>
          <w:sz w:val="24"/>
          <w:szCs w:val="24"/>
        </w:rPr>
        <w:t xml:space="preserve"> No caso de cancelamento da ata ou do registro do preço por iniciativa da Administração Municipal, será assegurado o contraditório e ampla defesa</w:t>
      </w:r>
      <w:r w:rsidR="00835DC7" w:rsidRPr="00B70FA4">
        <w:rPr>
          <w:rFonts w:ascii="Cambria" w:hAnsi="Cambria"/>
          <w:sz w:val="24"/>
          <w:szCs w:val="24"/>
        </w:rPr>
        <w:t>.</w:t>
      </w:r>
    </w:p>
    <w:p w14:paraId="187E5106" w14:textId="2FAD8DB4" w:rsidR="00835DC7" w:rsidRPr="00B70FA4" w:rsidRDefault="00835DC7" w:rsidP="00227C8C">
      <w:pPr>
        <w:tabs>
          <w:tab w:val="left" w:pos="1701"/>
        </w:tabs>
        <w:spacing w:before="240" w:line="360" w:lineRule="auto"/>
        <w:ind w:firstLine="567"/>
        <w:jc w:val="both"/>
        <w:rPr>
          <w:rFonts w:ascii="Cambria" w:hAnsi="Cambria"/>
          <w:sz w:val="24"/>
          <w:szCs w:val="24"/>
        </w:rPr>
      </w:pPr>
      <w:r w:rsidRPr="00B70FA4">
        <w:rPr>
          <w:rFonts w:ascii="Cambria" w:hAnsi="Cambria"/>
          <w:b/>
          <w:bCs/>
          <w:sz w:val="24"/>
          <w:szCs w:val="24"/>
        </w:rPr>
        <w:t xml:space="preserve">I. </w:t>
      </w:r>
      <w:r w:rsidRPr="00B70FA4">
        <w:rPr>
          <w:rFonts w:ascii="Cambria" w:hAnsi="Cambria"/>
          <w:sz w:val="24"/>
          <w:szCs w:val="24"/>
        </w:rPr>
        <w:t xml:space="preserve">O fornecedor ou prestador será notificado por meio eletrônico para apresentar defesa no prazo de </w:t>
      </w:r>
      <w:r w:rsidR="002508BF" w:rsidRPr="00B70FA4">
        <w:rPr>
          <w:rFonts w:ascii="Cambria" w:hAnsi="Cambria"/>
          <w:sz w:val="24"/>
          <w:szCs w:val="24"/>
        </w:rPr>
        <w:t>0</w:t>
      </w:r>
      <w:r w:rsidRPr="00B70FA4">
        <w:rPr>
          <w:rFonts w:ascii="Cambria" w:hAnsi="Cambria"/>
          <w:sz w:val="24"/>
          <w:szCs w:val="24"/>
        </w:rPr>
        <w:t>5 (cinco) dias úteis, a contar do recebimento da comunicação.</w:t>
      </w:r>
    </w:p>
    <w:p w14:paraId="753AE191" w14:textId="52C7BB12" w:rsidR="001B7866" w:rsidRPr="00B70FA4" w:rsidRDefault="0078587E" w:rsidP="00227C8C">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jc w:val="both"/>
        <w:rPr>
          <w:rFonts w:ascii="Cambria" w:hAnsi="Cambria"/>
          <w:b/>
          <w:bCs/>
          <w:sz w:val="24"/>
          <w:szCs w:val="24"/>
        </w:rPr>
      </w:pPr>
      <w:r w:rsidRPr="00B70FA4">
        <w:rPr>
          <w:rFonts w:ascii="Cambria" w:hAnsi="Cambria"/>
          <w:b/>
          <w:sz w:val="24"/>
          <w:szCs w:val="24"/>
        </w:rPr>
        <w:lastRenderedPageBreak/>
        <w:t>1</w:t>
      </w:r>
      <w:r w:rsidR="002508BF" w:rsidRPr="00B70FA4">
        <w:rPr>
          <w:rFonts w:ascii="Cambria" w:hAnsi="Cambria"/>
          <w:b/>
          <w:sz w:val="24"/>
          <w:szCs w:val="24"/>
        </w:rPr>
        <w:t>7</w:t>
      </w:r>
      <w:r w:rsidR="001B7866" w:rsidRPr="00B70FA4">
        <w:rPr>
          <w:rFonts w:ascii="Cambria" w:hAnsi="Cambria"/>
          <w:b/>
          <w:sz w:val="24"/>
          <w:szCs w:val="24"/>
        </w:rPr>
        <w:t xml:space="preserve">. DA </w:t>
      </w:r>
      <w:r w:rsidR="001B7866" w:rsidRPr="00B70FA4">
        <w:rPr>
          <w:rFonts w:ascii="Cambria" w:hAnsi="Cambria"/>
          <w:b/>
          <w:bCs/>
          <w:sz w:val="24"/>
          <w:szCs w:val="24"/>
        </w:rPr>
        <w:t>DOTAÇÃO E RECURSOS</w:t>
      </w:r>
    </w:p>
    <w:p w14:paraId="3814B14B" w14:textId="6B46B14D" w:rsidR="00E8706B" w:rsidRDefault="001B7866" w:rsidP="00227C8C">
      <w:pPr>
        <w:tabs>
          <w:tab w:val="left" w:pos="1701"/>
        </w:tabs>
        <w:spacing w:before="240" w:after="240" w:line="360" w:lineRule="auto"/>
        <w:jc w:val="both"/>
        <w:rPr>
          <w:rFonts w:ascii="Cambria" w:hAnsi="Cambria"/>
          <w:sz w:val="24"/>
          <w:szCs w:val="24"/>
        </w:rPr>
      </w:pPr>
      <w:r w:rsidRPr="00B70FA4">
        <w:rPr>
          <w:rFonts w:ascii="Cambria" w:hAnsi="Cambria"/>
          <w:b/>
          <w:sz w:val="24"/>
          <w:szCs w:val="24"/>
        </w:rPr>
        <w:t>1</w:t>
      </w:r>
      <w:r w:rsidR="002508BF" w:rsidRPr="00B70FA4">
        <w:rPr>
          <w:rFonts w:ascii="Cambria" w:hAnsi="Cambria"/>
          <w:b/>
          <w:sz w:val="24"/>
          <w:szCs w:val="24"/>
        </w:rPr>
        <w:t>7</w:t>
      </w:r>
      <w:r w:rsidRPr="00B70FA4">
        <w:rPr>
          <w:rFonts w:ascii="Cambria" w:hAnsi="Cambria"/>
          <w:b/>
          <w:sz w:val="24"/>
          <w:szCs w:val="24"/>
        </w:rPr>
        <w:t>.1</w:t>
      </w:r>
      <w:r w:rsidRPr="00B70FA4">
        <w:rPr>
          <w:rFonts w:ascii="Cambria" w:hAnsi="Cambria"/>
          <w:sz w:val="24"/>
          <w:szCs w:val="24"/>
        </w:rPr>
        <w:t xml:space="preserve"> </w:t>
      </w:r>
      <w:bookmarkStart w:id="17" w:name="OLE_LINK1"/>
      <w:r w:rsidRPr="00B70FA4">
        <w:rPr>
          <w:rFonts w:ascii="Cambria" w:hAnsi="Cambria"/>
          <w:sz w:val="24"/>
          <w:szCs w:val="24"/>
        </w:rPr>
        <w:t xml:space="preserve">As despesas decorrentes da </w:t>
      </w:r>
      <w:r w:rsidR="00E8706B">
        <w:rPr>
          <w:rFonts w:ascii="Cambria" w:hAnsi="Cambria"/>
          <w:sz w:val="24"/>
          <w:szCs w:val="24"/>
        </w:rPr>
        <w:t>aquisição</w:t>
      </w:r>
      <w:r w:rsidRPr="00B70FA4">
        <w:rPr>
          <w:rFonts w:ascii="Cambria" w:hAnsi="Cambria"/>
          <w:sz w:val="24"/>
          <w:szCs w:val="24"/>
        </w:rPr>
        <w:t xml:space="preserve"> do objeto desta Licitação correrão à conta dos recursos da</w:t>
      </w:r>
      <w:r w:rsidR="00653A29" w:rsidRPr="00B70FA4">
        <w:rPr>
          <w:rFonts w:ascii="Cambria" w:hAnsi="Cambria"/>
          <w:sz w:val="24"/>
          <w:szCs w:val="24"/>
        </w:rPr>
        <w:t>s</w:t>
      </w:r>
      <w:r w:rsidRPr="00B70FA4">
        <w:rPr>
          <w:rFonts w:ascii="Cambria" w:hAnsi="Cambria"/>
          <w:sz w:val="24"/>
          <w:szCs w:val="24"/>
        </w:rPr>
        <w:t xml:space="preserve"> dotaç</w:t>
      </w:r>
      <w:r w:rsidR="00653A29" w:rsidRPr="00B70FA4">
        <w:rPr>
          <w:rFonts w:ascii="Cambria" w:hAnsi="Cambria"/>
          <w:sz w:val="24"/>
          <w:szCs w:val="24"/>
        </w:rPr>
        <w:t>ões</w:t>
      </w:r>
      <w:r w:rsidRPr="00B70FA4">
        <w:rPr>
          <w:rFonts w:ascii="Cambria" w:hAnsi="Cambria"/>
          <w:sz w:val="24"/>
          <w:szCs w:val="24"/>
        </w:rPr>
        <w:t xml:space="preserve"> orçamentária</w:t>
      </w:r>
      <w:r w:rsidR="00653A29" w:rsidRPr="00B70FA4">
        <w:rPr>
          <w:rFonts w:ascii="Cambria" w:hAnsi="Cambria"/>
          <w:sz w:val="24"/>
          <w:szCs w:val="24"/>
        </w:rPr>
        <w:t>s</w:t>
      </w:r>
      <w:r w:rsidRPr="00B70FA4">
        <w:rPr>
          <w:rFonts w:ascii="Cambria" w:hAnsi="Cambria"/>
          <w:sz w:val="24"/>
          <w:szCs w:val="24"/>
        </w:rPr>
        <w:t xml:space="preserve"> afeta aos órgãos, a saber:</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80"/>
        <w:gridCol w:w="6208"/>
      </w:tblGrid>
      <w:tr w:rsidR="00971872" w:rsidRPr="001D660A" w14:paraId="5A0A1872" w14:textId="77777777" w:rsidTr="00971872">
        <w:tc>
          <w:tcPr>
            <w:tcW w:w="2580" w:type="dxa"/>
            <w:vAlign w:val="center"/>
          </w:tcPr>
          <w:p w14:paraId="332FB99F" w14:textId="77777777" w:rsidR="00971872" w:rsidRPr="001D660A" w:rsidRDefault="00971872" w:rsidP="00BF45B1">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bookmarkStart w:id="18" w:name="_Hlk228450749"/>
            <w:r w:rsidRPr="001D660A">
              <w:rPr>
                <w:rFonts w:ascii="Cambria" w:hAnsi="Cambria"/>
                <w:sz w:val="21"/>
                <w:szCs w:val="21"/>
                <w14:shadow w14:blurRad="50800" w14:dist="38100" w14:dir="2700000" w14:sx="100000" w14:sy="100000" w14:kx="0" w14:ky="0" w14:algn="tl">
                  <w14:srgbClr w14:val="000000">
                    <w14:alpha w14:val="60000"/>
                  </w14:srgbClr>
                </w14:shadow>
              </w:rPr>
              <w:t>Centro de Custo</w:t>
            </w:r>
          </w:p>
        </w:tc>
        <w:tc>
          <w:tcPr>
            <w:tcW w:w="6208" w:type="dxa"/>
            <w:vAlign w:val="center"/>
          </w:tcPr>
          <w:p w14:paraId="48F0D437" w14:textId="25277A76" w:rsidR="00971872" w:rsidRPr="001D660A" w:rsidRDefault="00971872" w:rsidP="00BF45B1">
            <w:pPr>
              <w:tabs>
                <w:tab w:val="left" w:pos="1701"/>
              </w:tabs>
              <w:spacing w:after="0" w:line="240" w:lineRule="auto"/>
              <w:jc w:val="center"/>
              <w:rPr>
                <w:rFonts w:ascii="Cambria" w:hAnsi="Cambria"/>
                <w:sz w:val="21"/>
                <w:szCs w:val="21"/>
              </w:rPr>
            </w:pPr>
            <w:r>
              <w:rPr>
                <w:rFonts w:ascii="Cambria" w:hAnsi="Cambria"/>
                <w:sz w:val="21"/>
                <w:szCs w:val="21"/>
              </w:rPr>
              <w:t>55.00.00000</w:t>
            </w:r>
          </w:p>
        </w:tc>
      </w:tr>
      <w:tr w:rsidR="00971872" w:rsidRPr="001D660A" w14:paraId="2FC7BD94" w14:textId="77777777" w:rsidTr="00971872">
        <w:tc>
          <w:tcPr>
            <w:tcW w:w="2580" w:type="dxa"/>
            <w:vAlign w:val="center"/>
          </w:tcPr>
          <w:p w14:paraId="5058BEC8" w14:textId="77777777" w:rsidR="00971872" w:rsidRPr="001D660A" w:rsidRDefault="00971872" w:rsidP="00BF45B1">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Função/ Programa/ Ação</w:t>
            </w:r>
          </w:p>
        </w:tc>
        <w:tc>
          <w:tcPr>
            <w:tcW w:w="6208" w:type="dxa"/>
            <w:vAlign w:val="center"/>
          </w:tcPr>
          <w:p w14:paraId="779BD1AC" w14:textId="317CC243" w:rsidR="00971872" w:rsidRPr="001D660A" w:rsidRDefault="00971872" w:rsidP="00BF45B1">
            <w:pPr>
              <w:tabs>
                <w:tab w:val="left" w:pos="1701"/>
              </w:tabs>
              <w:spacing w:after="0" w:line="240" w:lineRule="auto"/>
              <w:jc w:val="center"/>
              <w:rPr>
                <w:rFonts w:ascii="Cambria" w:hAnsi="Cambria"/>
                <w:sz w:val="21"/>
                <w:szCs w:val="21"/>
              </w:rPr>
            </w:pPr>
            <w:r>
              <w:rPr>
                <w:rFonts w:ascii="Cambria" w:hAnsi="Cambria"/>
                <w:sz w:val="21"/>
                <w:szCs w:val="21"/>
              </w:rPr>
              <w:t>55.82.10.122.2826.2169</w:t>
            </w:r>
          </w:p>
        </w:tc>
      </w:tr>
      <w:tr w:rsidR="00971872" w:rsidRPr="001D660A" w14:paraId="452502B2" w14:textId="77777777" w:rsidTr="00971872">
        <w:tc>
          <w:tcPr>
            <w:tcW w:w="2580" w:type="dxa"/>
            <w:vAlign w:val="center"/>
          </w:tcPr>
          <w:p w14:paraId="1CC0A79E" w14:textId="77777777" w:rsidR="00971872" w:rsidRPr="001D660A" w:rsidRDefault="00971872" w:rsidP="00BF45B1">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Elemento</w:t>
            </w:r>
          </w:p>
        </w:tc>
        <w:tc>
          <w:tcPr>
            <w:tcW w:w="6208" w:type="dxa"/>
            <w:vAlign w:val="center"/>
          </w:tcPr>
          <w:p w14:paraId="25EB0B80" w14:textId="53FD798A" w:rsidR="00971872" w:rsidRPr="001D660A" w:rsidRDefault="00971872" w:rsidP="00BF45B1">
            <w:pPr>
              <w:tabs>
                <w:tab w:val="left" w:pos="1701"/>
              </w:tabs>
              <w:spacing w:after="0" w:line="240" w:lineRule="auto"/>
              <w:jc w:val="center"/>
              <w:rPr>
                <w:rFonts w:ascii="Cambria" w:hAnsi="Cambria"/>
                <w:sz w:val="21"/>
                <w:szCs w:val="21"/>
              </w:rPr>
            </w:pPr>
            <w:r>
              <w:rPr>
                <w:rFonts w:ascii="Cambria" w:hAnsi="Cambria"/>
                <w:sz w:val="21"/>
                <w:szCs w:val="21"/>
              </w:rPr>
              <w:t>4.4.90.52 – Equipamentos e Materiais Permanentes</w:t>
            </w:r>
          </w:p>
        </w:tc>
      </w:tr>
      <w:tr w:rsidR="00971872" w:rsidRPr="001D660A" w14:paraId="71DBEBBA" w14:textId="77777777" w:rsidTr="00971872">
        <w:tc>
          <w:tcPr>
            <w:tcW w:w="2580" w:type="dxa"/>
            <w:vAlign w:val="center"/>
          </w:tcPr>
          <w:p w14:paraId="37E52E4C" w14:textId="77777777" w:rsidR="00971872" w:rsidRPr="001D660A" w:rsidRDefault="00971872" w:rsidP="00BF45B1">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Subelemento</w:t>
            </w:r>
          </w:p>
        </w:tc>
        <w:tc>
          <w:tcPr>
            <w:tcW w:w="6208" w:type="dxa"/>
            <w:vAlign w:val="center"/>
          </w:tcPr>
          <w:p w14:paraId="0C7E4B01" w14:textId="77777777" w:rsidR="00971872" w:rsidRDefault="00971872" w:rsidP="00971872">
            <w:pPr>
              <w:tabs>
                <w:tab w:val="left" w:pos="1701"/>
              </w:tabs>
              <w:spacing w:after="0" w:line="240" w:lineRule="auto"/>
              <w:ind w:left="-112" w:right="-138"/>
              <w:jc w:val="center"/>
              <w:rPr>
                <w:rFonts w:ascii="Cambria" w:hAnsi="Cambria"/>
                <w:sz w:val="21"/>
                <w:szCs w:val="21"/>
              </w:rPr>
            </w:pPr>
            <w:r>
              <w:rPr>
                <w:rFonts w:ascii="Cambria" w:hAnsi="Cambria"/>
                <w:sz w:val="21"/>
                <w:szCs w:val="21"/>
              </w:rPr>
              <w:t>8 – Aparelhos, Equipamentos, Médico-</w:t>
            </w:r>
            <w:proofErr w:type="spellStart"/>
            <w:r>
              <w:rPr>
                <w:rFonts w:ascii="Cambria" w:hAnsi="Cambria"/>
                <w:sz w:val="21"/>
                <w:szCs w:val="21"/>
              </w:rPr>
              <w:t>Odonto</w:t>
            </w:r>
            <w:proofErr w:type="spellEnd"/>
            <w:r>
              <w:rPr>
                <w:rFonts w:ascii="Cambria" w:hAnsi="Cambria"/>
                <w:sz w:val="21"/>
                <w:szCs w:val="21"/>
              </w:rPr>
              <w:t>, Laboratorial e Hospitalar</w:t>
            </w:r>
          </w:p>
          <w:p w14:paraId="72CBA2AA" w14:textId="77777777" w:rsidR="00971872" w:rsidRDefault="00971872" w:rsidP="00971872">
            <w:pPr>
              <w:tabs>
                <w:tab w:val="left" w:pos="1701"/>
              </w:tabs>
              <w:spacing w:after="0" w:line="240" w:lineRule="auto"/>
              <w:ind w:left="-112" w:right="-138"/>
              <w:jc w:val="center"/>
              <w:rPr>
                <w:rFonts w:ascii="Cambria" w:hAnsi="Cambria"/>
                <w:sz w:val="21"/>
                <w:szCs w:val="21"/>
              </w:rPr>
            </w:pPr>
            <w:r>
              <w:rPr>
                <w:rFonts w:ascii="Cambria" w:hAnsi="Cambria"/>
                <w:sz w:val="21"/>
                <w:szCs w:val="21"/>
              </w:rPr>
              <w:t>12 – Aparelhos e Utensílios Domésticos</w:t>
            </w:r>
          </w:p>
          <w:p w14:paraId="17CD66B9" w14:textId="77777777" w:rsidR="00971872" w:rsidRDefault="00971872" w:rsidP="00971872">
            <w:pPr>
              <w:tabs>
                <w:tab w:val="left" w:pos="1701"/>
              </w:tabs>
              <w:spacing w:after="0" w:line="240" w:lineRule="auto"/>
              <w:ind w:left="-112" w:right="-138"/>
              <w:jc w:val="center"/>
              <w:rPr>
                <w:rFonts w:ascii="Cambria" w:hAnsi="Cambria"/>
                <w:sz w:val="21"/>
                <w:szCs w:val="21"/>
              </w:rPr>
            </w:pPr>
            <w:r>
              <w:rPr>
                <w:rFonts w:ascii="Cambria" w:hAnsi="Cambria"/>
                <w:sz w:val="21"/>
                <w:szCs w:val="21"/>
              </w:rPr>
              <w:t>30 – Máquinas e Equipamentos Energéticos</w:t>
            </w:r>
          </w:p>
          <w:p w14:paraId="1937EFCC" w14:textId="77777777" w:rsidR="00971872" w:rsidRDefault="00971872" w:rsidP="00971872">
            <w:pPr>
              <w:tabs>
                <w:tab w:val="left" w:pos="1701"/>
              </w:tabs>
              <w:spacing w:after="0" w:line="240" w:lineRule="auto"/>
              <w:ind w:left="-112" w:right="-138"/>
              <w:jc w:val="center"/>
              <w:rPr>
                <w:rFonts w:ascii="Cambria" w:hAnsi="Cambria"/>
                <w:sz w:val="21"/>
                <w:szCs w:val="21"/>
              </w:rPr>
            </w:pPr>
            <w:r>
              <w:rPr>
                <w:rFonts w:ascii="Cambria" w:hAnsi="Cambria"/>
                <w:sz w:val="21"/>
                <w:szCs w:val="21"/>
              </w:rPr>
              <w:t>33 – Equipamentos para Áudio, Vídeo e Foto</w:t>
            </w:r>
          </w:p>
          <w:p w14:paraId="6AD7E59C" w14:textId="77777777" w:rsidR="00971872" w:rsidRDefault="00971872" w:rsidP="00971872">
            <w:pPr>
              <w:tabs>
                <w:tab w:val="left" w:pos="1701"/>
              </w:tabs>
              <w:spacing w:after="0" w:line="240" w:lineRule="auto"/>
              <w:ind w:left="-112" w:right="-138"/>
              <w:jc w:val="center"/>
              <w:rPr>
                <w:rFonts w:ascii="Cambria" w:hAnsi="Cambria"/>
                <w:sz w:val="21"/>
                <w:szCs w:val="21"/>
              </w:rPr>
            </w:pPr>
            <w:r>
              <w:rPr>
                <w:rFonts w:ascii="Cambria" w:hAnsi="Cambria"/>
                <w:sz w:val="21"/>
                <w:szCs w:val="21"/>
              </w:rPr>
              <w:t xml:space="preserve">34 – Máquinas, </w:t>
            </w:r>
            <w:r w:rsidR="00613165">
              <w:rPr>
                <w:rFonts w:ascii="Cambria" w:hAnsi="Cambria"/>
                <w:sz w:val="21"/>
                <w:szCs w:val="21"/>
              </w:rPr>
              <w:t>Utensílios e Equipamentos Diversos</w:t>
            </w:r>
          </w:p>
          <w:p w14:paraId="08EAAF46" w14:textId="77777777" w:rsidR="00613165" w:rsidRDefault="00613165" w:rsidP="00971872">
            <w:pPr>
              <w:tabs>
                <w:tab w:val="left" w:pos="1701"/>
              </w:tabs>
              <w:spacing w:after="0" w:line="240" w:lineRule="auto"/>
              <w:ind w:left="-112" w:right="-138"/>
              <w:jc w:val="center"/>
              <w:rPr>
                <w:rFonts w:ascii="Cambria" w:hAnsi="Cambria"/>
                <w:sz w:val="21"/>
                <w:szCs w:val="21"/>
              </w:rPr>
            </w:pPr>
            <w:r>
              <w:rPr>
                <w:rFonts w:ascii="Cambria" w:hAnsi="Cambria"/>
                <w:sz w:val="21"/>
                <w:szCs w:val="21"/>
              </w:rPr>
              <w:t>35 – Equipamentos de Processamento de Dados</w:t>
            </w:r>
          </w:p>
          <w:p w14:paraId="6E2DE5F5" w14:textId="4F6C431E" w:rsidR="00613165" w:rsidRPr="001D660A" w:rsidRDefault="00613165" w:rsidP="00971872">
            <w:pPr>
              <w:tabs>
                <w:tab w:val="left" w:pos="1701"/>
              </w:tabs>
              <w:spacing w:after="0" w:line="240" w:lineRule="auto"/>
              <w:ind w:left="-112" w:right="-138"/>
              <w:jc w:val="center"/>
              <w:rPr>
                <w:rFonts w:ascii="Cambria" w:hAnsi="Cambria"/>
                <w:sz w:val="21"/>
                <w:szCs w:val="21"/>
              </w:rPr>
            </w:pPr>
            <w:r>
              <w:rPr>
                <w:rFonts w:ascii="Cambria" w:hAnsi="Cambria"/>
                <w:sz w:val="21"/>
                <w:szCs w:val="21"/>
              </w:rPr>
              <w:t>42 – Mobiliário em Geral</w:t>
            </w:r>
          </w:p>
        </w:tc>
      </w:tr>
      <w:tr w:rsidR="00971872" w:rsidRPr="001D660A" w14:paraId="342399D2" w14:textId="77777777" w:rsidTr="00971872">
        <w:tc>
          <w:tcPr>
            <w:tcW w:w="2580" w:type="dxa"/>
            <w:vAlign w:val="center"/>
          </w:tcPr>
          <w:p w14:paraId="1CEF2500" w14:textId="77777777" w:rsidR="00971872" w:rsidRPr="001D660A" w:rsidRDefault="00971872" w:rsidP="00BF45B1">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Ficha/ Fonte</w:t>
            </w:r>
          </w:p>
        </w:tc>
        <w:tc>
          <w:tcPr>
            <w:tcW w:w="6208" w:type="dxa"/>
            <w:vAlign w:val="center"/>
          </w:tcPr>
          <w:p w14:paraId="1D6B302B" w14:textId="711F7288" w:rsidR="00971872" w:rsidRPr="001D660A" w:rsidRDefault="00613165" w:rsidP="00BF45B1">
            <w:pPr>
              <w:tabs>
                <w:tab w:val="left" w:pos="1701"/>
              </w:tabs>
              <w:spacing w:after="0" w:line="240" w:lineRule="auto"/>
              <w:jc w:val="center"/>
              <w:rPr>
                <w:rFonts w:ascii="Cambria" w:hAnsi="Cambria"/>
                <w:sz w:val="21"/>
                <w:szCs w:val="21"/>
              </w:rPr>
            </w:pPr>
            <w:r>
              <w:rPr>
                <w:rFonts w:ascii="Cambria" w:hAnsi="Cambria"/>
                <w:sz w:val="21"/>
                <w:szCs w:val="21"/>
              </w:rPr>
              <w:t>280 / 102.0 -137.0</w:t>
            </w:r>
          </w:p>
        </w:tc>
      </w:tr>
      <w:tr w:rsidR="00971872" w:rsidRPr="001D660A" w14:paraId="68D3219D" w14:textId="77777777" w:rsidTr="00BF45B1">
        <w:tc>
          <w:tcPr>
            <w:tcW w:w="8788" w:type="dxa"/>
            <w:gridSpan w:val="2"/>
            <w:shd w:val="clear" w:color="auto" w:fill="DBDBDB" w:themeFill="accent3" w:themeFillTint="66"/>
            <w:vAlign w:val="center"/>
          </w:tcPr>
          <w:p w14:paraId="54D0C99B" w14:textId="77777777" w:rsidR="00971872" w:rsidRPr="001D660A" w:rsidRDefault="00971872" w:rsidP="00BF45B1">
            <w:pPr>
              <w:tabs>
                <w:tab w:val="left" w:pos="1701"/>
              </w:tabs>
              <w:spacing w:after="0" w:line="240" w:lineRule="auto"/>
              <w:jc w:val="center"/>
              <w:rPr>
                <w:rFonts w:ascii="Cambria" w:hAnsi="Cambria"/>
                <w:sz w:val="21"/>
                <w:szCs w:val="21"/>
              </w:rPr>
            </w:pPr>
          </w:p>
        </w:tc>
      </w:tr>
      <w:tr w:rsidR="00971872" w:rsidRPr="001D660A" w14:paraId="44F3D041" w14:textId="77777777" w:rsidTr="00971872">
        <w:tc>
          <w:tcPr>
            <w:tcW w:w="2580" w:type="dxa"/>
            <w:vAlign w:val="center"/>
          </w:tcPr>
          <w:p w14:paraId="06BD69DE" w14:textId="77777777" w:rsidR="00971872" w:rsidRPr="001D660A" w:rsidRDefault="00971872" w:rsidP="00BF45B1">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bookmarkStart w:id="19" w:name="_Hlk228433420"/>
            <w:r w:rsidRPr="001D660A">
              <w:rPr>
                <w:rFonts w:ascii="Cambria" w:hAnsi="Cambria"/>
                <w:sz w:val="21"/>
                <w:szCs w:val="21"/>
                <w14:shadow w14:blurRad="50800" w14:dist="38100" w14:dir="2700000" w14:sx="100000" w14:sy="100000" w14:kx="0" w14:ky="0" w14:algn="tl">
                  <w14:srgbClr w14:val="000000">
                    <w14:alpha w14:val="60000"/>
                  </w14:srgbClr>
                </w14:shadow>
              </w:rPr>
              <w:t>Centro de Custo</w:t>
            </w:r>
          </w:p>
        </w:tc>
        <w:tc>
          <w:tcPr>
            <w:tcW w:w="6208" w:type="dxa"/>
            <w:vAlign w:val="center"/>
          </w:tcPr>
          <w:p w14:paraId="2B93175B" w14:textId="1AB9AEAD" w:rsidR="00971872" w:rsidRPr="001D660A" w:rsidRDefault="00613165" w:rsidP="00BF45B1">
            <w:pPr>
              <w:tabs>
                <w:tab w:val="left" w:pos="1701"/>
              </w:tabs>
              <w:spacing w:after="0" w:line="240" w:lineRule="auto"/>
              <w:jc w:val="center"/>
              <w:rPr>
                <w:rFonts w:ascii="Cambria" w:hAnsi="Cambria"/>
                <w:sz w:val="21"/>
                <w:szCs w:val="21"/>
              </w:rPr>
            </w:pPr>
            <w:r>
              <w:rPr>
                <w:rFonts w:ascii="Cambria" w:hAnsi="Cambria"/>
                <w:sz w:val="21"/>
                <w:szCs w:val="21"/>
              </w:rPr>
              <w:t>55.04.00000</w:t>
            </w:r>
          </w:p>
        </w:tc>
      </w:tr>
      <w:tr w:rsidR="00971872" w:rsidRPr="001D660A" w14:paraId="19C62E6A" w14:textId="77777777" w:rsidTr="00971872">
        <w:tc>
          <w:tcPr>
            <w:tcW w:w="2580" w:type="dxa"/>
            <w:vAlign w:val="center"/>
          </w:tcPr>
          <w:p w14:paraId="5889316B" w14:textId="77777777" w:rsidR="00971872" w:rsidRPr="001D660A" w:rsidRDefault="00971872" w:rsidP="00BF45B1">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Função/ Programa/ Ação</w:t>
            </w:r>
          </w:p>
        </w:tc>
        <w:tc>
          <w:tcPr>
            <w:tcW w:w="6208" w:type="dxa"/>
            <w:vAlign w:val="center"/>
          </w:tcPr>
          <w:p w14:paraId="2239AD9D" w14:textId="5AA24A8C" w:rsidR="00971872" w:rsidRPr="001D660A" w:rsidRDefault="00613165" w:rsidP="00BF45B1">
            <w:pPr>
              <w:tabs>
                <w:tab w:val="left" w:pos="1701"/>
              </w:tabs>
              <w:spacing w:after="0" w:line="240" w:lineRule="auto"/>
              <w:jc w:val="center"/>
              <w:rPr>
                <w:rFonts w:ascii="Cambria" w:hAnsi="Cambria"/>
                <w:sz w:val="21"/>
                <w:szCs w:val="21"/>
              </w:rPr>
            </w:pPr>
            <w:r>
              <w:rPr>
                <w:rFonts w:ascii="Cambria" w:hAnsi="Cambria"/>
                <w:sz w:val="21"/>
                <w:szCs w:val="21"/>
              </w:rPr>
              <w:t>55.82.10.301.2826.2170</w:t>
            </w:r>
          </w:p>
        </w:tc>
      </w:tr>
      <w:tr w:rsidR="00971872" w:rsidRPr="001D660A" w14:paraId="6F476DF3" w14:textId="77777777" w:rsidTr="00971872">
        <w:tc>
          <w:tcPr>
            <w:tcW w:w="2580" w:type="dxa"/>
            <w:vAlign w:val="center"/>
          </w:tcPr>
          <w:p w14:paraId="62EF4BD5" w14:textId="77777777" w:rsidR="00971872" w:rsidRPr="001D660A" w:rsidRDefault="00971872" w:rsidP="00BF45B1">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Elemento</w:t>
            </w:r>
          </w:p>
        </w:tc>
        <w:tc>
          <w:tcPr>
            <w:tcW w:w="6208" w:type="dxa"/>
            <w:vAlign w:val="center"/>
          </w:tcPr>
          <w:p w14:paraId="113D147B" w14:textId="2B11CD0C" w:rsidR="00971872" w:rsidRPr="001D660A" w:rsidRDefault="00613165" w:rsidP="00BF45B1">
            <w:pPr>
              <w:tabs>
                <w:tab w:val="left" w:pos="1701"/>
              </w:tabs>
              <w:spacing w:after="0" w:line="240" w:lineRule="auto"/>
              <w:jc w:val="center"/>
              <w:rPr>
                <w:rFonts w:ascii="Cambria" w:hAnsi="Cambria"/>
                <w:sz w:val="21"/>
                <w:szCs w:val="21"/>
              </w:rPr>
            </w:pPr>
            <w:r>
              <w:rPr>
                <w:rFonts w:ascii="Cambria" w:hAnsi="Cambria"/>
                <w:sz w:val="21"/>
                <w:szCs w:val="21"/>
              </w:rPr>
              <w:t>4.4.90.52 – Equipamentos e Materiais Permanentes</w:t>
            </w:r>
          </w:p>
        </w:tc>
      </w:tr>
      <w:bookmarkEnd w:id="19"/>
      <w:tr w:rsidR="00613165" w:rsidRPr="001D660A" w14:paraId="4133973B" w14:textId="77777777" w:rsidTr="00971872">
        <w:tc>
          <w:tcPr>
            <w:tcW w:w="2580" w:type="dxa"/>
            <w:vAlign w:val="center"/>
          </w:tcPr>
          <w:p w14:paraId="2251F71E" w14:textId="77777777" w:rsidR="00613165" w:rsidRPr="001D660A" w:rsidRDefault="00613165" w:rsidP="00613165">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Subelemento</w:t>
            </w:r>
          </w:p>
        </w:tc>
        <w:tc>
          <w:tcPr>
            <w:tcW w:w="6208" w:type="dxa"/>
            <w:vAlign w:val="center"/>
          </w:tcPr>
          <w:p w14:paraId="5404C3E3" w14:textId="77777777" w:rsidR="00613165" w:rsidRDefault="00613165" w:rsidP="00613165">
            <w:pPr>
              <w:tabs>
                <w:tab w:val="left" w:pos="1701"/>
              </w:tabs>
              <w:spacing w:after="0" w:line="240" w:lineRule="auto"/>
              <w:ind w:left="-112" w:right="-138"/>
              <w:jc w:val="center"/>
              <w:rPr>
                <w:rFonts w:ascii="Cambria" w:hAnsi="Cambria"/>
                <w:sz w:val="21"/>
                <w:szCs w:val="21"/>
              </w:rPr>
            </w:pPr>
            <w:r>
              <w:rPr>
                <w:rFonts w:ascii="Cambria" w:hAnsi="Cambria"/>
                <w:sz w:val="21"/>
                <w:szCs w:val="21"/>
              </w:rPr>
              <w:t>8 – Aparelhos, Equipamentos, Médico-</w:t>
            </w:r>
            <w:proofErr w:type="spellStart"/>
            <w:r>
              <w:rPr>
                <w:rFonts w:ascii="Cambria" w:hAnsi="Cambria"/>
                <w:sz w:val="21"/>
                <w:szCs w:val="21"/>
              </w:rPr>
              <w:t>Odonto</w:t>
            </w:r>
            <w:proofErr w:type="spellEnd"/>
            <w:r>
              <w:rPr>
                <w:rFonts w:ascii="Cambria" w:hAnsi="Cambria"/>
                <w:sz w:val="21"/>
                <w:szCs w:val="21"/>
              </w:rPr>
              <w:t>, Laboratorial e Hospitalar</w:t>
            </w:r>
          </w:p>
          <w:p w14:paraId="55DBC1BE" w14:textId="77777777" w:rsidR="00613165" w:rsidRDefault="00613165" w:rsidP="00613165">
            <w:pPr>
              <w:tabs>
                <w:tab w:val="left" w:pos="1701"/>
              </w:tabs>
              <w:spacing w:after="0" w:line="240" w:lineRule="auto"/>
              <w:ind w:left="-112" w:right="-138"/>
              <w:jc w:val="center"/>
              <w:rPr>
                <w:rFonts w:ascii="Cambria" w:hAnsi="Cambria"/>
                <w:sz w:val="21"/>
                <w:szCs w:val="21"/>
              </w:rPr>
            </w:pPr>
            <w:r>
              <w:rPr>
                <w:rFonts w:ascii="Cambria" w:hAnsi="Cambria"/>
                <w:sz w:val="21"/>
                <w:szCs w:val="21"/>
              </w:rPr>
              <w:t>12 – Aparelhos e Utensílios Domésticos</w:t>
            </w:r>
          </w:p>
          <w:p w14:paraId="410B26F7" w14:textId="77777777" w:rsidR="00613165" w:rsidRDefault="00613165" w:rsidP="00613165">
            <w:pPr>
              <w:tabs>
                <w:tab w:val="left" w:pos="1701"/>
              </w:tabs>
              <w:spacing w:after="0" w:line="240" w:lineRule="auto"/>
              <w:ind w:left="-112" w:right="-138"/>
              <w:jc w:val="center"/>
              <w:rPr>
                <w:rFonts w:ascii="Cambria" w:hAnsi="Cambria"/>
                <w:sz w:val="21"/>
                <w:szCs w:val="21"/>
              </w:rPr>
            </w:pPr>
            <w:r>
              <w:rPr>
                <w:rFonts w:ascii="Cambria" w:hAnsi="Cambria"/>
                <w:sz w:val="21"/>
                <w:szCs w:val="21"/>
              </w:rPr>
              <w:t>33 – Equipamentos para Áudio, Vídeo e Foto</w:t>
            </w:r>
          </w:p>
          <w:p w14:paraId="63E2B7C8" w14:textId="77777777" w:rsidR="00613165" w:rsidRDefault="00613165" w:rsidP="00613165">
            <w:pPr>
              <w:tabs>
                <w:tab w:val="left" w:pos="1701"/>
              </w:tabs>
              <w:spacing w:after="0" w:line="240" w:lineRule="auto"/>
              <w:ind w:left="-112" w:right="-138"/>
              <w:jc w:val="center"/>
              <w:rPr>
                <w:rFonts w:ascii="Cambria" w:hAnsi="Cambria"/>
                <w:sz w:val="21"/>
                <w:szCs w:val="21"/>
              </w:rPr>
            </w:pPr>
            <w:r>
              <w:rPr>
                <w:rFonts w:ascii="Cambria" w:hAnsi="Cambria"/>
                <w:sz w:val="21"/>
                <w:szCs w:val="21"/>
              </w:rPr>
              <w:t>34 – Máquinas, Utensílios e Equipamentos Diversos</w:t>
            </w:r>
          </w:p>
          <w:p w14:paraId="0BB15CA2" w14:textId="77777777" w:rsidR="00613165" w:rsidRDefault="00613165" w:rsidP="00613165">
            <w:pPr>
              <w:tabs>
                <w:tab w:val="left" w:pos="1701"/>
              </w:tabs>
              <w:spacing w:after="0" w:line="240" w:lineRule="auto"/>
              <w:ind w:left="-112" w:right="-138"/>
              <w:jc w:val="center"/>
              <w:rPr>
                <w:rFonts w:ascii="Cambria" w:hAnsi="Cambria"/>
                <w:sz w:val="21"/>
                <w:szCs w:val="21"/>
              </w:rPr>
            </w:pPr>
            <w:r>
              <w:rPr>
                <w:rFonts w:ascii="Cambria" w:hAnsi="Cambria"/>
                <w:sz w:val="21"/>
                <w:szCs w:val="21"/>
              </w:rPr>
              <w:t>35 – Equipamentos de Processamento de Dados</w:t>
            </w:r>
          </w:p>
          <w:p w14:paraId="3D820CD8" w14:textId="2E3B78B0" w:rsidR="00613165" w:rsidRPr="001D660A" w:rsidRDefault="00613165" w:rsidP="00613165">
            <w:pPr>
              <w:tabs>
                <w:tab w:val="left" w:pos="1701"/>
              </w:tabs>
              <w:spacing w:after="0" w:line="240" w:lineRule="auto"/>
              <w:jc w:val="center"/>
              <w:rPr>
                <w:rFonts w:ascii="Cambria" w:hAnsi="Cambria"/>
                <w:sz w:val="21"/>
                <w:szCs w:val="21"/>
              </w:rPr>
            </w:pPr>
            <w:r>
              <w:rPr>
                <w:rFonts w:ascii="Cambria" w:hAnsi="Cambria"/>
                <w:sz w:val="21"/>
                <w:szCs w:val="21"/>
              </w:rPr>
              <w:t>42 – Mobiliário em Geral</w:t>
            </w:r>
          </w:p>
        </w:tc>
      </w:tr>
      <w:tr w:rsidR="00613165" w:rsidRPr="001D660A" w14:paraId="59CA110D" w14:textId="77777777" w:rsidTr="00971872">
        <w:tc>
          <w:tcPr>
            <w:tcW w:w="2580" w:type="dxa"/>
            <w:vAlign w:val="center"/>
          </w:tcPr>
          <w:p w14:paraId="733D8753" w14:textId="77777777" w:rsidR="00613165" w:rsidRPr="001D660A" w:rsidRDefault="00613165" w:rsidP="00613165">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Ficha/ Fonte</w:t>
            </w:r>
          </w:p>
        </w:tc>
        <w:tc>
          <w:tcPr>
            <w:tcW w:w="6208" w:type="dxa"/>
            <w:vAlign w:val="center"/>
          </w:tcPr>
          <w:p w14:paraId="1A7D73A4" w14:textId="349D99B0" w:rsidR="00613165" w:rsidRPr="001D660A" w:rsidRDefault="00613165" w:rsidP="00613165">
            <w:pPr>
              <w:tabs>
                <w:tab w:val="left" w:pos="1701"/>
              </w:tabs>
              <w:spacing w:after="0" w:line="240" w:lineRule="auto"/>
              <w:jc w:val="center"/>
              <w:rPr>
                <w:rFonts w:ascii="Cambria" w:hAnsi="Cambria"/>
                <w:sz w:val="21"/>
                <w:szCs w:val="21"/>
              </w:rPr>
            </w:pPr>
            <w:r>
              <w:rPr>
                <w:rFonts w:ascii="Cambria" w:hAnsi="Cambria"/>
                <w:sz w:val="21"/>
                <w:szCs w:val="21"/>
              </w:rPr>
              <w:t>287 / 107.08 - 137.0</w:t>
            </w:r>
          </w:p>
        </w:tc>
      </w:tr>
      <w:tr w:rsidR="00613165" w:rsidRPr="001D660A" w14:paraId="7F4C777D" w14:textId="77777777" w:rsidTr="00BF45B1">
        <w:tc>
          <w:tcPr>
            <w:tcW w:w="8788" w:type="dxa"/>
            <w:gridSpan w:val="2"/>
            <w:shd w:val="clear" w:color="auto" w:fill="DBDBDB" w:themeFill="accent3" w:themeFillTint="66"/>
            <w:vAlign w:val="center"/>
          </w:tcPr>
          <w:p w14:paraId="37FCFB96" w14:textId="77777777" w:rsidR="00613165" w:rsidRPr="001D660A" w:rsidRDefault="00613165" w:rsidP="00613165">
            <w:pPr>
              <w:tabs>
                <w:tab w:val="left" w:pos="1701"/>
              </w:tabs>
              <w:spacing w:after="0" w:line="240" w:lineRule="auto"/>
              <w:jc w:val="center"/>
              <w:rPr>
                <w:rFonts w:ascii="Cambria" w:hAnsi="Cambria"/>
                <w:sz w:val="21"/>
                <w:szCs w:val="21"/>
              </w:rPr>
            </w:pPr>
          </w:p>
        </w:tc>
      </w:tr>
      <w:tr w:rsidR="00613165" w:rsidRPr="001D660A" w14:paraId="4B3BB439" w14:textId="77777777" w:rsidTr="00971872">
        <w:tc>
          <w:tcPr>
            <w:tcW w:w="2580" w:type="dxa"/>
            <w:vAlign w:val="center"/>
          </w:tcPr>
          <w:p w14:paraId="3390F9FC" w14:textId="77777777" w:rsidR="00613165" w:rsidRPr="001D660A" w:rsidRDefault="00613165" w:rsidP="00613165">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Centro de Custo</w:t>
            </w:r>
          </w:p>
        </w:tc>
        <w:tc>
          <w:tcPr>
            <w:tcW w:w="6208" w:type="dxa"/>
            <w:vAlign w:val="center"/>
          </w:tcPr>
          <w:p w14:paraId="5BD310E3" w14:textId="22CE1163" w:rsidR="00613165" w:rsidRPr="001D660A" w:rsidRDefault="00613165" w:rsidP="00613165">
            <w:pPr>
              <w:tabs>
                <w:tab w:val="left" w:pos="1701"/>
              </w:tabs>
              <w:spacing w:after="0" w:line="240" w:lineRule="auto"/>
              <w:jc w:val="center"/>
              <w:rPr>
                <w:rFonts w:ascii="Cambria" w:hAnsi="Cambria"/>
                <w:sz w:val="21"/>
                <w:szCs w:val="21"/>
              </w:rPr>
            </w:pPr>
            <w:r>
              <w:rPr>
                <w:rFonts w:ascii="Cambria" w:hAnsi="Cambria"/>
                <w:sz w:val="21"/>
                <w:szCs w:val="21"/>
              </w:rPr>
              <w:t>55.07.00000</w:t>
            </w:r>
          </w:p>
        </w:tc>
      </w:tr>
      <w:tr w:rsidR="00613165" w:rsidRPr="001D660A" w14:paraId="455B5324" w14:textId="77777777" w:rsidTr="00971872">
        <w:tc>
          <w:tcPr>
            <w:tcW w:w="2580" w:type="dxa"/>
            <w:vAlign w:val="center"/>
          </w:tcPr>
          <w:p w14:paraId="4C7DCDCA" w14:textId="77777777" w:rsidR="00613165" w:rsidRPr="001D660A" w:rsidRDefault="00613165" w:rsidP="00613165">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Função/ Programa/ Ação</w:t>
            </w:r>
          </w:p>
        </w:tc>
        <w:tc>
          <w:tcPr>
            <w:tcW w:w="6208" w:type="dxa"/>
            <w:vAlign w:val="center"/>
          </w:tcPr>
          <w:p w14:paraId="114CAB7B" w14:textId="3E4685A5" w:rsidR="00613165" w:rsidRPr="001D660A" w:rsidRDefault="00613165" w:rsidP="00613165">
            <w:pPr>
              <w:tabs>
                <w:tab w:val="left" w:pos="1701"/>
              </w:tabs>
              <w:spacing w:after="0" w:line="240" w:lineRule="auto"/>
              <w:jc w:val="center"/>
              <w:rPr>
                <w:rFonts w:ascii="Cambria" w:hAnsi="Cambria"/>
                <w:sz w:val="21"/>
                <w:szCs w:val="21"/>
              </w:rPr>
            </w:pPr>
            <w:r>
              <w:rPr>
                <w:rFonts w:ascii="Cambria" w:hAnsi="Cambria"/>
                <w:sz w:val="21"/>
                <w:szCs w:val="21"/>
              </w:rPr>
              <w:t>55.82.10.301.2826.2180</w:t>
            </w:r>
          </w:p>
        </w:tc>
      </w:tr>
      <w:tr w:rsidR="00613165" w:rsidRPr="001D660A" w14:paraId="3433BA11" w14:textId="77777777" w:rsidTr="00971872">
        <w:tc>
          <w:tcPr>
            <w:tcW w:w="2580" w:type="dxa"/>
            <w:vAlign w:val="center"/>
          </w:tcPr>
          <w:p w14:paraId="5B917487" w14:textId="77777777" w:rsidR="00613165" w:rsidRPr="001D660A" w:rsidRDefault="00613165" w:rsidP="00613165">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Elemento</w:t>
            </w:r>
          </w:p>
        </w:tc>
        <w:tc>
          <w:tcPr>
            <w:tcW w:w="6208" w:type="dxa"/>
            <w:vAlign w:val="center"/>
          </w:tcPr>
          <w:p w14:paraId="763040D2" w14:textId="0B4D3190" w:rsidR="00613165" w:rsidRPr="001D660A" w:rsidRDefault="00613165" w:rsidP="00613165">
            <w:pPr>
              <w:tabs>
                <w:tab w:val="left" w:pos="1701"/>
              </w:tabs>
              <w:spacing w:after="0" w:line="240" w:lineRule="auto"/>
              <w:jc w:val="center"/>
              <w:rPr>
                <w:rFonts w:ascii="Cambria" w:hAnsi="Cambria"/>
                <w:sz w:val="21"/>
                <w:szCs w:val="21"/>
              </w:rPr>
            </w:pPr>
            <w:r>
              <w:rPr>
                <w:rFonts w:ascii="Cambria" w:hAnsi="Cambria"/>
                <w:sz w:val="21"/>
                <w:szCs w:val="21"/>
              </w:rPr>
              <w:t>4.4.90.52 – Equipamentos e Materiais Permanentes</w:t>
            </w:r>
          </w:p>
        </w:tc>
      </w:tr>
      <w:tr w:rsidR="00613165" w:rsidRPr="001D660A" w14:paraId="006EDA53" w14:textId="77777777" w:rsidTr="00971872">
        <w:tc>
          <w:tcPr>
            <w:tcW w:w="2580" w:type="dxa"/>
            <w:vAlign w:val="center"/>
          </w:tcPr>
          <w:p w14:paraId="3F75E8BB" w14:textId="77777777" w:rsidR="00613165" w:rsidRPr="001D660A" w:rsidRDefault="00613165" w:rsidP="00613165">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Subelemento</w:t>
            </w:r>
          </w:p>
        </w:tc>
        <w:tc>
          <w:tcPr>
            <w:tcW w:w="6208" w:type="dxa"/>
            <w:vAlign w:val="center"/>
          </w:tcPr>
          <w:p w14:paraId="2B732400" w14:textId="77777777" w:rsidR="00613165" w:rsidRDefault="00613165" w:rsidP="00613165">
            <w:pPr>
              <w:tabs>
                <w:tab w:val="left" w:pos="1701"/>
              </w:tabs>
              <w:spacing w:after="0" w:line="240" w:lineRule="auto"/>
              <w:ind w:left="-112" w:right="-138"/>
              <w:jc w:val="center"/>
              <w:rPr>
                <w:rFonts w:ascii="Cambria" w:hAnsi="Cambria"/>
                <w:sz w:val="21"/>
                <w:szCs w:val="21"/>
              </w:rPr>
            </w:pPr>
            <w:r>
              <w:rPr>
                <w:rFonts w:ascii="Cambria" w:hAnsi="Cambria"/>
                <w:sz w:val="21"/>
                <w:szCs w:val="21"/>
              </w:rPr>
              <w:t>8 – Aparelhos, Equipamentos, Médico-</w:t>
            </w:r>
            <w:proofErr w:type="spellStart"/>
            <w:r>
              <w:rPr>
                <w:rFonts w:ascii="Cambria" w:hAnsi="Cambria"/>
                <w:sz w:val="21"/>
                <w:szCs w:val="21"/>
              </w:rPr>
              <w:t>Odonto</w:t>
            </w:r>
            <w:proofErr w:type="spellEnd"/>
            <w:r>
              <w:rPr>
                <w:rFonts w:ascii="Cambria" w:hAnsi="Cambria"/>
                <w:sz w:val="21"/>
                <w:szCs w:val="21"/>
              </w:rPr>
              <w:t>, Laboratorial e Hospitalar</w:t>
            </w:r>
          </w:p>
          <w:p w14:paraId="7B38E0CC" w14:textId="77777777" w:rsidR="00613165" w:rsidRDefault="00613165" w:rsidP="00613165">
            <w:pPr>
              <w:tabs>
                <w:tab w:val="left" w:pos="1701"/>
              </w:tabs>
              <w:spacing w:after="0" w:line="240" w:lineRule="auto"/>
              <w:ind w:left="-112" w:right="-138"/>
              <w:jc w:val="center"/>
              <w:rPr>
                <w:rFonts w:ascii="Cambria" w:hAnsi="Cambria"/>
                <w:sz w:val="21"/>
                <w:szCs w:val="21"/>
              </w:rPr>
            </w:pPr>
            <w:r>
              <w:rPr>
                <w:rFonts w:ascii="Cambria" w:hAnsi="Cambria"/>
                <w:sz w:val="21"/>
                <w:szCs w:val="21"/>
              </w:rPr>
              <w:t>12 – Aparelhos e Utensílios Domésticos</w:t>
            </w:r>
          </w:p>
          <w:p w14:paraId="5014F948" w14:textId="77777777" w:rsidR="00613165" w:rsidRDefault="00613165" w:rsidP="00613165">
            <w:pPr>
              <w:tabs>
                <w:tab w:val="left" w:pos="1701"/>
              </w:tabs>
              <w:spacing w:after="0" w:line="240" w:lineRule="auto"/>
              <w:ind w:left="-112" w:right="-138"/>
              <w:jc w:val="center"/>
              <w:rPr>
                <w:rFonts w:ascii="Cambria" w:hAnsi="Cambria"/>
                <w:sz w:val="21"/>
                <w:szCs w:val="21"/>
              </w:rPr>
            </w:pPr>
            <w:r>
              <w:rPr>
                <w:rFonts w:ascii="Cambria" w:hAnsi="Cambria"/>
                <w:sz w:val="21"/>
                <w:szCs w:val="21"/>
              </w:rPr>
              <w:t>33 – Equipamentos para Áudio, Vídeo e Foto</w:t>
            </w:r>
          </w:p>
          <w:p w14:paraId="4FAC0CB5" w14:textId="77777777" w:rsidR="00613165" w:rsidRDefault="00613165" w:rsidP="00613165">
            <w:pPr>
              <w:tabs>
                <w:tab w:val="left" w:pos="1701"/>
              </w:tabs>
              <w:spacing w:after="0" w:line="240" w:lineRule="auto"/>
              <w:ind w:left="-112" w:right="-138"/>
              <w:jc w:val="center"/>
              <w:rPr>
                <w:rFonts w:ascii="Cambria" w:hAnsi="Cambria"/>
                <w:sz w:val="21"/>
                <w:szCs w:val="21"/>
              </w:rPr>
            </w:pPr>
            <w:r>
              <w:rPr>
                <w:rFonts w:ascii="Cambria" w:hAnsi="Cambria"/>
                <w:sz w:val="21"/>
                <w:szCs w:val="21"/>
              </w:rPr>
              <w:t>34 – Máquinas, Utensílios e Equipamentos Diversos</w:t>
            </w:r>
          </w:p>
          <w:p w14:paraId="16705585" w14:textId="77777777" w:rsidR="00613165" w:rsidRDefault="00613165" w:rsidP="00613165">
            <w:pPr>
              <w:tabs>
                <w:tab w:val="left" w:pos="1701"/>
              </w:tabs>
              <w:spacing w:after="0" w:line="240" w:lineRule="auto"/>
              <w:ind w:left="-112" w:right="-138"/>
              <w:jc w:val="center"/>
              <w:rPr>
                <w:rFonts w:ascii="Cambria" w:hAnsi="Cambria"/>
                <w:sz w:val="21"/>
                <w:szCs w:val="21"/>
              </w:rPr>
            </w:pPr>
            <w:r>
              <w:rPr>
                <w:rFonts w:ascii="Cambria" w:hAnsi="Cambria"/>
                <w:sz w:val="21"/>
                <w:szCs w:val="21"/>
              </w:rPr>
              <w:t>35 – Equipamentos de Processamento de Dados</w:t>
            </w:r>
          </w:p>
          <w:p w14:paraId="296E1D82" w14:textId="6E8D9A04" w:rsidR="00613165" w:rsidRPr="001D660A" w:rsidRDefault="00613165" w:rsidP="00613165">
            <w:pPr>
              <w:tabs>
                <w:tab w:val="left" w:pos="1701"/>
              </w:tabs>
              <w:spacing w:after="0" w:line="240" w:lineRule="auto"/>
              <w:jc w:val="center"/>
              <w:rPr>
                <w:rFonts w:ascii="Cambria" w:hAnsi="Cambria"/>
                <w:sz w:val="21"/>
                <w:szCs w:val="21"/>
              </w:rPr>
            </w:pPr>
            <w:r>
              <w:rPr>
                <w:rFonts w:ascii="Cambria" w:hAnsi="Cambria"/>
                <w:sz w:val="21"/>
                <w:szCs w:val="21"/>
              </w:rPr>
              <w:t>42 – Mobiliário em Geral</w:t>
            </w:r>
          </w:p>
        </w:tc>
      </w:tr>
      <w:tr w:rsidR="00613165" w:rsidRPr="001D660A" w14:paraId="24F03B43" w14:textId="77777777" w:rsidTr="00971872">
        <w:tc>
          <w:tcPr>
            <w:tcW w:w="2580" w:type="dxa"/>
            <w:vAlign w:val="center"/>
          </w:tcPr>
          <w:p w14:paraId="37BA4A51" w14:textId="77777777" w:rsidR="00613165" w:rsidRPr="001D660A" w:rsidRDefault="00613165" w:rsidP="00613165">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Ficha/ Fonte</w:t>
            </w:r>
          </w:p>
        </w:tc>
        <w:tc>
          <w:tcPr>
            <w:tcW w:w="6208" w:type="dxa"/>
            <w:vAlign w:val="center"/>
          </w:tcPr>
          <w:p w14:paraId="00C1C6B2" w14:textId="2C5ABA2C" w:rsidR="00613165" w:rsidRPr="001D660A" w:rsidRDefault="00613165" w:rsidP="00613165">
            <w:pPr>
              <w:tabs>
                <w:tab w:val="left" w:pos="1701"/>
              </w:tabs>
              <w:spacing w:after="0" w:line="240" w:lineRule="auto"/>
              <w:jc w:val="center"/>
              <w:rPr>
                <w:rFonts w:ascii="Cambria" w:hAnsi="Cambria"/>
                <w:sz w:val="21"/>
                <w:szCs w:val="21"/>
              </w:rPr>
            </w:pPr>
            <w:r>
              <w:rPr>
                <w:rFonts w:ascii="Cambria" w:hAnsi="Cambria"/>
                <w:sz w:val="21"/>
                <w:szCs w:val="21"/>
              </w:rPr>
              <w:t>305 / 107.0 - 137.0</w:t>
            </w:r>
          </w:p>
        </w:tc>
      </w:tr>
      <w:tr w:rsidR="00613165" w:rsidRPr="001D660A" w14:paraId="33BE4A32" w14:textId="77777777" w:rsidTr="00BF45B1">
        <w:tc>
          <w:tcPr>
            <w:tcW w:w="8788" w:type="dxa"/>
            <w:gridSpan w:val="2"/>
            <w:shd w:val="clear" w:color="auto" w:fill="DBDBDB" w:themeFill="accent3" w:themeFillTint="66"/>
            <w:vAlign w:val="center"/>
          </w:tcPr>
          <w:p w14:paraId="2F1E2D58" w14:textId="77777777" w:rsidR="00613165" w:rsidRPr="001D660A" w:rsidRDefault="00613165" w:rsidP="00613165">
            <w:pPr>
              <w:tabs>
                <w:tab w:val="left" w:pos="1701"/>
              </w:tabs>
              <w:spacing w:after="0" w:line="240" w:lineRule="auto"/>
              <w:jc w:val="center"/>
              <w:rPr>
                <w:rFonts w:ascii="Cambria" w:hAnsi="Cambria"/>
                <w:sz w:val="21"/>
                <w:szCs w:val="21"/>
              </w:rPr>
            </w:pPr>
          </w:p>
        </w:tc>
      </w:tr>
      <w:tr w:rsidR="00613165" w:rsidRPr="001D660A" w14:paraId="3F46F709" w14:textId="77777777" w:rsidTr="00971872">
        <w:tc>
          <w:tcPr>
            <w:tcW w:w="2580" w:type="dxa"/>
            <w:vAlign w:val="center"/>
          </w:tcPr>
          <w:p w14:paraId="26312B5B" w14:textId="77777777" w:rsidR="00613165" w:rsidRPr="001D660A" w:rsidRDefault="00613165" w:rsidP="00613165">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Centro de Custo</w:t>
            </w:r>
          </w:p>
        </w:tc>
        <w:tc>
          <w:tcPr>
            <w:tcW w:w="6208" w:type="dxa"/>
            <w:vAlign w:val="center"/>
          </w:tcPr>
          <w:p w14:paraId="47591351" w14:textId="3D7DF831" w:rsidR="00613165" w:rsidRPr="001D660A" w:rsidRDefault="00613165" w:rsidP="00613165">
            <w:pPr>
              <w:tabs>
                <w:tab w:val="left" w:pos="1701"/>
              </w:tabs>
              <w:spacing w:after="0" w:line="240" w:lineRule="auto"/>
              <w:jc w:val="center"/>
              <w:rPr>
                <w:rFonts w:ascii="Cambria" w:hAnsi="Cambria"/>
                <w:sz w:val="21"/>
                <w:szCs w:val="21"/>
              </w:rPr>
            </w:pPr>
            <w:r>
              <w:rPr>
                <w:rFonts w:ascii="Cambria" w:hAnsi="Cambria"/>
                <w:sz w:val="21"/>
                <w:szCs w:val="21"/>
              </w:rPr>
              <w:t>55.03.00000</w:t>
            </w:r>
          </w:p>
        </w:tc>
      </w:tr>
      <w:tr w:rsidR="00613165" w:rsidRPr="001D660A" w14:paraId="0BFA16C8" w14:textId="77777777" w:rsidTr="00971872">
        <w:tc>
          <w:tcPr>
            <w:tcW w:w="2580" w:type="dxa"/>
            <w:vAlign w:val="center"/>
          </w:tcPr>
          <w:p w14:paraId="207FE5F2" w14:textId="77777777" w:rsidR="00613165" w:rsidRPr="001D660A" w:rsidRDefault="00613165" w:rsidP="00613165">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Função/ Programa/ Ação</w:t>
            </w:r>
          </w:p>
        </w:tc>
        <w:tc>
          <w:tcPr>
            <w:tcW w:w="6208" w:type="dxa"/>
            <w:vAlign w:val="center"/>
          </w:tcPr>
          <w:p w14:paraId="65A527F0" w14:textId="664597DE" w:rsidR="00613165" w:rsidRPr="001D660A" w:rsidRDefault="00613165" w:rsidP="00613165">
            <w:pPr>
              <w:tabs>
                <w:tab w:val="left" w:pos="1701"/>
              </w:tabs>
              <w:spacing w:after="0" w:line="240" w:lineRule="auto"/>
              <w:jc w:val="center"/>
              <w:rPr>
                <w:rFonts w:ascii="Cambria" w:hAnsi="Cambria"/>
                <w:sz w:val="21"/>
                <w:szCs w:val="21"/>
              </w:rPr>
            </w:pPr>
            <w:r>
              <w:rPr>
                <w:rFonts w:ascii="Cambria" w:hAnsi="Cambria"/>
                <w:sz w:val="21"/>
                <w:szCs w:val="21"/>
              </w:rPr>
              <w:t>55.82.10.302.2826.2171</w:t>
            </w:r>
          </w:p>
        </w:tc>
      </w:tr>
      <w:tr w:rsidR="00613165" w:rsidRPr="001D660A" w14:paraId="06257821" w14:textId="77777777" w:rsidTr="00971872">
        <w:tc>
          <w:tcPr>
            <w:tcW w:w="2580" w:type="dxa"/>
            <w:vAlign w:val="center"/>
          </w:tcPr>
          <w:p w14:paraId="14489C0C" w14:textId="77777777" w:rsidR="00613165" w:rsidRPr="001D660A" w:rsidRDefault="00613165" w:rsidP="00613165">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Elemento</w:t>
            </w:r>
          </w:p>
        </w:tc>
        <w:tc>
          <w:tcPr>
            <w:tcW w:w="6208" w:type="dxa"/>
            <w:vAlign w:val="center"/>
          </w:tcPr>
          <w:p w14:paraId="40974456" w14:textId="6DC4526B" w:rsidR="00613165" w:rsidRPr="001D660A" w:rsidRDefault="00613165" w:rsidP="00613165">
            <w:pPr>
              <w:tabs>
                <w:tab w:val="left" w:pos="1701"/>
              </w:tabs>
              <w:spacing w:after="0" w:line="240" w:lineRule="auto"/>
              <w:jc w:val="center"/>
              <w:rPr>
                <w:rFonts w:ascii="Cambria" w:hAnsi="Cambria"/>
                <w:sz w:val="21"/>
                <w:szCs w:val="21"/>
              </w:rPr>
            </w:pPr>
            <w:r>
              <w:rPr>
                <w:rFonts w:ascii="Cambria" w:hAnsi="Cambria"/>
                <w:sz w:val="21"/>
                <w:szCs w:val="21"/>
              </w:rPr>
              <w:t>4.4.90.52 – Equipamentos e Materiais Permanentes</w:t>
            </w:r>
          </w:p>
        </w:tc>
      </w:tr>
      <w:tr w:rsidR="00613165" w:rsidRPr="001D660A" w14:paraId="1B954C13" w14:textId="77777777" w:rsidTr="00971872">
        <w:tc>
          <w:tcPr>
            <w:tcW w:w="2580" w:type="dxa"/>
            <w:vAlign w:val="center"/>
          </w:tcPr>
          <w:p w14:paraId="667E3824" w14:textId="77777777" w:rsidR="00613165" w:rsidRPr="001D660A" w:rsidRDefault="00613165" w:rsidP="00613165">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Subelemento</w:t>
            </w:r>
          </w:p>
        </w:tc>
        <w:tc>
          <w:tcPr>
            <w:tcW w:w="6208" w:type="dxa"/>
            <w:vAlign w:val="center"/>
          </w:tcPr>
          <w:p w14:paraId="1F9AC297" w14:textId="77777777" w:rsidR="00613165" w:rsidRDefault="00613165" w:rsidP="00613165">
            <w:pPr>
              <w:tabs>
                <w:tab w:val="left" w:pos="1701"/>
              </w:tabs>
              <w:spacing w:after="0" w:line="240" w:lineRule="auto"/>
              <w:ind w:left="-112" w:right="-138"/>
              <w:jc w:val="center"/>
              <w:rPr>
                <w:rFonts w:ascii="Cambria" w:hAnsi="Cambria"/>
                <w:sz w:val="21"/>
                <w:szCs w:val="21"/>
              </w:rPr>
            </w:pPr>
            <w:r>
              <w:rPr>
                <w:rFonts w:ascii="Cambria" w:hAnsi="Cambria"/>
                <w:sz w:val="21"/>
                <w:szCs w:val="21"/>
              </w:rPr>
              <w:t>8 – Aparelhos, Equipamentos, Médico-</w:t>
            </w:r>
            <w:proofErr w:type="spellStart"/>
            <w:r>
              <w:rPr>
                <w:rFonts w:ascii="Cambria" w:hAnsi="Cambria"/>
                <w:sz w:val="21"/>
                <w:szCs w:val="21"/>
              </w:rPr>
              <w:t>Odonto</w:t>
            </w:r>
            <w:proofErr w:type="spellEnd"/>
            <w:r>
              <w:rPr>
                <w:rFonts w:ascii="Cambria" w:hAnsi="Cambria"/>
                <w:sz w:val="21"/>
                <w:szCs w:val="21"/>
              </w:rPr>
              <w:t>, Laboratorial e Hospitalar</w:t>
            </w:r>
          </w:p>
          <w:p w14:paraId="0F27EE1B" w14:textId="77777777" w:rsidR="00613165" w:rsidRDefault="00613165" w:rsidP="00613165">
            <w:pPr>
              <w:tabs>
                <w:tab w:val="left" w:pos="1701"/>
              </w:tabs>
              <w:spacing w:after="0" w:line="240" w:lineRule="auto"/>
              <w:ind w:left="-112" w:right="-138"/>
              <w:jc w:val="center"/>
              <w:rPr>
                <w:rFonts w:ascii="Cambria" w:hAnsi="Cambria"/>
                <w:sz w:val="21"/>
                <w:szCs w:val="21"/>
              </w:rPr>
            </w:pPr>
            <w:r>
              <w:rPr>
                <w:rFonts w:ascii="Cambria" w:hAnsi="Cambria"/>
                <w:sz w:val="21"/>
                <w:szCs w:val="21"/>
              </w:rPr>
              <w:t>12 – Aparelhos e Utensílios Domésticos</w:t>
            </w:r>
          </w:p>
          <w:p w14:paraId="09E62DB8" w14:textId="77777777" w:rsidR="00613165" w:rsidRDefault="00613165" w:rsidP="00613165">
            <w:pPr>
              <w:tabs>
                <w:tab w:val="left" w:pos="1701"/>
              </w:tabs>
              <w:spacing w:after="0" w:line="240" w:lineRule="auto"/>
              <w:ind w:left="-112" w:right="-138"/>
              <w:jc w:val="center"/>
              <w:rPr>
                <w:rFonts w:ascii="Cambria" w:hAnsi="Cambria"/>
                <w:sz w:val="21"/>
                <w:szCs w:val="21"/>
              </w:rPr>
            </w:pPr>
            <w:r>
              <w:rPr>
                <w:rFonts w:ascii="Cambria" w:hAnsi="Cambria"/>
                <w:sz w:val="21"/>
                <w:szCs w:val="21"/>
              </w:rPr>
              <w:t>33 – Equipamentos para Áudio, Vídeo e Foto</w:t>
            </w:r>
          </w:p>
          <w:p w14:paraId="5E74B040" w14:textId="77777777" w:rsidR="00613165" w:rsidRDefault="00613165" w:rsidP="00613165">
            <w:pPr>
              <w:tabs>
                <w:tab w:val="left" w:pos="1701"/>
              </w:tabs>
              <w:spacing w:after="0" w:line="240" w:lineRule="auto"/>
              <w:ind w:left="-112" w:right="-138"/>
              <w:jc w:val="center"/>
              <w:rPr>
                <w:rFonts w:ascii="Cambria" w:hAnsi="Cambria"/>
                <w:sz w:val="21"/>
                <w:szCs w:val="21"/>
              </w:rPr>
            </w:pPr>
            <w:r>
              <w:rPr>
                <w:rFonts w:ascii="Cambria" w:hAnsi="Cambria"/>
                <w:sz w:val="21"/>
                <w:szCs w:val="21"/>
              </w:rPr>
              <w:lastRenderedPageBreak/>
              <w:t>34 – Máquinas, Utensílios e Equipamentos Diversos</w:t>
            </w:r>
          </w:p>
          <w:p w14:paraId="3D9A813C" w14:textId="77777777" w:rsidR="00613165" w:rsidRDefault="00613165" w:rsidP="00613165">
            <w:pPr>
              <w:tabs>
                <w:tab w:val="left" w:pos="1701"/>
              </w:tabs>
              <w:spacing w:after="0" w:line="240" w:lineRule="auto"/>
              <w:ind w:left="-112" w:right="-138"/>
              <w:jc w:val="center"/>
              <w:rPr>
                <w:rFonts w:ascii="Cambria" w:hAnsi="Cambria"/>
                <w:sz w:val="21"/>
                <w:szCs w:val="21"/>
              </w:rPr>
            </w:pPr>
            <w:r>
              <w:rPr>
                <w:rFonts w:ascii="Cambria" w:hAnsi="Cambria"/>
                <w:sz w:val="21"/>
                <w:szCs w:val="21"/>
              </w:rPr>
              <w:t>35 – Equipamentos de Processamento de Dados</w:t>
            </w:r>
          </w:p>
          <w:p w14:paraId="133CB916" w14:textId="6B5CA98B" w:rsidR="00613165" w:rsidRPr="001D660A" w:rsidRDefault="00613165" w:rsidP="00613165">
            <w:pPr>
              <w:tabs>
                <w:tab w:val="left" w:pos="1701"/>
              </w:tabs>
              <w:spacing w:after="0" w:line="240" w:lineRule="auto"/>
              <w:jc w:val="center"/>
              <w:rPr>
                <w:rFonts w:ascii="Cambria" w:hAnsi="Cambria"/>
                <w:sz w:val="21"/>
                <w:szCs w:val="21"/>
              </w:rPr>
            </w:pPr>
            <w:r>
              <w:rPr>
                <w:rFonts w:ascii="Cambria" w:hAnsi="Cambria"/>
                <w:sz w:val="21"/>
                <w:szCs w:val="21"/>
              </w:rPr>
              <w:t>42 – Mobiliário em Geral</w:t>
            </w:r>
          </w:p>
        </w:tc>
      </w:tr>
      <w:tr w:rsidR="00613165" w:rsidRPr="001D660A" w14:paraId="5EE3B1D0" w14:textId="77777777" w:rsidTr="00971872">
        <w:tc>
          <w:tcPr>
            <w:tcW w:w="2580" w:type="dxa"/>
            <w:vAlign w:val="center"/>
          </w:tcPr>
          <w:p w14:paraId="49942887" w14:textId="77777777" w:rsidR="00613165" w:rsidRPr="001D660A" w:rsidRDefault="00613165" w:rsidP="00613165">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lastRenderedPageBreak/>
              <w:t>Ficha/ Fonte</w:t>
            </w:r>
          </w:p>
        </w:tc>
        <w:tc>
          <w:tcPr>
            <w:tcW w:w="6208" w:type="dxa"/>
            <w:vAlign w:val="center"/>
          </w:tcPr>
          <w:p w14:paraId="53E3A2A7" w14:textId="5C21D81B" w:rsidR="00613165" w:rsidRPr="001D660A" w:rsidRDefault="00613165" w:rsidP="00613165">
            <w:pPr>
              <w:tabs>
                <w:tab w:val="left" w:pos="1701"/>
              </w:tabs>
              <w:spacing w:after="0" w:line="240" w:lineRule="auto"/>
              <w:jc w:val="center"/>
              <w:rPr>
                <w:rFonts w:ascii="Cambria" w:hAnsi="Cambria"/>
                <w:sz w:val="21"/>
                <w:szCs w:val="21"/>
              </w:rPr>
            </w:pPr>
            <w:r>
              <w:rPr>
                <w:rFonts w:ascii="Cambria" w:hAnsi="Cambria"/>
                <w:sz w:val="21"/>
                <w:szCs w:val="21"/>
              </w:rPr>
              <w:t>312 / 107.0 - 107.17 – 137.0</w:t>
            </w:r>
          </w:p>
        </w:tc>
      </w:tr>
      <w:tr w:rsidR="00613165" w:rsidRPr="001D660A" w14:paraId="3069FBA1" w14:textId="77777777" w:rsidTr="00BF45B1">
        <w:tc>
          <w:tcPr>
            <w:tcW w:w="8788" w:type="dxa"/>
            <w:gridSpan w:val="2"/>
            <w:shd w:val="clear" w:color="auto" w:fill="DBDBDB" w:themeFill="accent3" w:themeFillTint="66"/>
            <w:vAlign w:val="center"/>
          </w:tcPr>
          <w:p w14:paraId="60296DE6" w14:textId="77777777" w:rsidR="00613165" w:rsidRPr="001D660A" w:rsidRDefault="00613165" w:rsidP="00613165">
            <w:pPr>
              <w:tabs>
                <w:tab w:val="left" w:pos="1701"/>
              </w:tabs>
              <w:spacing w:after="0" w:line="240" w:lineRule="auto"/>
              <w:jc w:val="center"/>
              <w:rPr>
                <w:rFonts w:ascii="Cambria" w:hAnsi="Cambria"/>
                <w:sz w:val="21"/>
                <w:szCs w:val="21"/>
              </w:rPr>
            </w:pPr>
          </w:p>
        </w:tc>
      </w:tr>
      <w:tr w:rsidR="00613165" w:rsidRPr="001D660A" w14:paraId="6B2CC648" w14:textId="77777777" w:rsidTr="00971872">
        <w:tc>
          <w:tcPr>
            <w:tcW w:w="2580" w:type="dxa"/>
            <w:vAlign w:val="center"/>
          </w:tcPr>
          <w:p w14:paraId="6CE7189E" w14:textId="77777777" w:rsidR="00613165" w:rsidRPr="001D660A" w:rsidRDefault="00613165" w:rsidP="00613165">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Centro de Custo</w:t>
            </w:r>
          </w:p>
        </w:tc>
        <w:tc>
          <w:tcPr>
            <w:tcW w:w="6208" w:type="dxa"/>
            <w:vAlign w:val="center"/>
          </w:tcPr>
          <w:p w14:paraId="78A84A06" w14:textId="55C4F1E7" w:rsidR="00613165" w:rsidRPr="001D660A" w:rsidRDefault="00613165" w:rsidP="00613165">
            <w:pPr>
              <w:tabs>
                <w:tab w:val="left" w:pos="1701"/>
              </w:tabs>
              <w:spacing w:after="0" w:line="240" w:lineRule="auto"/>
              <w:jc w:val="center"/>
              <w:rPr>
                <w:rFonts w:ascii="Cambria" w:hAnsi="Cambria"/>
                <w:sz w:val="21"/>
                <w:szCs w:val="21"/>
              </w:rPr>
            </w:pPr>
            <w:r>
              <w:rPr>
                <w:rFonts w:ascii="Cambria" w:hAnsi="Cambria"/>
                <w:sz w:val="21"/>
                <w:szCs w:val="21"/>
              </w:rPr>
              <w:t>55.06.00000</w:t>
            </w:r>
          </w:p>
        </w:tc>
      </w:tr>
      <w:tr w:rsidR="00613165" w:rsidRPr="001D660A" w14:paraId="3D503999" w14:textId="77777777" w:rsidTr="00971872">
        <w:tc>
          <w:tcPr>
            <w:tcW w:w="2580" w:type="dxa"/>
            <w:vAlign w:val="center"/>
          </w:tcPr>
          <w:p w14:paraId="2FBFACF9" w14:textId="77777777" w:rsidR="00613165" w:rsidRPr="001D660A" w:rsidRDefault="00613165" w:rsidP="00613165">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Função/ Programa/ Ação</w:t>
            </w:r>
          </w:p>
        </w:tc>
        <w:tc>
          <w:tcPr>
            <w:tcW w:w="6208" w:type="dxa"/>
            <w:vAlign w:val="center"/>
          </w:tcPr>
          <w:p w14:paraId="675B86D3" w14:textId="4A9962F3" w:rsidR="00613165" w:rsidRPr="001D660A" w:rsidRDefault="00613165" w:rsidP="00613165">
            <w:pPr>
              <w:tabs>
                <w:tab w:val="left" w:pos="1701"/>
              </w:tabs>
              <w:spacing w:after="0" w:line="240" w:lineRule="auto"/>
              <w:jc w:val="center"/>
              <w:rPr>
                <w:rFonts w:ascii="Cambria" w:hAnsi="Cambria"/>
                <w:sz w:val="21"/>
                <w:szCs w:val="21"/>
              </w:rPr>
            </w:pPr>
            <w:r>
              <w:rPr>
                <w:rFonts w:ascii="Cambria" w:hAnsi="Cambria"/>
                <w:sz w:val="21"/>
                <w:szCs w:val="21"/>
              </w:rPr>
              <w:t>55.82.10.302.2826.2176</w:t>
            </w:r>
          </w:p>
        </w:tc>
      </w:tr>
      <w:tr w:rsidR="00613165" w:rsidRPr="001D660A" w14:paraId="11AE4FC5" w14:textId="77777777" w:rsidTr="00971872">
        <w:tc>
          <w:tcPr>
            <w:tcW w:w="2580" w:type="dxa"/>
            <w:vAlign w:val="center"/>
          </w:tcPr>
          <w:p w14:paraId="49BE8078" w14:textId="77777777" w:rsidR="00613165" w:rsidRPr="001D660A" w:rsidRDefault="00613165" w:rsidP="00613165">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Elemento</w:t>
            </w:r>
          </w:p>
        </w:tc>
        <w:tc>
          <w:tcPr>
            <w:tcW w:w="6208" w:type="dxa"/>
            <w:vAlign w:val="center"/>
          </w:tcPr>
          <w:p w14:paraId="2C5345ED" w14:textId="7C4E4A10" w:rsidR="00613165" w:rsidRPr="001D660A" w:rsidRDefault="00613165" w:rsidP="00613165">
            <w:pPr>
              <w:tabs>
                <w:tab w:val="left" w:pos="1701"/>
              </w:tabs>
              <w:spacing w:after="0" w:line="240" w:lineRule="auto"/>
              <w:jc w:val="center"/>
              <w:rPr>
                <w:rFonts w:ascii="Cambria" w:hAnsi="Cambria"/>
                <w:sz w:val="21"/>
                <w:szCs w:val="21"/>
              </w:rPr>
            </w:pPr>
            <w:r>
              <w:rPr>
                <w:rFonts w:ascii="Cambria" w:hAnsi="Cambria"/>
                <w:sz w:val="21"/>
                <w:szCs w:val="21"/>
              </w:rPr>
              <w:t>4.4.90.52 – Equipamentos e Materiais Permanentes</w:t>
            </w:r>
          </w:p>
        </w:tc>
      </w:tr>
      <w:tr w:rsidR="00613165" w:rsidRPr="001D660A" w14:paraId="490E91F0" w14:textId="77777777" w:rsidTr="00971872">
        <w:tc>
          <w:tcPr>
            <w:tcW w:w="2580" w:type="dxa"/>
            <w:vAlign w:val="center"/>
          </w:tcPr>
          <w:p w14:paraId="6736F4A8" w14:textId="77777777" w:rsidR="00613165" w:rsidRPr="001D660A" w:rsidRDefault="00613165" w:rsidP="00613165">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Subelemento</w:t>
            </w:r>
          </w:p>
        </w:tc>
        <w:tc>
          <w:tcPr>
            <w:tcW w:w="6208" w:type="dxa"/>
            <w:vAlign w:val="center"/>
          </w:tcPr>
          <w:p w14:paraId="627C3BF3" w14:textId="77777777" w:rsidR="00613165" w:rsidRDefault="00613165" w:rsidP="00613165">
            <w:pPr>
              <w:tabs>
                <w:tab w:val="left" w:pos="1701"/>
              </w:tabs>
              <w:spacing w:after="0" w:line="240" w:lineRule="auto"/>
              <w:ind w:left="-112" w:right="-138"/>
              <w:jc w:val="center"/>
              <w:rPr>
                <w:rFonts w:ascii="Cambria" w:hAnsi="Cambria"/>
                <w:sz w:val="21"/>
                <w:szCs w:val="21"/>
              </w:rPr>
            </w:pPr>
            <w:r>
              <w:rPr>
                <w:rFonts w:ascii="Cambria" w:hAnsi="Cambria"/>
                <w:sz w:val="21"/>
                <w:szCs w:val="21"/>
              </w:rPr>
              <w:t>8 – Aparelhos, Equipamentos, Médico-</w:t>
            </w:r>
            <w:proofErr w:type="spellStart"/>
            <w:r>
              <w:rPr>
                <w:rFonts w:ascii="Cambria" w:hAnsi="Cambria"/>
                <w:sz w:val="21"/>
                <w:szCs w:val="21"/>
              </w:rPr>
              <w:t>Odonto</w:t>
            </w:r>
            <w:proofErr w:type="spellEnd"/>
            <w:r>
              <w:rPr>
                <w:rFonts w:ascii="Cambria" w:hAnsi="Cambria"/>
                <w:sz w:val="21"/>
                <w:szCs w:val="21"/>
              </w:rPr>
              <w:t>, Laboratorial e Hospitalar</w:t>
            </w:r>
          </w:p>
          <w:p w14:paraId="5314C818" w14:textId="77777777" w:rsidR="00613165" w:rsidRDefault="00613165" w:rsidP="00613165">
            <w:pPr>
              <w:tabs>
                <w:tab w:val="left" w:pos="1701"/>
              </w:tabs>
              <w:spacing w:after="0" w:line="240" w:lineRule="auto"/>
              <w:ind w:left="-112" w:right="-138"/>
              <w:jc w:val="center"/>
              <w:rPr>
                <w:rFonts w:ascii="Cambria" w:hAnsi="Cambria"/>
                <w:sz w:val="21"/>
                <w:szCs w:val="21"/>
              </w:rPr>
            </w:pPr>
            <w:r>
              <w:rPr>
                <w:rFonts w:ascii="Cambria" w:hAnsi="Cambria"/>
                <w:sz w:val="21"/>
                <w:szCs w:val="21"/>
              </w:rPr>
              <w:t>12 – Aparelhos e Utensílios Domésticos</w:t>
            </w:r>
          </w:p>
          <w:p w14:paraId="5F4D335C" w14:textId="77777777" w:rsidR="00613165" w:rsidRDefault="00613165" w:rsidP="00613165">
            <w:pPr>
              <w:tabs>
                <w:tab w:val="left" w:pos="1701"/>
              </w:tabs>
              <w:spacing w:after="0" w:line="240" w:lineRule="auto"/>
              <w:ind w:left="-112" w:right="-138"/>
              <w:jc w:val="center"/>
              <w:rPr>
                <w:rFonts w:ascii="Cambria" w:hAnsi="Cambria"/>
                <w:sz w:val="21"/>
                <w:szCs w:val="21"/>
              </w:rPr>
            </w:pPr>
            <w:r>
              <w:rPr>
                <w:rFonts w:ascii="Cambria" w:hAnsi="Cambria"/>
                <w:sz w:val="21"/>
                <w:szCs w:val="21"/>
              </w:rPr>
              <w:t>33 – Equipamentos para Áudio, Vídeo e Foto</w:t>
            </w:r>
          </w:p>
          <w:p w14:paraId="2FB826D1" w14:textId="77777777" w:rsidR="00613165" w:rsidRDefault="00613165" w:rsidP="00613165">
            <w:pPr>
              <w:tabs>
                <w:tab w:val="left" w:pos="1701"/>
              </w:tabs>
              <w:spacing w:after="0" w:line="240" w:lineRule="auto"/>
              <w:ind w:left="-112" w:right="-138"/>
              <w:jc w:val="center"/>
              <w:rPr>
                <w:rFonts w:ascii="Cambria" w:hAnsi="Cambria"/>
                <w:sz w:val="21"/>
                <w:szCs w:val="21"/>
              </w:rPr>
            </w:pPr>
            <w:r>
              <w:rPr>
                <w:rFonts w:ascii="Cambria" w:hAnsi="Cambria"/>
                <w:sz w:val="21"/>
                <w:szCs w:val="21"/>
              </w:rPr>
              <w:t>34 – Máquinas, Utensílios e Equipamentos Diversos</w:t>
            </w:r>
          </w:p>
          <w:p w14:paraId="46B5E3F6" w14:textId="77777777" w:rsidR="00613165" w:rsidRDefault="00613165" w:rsidP="00613165">
            <w:pPr>
              <w:tabs>
                <w:tab w:val="left" w:pos="1701"/>
              </w:tabs>
              <w:spacing w:after="0" w:line="240" w:lineRule="auto"/>
              <w:ind w:left="-112" w:right="-138"/>
              <w:jc w:val="center"/>
              <w:rPr>
                <w:rFonts w:ascii="Cambria" w:hAnsi="Cambria"/>
                <w:sz w:val="21"/>
                <w:szCs w:val="21"/>
              </w:rPr>
            </w:pPr>
            <w:r>
              <w:rPr>
                <w:rFonts w:ascii="Cambria" w:hAnsi="Cambria"/>
                <w:sz w:val="21"/>
                <w:szCs w:val="21"/>
              </w:rPr>
              <w:t>35 – Equipamentos de Processamento de Dados</w:t>
            </w:r>
          </w:p>
          <w:p w14:paraId="4254C4CC" w14:textId="4AF72B82" w:rsidR="00613165" w:rsidRPr="001D660A" w:rsidRDefault="00613165" w:rsidP="00613165">
            <w:pPr>
              <w:tabs>
                <w:tab w:val="left" w:pos="1701"/>
              </w:tabs>
              <w:spacing w:after="0" w:line="240" w:lineRule="auto"/>
              <w:jc w:val="center"/>
              <w:rPr>
                <w:rFonts w:ascii="Cambria" w:hAnsi="Cambria"/>
                <w:sz w:val="21"/>
                <w:szCs w:val="21"/>
              </w:rPr>
            </w:pPr>
            <w:r>
              <w:rPr>
                <w:rFonts w:ascii="Cambria" w:hAnsi="Cambria"/>
                <w:sz w:val="21"/>
                <w:szCs w:val="21"/>
              </w:rPr>
              <w:t>42 – Mobiliário em Geral</w:t>
            </w:r>
          </w:p>
        </w:tc>
      </w:tr>
      <w:tr w:rsidR="00613165" w:rsidRPr="001D660A" w14:paraId="00F69D6F" w14:textId="77777777" w:rsidTr="00971872">
        <w:tc>
          <w:tcPr>
            <w:tcW w:w="2580" w:type="dxa"/>
            <w:vAlign w:val="center"/>
          </w:tcPr>
          <w:p w14:paraId="4F017722" w14:textId="77777777" w:rsidR="00613165" w:rsidRPr="001D660A" w:rsidRDefault="00613165" w:rsidP="00613165">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Ficha/ Fonte</w:t>
            </w:r>
          </w:p>
        </w:tc>
        <w:tc>
          <w:tcPr>
            <w:tcW w:w="6208" w:type="dxa"/>
            <w:vAlign w:val="center"/>
          </w:tcPr>
          <w:p w14:paraId="0644301E" w14:textId="2609E233" w:rsidR="00613165" w:rsidRPr="001D660A" w:rsidRDefault="00613165" w:rsidP="00613165">
            <w:pPr>
              <w:tabs>
                <w:tab w:val="left" w:pos="1701"/>
              </w:tabs>
              <w:spacing w:after="0" w:line="240" w:lineRule="auto"/>
              <w:jc w:val="center"/>
              <w:rPr>
                <w:rFonts w:ascii="Cambria" w:hAnsi="Cambria"/>
                <w:sz w:val="21"/>
                <w:szCs w:val="21"/>
              </w:rPr>
            </w:pPr>
            <w:r>
              <w:rPr>
                <w:rFonts w:ascii="Cambria" w:hAnsi="Cambria"/>
                <w:sz w:val="21"/>
                <w:szCs w:val="21"/>
              </w:rPr>
              <w:t>318 / 107.20 – 137.0</w:t>
            </w:r>
          </w:p>
        </w:tc>
      </w:tr>
      <w:tr w:rsidR="00613165" w:rsidRPr="001D660A" w14:paraId="44D39D77" w14:textId="77777777" w:rsidTr="00BF45B1">
        <w:tc>
          <w:tcPr>
            <w:tcW w:w="8788" w:type="dxa"/>
            <w:gridSpan w:val="2"/>
            <w:shd w:val="clear" w:color="auto" w:fill="DBDBDB" w:themeFill="accent3" w:themeFillTint="66"/>
            <w:vAlign w:val="center"/>
          </w:tcPr>
          <w:p w14:paraId="10025716" w14:textId="77777777" w:rsidR="00613165" w:rsidRPr="001D660A" w:rsidRDefault="00613165" w:rsidP="00613165">
            <w:pPr>
              <w:tabs>
                <w:tab w:val="left" w:pos="1701"/>
              </w:tabs>
              <w:spacing w:after="0" w:line="240" w:lineRule="auto"/>
              <w:jc w:val="center"/>
              <w:rPr>
                <w:rFonts w:ascii="Cambria" w:hAnsi="Cambria"/>
                <w:sz w:val="21"/>
                <w:szCs w:val="21"/>
              </w:rPr>
            </w:pPr>
          </w:p>
        </w:tc>
      </w:tr>
      <w:tr w:rsidR="00613165" w:rsidRPr="001D660A" w14:paraId="13089657" w14:textId="77777777" w:rsidTr="00971872">
        <w:tc>
          <w:tcPr>
            <w:tcW w:w="2580" w:type="dxa"/>
            <w:vAlign w:val="center"/>
          </w:tcPr>
          <w:p w14:paraId="054CC599" w14:textId="77777777" w:rsidR="00613165" w:rsidRPr="001D660A" w:rsidRDefault="00613165" w:rsidP="00613165">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Centro de Custo</w:t>
            </w:r>
          </w:p>
        </w:tc>
        <w:tc>
          <w:tcPr>
            <w:tcW w:w="6208" w:type="dxa"/>
            <w:vAlign w:val="center"/>
          </w:tcPr>
          <w:p w14:paraId="6D4534D4" w14:textId="403BD0BD" w:rsidR="00613165" w:rsidRPr="001D660A" w:rsidRDefault="00613165" w:rsidP="00613165">
            <w:pPr>
              <w:tabs>
                <w:tab w:val="left" w:pos="1701"/>
              </w:tabs>
              <w:spacing w:after="0" w:line="240" w:lineRule="auto"/>
              <w:jc w:val="center"/>
              <w:rPr>
                <w:rFonts w:ascii="Cambria" w:hAnsi="Cambria"/>
                <w:sz w:val="21"/>
                <w:szCs w:val="21"/>
              </w:rPr>
            </w:pPr>
            <w:r>
              <w:rPr>
                <w:rFonts w:ascii="Cambria" w:hAnsi="Cambria"/>
                <w:sz w:val="21"/>
                <w:szCs w:val="21"/>
              </w:rPr>
              <w:t>55.05.00000</w:t>
            </w:r>
          </w:p>
        </w:tc>
      </w:tr>
      <w:tr w:rsidR="00613165" w:rsidRPr="001D660A" w14:paraId="41DBC07D" w14:textId="77777777" w:rsidTr="00971872">
        <w:tc>
          <w:tcPr>
            <w:tcW w:w="2580" w:type="dxa"/>
            <w:vAlign w:val="center"/>
          </w:tcPr>
          <w:p w14:paraId="4B7C3BAE" w14:textId="77777777" w:rsidR="00613165" w:rsidRPr="001D660A" w:rsidRDefault="00613165" w:rsidP="00613165">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Função/ Programa/ Ação</w:t>
            </w:r>
          </w:p>
        </w:tc>
        <w:tc>
          <w:tcPr>
            <w:tcW w:w="6208" w:type="dxa"/>
            <w:vAlign w:val="center"/>
          </w:tcPr>
          <w:p w14:paraId="780A6543" w14:textId="7DC758E1" w:rsidR="00613165" w:rsidRPr="001D660A" w:rsidRDefault="00613165" w:rsidP="00613165">
            <w:pPr>
              <w:tabs>
                <w:tab w:val="left" w:pos="1701"/>
              </w:tabs>
              <w:spacing w:after="0" w:line="240" w:lineRule="auto"/>
              <w:jc w:val="center"/>
              <w:rPr>
                <w:rFonts w:ascii="Cambria" w:hAnsi="Cambria"/>
                <w:sz w:val="21"/>
                <w:szCs w:val="21"/>
              </w:rPr>
            </w:pPr>
            <w:r>
              <w:rPr>
                <w:rFonts w:ascii="Cambria" w:hAnsi="Cambria"/>
                <w:sz w:val="21"/>
                <w:szCs w:val="21"/>
              </w:rPr>
              <w:t>55.82.10.303.2826.2174</w:t>
            </w:r>
          </w:p>
        </w:tc>
      </w:tr>
      <w:tr w:rsidR="00613165" w:rsidRPr="001D660A" w14:paraId="29809497" w14:textId="77777777" w:rsidTr="00971872">
        <w:tc>
          <w:tcPr>
            <w:tcW w:w="2580" w:type="dxa"/>
            <w:vAlign w:val="center"/>
          </w:tcPr>
          <w:p w14:paraId="26744CB6" w14:textId="77777777" w:rsidR="00613165" w:rsidRPr="001D660A" w:rsidRDefault="00613165" w:rsidP="00613165">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Elemento</w:t>
            </w:r>
          </w:p>
        </w:tc>
        <w:tc>
          <w:tcPr>
            <w:tcW w:w="6208" w:type="dxa"/>
            <w:vAlign w:val="center"/>
          </w:tcPr>
          <w:p w14:paraId="56AF98AA" w14:textId="2F8585E2" w:rsidR="00613165" w:rsidRPr="001D660A" w:rsidRDefault="00613165" w:rsidP="00613165">
            <w:pPr>
              <w:tabs>
                <w:tab w:val="left" w:pos="1701"/>
              </w:tabs>
              <w:spacing w:after="0" w:line="240" w:lineRule="auto"/>
              <w:jc w:val="center"/>
              <w:rPr>
                <w:rFonts w:ascii="Cambria" w:hAnsi="Cambria"/>
                <w:sz w:val="21"/>
                <w:szCs w:val="21"/>
              </w:rPr>
            </w:pPr>
            <w:r>
              <w:rPr>
                <w:rFonts w:ascii="Cambria" w:hAnsi="Cambria"/>
                <w:sz w:val="21"/>
                <w:szCs w:val="21"/>
              </w:rPr>
              <w:t>4.4.90.52 – Equipamentos e Materiais Permanentes</w:t>
            </w:r>
          </w:p>
        </w:tc>
      </w:tr>
      <w:tr w:rsidR="00613165" w:rsidRPr="001D660A" w14:paraId="59A015EB" w14:textId="77777777" w:rsidTr="00971872">
        <w:tc>
          <w:tcPr>
            <w:tcW w:w="2580" w:type="dxa"/>
            <w:vAlign w:val="center"/>
          </w:tcPr>
          <w:p w14:paraId="44D12EBC" w14:textId="77777777" w:rsidR="00613165" w:rsidRPr="001D660A" w:rsidRDefault="00613165" w:rsidP="00613165">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Subelemento</w:t>
            </w:r>
          </w:p>
        </w:tc>
        <w:tc>
          <w:tcPr>
            <w:tcW w:w="6208" w:type="dxa"/>
            <w:vAlign w:val="center"/>
          </w:tcPr>
          <w:p w14:paraId="306DF89C" w14:textId="77777777" w:rsidR="00613165" w:rsidRDefault="00613165" w:rsidP="00613165">
            <w:pPr>
              <w:tabs>
                <w:tab w:val="left" w:pos="1701"/>
              </w:tabs>
              <w:spacing w:after="0" w:line="240" w:lineRule="auto"/>
              <w:ind w:left="-112" w:right="-138"/>
              <w:jc w:val="center"/>
              <w:rPr>
                <w:rFonts w:ascii="Cambria" w:hAnsi="Cambria"/>
                <w:sz w:val="21"/>
                <w:szCs w:val="21"/>
              </w:rPr>
            </w:pPr>
            <w:r>
              <w:rPr>
                <w:rFonts w:ascii="Cambria" w:hAnsi="Cambria"/>
                <w:sz w:val="21"/>
                <w:szCs w:val="21"/>
              </w:rPr>
              <w:t>8 – Aparelhos, Equipamentos, Médico-</w:t>
            </w:r>
            <w:proofErr w:type="spellStart"/>
            <w:r>
              <w:rPr>
                <w:rFonts w:ascii="Cambria" w:hAnsi="Cambria"/>
                <w:sz w:val="21"/>
                <w:szCs w:val="21"/>
              </w:rPr>
              <w:t>Odonto</w:t>
            </w:r>
            <w:proofErr w:type="spellEnd"/>
            <w:r>
              <w:rPr>
                <w:rFonts w:ascii="Cambria" w:hAnsi="Cambria"/>
                <w:sz w:val="21"/>
                <w:szCs w:val="21"/>
              </w:rPr>
              <w:t>, Laboratorial e Hospitalar</w:t>
            </w:r>
          </w:p>
          <w:p w14:paraId="05E7336B" w14:textId="77777777" w:rsidR="00613165" w:rsidRDefault="00613165" w:rsidP="00613165">
            <w:pPr>
              <w:tabs>
                <w:tab w:val="left" w:pos="1701"/>
              </w:tabs>
              <w:spacing w:after="0" w:line="240" w:lineRule="auto"/>
              <w:ind w:left="-112" w:right="-138"/>
              <w:jc w:val="center"/>
              <w:rPr>
                <w:rFonts w:ascii="Cambria" w:hAnsi="Cambria"/>
                <w:sz w:val="21"/>
                <w:szCs w:val="21"/>
              </w:rPr>
            </w:pPr>
            <w:r>
              <w:rPr>
                <w:rFonts w:ascii="Cambria" w:hAnsi="Cambria"/>
                <w:sz w:val="21"/>
                <w:szCs w:val="21"/>
              </w:rPr>
              <w:t>12 – Aparelhos e Utensílios Domésticos</w:t>
            </w:r>
          </w:p>
          <w:p w14:paraId="11AC52EF" w14:textId="77777777" w:rsidR="00613165" w:rsidRDefault="00613165" w:rsidP="00613165">
            <w:pPr>
              <w:tabs>
                <w:tab w:val="left" w:pos="1701"/>
              </w:tabs>
              <w:spacing w:after="0" w:line="240" w:lineRule="auto"/>
              <w:ind w:left="-112" w:right="-138"/>
              <w:jc w:val="center"/>
              <w:rPr>
                <w:rFonts w:ascii="Cambria" w:hAnsi="Cambria"/>
                <w:sz w:val="21"/>
                <w:szCs w:val="21"/>
              </w:rPr>
            </w:pPr>
            <w:r>
              <w:rPr>
                <w:rFonts w:ascii="Cambria" w:hAnsi="Cambria"/>
                <w:sz w:val="21"/>
                <w:szCs w:val="21"/>
              </w:rPr>
              <w:t>33 – Equipamentos para Áudio, Vídeo e Foto</w:t>
            </w:r>
          </w:p>
          <w:p w14:paraId="1AF6641B" w14:textId="77777777" w:rsidR="00613165" w:rsidRDefault="00613165" w:rsidP="00613165">
            <w:pPr>
              <w:tabs>
                <w:tab w:val="left" w:pos="1701"/>
              </w:tabs>
              <w:spacing w:after="0" w:line="240" w:lineRule="auto"/>
              <w:ind w:left="-112" w:right="-138"/>
              <w:jc w:val="center"/>
              <w:rPr>
                <w:rFonts w:ascii="Cambria" w:hAnsi="Cambria"/>
                <w:sz w:val="21"/>
                <w:szCs w:val="21"/>
              </w:rPr>
            </w:pPr>
            <w:r>
              <w:rPr>
                <w:rFonts w:ascii="Cambria" w:hAnsi="Cambria"/>
                <w:sz w:val="21"/>
                <w:szCs w:val="21"/>
              </w:rPr>
              <w:t>34 – Máquinas, Utensílios e Equipamentos Diversos</w:t>
            </w:r>
          </w:p>
          <w:p w14:paraId="796B2C02" w14:textId="77777777" w:rsidR="00613165" w:rsidRDefault="00613165" w:rsidP="00613165">
            <w:pPr>
              <w:tabs>
                <w:tab w:val="left" w:pos="1701"/>
              </w:tabs>
              <w:spacing w:after="0" w:line="240" w:lineRule="auto"/>
              <w:ind w:left="-112" w:right="-138"/>
              <w:jc w:val="center"/>
              <w:rPr>
                <w:rFonts w:ascii="Cambria" w:hAnsi="Cambria"/>
                <w:sz w:val="21"/>
                <w:szCs w:val="21"/>
              </w:rPr>
            </w:pPr>
            <w:r>
              <w:rPr>
                <w:rFonts w:ascii="Cambria" w:hAnsi="Cambria"/>
                <w:sz w:val="21"/>
                <w:szCs w:val="21"/>
              </w:rPr>
              <w:t>35 – Equipamentos de Processamento de Dados</w:t>
            </w:r>
          </w:p>
          <w:p w14:paraId="27FABFE2" w14:textId="1F843E84" w:rsidR="00613165" w:rsidRPr="001D660A" w:rsidRDefault="00613165" w:rsidP="00613165">
            <w:pPr>
              <w:tabs>
                <w:tab w:val="left" w:pos="1701"/>
              </w:tabs>
              <w:spacing w:after="0" w:line="240" w:lineRule="auto"/>
              <w:jc w:val="center"/>
              <w:rPr>
                <w:rFonts w:ascii="Cambria" w:hAnsi="Cambria"/>
                <w:sz w:val="21"/>
                <w:szCs w:val="21"/>
              </w:rPr>
            </w:pPr>
            <w:r>
              <w:rPr>
                <w:rFonts w:ascii="Cambria" w:hAnsi="Cambria"/>
                <w:sz w:val="21"/>
                <w:szCs w:val="21"/>
              </w:rPr>
              <w:t>42 – Mobiliário em Geral</w:t>
            </w:r>
          </w:p>
        </w:tc>
      </w:tr>
      <w:tr w:rsidR="00613165" w:rsidRPr="001D660A" w14:paraId="4F040CDF" w14:textId="77777777" w:rsidTr="00971872">
        <w:tc>
          <w:tcPr>
            <w:tcW w:w="2580" w:type="dxa"/>
            <w:vAlign w:val="center"/>
          </w:tcPr>
          <w:p w14:paraId="6D75C9E3" w14:textId="77777777" w:rsidR="00613165" w:rsidRPr="001D660A" w:rsidRDefault="00613165" w:rsidP="00613165">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Ficha/ Fonte</w:t>
            </w:r>
          </w:p>
        </w:tc>
        <w:tc>
          <w:tcPr>
            <w:tcW w:w="6208" w:type="dxa"/>
            <w:vAlign w:val="center"/>
          </w:tcPr>
          <w:p w14:paraId="5ACEEA6C" w14:textId="65EB3672" w:rsidR="00613165" w:rsidRPr="001D660A" w:rsidRDefault="00613165" w:rsidP="00613165">
            <w:pPr>
              <w:tabs>
                <w:tab w:val="left" w:pos="1701"/>
              </w:tabs>
              <w:spacing w:after="0" w:line="240" w:lineRule="auto"/>
              <w:jc w:val="center"/>
              <w:rPr>
                <w:rFonts w:ascii="Cambria" w:hAnsi="Cambria"/>
                <w:sz w:val="21"/>
                <w:szCs w:val="21"/>
              </w:rPr>
            </w:pPr>
            <w:r>
              <w:rPr>
                <w:rFonts w:ascii="Cambria" w:hAnsi="Cambria"/>
                <w:sz w:val="21"/>
                <w:szCs w:val="21"/>
              </w:rPr>
              <w:t>330 / 107.0 – 137.0</w:t>
            </w:r>
          </w:p>
        </w:tc>
      </w:tr>
      <w:tr w:rsidR="00613165" w:rsidRPr="001D660A" w14:paraId="54F5332B" w14:textId="77777777" w:rsidTr="00BF45B1">
        <w:tc>
          <w:tcPr>
            <w:tcW w:w="8788" w:type="dxa"/>
            <w:gridSpan w:val="2"/>
            <w:shd w:val="clear" w:color="auto" w:fill="DBDBDB" w:themeFill="accent3" w:themeFillTint="66"/>
            <w:vAlign w:val="center"/>
          </w:tcPr>
          <w:p w14:paraId="696EA678" w14:textId="77777777" w:rsidR="00613165" w:rsidRPr="001D660A" w:rsidRDefault="00613165" w:rsidP="00613165">
            <w:pPr>
              <w:tabs>
                <w:tab w:val="left" w:pos="1701"/>
              </w:tabs>
              <w:spacing w:after="0" w:line="240" w:lineRule="auto"/>
              <w:jc w:val="center"/>
              <w:rPr>
                <w:rFonts w:ascii="Cambria" w:hAnsi="Cambria"/>
                <w:sz w:val="21"/>
                <w:szCs w:val="21"/>
              </w:rPr>
            </w:pPr>
          </w:p>
        </w:tc>
      </w:tr>
      <w:tr w:rsidR="00613165" w:rsidRPr="001D660A" w14:paraId="1FBC6F5A" w14:textId="77777777" w:rsidTr="00971872">
        <w:tc>
          <w:tcPr>
            <w:tcW w:w="2580" w:type="dxa"/>
            <w:vAlign w:val="center"/>
          </w:tcPr>
          <w:p w14:paraId="5DB8CFD6" w14:textId="77777777" w:rsidR="00613165" w:rsidRPr="001D660A" w:rsidRDefault="00613165" w:rsidP="00613165">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Centro de Custo</w:t>
            </w:r>
          </w:p>
        </w:tc>
        <w:tc>
          <w:tcPr>
            <w:tcW w:w="6208" w:type="dxa"/>
            <w:vAlign w:val="center"/>
          </w:tcPr>
          <w:p w14:paraId="160A2F11" w14:textId="42D91E12" w:rsidR="00613165" w:rsidRPr="001D660A" w:rsidRDefault="00613165" w:rsidP="00613165">
            <w:pPr>
              <w:tabs>
                <w:tab w:val="left" w:pos="1701"/>
              </w:tabs>
              <w:spacing w:after="0" w:line="240" w:lineRule="auto"/>
              <w:jc w:val="center"/>
              <w:rPr>
                <w:rFonts w:ascii="Cambria" w:hAnsi="Cambria"/>
                <w:sz w:val="21"/>
                <w:szCs w:val="21"/>
              </w:rPr>
            </w:pPr>
            <w:r>
              <w:rPr>
                <w:rFonts w:ascii="Cambria" w:hAnsi="Cambria"/>
                <w:sz w:val="21"/>
                <w:szCs w:val="21"/>
              </w:rPr>
              <w:t>55.02.00000</w:t>
            </w:r>
          </w:p>
        </w:tc>
      </w:tr>
      <w:tr w:rsidR="00613165" w:rsidRPr="001D660A" w14:paraId="783E4E85" w14:textId="77777777" w:rsidTr="00971872">
        <w:tc>
          <w:tcPr>
            <w:tcW w:w="2580" w:type="dxa"/>
            <w:vAlign w:val="center"/>
          </w:tcPr>
          <w:p w14:paraId="1B0890D0" w14:textId="77777777" w:rsidR="00613165" w:rsidRPr="001D660A" w:rsidRDefault="00613165" w:rsidP="00613165">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Função/ Programa/ Ação</w:t>
            </w:r>
          </w:p>
        </w:tc>
        <w:tc>
          <w:tcPr>
            <w:tcW w:w="6208" w:type="dxa"/>
            <w:vAlign w:val="center"/>
          </w:tcPr>
          <w:p w14:paraId="32A8291F" w14:textId="561C18F6" w:rsidR="00613165" w:rsidRPr="001D660A" w:rsidRDefault="00613165" w:rsidP="00613165">
            <w:pPr>
              <w:tabs>
                <w:tab w:val="left" w:pos="1701"/>
              </w:tabs>
              <w:spacing w:after="0" w:line="240" w:lineRule="auto"/>
              <w:jc w:val="center"/>
              <w:rPr>
                <w:rFonts w:ascii="Cambria" w:hAnsi="Cambria"/>
                <w:sz w:val="21"/>
                <w:szCs w:val="21"/>
              </w:rPr>
            </w:pPr>
            <w:r>
              <w:rPr>
                <w:rFonts w:ascii="Cambria" w:hAnsi="Cambria"/>
                <w:sz w:val="21"/>
                <w:szCs w:val="21"/>
              </w:rPr>
              <w:t>55.82.10.304.2826.2172</w:t>
            </w:r>
          </w:p>
        </w:tc>
      </w:tr>
      <w:tr w:rsidR="00613165" w:rsidRPr="001D660A" w14:paraId="71330573" w14:textId="77777777" w:rsidTr="00971872">
        <w:tc>
          <w:tcPr>
            <w:tcW w:w="2580" w:type="dxa"/>
            <w:vAlign w:val="center"/>
          </w:tcPr>
          <w:p w14:paraId="0957305E" w14:textId="77777777" w:rsidR="00613165" w:rsidRPr="001D660A" w:rsidRDefault="00613165" w:rsidP="00613165">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Elemento</w:t>
            </w:r>
          </w:p>
        </w:tc>
        <w:tc>
          <w:tcPr>
            <w:tcW w:w="6208" w:type="dxa"/>
            <w:vAlign w:val="center"/>
          </w:tcPr>
          <w:p w14:paraId="70E736ED" w14:textId="77D4D590" w:rsidR="00613165" w:rsidRPr="001D660A" w:rsidRDefault="00613165" w:rsidP="00613165">
            <w:pPr>
              <w:tabs>
                <w:tab w:val="left" w:pos="1701"/>
              </w:tabs>
              <w:spacing w:after="0" w:line="240" w:lineRule="auto"/>
              <w:jc w:val="center"/>
              <w:rPr>
                <w:rFonts w:ascii="Cambria" w:hAnsi="Cambria"/>
                <w:sz w:val="21"/>
                <w:szCs w:val="21"/>
              </w:rPr>
            </w:pPr>
            <w:r>
              <w:rPr>
                <w:rFonts w:ascii="Cambria" w:hAnsi="Cambria"/>
                <w:sz w:val="21"/>
                <w:szCs w:val="21"/>
              </w:rPr>
              <w:t>4.4.90.52 – Equipamentos e Materiais Permanentes</w:t>
            </w:r>
          </w:p>
        </w:tc>
      </w:tr>
      <w:tr w:rsidR="00613165" w:rsidRPr="001D660A" w14:paraId="473B24B1" w14:textId="77777777" w:rsidTr="00971872">
        <w:tc>
          <w:tcPr>
            <w:tcW w:w="2580" w:type="dxa"/>
            <w:vAlign w:val="center"/>
          </w:tcPr>
          <w:p w14:paraId="4D650796" w14:textId="77777777" w:rsidR="00613165" w:rsidRPr="001D660A" w:rsidRDefault="00613165" w:rsidP="00613165">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Subelemento</w:t>
            </w:r>
          </w:p>
        </w:tc>
        <w:tc>
          <w:tcPr>
            <w:tcW w:w="6208" w:type="dxa"/>
            <w:vAlign w:val="center"/>
          </w:tcPr>
          <w:p w14:paraId="3B11E7A7" w14:textId="77777777" w:rsidR="00613165" w:rsidRDefault="00613165" w:rsidP="00613165">
            <w:pPr>
              <w:tabs>
                <w:tab w:val="left" w:pos="1701"/>
              </w:tabs>
              <w:spacing w:after="0" w:line="240" w:lineRule="auto"/>
              <w:ind w:left="-112" w:right="-138"/>
              <w:jc w:val="center"/>
              <w:rPr>
                <w:rFonts w:ascii="Cambria" w:hAnsi="Cambria"/>
                <w:sz w:val="21"/>
                <w:szCs w:val="21"/>
              </w:rPr>
            </w:pPr>
            <w:r>
              <w:rPr>
                <w:rFonts w:ascii="Cambria" w:hAnsi="Cambria"/>
                <w:sz w:val="21"/>
                <w:szCs w:val="21"/>
              </w:rPr>
              <w:t>8 – Aparelhos, Equipamentos, Médico-</w:t>
            </w:r>
            <w:proofErr w:type="spellStart"/>
            <w:r>
              <w:rPr>
                <w:rFonts w:ascii="Cambria" w:hAnsi="Cambria"/>
                <w:sz w:val="21"/>
                <w:szCs w:val="21"/>
              </w:rPr>
              <w:t>Odonto</w:t>
            </w:r>
            <w:proofErr w:type="spellEnd"/>
            <w:r>
              <w:rPr>
                <w:rFonts w:ascii="Cambria" w:hAnsi="Cambria"/>
                <w:sz w:val="21"/>
                <w:szCs w:val="21"/>
              </w:rPr>
              <w:t>, Laboratorial e Hospitalar</w:t>
            </w:r>
          </w:p>
          <w:p w14:paraId="38F0D2B3" w14:textId="77777777" w:rsidR="00613165" w:rsidRDefault="00613165" w:rsidP="00613165">
            <w:pPr>
              <w:tabs>
                <w:tab w:val="left" w:pos="1701"/>
              </w:tabs>
              <w:spacing w:after="0" w:line="240" w:lineRule="auto"/>
              <w:ind w:left="-112" w:right="-138"/>
              <w:jc w:val="center"/>
              <w:rPr>
                <w:rFonts w:ascii="Cambria" w:hAnsi="Cambria"/>
                <w:sz w:val="21"/>
                <w:szCs w:val="21"/>
              </w:rPr>
            </w:pPr>
            <w:r>
              <w:rPr>
                <w:rFonts w:ascii="Cambria" w:hAnsi="Cambria"/>
                <w:sz w:val="21"/>
                <w:szCs w:val="21"/>
              </w:rPr>
              <w:t>12 – Aparelhos e Utensílios Domésticos</w:t>
            </w:r>
          </w:p>
          <w:p w14:paraId="09CFFF7D" w14:textId="77777777" w:rsidR="00613165" w:rsidRDefault="00613165" w:rsidP="00613165">
            <w:pPr>
              <w:tabs>
                <w:tab w:val="left" w:pos="1701"/>
              </w:tabs>
              <w:spacing w:after="0" w:line="240" w:lineRule="auto"/>
              <w:ind w:left="-112" w:right="-138"/>
              <w:jc w:val="center"/>
              <w:rPr>
                <w:rFonts w:ascii="Cambria" w:hAnsi="Cambria"/>
                <w:sz w:val="21"/>
                <w:szCs w:val="21"/>
              </w:rPr>
            </w:pPr>
            <w:r>
              <w:rPr>
                <w:rFonts w:ascii="Cambria" w:hAnsi="Cambria"/>
                <w:sz w:val="21"/>
                <w:szCs w:val="21"/>
              </w:rPr>
              <w:t>33 – Equipamentos para Áudio, Vídeo e Foto</w:t>
            </w:r>
          </w:p>
          <w:p w14:paraId="0B890574" w14:textId="77777777" w:rsidR="00613165" w:rsidRDefault="00613165" w:rsidP="00613165">
            <w:pPr>
              <w:tabs>
                <w:tab w:val="left" w:pos="1701"/>
              </w:tabs>
              <w:spacing w:after="0" w:line="240" w:lineRule="auto"/>
              <w:ind w:left="-112" w:right="-138"/>
              <w:jc w:val="center"/>
              <w:rPr>
                <w:rFonts w:ascii="Cambria" w:hAnsi="Cambria"/>
                <w:sz w:val="21"/>
                <w:szCs w:val="21"/>
              </w:rPr>
            </w:pPr>
            <w:r>
              <w:rPr>
                <w:rFonts w:ascii="Cambria" w:hAnsi="Cambria"/>
                <w:sz w:val="21"/>
                <w:szCs w:val="21"/>
              </w:rPr>
              <w:t>34 – Máquinas, Utensílios e Equipamentos Diversos</w:t>
            </w:r>
          </w:p>
          <w:p w14:paraId="22A2D89B" w14:textId="77777777" w:rsidR="00613165" w:rsidRDefault="00613165" w:rsidP="00613165">
            <w:pPr>
              <w:tabs>
                <w:tab w:val="left" w:pos="1701"/>
              </w:tabs>
              <w:spacing w:after="0" w:line="240" w:lineRule="auto"/>
              <w:ind w:left="-112" w:right="-138"/>
              <w:jc w:val="center"/>
              <w:rPr>
                <w:rFonts w:ascii="Cambria" w:hAnsi="Cambria"/>
                <w:sz w:val="21"/>
                <w:szCs w:val="21"/>
              </w:rPr>
            </w:pPr>
            <w:r>
              <w:rPr>
                <w:rFonts w:ascii="Cambria" w:hAnsi="Cambria"/>
                <w:sz w:val="21"/>
                <w:szCs w:val="21"/>
              </w:rPr>
              <w:t>35 – Equipamentos de Processamento de Dados</w:t>
            </w:r>
          </w:p>
          <w:p w14:paraId="37E0D43E" w14:textId="5C5C8541" w:rsidR="00613165" w:rsidRPr="001D660A" w:rsidRDefault="00613165" w:rsidP="00613165">
            <w:pPr>
              <w:tabs>
                <w:tab w:val="left" w:pos="1701"/>
              </w:tabs>
              <w:spacing w:after="0" w:line="240" w:lineRule="auto"/>
              <w:jc w:val="center"/>
              <w:rPr>
                <w:rFonts w:ascii="Cambria" w:hAnsi="Cambria"/>
                <w:sz w:val="21"/>
                <w:szCs w:val="21"/>
              </w:rPr>
            </w:pPr>
            <w:r>
              <w:rPr>
                <w:rFonts w:ascii="Cambria" w:hAnsi="Cambria"/>
                <w:sz w:val="21"/>
                <w:szCs w:val="21"/>
              </w:rPr>
              <w:t>42 – Mobiliário em Geral</w:t>
            </w:r>
          </w:p>
        </w:tc>
      </w:tr>
      <w:tr w:rsidR="00613165" w:rsidRPr="001D660A" w14:paraId="70E9537A" w14:textId="77777777" w:rsidTr="00971872">
        <w:tc>
          <w:tcPr>
            <w:tcW w:w="2580" w:type="dxa"/>
            <w:vAlign w:val="center"/>
          </w:tcPr>
          <w:p w14:paraId="42FB6FCB" w14:textId="77777777" w:rsidR="00613165" w:rsidRPr="001D660A" w:rsidRDefault="00613165" w:rsidP="00613165">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Ficha/ Fonte</w:t>
            </w:r>
          </w:p>
        </w:tc>
        <w:tc>
          <w:tcPr>
            <w:tcW w:w="6208" w:type="dxa"/>
            <w:vAlign w:val="center"/>
          </w:tcPr>
          <w:p w14:paraId="42FCA240" w14:textId="6C1D7B94" w:rsidR="00613165" w:rsidRPr="001D660A" w:rsidRDefault="00613165" w:rsidP="00613165">
            <w:pPr>
              <w:tabs>
                <w:tab w:val="left" w:pos="1701"/>
              </w:tabs>
              <w:spacing w:after="0" w:line="240" w:lineRule="auto"/>
              <w:jc w:val="center"/>
              <w:rPr>
                <w:rFonts w:ascii="Cambria" w:hAnsi="Cambria"/>
                <w:sz w:val="21"/>
                <w:szCs w:val="21"/>
              </w:rPr>
            </w:pPr>
            <w:r>
              <w:rPr>
                <w:rFonts w:ascii="Cambria" w:hAnsi="Cambria"/>
                <w:sz w:val="21"/>
                <w:szCs w:val="21"/>
              </w:rPr>
              <w:t>342 / 107.15 – 137.0</w:t>
            </w:r>
          </w:p>
        </w:tc>
      </w:tr>
      <w:tr w:rsidR="00613165" w:rsidRPr="001D660A" w14:paraId="7167D0D5" w14:textId="77777777" w:rsidTr="00BF45B1">
        <w:tc>
          <w:tcPr>
            <w:tcW w:w="8788" w:type="dxa"/>
            <w:gridSpan w:val="2"/>
            <w:shd w:val="clear" w:color="auto" w:fill="DBDBDB" w:themeFill="accent3" w:themeFillTint="66"/>
            <w:vAlign w:val="center"/>
          </w:tcPr>
          <w:p w14:paraId="4234748B" w14:textId="77777777" w:rsidR="00613165" w:rsidRPr="001D660A" w:rsidRDefault="00613165" w:rsidP="00613165">
            <w:pPr>
              <w:tabs>
                <w:tab w:val="left" w:pos="1701"/>
              </w:tabs>
              <w:spacing w:after="0" w:line="240" w:lineRule="auto"/>
              <w:jc w:val="center"/>
              <w:rPr>
                <w:rFonts w:ascii="Cambria" w:hAnsi="Cambria"/>
                <w:sz w:val="21"/>
                <w:szCs w:val="21"/>
              </w:rPr>
            </w:pPr>
          </w:p>
        </w:tc>
      </w:tr>
    </w:tbl>
    <w:bookmarkEnd w:id="17"/>
    <w:bookmarkEnd w:id="18"/>
    <w:p w14:paraId="60D56D22" w14:textId="0CD3184E" w:rsidR="001B7866" w:rsidRPr="00B70FA4" w:rsidRDefault="005A54A5" w:rsidP="00227C8C">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jc w:val="both"/>
        <w:outlineLvl w:val="0"/>
        <w:rPr>
          <w:rFonts w:ascii="Cambria" w:hAnsi="Cambria"/>
          <w:b/>
          <w:sz w:val="24"/>
          <w:szCs w:val="24"/>
        </w:rPr>
      </w:pPr>
      <w:r w:rsidRPr="00B70FA4">
        <w:rPr>
          <w:rFonts w:ascii="Cambria" w:hAnsi="Cambria"/>
          <w:b/>
          <w:sz w:val="24"/>
          <w:szCs w:val="24"/>
        </w:rPr>
        <w:t>1</w:t>
      </w:r>
      <w:r w:rsidR="002746A8" w:rsidRPr="00B70FA4">
        <w:rPr>
          <w:rFonts w:ascii="Cambria" w:hAnsi="Cambria"/>
          <w:b/>
          <w:sz w:val="24"/>
          <w:szCs w:val="24"/>
        </w:rPr>
        <w:t>8</w:t>
      </w:r>
      <w:r w:rsidR="001B7866" w:rsidRPr="00B70FA4">
        <w:rPr>
          <w:rFonts w:ascii="Cambria" w:hAnsi="Cambria"/>
          <w:b/>
          <w:sz w:val="24"/>
          <w:szCs w:val="24"/>
        </w:rPr>
        <w:t>. D</w:t>
      </w:r>
      <w:r w:rsidR="00A51696" w:rsidRPr="00B70FA4">
        <w:rPr>
          <w:rFonts w:ascii="Cambria" w:hAnsi="Cambria"/>
          <w:b/>
          <w:sz w:val="24"/>
          <w:szCs w:val="24"/>
        </w:rPr>
        <w:t>A</w:t>
      </w:r>
      <w:r w:rsidR="001B7866" w:rsidRPr="00B70FA4">
        <w:rPr>
          <w:rFonts w:ascii="Cambria" w:hAnsi="Cambria"/>
          <w:b/>
          <w:sz w:val="24"/>
          <w:szCs w:val="24"/>
        </w:rPr>
        <w:t xml:space="preserve"> </w:t>
      </w:r>
      <w:r w:rsidR="00A51696" w:rsidRPr="00B70FA4">
        <w:rPr>
          <w:rFonts w:ascii="Cambria" w:hAnsi="Cambria"/>
          <w:b/>
          <w:sz w:val="24"/>
          <w:szCs w:val="24"/>
        </w:rPr>
        <w:t>EXECUÇÃO</w:t>
      </w:r>
      <w:r w:rsidR="001B7866" w:rsidRPr="00B70FA4">
        <w:rPr>
          <w:rFonts w:ascii="Cambria" w:hAnsi="Cambria"/>
          <w:b/>
          <w:sz w:val="24"/>
          <w:szCs w:val="24"/>
        </w:rPr>
        <w:t xml:space="preserve">, </w:t>
      </w:r>
      <w:r w:rsidRPr="00B70FA4">
        <w:rPr>
          <w:rFonts w:ascii="Cambria" w:hAnsi="Cambria"/>
          <w:b/>
          <w:sz w:val="24"/>
          <w:szCs w:val="24"/>
        </w:rPr>
        <w:t xml:space="preserve">RECEBIMENTO E </w:t>
      </w:r>
      <w:r w:rsidR="001B7866" w:rsidRPr="00B70FA4">
        <w:rPr>
          <w:rFonts w:ascii="Cambria" w:hAnsi="Cambria"/>
          <w:b/>
          <w:sz w:val="24"/>
          <w:szCs w:val="24"/>
        </w:rPr>
        <w:t>PAGAMENTO</w:t>
      </w:r>
    </w:p>
    <w:p w14:paraId="76C8A736" w14:textId="23751947" w:rsidR="001B7866" w:rsidRPr="00B70FA4" w:rsidRDefault="005A54A5" w:rsidP="00227C8C">
      <w:pPr>
        <w:pStyle w:val="SemEspaamento"/>
        <w:spacing w:before="240" w:line="360" w:lineRule="auto"/>
        <w:jc w:val="both"/>
        <w:rPr>
          <w:rFonts w:ascii="Cambria" w:hAnsi="Cambria"/>
          <w:sz w:val="24"/>
          <w:szCs w:val="24"/>
        </w:rPr>
      </w:pPr>
      <w:r w:rsidRPr="00B70FA4">
        <w:rPr>
          <w:rFonts w:ascii="Cambria" w:hAnsi="Cambria"/>
          <w:b/>
          <w:sz w:val="24"/>
          <w:szCs w:val="24"/>
        </w:rPr>
        <w:t>1</w:t>
      </w:r>
      <w:r w:rsidR="002746A8" w:rsidRPr="00B70FA4">
        <w:rPr>
          <w:rFonts w:ascii="Cambria" w:hAnsi="Cambria"/>
          <w:b/>
          <w:sz w:val="24"/>
          <w:szCs w:val="24"/>
        </w:rPr>
        <w:t>8</w:t>
      </w:r>
      <w:r w:rsidR="001B7866" w:rsidRPr="00B70FA4">
        <w:rPr>
          <w:rFonts w:ascii="Cambria" w:hAnsi="Cambria"/>
          <w:b/>
          <w:sz w:val="24"/>
          <w:szCs w:val="24"/>
        </w:rPr>
        <w:t>.1</w:t>
      </w:r>
      <w:r w:rsidR="001B7866" w:rsidRPr="00B70FA4">
        <w:rPr>
          <w:rFonts w:ascii="Cambria" w:hAnsi="Cambria"/>
          <w:sz w:val="24"/>
          <w:szCs w:val="24"/>
        </w:rPr>
        <w:t xml:space="preserve"> </w:t>
      </w:r>
      <w:r w:rsidR="00A51696" w:rsidRPr="00B70FA4">
        <w:rPr>
          <w:rFonts w:ascii="Cambria" w:hAnsi="Cambria"/>
          <w:sz w:val="24"/>
          <w:szCs w:val="24"/>
        </w:rPr>
        <w:t xml:space="preserve">A forma de execução </w:t>
      </w:r>
      <w:r w:rsidR="002746A8" w:rsidRPr="00B70FA4">
        <w:rPr>
          <w:rFonts w:ascii="Cambria" w:hAnsi="Cambria"/>
          <w:sz w:val="24"/>
          <w:szCs w:val="24"/>
        </w:rPr>
        <w:t xml:space="preserve">do instrumento contratual, </w:t>
      </w:r>
      <w:r w:rsidR="00B26BE7" w:rsidRPr="00B70FA4">
        <w:rPr>
          <w:rFonts w:ascii="Cambria" w:hAnsi="Cambria"/>
          <w:sz w:val="24"/>
          <w:szCs w:val="24"/>
        </w:rPr>
        <w:t>prestação de serviços</w:t>
      </w:r>
      <w:r w:rsidR="001B7866" w:rsidRPr="00B70FA4">
        <w:rPr>
          <w:rFonts w:ascii="Cambria" w:hAnsi="Cambria"/>
          <w:sz w:val="24"/>
          <w:szCs w:val="24"/>
        </w:rPr>
        <w:t>, prazo</w:t>
      </w:r>
      <w:r w:rsidRPr="00B70FA4">
        <w:rPr>
          <w:rFonts w:ascii="Cambria" w:hAnsi="Cambria"/>
          <w:sz w:val="24"/>
          <w:szCs w:val="24"/>
        </w:rPr>
        <w:t>s</w:t>
      </w:r>
      <w:r w:rsidR="001B7866" w:rsidRPr="00B70FA4">
        <w:rPr>
          <w:rFonts w:ascii="Cambria" w:hAnsi="Cambria"/>
          <w:sz w:val="24"/>
          <w:szCs w:val="24"/>
        </w:rPr>
        <w:t>, loca</w:t>
      </w:r>
      <w:r w:rsidRPr="00B70FA4">
        <w:rPr>
          <w:rFonts w:ascii="Cambria" w:hAnsi="Cambria"/>
          <w:sz w:val="24"/>
          <w:szCs w:val="24"/>
        </w:rPr>
        <w:t>is</w:t>
      </w:r>
      <w:r w:rsidR="001B7866" w:rsidRPr="00B70FA4">
        <w:rPr>
          <w:rFonts w:ascii="Cambria" w:hAnsi="Cambria"/>
          <w:sz w:val="24"/>
          <w:szCs w:val="24"/>
        </w:rPr>
        <w:t>, recebimento, pagamento e demais informações estão contidas no</w:t>
      </w:r>
      <w:r w:rsidR="00B3161C" w:rsidRPr="00B70FA4">
        <w:rPr>
          <w:rFonts w:ascii="Cambria" w:hAnsi="Cambria"/>
          <w:sz w:val="24"/>
          <w:szCs w:val="24"/>
        </w:rPr>
        <w:t xml:space="preserve"> Estudo Técnico Preliminar e</w:t>
      </w:r>
      <w:r w:rsidR="001B7866" w:rsidRPr="00B70FA4">
        <w:rPr>
          <w:rFonts w:ascii="Cambria" w:hAnsi="Cambria"/>
          <w:sz w:val="24"/>
          <w:szCs w:val="24"/>
        </w:rPr>
        <w:t xml:space="preserve"> Termo de Referência Anexo</w:t>
      </w:r>
      <w:r w:rsidR="00B3161C" w:rsidRPr="00B70FA4">
        <w:rPr>
          <w:rFonts w:ascii="Cambria" w:hAnsi="Cambria"/>
          <w:sz w:val="24"/>
          <w:szCs w:val="24"/>
        </w:rPr>
        <w:t>s</w:t>
      </w:r>
      <w:r w:rsidR="001B7866" w:rsidRPr="00B70FA4">
        <w:rPr>
          <w:rFonts w:ascii="Cambria" w:hAnsi="Cambria"/>
          <w:sz w:val="24"/>
          <w:szCs w:val="24"/>
        </w:rPr>
        <w:t xml:space="preserve"> deste Edital.</w:t>
      </w:r>
    </w:p>
    <w:p w14:paraId="117AB675" w14:textId="7B9BC20A" w:rsidR="001B7866" w:rsidRPr="00B70FA4" w:rsidRDefault="00E50A32" w:rsidP="00227C8C">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jc w:val="both"/>
        <w:rPr>
          <w:rFonts w:ascii="Cambria" w:hAnsi="Cambria"/>
          <w:b/>
          <w:bCs/>
          <w:sz w:val="24"/>
          <w:szCs w:val="24"/>
        </w:rPr>
      </w:pPr>
      <w:r w:rsidRPr="00B70FA4">
        <w:rPr>
          <w:rFonts w:ascii="Cambria" w:hAnsi="Cambria"/>
          <w:b/>
          <w:bCs/>
          <w:sz w:val="24"/>
          <w:szCs w:val="24"/>
        </w:rPr>
        <w:t>1</w:t>
      </w:r>
      <w:r w:rsidR="002746A8" w:rsidRPr="00B70FA4">
        <w:rPr>
          <w:rFonts w:ascii="Cambria" w:hAnsi="Cambria"/>
          <w:b/>
          <w:bCs/>
          <w:sz w:val="24"/>
          <w:szCs w:val="24"/>
        </w:rPr>
        <w:t>9</w:t>
      </w:r>
      <w:r w:rsidR="001B7866" w:rsidRPr="00B70FA4">
        <w:rPr>
          <w:rFonts w:ascii="Cambria" w:hAnsi="Cambria"/>
          <w:b/>
          <w:bCs/>
          <w:sz w:val="24"/>
          <w:szCs w:val="24"/>
        </w:rPr>
        <w:t>. DAS PENALIDADES</w:t>
      </w:r>
    </w:p>
    <w:p w14:paraId="2D675910" w14:textId="60B64E24" w:rsidR="002A6DD7" w:rsidRPr="00B70FA4" w:rsidRDefault="002A6DD7" w:rsidP="00227C8C">
      <w:pPr>
        <w:spacing w:before="225" w:after="225" w:line="360" w:lineRule="auto"/>
        <w:jc w:val="both"/>
        <w:rPr>
          <w:rFonts w:ascii="Cambria" w:eastAsia="Times New Roman" w:hAnsi="Cambria" w:cs="Times New Roman"/>
          <w:sz w:val="24"/>
          <w:szCs w:val="24"/>
          <w:lang w:eastAsia="pt-BR"/>
        </w:rPr>
      </w:pPr>
      <w:r w:rsidRPr="00B70FA4">
        <w:rPr>
          <w:rFonts w:ascii="Cambria" w:eastAsia="Times New Roman" w:hAnsi="Cambria" w:cs="Arial"/>
          <w:b/>
          <w:bCs/>
          <w:sz w:val="24"/>
          <w:szCs w:val="24"/>
          <w:lang w:eastAsia="pt-BR"/>
        </w:rPr>
        <w:lastRenderedPageBreak/>
        <w:t>1</w:t>
      </w:r>
      <w:r w:rsidR="002746A8" w:rsidRPr="00B70FA4">
        <w:rPr>
          <w:rFonts w:ascii="Cambria" w:eastAsia="Times New Roman" w:hAnsi="Cambria" w:cs="Arial"/>
          <w:b/>
          <w:bCs/>
          <w:sz w:val="24"/>
          <w:szCs w:val="24"/>
          <w:lang w:eastAsia="pt-BR"/>
        </w:rPr>
        <w:t>9</w:t>
      </w:r>
      <w:r w:rsidRPr="00B70FA4">
        <w:rPr>
          <w:rFonts w:ascii="Cambria" w:eastAsia="Times New Roman" w:hAnsi="Cambria" w:cs="Arial"/>
          <w:b/>
          <w:bCs/>
          <w:sz w:val="24"/>
          <w:szCs w:val="24"/>
          <w:lang w:eastAsia="pt-BR"/>
        </w:rPr>
        <w:t>.1</w:t>
      </w:r>
      <w:r w:rsidRPr="00B70FA4">
        <w:rPr>
          <w:rFonts w:ascii="Cambria" w:eastAsia="Times New Roman" w:hAnsi="Cambria" w:cs="Arial"/>
          <w:sz w:val="24"/>
          <w:szCs w:val="24"/>
          <w:lang w:eastAsia="pt-BR"/>
        </w:rPr>
        <w:t xml:space="preserve"> O licitante ou o contratado será responsabilizado administrativamente pelas seguintes infrações:</w:t>
      </w:r>
    </w:p>
    <w:p w14:paraId="70D093E6" w14:textId="06146F6E" w:rsidR="002A6DD7" w:rsidRPr="00B70FA4" w:rsidRDefault="002A6DD7" w:rsidP="00227C8C">
      <w:pPr>
        <w:spacing w:before="225" w:after="225" w:line="360" w:lineRule="auto"/>
        <w:ind w:firstLine="570"/>
        <w:jc w:val="both"/>
        <w:rPr>
          <w:rFonts w:ascii="Cambria" w:eastAsia="Times New Roman" w:hAnsi="Cambria" w:cs="Times New Roman"/>
          <w:sz w:val="24"/>
          <w:szCs w:val="24"/>
          <w:lang w:eastAsia="pt-BR"/>
        </w:rPr>
      </w:pPr>
      <w:bookmarkStart w:id="20" w:name="art155i"/>
      <w:bookmarkEnd w:id="20"/>
      <w:r w:rsidRPr="00B70FA4">
        <w:rPr>
          <w:rFonts w:ascii="Cambria" w:eastAsia="Times New Roman" w:hAnsi="Cambria" w:cs="Arial"/>
          <w:b/>
          <w:bCs/>
          <w:sz w:val="24"/>
          <w:szCs w:val="24"/>
          <w:lang w:eastAsia="pt-BR"/>
        </w:rPr>
        <w:t>I.</w:t>
      </w:r>
      <w:r w:rsidRPr="00B70FA4">
        <w:rPr>
          <w:rFonts w:ascii="Cambria" w:eastAsia="Times New Roman" w:hAnsi="Cambria" w:cs="Arial"/>
          <w:sz w:val="24"/>
          <w:szCs w:val="24"/>
          <w:lang w:eastAsia="pt-BR"/>
        </w:rPr>
        <w:t xml:space="preserve"> Dar causa à inexecução parcial do contrato</w:t>
      </w:r>
      <w:r w:rsidR="00BF2AF2" w:rsidRPr="00B70FA4">
        <w:rPr>
          <w:rFonts w:ascii="Cambria" w:eastAsia="Times New Roman" w:hAnsi="Cambria" w:cs="Arial"/>
          <w:sz w:val="24"/>
          <w:szCs w:val="24"/>
          <w:lang w:eastAsia="pt-BR"/>
        </w:rPr>
        <w:t>.</w:t>
      </w:r>
    </w:p>
    <w:p w14:paraId="0CC6DDA3" w14:textId="73E134B0" w:rsidR="002A6DD7" w:rsidRPr="00B70FA4" w:rsidRDefault="00BF2AF2" w:rsidP="00227C8C">
      <w:pPr>
        <w:spacing w:before="225" w:after="225" w:line="360" w:lineRule="auto"/>
        <w:ind w:firstLine="570"/>
        <w:jc w:val="both"/>
        <w:rPr>
          <w:rFonts w:ascii="Cambria" w:eastAsia="Times New Roman" w:hAnsi="Cambria" w:cs="Times New Roman"/>
          <w:sz w:val="24"/>
          <w:szCs w:val="24"/>
          <w:lang w:eastAsia="pt-BR"/>
        </w:rPr>
      </w:pPr>
      <w:bookmarkStart w:id="21" w:name="art155ii"/>
      <w:bookmarkEnd w:id="21"/>
      <w:r w:rsidRPr="00B70FA4">
        <w:rPr>
          <w:rFonts w:ascii="Cambria" w:eastAsia="Times New Roman" w:hAnsi="Cambria" w:cs="Arial"/>
          <w:b/>
          <w:bCs/>
          <w:sz w:val="24"/>
          <w:szCs w:val="24"/>
          <w:lang w:eastAsia="pt-BR"/>
        </w:rPr>
        <w:t>II.</w:t>
      </w:r>
      <w:r w:rsidR="002A6DD7" w:rsidRPr="00B70FA4">
        <w:rPr>
          <w:rFonts w:ascii="Cambria" w:eastAsia="Times New Roman" w:hAnsi="Cambria" w:cs="Arial"/>
          <w:sz w:val="24"/>
          <w:szCs w:val="24"/>
          <w:lang w:eastAsia="pt-BR"/>
        </w:rPr>
        <w:t xml:space="preserve"> </w:t>
      </w:r>
      <w:r w:rsidRPr="00B70FA4">
        <w:rPr>
          <w:rFonts w:ascii="Cambria" w:eastAsia="Times New Roman" w:hAnsi="Cambria" w:cs="Arial"/>
          <w:sz w:val="24"/>
          <w:szCs w:val="24"/>
          <w:lang w:eastAsia="pt-BR"/>
        </w:rPr>
        <w:t>D</w:t>
      </w:r>
      <w:r w:rsidR="002A6DD7" w:rsidRPr="00B70FA4">
        <w:rPr>
          <w:rFonts w:ascii="Cambria" w:eastAsia="Times New Roman" w:hAnsi="Cambria" w:cs="Arial"/>
          <w:sz w:val="24"/>
          <w:szCs w:val="24"/>
          <w:lang w:eastAsia="pt-BR"/>
        </w:rPr>
        <w:t>ar causa à inexecução parcial do contrato que cause grave dano à Administração, ao funcionamento dos serviços públicos ou ao interesse coletivo</w:t>
      </w:r>
      <w:r w:rsidRPr="00B70FA4">
        <w:rPr>
          <w:rFonts w:ascii="Cambria" w:eastAsia="Times New Roman" w:hAnsi="Cambria" w:cs="Arial"/>
          <w:sz w:val="24"/>
          <w:szCs w:val="24"/>
          <w:lang w:eastAsia="pt-BR"/>
        </w:rPr>
        <w:t>.</w:t>
      </w:r>
    </w:p>
    <w:p w14:paraId="44316C17" w14:textId="5AEFF52B" w:rsidR="002A6DD7" w:rsidRPr="00B70FA4" w:rsidRDefault="002A6DD7" w:rsidP="00227C8C">
      <w:pPr>
        <w:spacing w:before="225" w:after="225" w:line="360" w:lineRule="auto"/>
        <w:ind w:firstLine="570"/>
        <w:jc w:val="both"/>
        <w:rPr>
          <w:rFonts w:ascii="Cambria" w:eastAsia="Times New Roman" w:hAnsi="Cambria" w:cs="Times New Roman"/>
          <w:sz w:val="24"/>
          <w:szCs w:val="24"/>
          <w:lang w:eastAsia="pt-BR"/>
        </w:rPr>
      </w:pPr>
      <w:bookmarkStart w:id="22" w:name="art155iii"/>
      <w:bookmarkEnd w:id="22"/>
      <w:r w:rsidRPr="00B70FA4">
        <w:rPr>
          <w:rFonts w:ascii="Cambria" w:eastAsia="Times New Roman" w:hAnsi="Cambria" w:cs="Arial"/>
          <w:b/>
          <w:bCs/>
          <w:sz w:val="24"/>
          <w:szCs w:val="24"/>
          <w:lang w:eastAsia="pt-BR"/>
        </w:rPr>
        <w:t>III</w:t>
      </w:r>
      <w:r w:rsidR="00BF2AF2" w:rsidRPr="00B70FA4">
        <w:rPr>
          <w:rFonts w:ascii="Cambria" w:eastAsia="Times New Roman" w:hAnsi="Cambria" w:cs="Arial"/>
          <w:b/>
          <w:bCs/>
          <w:sz w:val="24"/>
          <w:szCs w:val="24"/>
          <w:lang w:eastAsia="pt-BR"/>
        </w:rPr>
        <w:t>.</w:t>
      </w:r>
      <w:r w:rsidRPr="00B70FA4">
        <w:rPr>
          <w:rFonts w:ascii="Cambria" w:eastAsia="Times New Roman" w:hAnsi="Cambria" w:cs="Arial"/>
          <w:sz w:val="24"/>
          <w:szCs w:val="24"/>
          <w:lang w:eastAsia="pt-BR"/>
        </w:rPr>
        <w:t xml:space="preserve"> </w:t>
      </w:r>
      <w:r w:rsidR="00BF2AF2" w:rsidRPr="00B70FA4">
        <w:rPr>
          <w:rFonts w:ascii="Cambria" w:eastAsia="Times New Roman" w:hAnsi="Cambria" w:cs="Arial"/>
          <w:sz w:val="24"/>
          <w:szCs w:val="24"/>
          <w:lang w:eastAsia="pt-BR"/>
        </w:rPr>
        <w:t>D</w:t>
      </w:r>
      <w:r w:rsidRPr="00B70FA4">
        <w:rPr>
          <w:rFonts w:ascii="Cambria" w:eastAsia="Times New Roman" w:hAnsi="Cambria" w:cs="Arial"/>
          <w:sz w:val="24"/>
          <w:szCs w:val="24"/>
          <w:lang w:eastAsia="pt-BR"/>
        </w:rPr>
        <w:t>ar causa à inexecução total do contrato</w:t>
      </w:r>
      <w:r w:rsidR="00BF2AF2" w:rsidRPr="00B70FA4">
        <w:rPr>
          <w:rFonts w:ascii="Cambria" w:eastAsia="Times New Roman" w:hAnsi="Cambria" w:cs="Arial"/>
          <w:sz w:val="24"/>
          <w:szCs w:val="24"/>
          <w:lang w:eastAsia="pt-BR"/>
        </w:rPr>
        <w:t>.</w:t>
      </w:r>
    </w:p>
    <w:p w14:paraId="370C78D6" w14:textId="1A00A1F0" w:rsidR="002A6DD7" w:rsidRPr="00B70FA4" w:rsidRDefault="002A6DD7" w:rsidP="00227C8C">
      <w:pPr>
        <w:spacing w:before="225" w:after="225" w:line="360" w:lineRule="auto"/>
        <w:ind w:firstLine="570"/>
        <w:jc w:val="both"/>
        <w:rPr>
          <w:rFonts w:ascii="Cambria" w:eastAsia="Times New Roman" w:hAnsi="Cambria" w:cs="Times New Roman"/>
          <w:sz w:val="24"/>
          <w:szCs w:val="24"/>
          <w:lang w:eastAsia="pt-BR"/>
        </w:rPr>
      </w:pPr>
      <w:bookmarkStart w:id="23" w:name="art155iv"/>
      <w:bookmarkEnd w:id="23"/>
      <w:r w:rsidRPr="00B70FA4">
        <w:rPr>
          <w:rFonts w:ascii="Cambria" w:eastAsia="Times New Roman" w:hAnsi="Cambria" w:cs="Arial"/>
          <w:b/>
          <w:bCs/>
          <w:sz w:val="24"/>
          <w:szCs w:val="24"/>
          <w:lang w:eastAsia="pt-BR"/>
        </w:rPr>
        <w:t>IV</w:t>
      </w:r>
      <w:r w:rsidR="00BF2AF2" w:rsidRPr="00B70FA4">
        <w:rPr>
          <w:rFonts w:ascii="Cambria" w:eastAsia="Times New Roman" w:hAnsi="Cambria" w:cs="Arial"/>
          <w:b/>
          <w:bCs/>
          <w:sz w:val="24"/>
          <w:szCs w:val="24"/>
          <w:lang w:eastAsia="pt-BR"/>
        </w:rPr>
        <w:t>.</w:t>
      </w:r>
      <w:r w:rsidR="00BF2AF2" w:rsidRPr="00B70FA4">
        <w:rPr>
          <w:rFonts w:ascii="Cambria" w:eastAsia="Times New Roman" w:hAnsi="Cambria" w:cs="Arial"/>
          <w:sz w:val="24"/>
          <w:szCs w:val="24"/>
          <w:lang w:eastAsia="pt-BR"/>
        </w:rPr>
        <w:t xml:space="preserve"> D</w:t>
      </w:r>
      <w:r w:rsidRPr="00B70FA4">
        <w:rPr>
          <w:rFonts w:ascii="Cambria" w:eastAsia="Times New Roman" w:hAnsi="Cambria" w:cs="Arial"/>
          <w:sz w:val="24"/>
          <w:szCs w:val="24"/>
          <w:lang w:eastAsia="pt-BR"/>
        </w:rPr>
        <w:t>eixar de entregar a documentação exigida para o certame</w:t>
      </w:r>
      <w:r w:rsidR="00BF2AF2" w:rsidRPr="00B70FA4">
        <w:rPr>
          <w:rFonts w:ascii="Cambria" w:eastAsia="Times New Roman" w:hAnsi="Cambria" w:cs="Arial"/>
          <w:sz w:val="24"/>
          <w:szCs w:val="24"/>
          <w:lang w:eastAsia="pt-BR"/>
        </w:rPr>
        <w:t>.</w:t>
      </w:r>
    </w:p>
    <w:p w14:paraId="74847258" w14:textId="1DCC6930" w:rsidR="002A6DD7" w:rsidRPr="00B70FA4" w:rsidRDefault="002A6DD7" w:rsidP="00227C8C">
      <w:pPr>
        <w:spacing w:before="225" w:after="225" w:line="360" w:lineRule="auto"/>
        <w:ind w:firstLine="570"/>
        <w:jc w:val="both"/>
        <w:rPr>
          <w:rFonts w:ascii="Cambria" w:eastAsia="Times New Roman" w:hAnsi="Cambria" w:cs="Times New Roman"/>
          <w:sz w:val="24"/>
          <w:szCs w:val="24"/>
          <w:lang w:eastAsia="pt-BR"/>
        </w:rPr>
      </w:pPr>
      <w:bookmarkStart w:id="24" w:name="art155v"/>
      <w:bookmarkEnd w:id="24"/>
      <w:r w:rsidRPr="00B70FA4">
        <w:rPr>
          <w:rFonts w:ascii="Cambria" w:eastAsia="Times New Roman" w:hAnsi="Cambria" w:cs="Arial"/>
          <w:b/>
          <w:bCs/>
          <w:sz w:val="24"/>
          <w:szCs w:val="24"/>
          <w:lang w:eastAsia="pt-BR"/>
        </w:rPr>
        <w:t>V</w:t>
      </w:r>
      <w:r w:rsidR="00BF2AF2" w:rsidRPr="00B70FA4">
        <w:rPr>
          <w:rFonts w:ascii="Cambria" w:eastAsia="Times New Roman" w:hAnsi="Cambria" w:cs="Arial"/>
          <w:b/>
          <w:bCs/>
          <w:sz w:val="24"/>
          <w:szCs w:val="24"/>
          <w:lang w:eastAsia="pt-BR"/>
        </w:rPr>
        <w:t>.</w:t>
      </w:r>
      <w:r w:rsidR="00BF2AF2" w:rsidRPr="00B70FA4">
        <w:rPr>
          <w:rFonts w:ascii="Cambria" w:eastAsia="Times New Roman" w:hAnsi="Cambria" w:cs="Arial"/>
          <w:sz w:val="24"/>
          <w:szCs w:val="24"/>
          <w:lang w:eastAsia="pt-BR"/>
        </w:rPr>
        <w:t xml:space="preserve"> N</w:t>
      </w:r>
      <w:r w:rsidRPr="00B70FA4">
        <w:rPr>
          <w:rFonts w:ascii="Cambria" w:eastAsia="Times New Roman" w:hAnsi="Cambria" w:cs="Arial"/>
          <w:sz w:val="24"/>
          <w:szCs w:val="24"/>
          <w:lang w:eastAsia="pt-BR"/>
        </w:rPr>
        <w:t>ão manter a proposta, salvo em decorrência de fato superveniente devidamente justificado</w:t>
      </w:r>
      <w:r w:rsidR="00BF2AF2" w:rsidRPr="00B70FA4">
        <w:rPr>
          <w:rFonts w:ascii="Cambria" w:eastAsia="Times New Roman" w:hAnsi="Cambria" w:cs="Arial"/>
          <w:sz w:val="24"/>
          <w:szCs w:val="24"/>
          <w:lang w:eastAsia="pt-BR"/>
        </w:rPr>
        <w:t>.</w:t>
      </w:r>
    </w:p>
    <w:p w14:paraId="18239A8C" w14:textId="0F8696AB" w:rsidR="002A6DD7" w:rsidRPr="00B70FA4" w:rsidRDefault="002A6DD7" w:rsidP="00227C8C">
      <w:pPr>
        <w:spacing w:before="225" w:after="225" w:line="360" w:lineRule="auto"/>
        <w:ind w:firstLine="570"/>
        <w:jc w:val="both"/>
        <w:rPr>
          <w:rFonts w:ascii="Cambria" w:eastAsia="Times New Roman" w:hAnsi="Cambria" w:cs="Times New Roman"/>
          <w:sz w:val="24"/>
          <w:szCs w:val="24"/>
          <w:lang w:eastAsia="pt-BR"/>
        </w:rPr>
      </w:pPr>
      <w:bookmarkStart w:id="25" w:name="art155vi"/>
      <w:bookmarkEnd w:id="25"/>
      <w:r w:rsidRPr="00B70FA4">
        <w:rPr>
          <w:rFonts w:ascii="Cambria" w:eastAsia="Times New Roman" w:hAnsi="Cambria" w:cs="Arial"/>
          <w:b/>
          <w:bCs/>
          <w:sz w:val="24"/>
          <w:szCs w:val="24"/>
          <w:lang w:eastAsia="pt-BR"/>
        </w:rPr>
        <w:t>VI</w:t>
      </w:r>
      <w:r w:rsidR="00BF2AF2" w:rsidRPr="00B70FA4">
        <w:rPr>
          <w:rFonts w:ascii="Cambria" w:eastAsia="Times New Roman" w:hAnsi="Cambria" w:cs="Arial"/>
          <w:b/>
          <w:bCs/>
          <w:sz w:val="24"/>
          <w:szCs w:val="24"/>
          <w:lang w:eastAsia="pt-BR"/>
        </w:rPr>
        <w:t>.</w:t>
      </w:r>
      <w:r w:rsidR="00BF2AF2" w:rsidRPr="00B70FA4">
        <w:rPr>
          <w:rFonts w:ascii="Cambria" w:eastAsia="Times New Roman" w:hAnsi="Cambria" w:cs="Arial"/>
          <w:sz w:val="24"/>
          <w:szCs w:val="24"/>
          <w:lang w:eastAsia="pt-BR"/>
        </w:rPr>
        <w:t xml:space="preserve"> N</w:t>
      </w:r>
      <w:r w:rsidRPr="00B70FA4">
        <w:rPr>
          <w:rFonts w:ascii="Cambria" w:eastAsia="Times New Roman" w:hAnsi="Cambria" w:cs="Arial"/>
          <w:sz w:val="24"/>
          <w:szCs w:val="24"/>
          <w:lang w:eastAsia="pt-BR"/>
        </w:rPr>
        <w:t>ão celebrar o contrato ou não entregar a documentação exigida para a contratação, quando convocado dentro do prazo de validade de sua proposta</w:t>
      </w:r>
      <w:r w:rsidR="00BF2AF2" w:rsidRPr="00B70FA4">
        <w:rPr>
          <w:rFonts w:ascii="Cambria" w:eastAsia="Times New Roman" w:hAnsi="Cambria" w:cs="Arial"/>
          <w:sz w:val="24"/>
          <w:szCs w:val="24"/>
          <w:lang w:eastAsia="pt-BR"/>
        </w:rPr>
        <w:t>.</w:t>
      </w:r>
    </w:p>
    <w:p w14:paraId="28ECBB03" w14:textId="2160FA05" w:rsidR="002A6DD7" w:rsidRPr="00B70FA4" w:rsidRDefault="002A6DD7" w:rsidP="00227C8C">
      <w:pPr>
        <w:spacing w:before="225" w:after="225" w:line="360" w:lineRule="auto"/>
        <w:ind w:firstLine="570"/>
        <w:jc w:val="both"/>
        <w:rPr>
          <w:rFonts w:ascii="Cambria" w:eastAsia="Times New Roman" w:hAnsi="Cambria" w:cs="Times New Roman"/>
          <w:sz w:val="24"/>
          <w:szCs w:val="24"/>
          <w:lang w:eastAsia="pt-BR"/>
        </w:rPr>
      </w:pPr>
      <w:bookmarkStart w:id="26" w:name="art155vii"/>
      <w:bookmarkEnd w:id="26"/>
      <w:r w:rsidRPr="00B70FA4">
        <w:rPr>
          <w:rFonts w:ascii="Cambria" w:eastAsia="Times New Roman" w:hAnsi="Cambria" w:cs="Arial"/>
          <w:b/>
          <w:bCs/>
          <w:sz w:val="24"/>
          <w:szCs w:val="24"/>
          <w:lang w:eastAsia="pt-BR"/>
        </w:rPr>
        <w:t>VII</w:t>
      </w:r>
      <w:r w:rsidR="00BF2AF2" w:rsidRPr="00B70FA4">
        <w:rPr>
          <w:rFonts w:ascii="Cambria" w:eastAsia="Times New Roman" w:hAnsi="Cambria" w:cs="Arial"/>
          <w:b/>
          <w:bCs/>
          <w:sz w:val="24"/>
          <w:szCs w:val="24"/>
          <w:lang w:eastAsia="pt-BR"/>
        </w:rPr>
        <w:t>.</w:t>
      </w:r>
      <w:r w:rsidRPr="00B70FA4">
        <w:rPr>
          <w:rFonts w:ascii="Cambria" w:eastAsia="Times New Roman" w:hAnsi="Cambria" w:cs="Arial"/>
          <w:sz w:val="24"/>
          <w:szCs w:val="24"/>
          <w:lang w:eastAsia="pt-BR"/>
        </w:rPr>
        <w:t xml:space="preserve"> </w:t>
      </w:r>
      <w:r w:rsidR="00BF2AF2" w:rsidRPr="00B70FA4">
        <w:rPr>
          <w:rFonts w:ascii="Cambria" w:eastAsia="Times New Roman" w:hAnsi="Cambria" w:cs="Arial"/>
          <w:sz w:val="24"/>
          <w:szCs w:val="24"/>
          <w:lang w:eastAsia="pt-BR"/>
        </w:rPr>
        <w:t>E</w:t>
      </w:r>
      <w:r w:rsidRPr="00B70FA4">
        <w:rPr>
          <w:rFonts w:ascii="Cambria" w:eastAsia="Times New Roman" w:hAnsi="Cambria" w:cs="Arial"/>
          <w:sz w:val="24"/>
          <w:szCs w:val="24"/>
          <w:lang w:eastAsia="pt-BR"/>
        </w:rPr>
        <w:t>nsejar o retardamento da execução ou da entrega do objeto da licitação sem motivo justificado</w:t>
      </w:r>
      <w:r w:rsidR="00BF2AF2" w:rsidRPr="00B70FA4">
        <w:rPr>
          <w:rFonts w:ascii="Cambria" w:eastAsia="Times New Roman" w:hAnsi="Cambria" w:cs="Arial"/>
          <w:sz w:val="24"/>
          <w:szCs w:val="24"/>
          <w:lang w:eastAsia="pt-BR"/>
        </w:rPr>
        <w:t>.</w:t>
      </w:r>
    </w:p>
    <w:p w14:paraId="1CCF26E0" w14:textId="469A082E" w:rsidR="002A6DD7" w:rsidRPr="00B70FA4" w:rsidRDefault="002A6DD7" w:rsidP="00227C8C">
      <w:pPr>
        <w:spacing w:before="225" w:after="225" w:line="360" w:lineRule="auto"/>
        <w:ind w:firstLine="570"/>
        <w:jc w:val="both"/>
        <w:rPr>
          <w:rFonts w:ascii="Cambria" w:eastAsia="Times New Roman" w:hAnsi="Cambria" w:cs="Times New Roman"/>
          <w:sz w:val="24"/>
          <w:szCs w:val="24"/>
          <w:lang w:eastAsia="pt-BR"/>
        </w:rPr>
      </w:pPr>
      <w:bookmarkStart w:id="27" w:name="art155viii"/>
      <w:bookmarkEnd w:id="27"/>
      <w:r w:rsidRPr="00B70FA4">
        <w:rPr>
          <w:rFonts w:ascii="Cambria" w:eastAsia="Times New Roman" w:hAnsi="Cambria" w:cs="Arial"/>
          <w:b/>
          <w:bCs/>
          <w:sz w:val="24"/>
          <w:szCs w:val="24"/>
          <w:lang w:eastAsia="pt-BR"/>
        </w:rPr>
        <w:t>VIII</w:t>
      </w:r>
      <w:r w:rsidR="00BF2AF2" w:rsidRPr="00B70FA4">
        <w:rPr>
          <w:rFonts w:ascii="Cambria" w:eastAsia="Times New Roman" w:hAnsi="Cambria" w:cs="Arial"/>
          <w:b/>
          <w:bCs/>
          <w:sz w:val="24"/>
          <w:szCs w:val="24"/>
          <w:lang w:eastAsia="pt-BR"/>
        </w:rPr>
        <w:t>.</w:t>
      </w:r>
      <w:r w:rsidR="00BF2AF2" w:rsidRPr="00B70FA4">
        <w:rPr>
          <w:rFonts w:ascii="Cambria" w:eastAsia="Times New Roman" w:hAnsi="Cambria" w:cs="Arial"/>
          <w:sz w:val="24"/>
          <w:szCs w:val="24"/>
          <w:lang w:eastAsia="pt-BR"/>
        </w:rPr>
        <w:t xml:space="preserve"> A</w:t>
      </w:r>
      <w:r w:rsidRPr="00B70FA4">
        <w:rPr>
          <w:rFonts w:ascii="Cambria" w:eastAsia="Times New Roman" w:hAnsi="Cambria" w:cs="Arial"/>
          <w:sz w:val="24"/>
          <w:szCs w:val="24"/>
          <w:lang w:eastAsia="pt-BR"/>
        </w:rPr>
        <w:t>presentar declaração ou documentação falsa exigida para o certame ou prestar declaração falsa durante a licitação ou a execução do contrato</w:t>
      </w:r>
      <w:r w:rsidR="00BF2AF2" w:rsidRPr="00B70FA4">
        <w:rPr>
          <w:rFonts w:ascii="Cambria" w:eastAsia="Times New Roman" w:hAnsi="Cambria" w:cs="Arial"/>
          <w:sz w:val="24"/>
          <w:szCs w:val="24"/>
          <w:lang w:eastAsia="pt-BR"/>
        </w:rPr>
        <w:t>.</w:t>
      </w:r>
    </w:p>
    <w:p w14:paraId="52132F79" w14:textId="7C913574" w:rsidR="002A6DD7" w:rsidRPr="00B70FA4" w:rsidRDefault="002A6DD7" w:rsidP="00227C8C">
      <w:pPr>
        <w:spacing w:before="225" w:after="225" w:line="360" w:lineRule="auto"/>
        <w:ind w:firstLine="570"/>
        <w:jc w:val="both"/>
        <w:rPr>
          <w:rFonts w:ascii="Cambria" w:eastAsia="Times New Roman" w:hAnsi="Cambria" w:cs="Times New Roman"/>
          <w:sz w:val="24"/>
          <w:szCs w:val="24"/>
          <w:lang w:eastAsia="pt-BR"/>
        </w:rPr>
      </w:pPr>
      <w:bookmarkStart w:id="28" w:name="art155ix"/>
      <w:bookmarkEnd w:id="28"/>
      <w:r w:rsidRPr="00B70FA4">
        <w:rPr>
          <w:rFonts w:ascii="Cambria" w:eastAsia="Times New Roman" w:hAnsi="Cambria" w:cs="Arial"/>
          <w:b/>
          <w:bCs/>
          <w:sz w:val="24"/>
          <w:szCs w:val="24"/>
          <w:lang w:eastAsia="pt-BR"/>
        </w:rPr>
        <w:t>IX</w:t>
      </w:r>
      <w:r w:rsidR="00BF2AF2" w:rsidRPr="00B70FA4">
        <w:rPr>
          <w:rFonts w:ascii="Cambria" w:eastAsia="Times New Roman" w:hAnsi="Cambria" w:cs="Arial"/>
          <w:b/>
          <w:bCs/>
          <w:sz w:val="24"/>
          <w:szCs w:val="24"/>
          <w:lang w:eastAsia="pt-BR"/>
        </w:rPr>
        <w:t>.</w:t>
      </w:r>
      <w:r w:rsidR="00BF2AF2" w:rsidRPr="00B70FA4">
        <w:rPr>
          <w:rFonts w:ascii="Cambria" w:eastAsia="Times New Roman" w:hAnsi="Cambria" w:cs="Arial"/>
          <w:sz w:val="24"/>
          <w:szCs w:val="24"/>
          <w:lang w:eastAsia="pt-BR"/>
        </w:rPr>
        <w:t xml:space="preserve"> F</w:t>
      </w:r>
      <w:r w:rsidRPr="00B70FA4">
        <w:rPr>
          <w:rFonts w:ascii="Cambria" w:eastAsia="Times New Roman" w:hAnsi="Cambria" w:cs="Arial"/>
          <w:sz w:val="24"/>
          <w:szCs w:val="24"/>
          <w:lang w:eastAsia="pt-BR"/>
        </w:rPr>
        <w:t>raudar a licitação ou praticar ato fraudulento na execução do contrato</w:t>
      </w:r>
      <w:r w:rsidR="00BF2AF2" w:rsidRPr="00B70FA4">
        <w:rPr>
          <w:rFonts w:ascii="Cambria" w:eastAsia="Times New Roman" w:hAnsi="Cambria" w:cs="Arial"/>
          <w:sz w:val="24"/>
          <w:szCs w:val="24"/>
          <w:lang w:eastAsia="pt-BR"/>
        </w:rPr>
        <w:t>.</w:t>
      </w:r>
    </w:p>
    <w:p w14:paraId="45111577" w14:textId="0537D445" w:rsidR="002A6DD7" w:rsidRPr="00B70FA4" w:rsidRDefault="002A6DD7" w:rsidP="00227C8C">
      <w:pPr>
        <w:spacing w:before="225" w:after="225" w:line="360" w:lineRule="auto"/>
        <w:ind w:firstLine="570"/>
        <w:jc w:val="both"/>
        <w:rPr>
          <w:rFonts w:ascii="Cambria" w:eastAsia="Times New Roman" w:hAnsi="Cambria" w:cs="Times New Roman"/>
          <w:sz w:val="24"/>
          <w:szCs w:val="24"/>
          <w:lang w:eastAsia="pt-BR"/>
        </w:rPr>
      </w:pPr>
      <w:bookmarkStart w:id="29" w:name="art155x"/>
      <w:bookmarkEnd w:id="29"/>
      <w:r w:rsidRPr="00B70FA4">
        <w:rPr>
          <w:rFonts w:ascii="Cambria" w:eastAsia="Times New Roman" w:hAnsi="Cambria" w:cs="Arial"/>
          <w:b/>
          <w:bCs/>
          <w:sz w:val="24"/>
          <w:szCs w:val="24"/>
          <w:lang w:eastAsia="pt-BR"/>
        </w:rPr>
        <w:t>X</w:t>
      </w:r>
      <w:r w:rsidR="00BF2AF2" w:rsidRPr="00B70FA4">
        <w:rPr>
          <w:rFonts w:ascii="Cambria" w:eastAsia="Times New Roman" w:hAnsi="Cambria" w:cs="Arial"/>
          <w:b/>
          <w:bCs/>
          <w:sz w:val="24"/>
          <w:szCs w:val="24"/>
          <w:lang w:eastAsia="pt-BR"/>
        </w:rPr>
        <w:t>.</w:t>
      </w:r>
      <w:r w:rsidR="00BF2AF2" w:rsidRPr="00B70FA4">
        <w:rPr>
          <w:rFonts w:ascii="Cambria" w:eastAsia="Times New Roman" w:hAnsi="Cambria" w:cs="Arial"/>
          <w:sz w:val="24"/>
          <w:szCs w:val="24"/>
          <w:lang w:eastAsia="pt-BR"/>
        </w:rPr>
        <w:t xml:space="preserve"> C</w:t>
      </w:r>
      <w:r w:rsidRPr="00B70FA4">
        <w:rPr>
          <w:rFonts w:ascii="Cambria" w:eastAsia="Times New Roman" w:hAnsi="Cambria" w:cs="Arial"/>
          <w:sz w:val="24"/>
          <w:szCs w:val="24"/>
          <w:lang w:eastAsia="pt-BR"/>
        </w:rPr>
        <w:t>omportar-se de modo inidôneo ou cometer fraude de qualquer natureza</w:t>
      </w:r>
      <w:r w:rsidR="00BF2AF2" w:rsidRPr="00B70FA4">
        <w:rPr>
          <w:rFonts w:ascii="Cambria" w:eastAsia="Times New Roman" w:hAnsi="Cambria" w:cs="Arial"/>
          <w:sz w:val="24"/>
          <w:szCs w:val="24"/>
          <w:lang w:eastAsia="pt-BR"/>
        </w:rPr>
        <w:t>.</w:t>
      </w:r>
    </w:p>
    <w:p w14:paraId="3B714E46" w14:textId="57FCF732" w:rsidR="002A6DD7" w:rsidRPr="00B70FA4" w:rsidRDefault="002A6DD7" w:rsidP="00227C8C">
      <w:pPr>
        <w:spacing w:before="225" w:after="225" w:line="360" w:lineRule="auto"/>
        <w:ind w:firstLine="570"/>
        <w:jc w:val="both"/>
        <w:rPr>
          <w:rFonts w:ascii="Cambria" w:eastAsia="Times New Roman" w:hAnsi="Cambria" w:cs="Times New Roman"/>
          <w:sz w:val="24"/>
          <w:szCs w:val="24"/>
          <w:lang w:eastAsia="pt-BR"/>
        </w:rPr>
      </w:pPr>
      <w:bookmarkStart w:id="30" w:name="art155xi"/>
      <w:bookmarkEnd w:id="30"/>
      <w:r w:rsidRPr="00B70FA4">
        <w:rPr>
          <w:rFonts w:ascii="Cambria" w:eastAsia="Times New Roman" w:hAnsi="Cambria" w:cs="Arial"/>
          <w:b/>
          <w:bCs/>
          <w:sz w:val="24"/>
          <w:szCs w:val="24"/>
          <w:lang w:eastAsia="pt-BR"/>
        </w:rPr>
        <w:t>XI</w:t>
      </w:r>
      <w:r w:rsidR="00BF2AF2" w:rsidRPr="00B70FA4">
        <w:rPr>
          <w:rFonts w:ascii="Cambria" w:eastAsia="Times New Roman" w:hAnsi="Cambria" w:cs="Arial"/>
          <w:b/>
          <w:bCs/>
          <w:sz w:val="24"/>
          <w:szCs w:val="24"/>
          <w:lang w:eastAsia="pt-BR"/>
        </w:rPr>
        <w:t>.</w:t>
      </w:r>
      <w:r w:rsidR="00BF2AF2" w:rsidRPr="00B70FA4">
        <w:rPr>
          <w:rFonts w:ascii="Cambria" w:eastAsia="Times New Roman" w:hAnsi="Cambria" w:cs="Arial"/>
          <w:sz w:val="24"/>
          <w:szCs w:val="24"/>
          <w:lang w:eastAsia="pt-BR"/>
        </w:rPr>
        <w:t xml:space="preserve"> P</w:t>
      </w:r>
      <w:r w:rsidRPr="00B70FA4">
        <w:rPr>
          <w:rFonts w:ascii="Cambria" w:eastAsia="Times New Roman" w:hAnsi="Cambria" w:cs="Arial"/>
          <w:sz w:val="24"/>
          <w:szCs w:val="24"/>
          <w:lang w:eastAsia="pt-BR"/>
        </w:rPr>
        <w:t>raticar atos ilícitos com vistas a frustrar os objetivos da licitação</w:t>
      </w:r>
      <w:r w:rsidR="00BF2AF2" w:rsidRPr="00B70FA4">
        <w:rPr>
          <w:rFonts w:ascii="Cambria" w:eastAsia="Times New Roman" w:hAnsi="Cambria" w:cs="Arial"/>
          <w:sz w:val="24"/>
          <w:szCs w:val="24"/>
          <w:lang w:eastAsia="pt-BR"/>
        </w:rPr>
        <w:t>.</w:t>
      </w:r>
    </w:p>
    <w:p w14:paraId="04D49752" w14:textId="73D0E1F0" w:rsidR="002A6DD7" w:rsidRPr="00B70FA4" w:rsidRDefault="002A6DD7" w:rsidP="00227C8C">
      <w:pPr>
        <w:spacing w:before="225" w:after="225" w:line="360" w:lineRule="auto"/>
        <w:ind w:firstLine="570"/>
        <w:jc w:val="both"/>
        <w:rPr>
          <w:rFonts w:ascii="Cambria" w:eastAsia="Times New Roman" w:hAnsi="Cambria" w:cs="Times New Roman"/>
          <w:sz w:val="24"/>
          <w:szCs w:val="24"/>
          <w:lang w:eastAsia="pt-BR"/>
        </w:rPr>
      </w:pPr>
      <w:bookmarkStart w:id="31" w:name="art155xii"/>
      <w:bookmarkEnd w:id="31"/>
      <w:r w:rsidRPr="00B70FA4">
        <w:rPr>
          <w:rFonts w:ascii="Cambria" w:eastAsia="Times New Roman" w:hAnsi="Cambria" w:cs="Arial"/>
          <w:b/>
          <w:bCs/>
          <w:sz w:val="24"/>
          <w:szCs w:val="24"/>
          <w:lang w:eastAsia="pt-BR"/>
        </w:rPr>
        <w:t>XII</w:t>
      </w:r>
      <w:r w:rsidR="00BF2AF2" w:rsidRPr="00B70FA4">
        <w:rPr>
          <w:rFonts w:ascii="Cambria" w:eastAsia="Times New Roman" w:hAnsi="Cambria" w:cs="Arial"/>
          <w:b/>
          <w:bCs/>
          <w:sz w:val="24"/>
          <w:szCs w:val="24"/>
          <w:lang w:eastAsia="pt-BR"/>
        </w:rPr>
        <w:t>.</w:t>
      </w:r>
      <w:r w:rsidRPr="00B70FA4">
        <w:rPr>
          <w:rFonts w:ascii="Cambria" w:eastAsia="Times New Roman" w:hAnsi="Cambria" w:cs="Arial"/>
          <w:sz w:val="24"/>
          <w:szCs w:val="24"/>
          <w:lang w:eastAsia="pt-BR"/>
        </w:rPr>
        <w:t xml:space="preserve"> </w:t>
      </w:r>
      <w:r w:rsidR="00BF2AF2" w:rsidRPr="00B70FA4">
        <w:rPr>
          <w:rFonts w:ascii="Cambria" w:eastAsia="Times New Roman" w:hAnsi="Cambria" w:cs="Arial"/>
          <w:sz w:val="24"/>
          <w:szCs w:val="24"/>
          <w:lang w:eastAsia="pt-BR"/>
        </w:rPr>
        <w:t>P</w:t>
      </w:r>
      <w:r w:rsidRPr="00B70FA4">
        <w:rPr>
          <w:rFonts w:ascii="Cambria" w:eastAsia="Times New Roman" w:hAnsi="Cambria" w:cs="Arial"/>
          <w:sz w:val="24"/>
          <w:szCs w:val="24"/>
          <w:lang w:eastAsia="pt-BR"/>
        </w:rPr>
        <w:t>raticar ato lesivo previsto no</w:t>
      </w:r>
      <w:r w:rsidR="00BF2AF2" w:rsidRPr="00B70FA4">
        <w:rPr>
          <w:rFonts w:ascii="Cambria" w:eastAsia="Times New Roman" w:hAnsi="Cambria" w:cs="Arial"/>
          <w:sz w:val="24"/>
          <w:szCs w:val="24"/>
          <w:lang w:eastAsia="pt-BR"/>
        </w:rPr>
        <w:t xml:space="preserve"> </w:t>
      </w:r>
      <w:hyperlink r:id="rId21" w:anchor="art5" w:history="1">
        <w:r w:rsidRPr="00B70FA4">
          <w:rPr>
            <w:rFonts w:ascii="Cambria" w:eastAsia="Times New Roman" w:hAnsi="Cambria" w:cs="Arial"/>
            <w:sz w:val="24"/>
            <w:szCs w:val="24"/>
            <w:lang w:eastAsia="pt-BR"/>
          </w:rPr>
          <w:t>art. 5º da Lei</w:t>
        </w:r>
        <w:r w:rsidR="00BF2AF2" w:rsidRPr="00B70FA4">
          <w:rPr>
            <w:rFonts w:ascii="Cambria" w:eastAsia="Times New Roman" w:hAnsi="Cambria" w:cs="Arial"/>
            <w:sz w:val="24"/>
            <w:szCs w:val="24"/>
            <w:lang w:eastAsia="pt-BR"/>
          </w:rPr>
          <w:t xml:space="preserve"> Federal</w:t>
        </w:r>
        <w:r w:rsidRPr="00B70FA4">
          <w:rPr>
            <w:rFonts w:ascii="Cambria" w:eastAsia="Times New Roman" w:hAnsi="Cambria" w:cs="Arial"/>
            <w:sz w:val="24"/>
            <w:szCs w:val="24"/>
            <w:lang w:eastAsia="pt-BR"/>
          </w:rPr>
          <w:t xml:space="preserve"> nº 12.846, de 1º de agosto de 2013.</w:t>
        </w:r>
      </w:hyperlink>
    </w:p>
    <w:p w14:paraId="6ABDC7A1" w14:textId="028B4176" w:rsidR="002A6DD7" w:rsidRPr="00B70FA4" w:rsidRDefault="00BF2AF2" w:rsidP="00227C8C">
      <w:pPr>
        <w:spacing w:before="225" w:after="225" w:line="360" w:lineRule="auto"/>
        <w:jc w:val="both"/>
        <w:rPr>
          <w:rFonts w:ascii="Cambria" w:eastAsia="Times New Roman" w:hAnsi="Cambria" w:cs="Times New Roman"/>
          <w:sz w:val="24"/>
          <w:szCs w:val="24"/>
          <w:lang w:eastAsia="pt-BR"/>
        </w:rPr>
      </w:pPr>
      <w:bookmarkStart w:id="32" w:name="art156"/>
      <w:bookmarkEnd w:id="32"/>
      <w:r w:rsidRPr="00B70FA4">
        <w:rPr>
          <w:rFonts w:ascii="Cambria" w:eastAsia="Times New Roman" w:hAnsi="Cambria" w:cs="Arial"/>
          <w:b/>
          <w:bCs/>
          <w:sz w:val="24"/>
          <w:szCs w:val="24"/>
          <w:lang w:eastAsia="pt-BR"/>
        </w:rPr>
        <w:t>1</w:t>
      </w:r>
      <w:r w:rsidR="00104F4A" w:rsidRPr="00B70FA4">
        <w:rPr>
          <w:rFonts w:ascii="Cambria" w:eastAsia="Times New Roman" w:hAnsi="Cambria" w:cs="Arial"/>
          <w:b/>
          <w:bCs/>
          <w:sz w:val="24"/>
          <w:szCs w:val="24"/>
          <w:lang w:eastAsia="pt-BR"/>
        </w:rPr>
        <w:t>9</w:t>
      </w:r>
      <w:r w:rsidRPr="00B70FA4">
        <w:rPr>
          <w:rFonts w:ascii="Cambria" w:eastAsia="Times New Roman" w:hAnsi="Cambria" w:cs="Arial"/>
          <w:b/>
          <w:bCs/>
          <w:sz w:val="24"/>
          <w:szCs w:val="24"/>
          <w:lang w:eastAsia="pt-BR"/>
        </w:rPr>
        <w:t>.2</w:t>
      </w:r>
      <w:r w:rsidRPr="00B70FA4">
        <w:rPr>
          <w:rFonts w:ascii="Cambria" w:eastAsia="Times New Roman" w:hAnsi="Cambria" w:cs="Arial"/>
          <w:sz w:val="24"/>
          <w:szCs w:val="24"/>
          <w:lang w:eastAsia="pt-BR"/>
        </w:rPr>
        <w:t xml:space="preserve"> </w:t>
      </w:r>
      <w:r w:rsidR="002A6DD7" w:rsidRPr="00B70FA4">
        <w:rPr>
          <w:rFonts w:ascii="Cambria" w:eastAsia="Times New Roman" w:hAnsi="Cambria" w:cs="Arial"/>
          <w:sz w:val="24"/>
          <w:szCs w:val="24"/>
          <w:lang w:eastAsia="pt-BR"/>
        </w:rPr>
        <w:t>Serão aplicadas ao responsável pelas infrações administrativas previstas nesta Lei as seguintes sanções:</w:t>
      </w:r>
    </w:p>
    <w:p w14:paraId="0DA05717" w14:textId="28841B90" w:rsidR="002A6DD7" w:rsidRPr="00B70FA4" w:rsidRDefault="002A6DD7" w:rsidP="00227C8C">
      <w:pPr>
        <w:spacing w:before="225" w:after="225" w:line="360" w:lineRule="auto"/>
        <w:ind w:firstLine="570"/>
        <w:jc w:val="both"/>
        <w:rPr>
          <w:rFonts w:ascii="Cambria" w:eastAsia="Times New Roman" w:hAnsi="Cambria" w:cs="Times New Roman"/>
          <w:sz w:val="24"/>
          <w:szCs w:val="24"/>
          <w:lang w:eastAsia="pt-BR"/>
        </w:rPr>
      </w:pPr>
      <w:bookmarkStart w:id="33" w:name="art156i"/>
      <w:bookmarkEnd w:id="33"/>
      <w:r w:rsidRPr="00B70FA4">
        <w:rPr>
          <w:rFonts w:ascii="Cambria" w:eastAsia="Times New Roman" w:hAnsi="Cambria" w:cs="Arial"/>
          <w:b/>
          <w:bCs/>
          <w:sz w:val="24"/>
          <w:szCs w:val="24"/>
          <w:lang w:eastAsia="pt-BR"/>
        </w:rPr>
        <w:t>I</w:t>
      </w:r>
      <w:r w:rsidR="00BF2AF2" w:rsidRPr="00B70FA4">
        <w:rPr>
          <w:rFonts w:ascii="Cambria" w:eastAsia="Times New Roman" w:hAnsi="Cambria" w:cs="Arial"/>
          <w:b/>
          <w:bCs/>
          <w:sz w:val="24"/>
          <w:szCs w:val="24"/>
          <w:lang w:eastAsia="pt-BR"/>
        </w:rPr>
        <w:t>.</w:t>
      </w:r>
      <w:r w:rsidR="00BF2AF2" w:rsidRPr="00B70FA4">
        <w:rPr>
          <w:rFonts w:ascii="Cambria" w:eastAsia="Times New Roman" w:hAnsi="Cambria" w:cs="Arial"/>
          <w:sz w:val="24"/>
          <w:szCs w:val="24"/>
          <w:lang w:eastAsia="pt-BR"/>
        </w:rPr>
        <w:t xml:space="preserve"> A</w:t>
      </w:r>
      <w:r w:rsidRPr="00B70FA4">
        <w:rPr>
          <w:rFonts w:ascii="Cambria" w:eastAsia="Times New Roman" w:hAnsi="Cambria" w:cs="Arial"/>
          <w:sz w:val="24"/>
          <w:szCs w:val="24"/>
          <w:lang w:eastAsia="pt-BR"/>
        </w:rPr>
        <w:t>dvertência</w:t>
      </w:r>
      <w:r w:rsidR="00F546D5" w:rsidRPr="00B70FA4">
        <w:rPr>
          <w:rFonts w:ascii="Cambria" w:eastAsia="Times New Roman" w:hAnsi="Cambria" w:cs="Arial"/>
          <w:sz w:val="24"/>
          <w:szCs w:val="24"/>
          <w:lang w:eastAsia="pt-BR"/>
        </w:rPr>
        <w:t>.</w:t>
      </w:r>
    </w:p>
    <w:p w14:paraId="5B39BA89" w14:textId="0E2F42C0" w:rsidR="002A6DD7" w:rsidRPr="00B70FA4" w:rsidRDefault="002A6DD7" w:rsidP="00227C8C">
      <w:pPr>
        <w:spacing w:before="225" w:after="225" w:line="360" w:lineRule="auto"/>
        <w:ind w:firstLine="570"/>
        <w:jc w:val="both"/>
        <w:rPr>
          <w:rFonts w:ascii="Cambria" w:eastAsia="Times New Roman" w:hAnsi="Cambria" w:cs="Times New Roman"/>
          <w:sz w:val="24"/>
          <w:szCs w:val="24"/>
          <w:lang w:eastAsia="pt-BR"/>
        </w:rPr>
      </w:pPr>
      <w:bookmarkStart w:id="34" w:name="art156ii"/>
      <w:bookmarkEnd w:id="34"/>
      <w:r w:rsidRPr="00B70FA4">
        <w:rPr>
          <w:rFonts w:ascii="Cambria" w:eastAsia="Times New Roman" w:hAnsi="Cambria" w:cs="Arial"/>
          <w:b/>
          <w:bCs/>
          <w:sz w:val="24"/>
          <w:szCs w:val="24"/>
          <w:lang w:eastAsia="pt-BR"/>
        </w:rPr>
        <w:t>II</w:t>
      </w:r>
      <w:r w:rsidR="00BF2AF2" w:rsidRPr="00B70FA4">
        <w:rPr>
          <w:rFonts w:ascii="Cambria" w:eastAsia="Times New Roman" w:hAnsi="Cambria" w:cs="Arial"/>
          <w:b/>
          <w:bCs/>
          <w:sz w:val="24"/>
          <w:szCs w:val="24"/>
          <w:lang w:eastAsia="pt-BR"/>
        </w:rPr>
        <w:t>.</w:t>
      </w:r>
      <w:r w:rsidR="00BF2AF2" w:rsidRPr="00B70FA4">
        <w:rPr>
          <w:rFonts w:ascii="Cambria" w:eastAsia="Times New Roman" w:hAnsi="Cambria" w:cs="Arial"/>
          <w:sz w:val="24"/>
          <w:szCs w:val="24"/>
          <w:lang w:eastAsia="pt-BR"/>
        </w:rPr>
        <w:t xml:space="preserve"> M</w:t>
      </w:r>
      <w:r w:rsidRPr="00B70FA4">
        <w:rPr>
          <w:rFonts w:ascii="Cambria" w:eastAsia="Times New Roman" w:hAnsi="Cambria" w:cs="Arial"/>
          <w:sz w:val="24"/>
          <w:szCs w:val="24"/>
          <w:lang w:eastAsia="pt-BR"/>
        </w:rPr>
        <w:t>ulta</w:t>
      </w:r>
      <w:r w:rsidR="00F546D5" w:rsidRPr="00B70FA4">
        <w:rPr>
          <w:rFonts w:ascii="Cambria" w:eastAsia="Times New Roman" w:hAnsi="Cambria" w:cs="Arial"/>
          <w:sz w:val="24"/>
          <w:szCs w:val="24"/>
          <w:lang w:eastAsia="pt-BR"/>
        </w:rPr>
        <w:t>.</w:t>
      </w:r>
    </w:p>
    <w:p w14:paraId="50B607EA" w14:textId="671C3C4A" w:rsidR="002A6DD7" w:rsidRPr="00B70FA4" w:rsidRDefault="002A6DD7" w:rsidP="00227C8C">
      <w:pPr>
        <w:spacing w:before="225" w:after="225" w:line="360" w:lineRule="auto"/>
        <w:ind w:firstLine="570"/>
        <w:jc w:val="both"/>
        <w:rPr>
          <w:rFonts w:ascii="Cambria" w:eastAsia="Times New Roman" w:hAnsi="Cambria" w:cs="Times New Roman"/>
          <w:sz w:val="24"/>
          <w:szCs w:val="24"/>
          <w:lang w:eastAsia="pt-BR"/>
        </w:rPr>
      </w:pPr>
      <w:bookmarkStart w:id="35" w:name="art156iii"/>
      <w:bookmarkEnd w:id="35"/>
      <w:r w:rsidRPr="00B70FA4">
        <w:rPr>
          <w:rFonts w:ascii="Cambria" w:eastAsia="Times New Roman" w:hAnsi="Cambria" w:cs="Arial"/>
          <w:b/>
          <w:bCs/>
          <w:sz w:val="24"/>
          <w:szCs w:val="24"/>
          <w:lang w:eastAsia="pt-BR"/>
        </w:rPr>
        <w:lastRenderedPageBreak/>
        <w:t>III</w:t>
      </w:r>
      <w:r w:rsidR="00BF2AF2" w:rsidRPr="00B70FA4">
        <w:rPr>
          <w:rFonts w:ascii="Cambria" w:eastAsia="Times New Roman" w:hAnsi="Cambria" w:cs="Arial"/>
          <w:b/>
          <w:bCs/>
          <w:sz w:val="24"/>
          <w:szCs w:val="24"/>
          <w:lang w:eastAsia="pt-BR"/>
        </w:rPr>
        <w:t>.</w:t>
      </w:r>
      <w:r w:rsidR="00BF2AF2" w:rsidRPr="00B70FA4">
        <w:rPr>
          <w:rFonts w:ascii="Cambria" w:eastAsia="Times New Roman" w:hAnsi="Cambria" w:cs="Arial"/>
          <w:sz w:val="24"/>
          <w:szCs w:val="24"/>
          <w:lang w:eastAsia="pt-BR"/>
        </w:rPr>
        <w:t xml:space="preserve"> I</w:t>
      </w:r>
      <w:r w:rsidRPr="00B70FA4">
        <w:rPr>
          <w:rFonts w:ascii="Cambria" w:eastAsia="Times New Roman" w:hAnsi="Cambria" w:cs="Arial"/>
          <w:sz w:val="24"/>
          <w:szCs w:val="24"/>
          <w:lang w:eastAsia="pt-BR"/>
        </w:rPr>
        <w:t>mpedimento de licitar e contratar</w:t>
      </w:r>
      <w:r w:rsidR="00F546D5" w:rsidRPr="00B70FA4">
        <w:rPr>
          <w:rFonts w:ascii="Cambria" w:eastAsia="Times New Roman" w:hAnsi="Cambria" w:cs="Arial"/>
          <w:sz w:val="24"/>
          <w:szCs w:val="24"/>
          <w:lang w:eastAsia="pt-BR"/>
        </w:rPr>
        <w:t>.</w:t>
      </w:r>
    </w:p>
    <w:p w14:paraId="725A764B" w14:textId="2671916A" w:rsidR="002A6DD7" w:rsidRPr="00B70FA4" w:rsidRDefault="002A6DD7" w:rsidP="00227C8C">
      <w:pPr>
        <w:spacing w:before="225" w:after="225" w:line="360" w:lineRule="auto"/>
        <w:ind w:firstLine="570"/>
        <w:jc w:val="both"/>
        <w:rPr>
          <w:rFonts w:ascii="Cambria" w:eastAsia="Times New Roman" w:hAnsi="Cambria" w:cs="Times New Roman"/>
          <w:sz w:val="24"/>
          <w:szCs w:val="24"/>
          <w:lang w:eastAsia="pt-BR"/>
        </w:rPr>
      </w:pPr>
      <w:bookmarkStart w:id="36" w:name="art156iv"/>
      <w:bookmarkEnd w:id="36"/>
      <w:r w:rsidRPr="00B70FA4">
        <w:rPr>
          <w:rFonts w:ascii="Cambria" w:eastAsia="Times New Roman" w:hAnsi="Cambria" w:cs="Arial"/>
          <w:b/>
          <w:bCs/>
          <w:sz w:val="24"/>
          <w:szCs w:val="24"/>
          <w:lang w:eastAsia="pt-BR"/>
        </w:rPr>
        <w:t>IV</w:t>
      </w:r>
      <w:r w:rsidR="00BF2AF2" w:rsidRPr="00B70FA4">
        <w:rPr>
          <w:rFonts w:ascii="Cambria" w:eastAsia="Times New Roman" w:hAnsi="Cambria" w:cs="Arial"/>
          <w:b/>
          <w:bCs/>
          <w:sz w:val="24"/>
          <w:szCs w:val="24"/>
          <w:lang w:eastAsia="pt-BR"/>
        </w:rPr>
        <w:t>.</w:t>
      </w:r>
      <w:r w:rsidRPr="00B70FA4">
        <w:rPr>
          <w:rFonts w:ascii="Cambria" w:eastAsia="Times New Roman" w:hAnsi="Cambria" w:cs="Arial"/>
          <w:sz w:val="24"/>
          <w:szCs w:val="24"/>
          <w:lang w:eastAsia="pt-BR"/>
        </w:rPr>
        <w:t xml:space="preserve"> </w:t>
      </w:r>
      <w:r w:rsidR="00BF2AF2" w:rsidRPr="00B70FA4">
        <w:rPr>
          <w:rFonts w:ascii="Cambria" w:eastAsia="Times New Roman" w:hAnsi="Cambria" w:cs="Arial"/>
          <w:sz w:val="24"/>
          <w:szCs w:val="24"/>
          <w:lang w:eastAsia="pt-BR"/>
        </w:rPr>
        <w:t>D</w:t>
      </w:r>
      <w:r w:rsidRPr="00B70FA4">
        <w:rPr>
          <w:rFonts w:ascii="Cambria" w:eastAsia="Times New Roman" w:hAnsi="Cambria" w:cs="Arial"/>
          <w:sz w:val="24"/>
          <w:szCs w:val="24"/>
          <w:lang w:eastAsia="pt-BR"/>
        </w:rPr>
        <w:t>eclaração de inidoneidade para licitar ou contratar.</w:t>
      </w:r>
    </w:p>
    <w:p w14:paraId="137916BB" w14:textId="462AB753" w:rsidR="002A6DD7" w:rsidRPr="00B70FA4" w:rsidRDefault="00F546D5" w:rsidP="00227C8C">
      <w:pPr>
        <w:spacing w:before="225" w:after="225" w:line="360" w:lineRule="auto"/>
        <w:jc w:val="both"/>
        <w:rPr>
          <w:rFonts w:ascii="Cambria" w:eastAsia="Times New Roman" w:hAnsi="Cambria" w:cs="Times New Roman"/>
          <w:sz w:val="24"/>
          <w:szCs w:val="24"/>
          <w:lang w:eastAsia="pt-BR"/>
        </w:rPr>
      </w:pPr>
      <w:bookmarkStart w:id="37" w:name="art156§1"/>
      <w:bookmarkEnd w:id="37"/>
      <w:r w:rsidRPr="00B70FA4">
        <w:rPr>
          <w:rFonts w:ascii="Cambria" w:eastAsia="Times New Roman" w:hAnsi="Cambria" w:cs="Arial"/>
          <w:b/>
          <w:bCs/>
          <w:sz w:val="24"/>
          <w:szCs w:val="24"/>
          <w:lang w:eastAsia="pt-BR"/>
        </w:rPr>
        <w:t>1</w:t>
      </w:r>
      <w:r w:rsidR="00104F4A" w:rsidRPr="00B70FA4">
        <w:rPr>
          <w:rFonts w:ascii="Cambria" w:eastAsia="Times New Roman" w:hAnsi="Cambria" w:cs="Arial"/>
          <w:b/>
          <w:bCs/>
          <w:sz w:val="24"/>
          <w:szCs w:val="24"/>
          <w:lang w:eastAsia="pt-BR"/>
        </w:rPr>
        <w:t>9</w:t>
      </w:r>
      <w:r w:rsidRPr="00B70FA4">
        <w:rPr>
          <w:rFonts w:ascii="Cambria" w:eastAsia="Times New Roman" w:hAnsi="Cambria" w:cs="Arial"/>
          <w:b/>
          <w:bCs/>
          <w:sz w:val="24"/>
          <w:szCs w:val="24"/>
          <w:lang w:eastAsia="pt-BR"/>
        </w:rPr>
        <w:t>.3</w:t>
      </w:r>
      <w:r w:rsidRPr="00B70FA4">
        <w:rPr>
          <w:rFonts w:ascii="Cambria" w:eastAsia="Times New Roman" w:hAnsi="Cambria" w:cs="Arial"/>
          <w:sz w:val="24"/>
          <w:szCs w:val="24"/>
          <w:lang w:eastAsia="pt-BR"/>
        </w:rPr>
        <w:t xml:space="preserve"> </w:t>
      </w:r>
      <w:r w:rsidR="002A6DD7" w:rsidRPr="00B70FA4">
        <w:rPr>
          <w:rFonts w:ascii="Cambria" w:eastAsia="Times New Roman" w:hAnsi="Cambria" w:cs="Arial"/>
          <w:sz w:val="24"/>
          <w:szCs w:val="24"/>
          <w:lang w:eastAsia="pt-BR"/>
        </w:rPr>
        <w:t>Na aplicação das sanções serão considerados:</w:t>
      </w:r>
    </w:p>
    <w:p w14:paraId="2769C499" w14:textId="6FCCD31A" w:rsidR="002A6DD7" w:rsidRPr="00B70FA4" w:rsidRDefault="002A6DD7" w:rsidP="00227C8C">
      <w:pPr>
        <w:spacing w:before="225" w:after="225" w:line="360" w:lineRule="auto"/>
        <w:ind w:firstLine="570"/>
        <w:jc w:val="both"/>
        <w:rPr>
          <w:rFonts w:ascii="Cambria" w:eastAsia="Times New Roman" w:hAnsi="Cambria" w:cs="Times New Roman"/>
          <w:sz w:val="24"/>
          <w:szCs w:val="24"/>
          <w:lang w:eastAsia="pt-BR"/>
        </w:rPr>
      </w:pPr>
      <w:bookmarkStart w:id="38" w:name="art156§1i"/>
      <w:bookmarkEnd w:id="38"/>
      <w:r w:rsidRPr="00B70FA4">
        <w:rPr>
          <w:rFonts w:ascii="Cambria" w:eastAsia="Times New Roman" w:hAnsi="Cambria" w:cs="Arial"/>
          <w:b/>
          <w:bCs/>
          <w:sz w:val="24"/>
          <w:szCs w:val="24"/>
          <w:lang w:eastAsia="pt-BR"/>
        </w:rPr>
        <w:t>I</w:t>
      </w:r>
      <w:r w:rsidR="003829FD" w:rsidRPr="00B70FA4">
        <w:rPr>
          <w:rFonts w:ascii="Cambria" w:eastAsia="Times New Roman" w:hAnsi="Cambria" w:cs="Arial"/>
          <w:b/>
          <w:bCs/>
          <w:sz w:val="24"/>
          <w:szCs w:val="24"/>
          <w:lang w:eastAsia="pt-BR"/>
        </w:rPr>
        <w:t>.</w:t>
      </w:r>
      <w:r w:rsidR="003829FD" w:rsidRPr="00B70FA4">
        <w:rPr>
          <w:rFonts w:ascii="Cambria" w:eastAsia="Times New Roman" w:hAnsi="Cambria" w:cs="Arial"/>
          <w:sz w:val="24"/>
          <w:szCs w:val="24"/>
          <w:lang w:eastAsia="pt-BR"/>
        </w:rPr>
        <w:t xml:space="preserve"> A </w:t>
      </w:r>
      <w:r w:rsidRPr="00B70FA4">
        <w:rPr>
          <w:rFonts w:ascii="Cambria" w:eastAsia="Times New Roman" w:hAnsi="Cambria" w:cs="Arial"/>
          <w:sz w:val="24"/>
          <w:szCs w:val="24"/>
          <w:lang w:eastAsia="pt-BR"/>
        </w:rPr>
        <w:t>natureza e a gravidade da infração cometida</w:t>
      </w:r>
      <w:r w:rsidR="003829FD" w:rsidRPr="00B70FA4">
        <w:rPr>
          <w:rFonts w:ascii="Cambria" w:eastAsia="Times New Roman" w:hAnsi="Cambria" w:cs="Arial"/>
          <w:sz w:val="24"/>
          <w:szCs w:val="24"/>
          <w:lang w:eastAsia="pt-BR"/>
        </w:rPr>
        <w:t>.</w:t>
      </w:r>
    </w:p>
    <w:p w14:paraId="1FA7F20F" w14:textId="5BC9118A" w:rsidR="002A6DD7" w:rsidRPr="00B70FA4" w:rsidRDefault="002A6DD7" w:rsidP="00227C8C">
      <w:pPr>
        <w:spacing w:before="225" w:after="225" w:line="360" w:lineRule="auto"/>
        <w:ind w:firstLine="570"/>
        <w:jc w:val="both"/>
        <w:rPr>
          <w:rFonts w:ascii="Cambria" w:eastAsia="Times New Roman" w:hAnsi="Cambria" w:cs="Times New Roman"/>
          <w:sz w:val="24"/>
          <w:szCs w:val="24"/>
          <w:lang w:eastAsia="pt-BR"/>
        </w:rPr>
      </w:pPr>
      <w:bookmarkStart w:id="39" w:name="art156§1ii"/>
      <w:bookmarkEnd w:id="39"/>
      <w:r w:rsidRPr="00B70FA4">
        <w:rPr>
          <w:rFonts w:ascii="Cambria" w:eastAsia="Times New Roman" w:hAnsi="Cambria" w:cs="Arial"/>
          <w:b/>
          <w:bCs/>
          <w:sz w:val="24"/>
          <w:szCs w:val="24"/>
          <w:lang w:eastAsia="pt-BR"/>
        </w:rPr>
        <w:t>II</w:t>
      </w:r>
      <w:r w:rsidR="003829FD" w:rsidRPr="00B70FA4">
        <w:rPr>
          <w:rFonts w:ascii="Cambria" w:eastAsia="Times New Roman" w:hAnsi="Cambria" w:cs="Arial"/>
          <w:b/>
          <w:bCs/>
          <w:sz w:val="24"/>
          <w:szCs w:val="24"/>
          <w:lang w:eastAsia="pt-BR"/>
        </w:rPr>
        <w:t>.</w:t>
      </w:r>
      <w:r w:rsidR="003829FD" w:rsidRPr="00B70FA4">
        <w:rPr>
          <w:rFonts w:ascii="Cambria" w:eastAsia="Times New Roman" w:hAnsi="Cambria" w:cs="Arial"/>
          <w:sz w:val="24"/>
          <w:szCs w:val="24"/>
          <w:lang w:eastAsia="pt-BR"/>
        </w:rPr>
        <w:t xml:space="preserve"> A</w:t>
      </w:r>
      <w:r w:rsidRPr="00B70FA4">
        <w:rPr>
          <w:rFonts w:ascii="Cambria" w:eastAsia="Times New Roman" w:hAnsi="Cambria" w:cs="Arial"/>
          <w:sz w:val="24"/>
          <w:szCs w:val="24"/>
          <w:lang w:eastAsia="pt-BR"/>
        </w:rPr>
        <w:t>s peculiaridades do caso concreto</w:t>
      </w:r>
      <w:r w:rsidR="003829FD" w:rsidRPr="00B70FA4">
        <w:rPr>
          <w:rFonts w:ascii="Cambria" w:eastAsia="Times New Roman" w:hAnsi="Cambria" w:cs="Arial"/>
          <w:sz w:val="24"/>
          <w:szCs w:val="24"/>
          <w:lang w:eastAsia="pt-BR"/>
        </w:rPr>
        <w:t>.</w:t>
      </w:r>
    </w:p>
    <w:p w14:paraId="08FDE013" w14:textId="24E08315" w:rsidR="002A6DD7" w:rsidRPr="00B70FA4" w:rsidRDefault="002A6DD7" w:rsidP="00227C8C">
      <w:pPr>
        <w:spacing w:before="225" w:after="225" w:line="360" w:lineRule="auto"/>
        <w:ind w:firstLine="570"/>
        <w:jc w:val="both"/>
        <w:rPr>
          <w:rFonts w:ascii="Cambria" w:eastAsia="Times New Roman" w:hAnsi="Cambria" w:cs="Times New Roman"/>
          <w:sz w:val="24"/>
          <w:szCs w:val="24"/>
          <w:lang w:eastAsia="pt-BR"/>
        </w:rPr>
      </w:pPr>
      <w:bookmarkStart w:id="40" w:name="art156§1iii"/>
      <w:bookmarkEnd w:id="40"/>
      <w:r w:rsidRPr="00B70FA4">
        <w:rPr>
          <w:rFonts w:ascii="Cambria" w:eastAsia="Times New Roman" w:hAnsi="Cambria" w:cs="Arial"/>
          <w:b/>
          <w:bCs/>
          <w:sz w:val="24"/>
          <w:szCs w:val="24"/>
          <w:lang w:eastAsia="pt-BR"/>
        </w:rPr>
        <w:t>III</w:t>
      </w:r>
      <w:r w:rsidR="003829FD" w:rsidRPr="00B70FA4">
        <w:rPr>
          <w:rFonts w:ascii="Cambria" w:eastAsia="Times New Roman" w:hAnsi="Cambria" w:cs="Arial"/>
          <w:b/>
          <w:bCs/>
          <w:sz w:val="24"/>
          <w:szCs w:val="24"/>
          <w:lang w:eastAsia="pt-BR"/>
        </w:rPr>
        <w:t>.</w:t>
      </w:r>
      <w:r w:rsidR="003829FD" w:rsidRPr="00B70FA4">
        <w:rPr>
          <w:rFonts w:ascii="Cambria" w:eastAsia="Times New Roman" w:hAnsi="Cambria" w:cs="Arial"/>
          <w:sz w:val="24"/>
          <w:szCs w:val="24"/>
          <w:lang w:eastAsia="pt-BR"/>
        </w:rPr>
        <w:t xml:space="preserve"> A</w:t>
      </w:r>
      <w:r w:rsidRPr="00B70FA4">
        <w:rPr>
          <w:rFonts w:ascii="Cambria" w:eastAsia="Times New Roman" w:hAnsi="Cambria" w:cs="Arial"/>
          <w:sz w:val="24"/>
          <w:szCs w:val="24"/>
          <w:lang w:eastAsia="pt-BR"/>
        </w:rPr>
        <w:t>s circunstâncias agravantes ou atenuantes</w:t>
      </w:r>
      <w:r w:rsidR="003829FD" w:rsidRPr="00B70FA4">
        <w:rPr>
          <w:rFonts w:ascii="Cambria" w:eastAsia="Times New Roman" w:hAnsi="Cambria" w:cs="Arial"/>
          <w:sz w:val="24"/>
          <w:szCs w:val="24"/>
          <w:lang w:eastAsia="pt-BR"/>
        </w:rPr>
        <w:t>.</w:t>
      </w:r>
    </w:p>
    <w:p w14:paraId="0E89FC57" w14:textId="4111336A" w:rsidR="002A6DD7" w:rsidRPr="00B70FA4" w:rsidRDefault="002A6DD7" w:rsidP="00227C8C">
      <w:pPr>
        <w:spacing w:before="225" w:after="225" w:line="360" w:lineRule="auto"/>
        <w:ind w:firstLine="570"/>
        <w:jc w:val="both"/>
        <w:rPr>
          <w:rFonts w:ascii="Cambria" w:eastAsia="Times New Roman" w:hAnsi="Cambria" w:cs="Times New Roman"/>
          <w:sz w:val="24"/>
          <w:szCs w:val="24"/>
          <w:lang w:eastAsia="pt-BR"/>
        </w:rPr>
      </w:pPr>
      <w:bookmarkStart w:id="41" w:name="art156§1iv"/>
      <w:bookmarkEnd w:id="41"/>
      <w:r w:rsidRPr="00B70FA4">
        <w:rPr>
          <w:rFonts w:ascii="Cambria" w:eastAsia="Times New Roman" w:hAnsi="Cambria" w:cs="Arial"/>
          <w:b/>
          <w:bCs/>
          <w:sz w:val="24"/>
          <w:szCs w:val="24"/>
          <w:lang w:eastAsia="pt-BR"/>
        </w:rPr>
        <w:t>IV</w:t>
      </w:r>
      <w:r w:rsidR="003829FD" w:rsidRPr="00B70FA4">
        <w:rPr>
          <w:rFonts w:ascii="Cambria" w:eastAsia="Times New Roman" w:hAnsi="Cambria" w:cs="Arial"/>
          <w:b/>
          <w:bCs/>
          <w:sz w:val="24"/>
          <w:szCs w:val="24"/>
          <w:lang w:eastAsia="pt-BR"/>
        </w:rPr>
        <w:t>.</w:t>
      </w:r>
      <w:r w:rsidR="003829FD" w:rsidRPr="00B70FA4">
        <w:rPr>
          <w:rFonts w:ascii="Cambria" w:eastAsia="Times New Roman" w:hAnsi="Cambria" w:cs="Arial"/>
          <w:sz w:val="24"/>
          <w:szCs w:val="24"/>
          <w:lang w:eastAsia="pt-BR"/>
        </w:rPr>
        <w:t xml:space="preserve"> O</w:t>
      </w:r>
      <w:r w:rsidRPr="00B70FA4">
        <w:rPr>
          <w:rFonts w:ascii="Cambria" w:eastAsia="Times New Roman" w:hAnsi="Cambria" w:cs="Arial"/>
          <w:sz w:val="24"/>
          <w:szCs w:val="24"/>
          <w:lang w:eastAsia="pt-BR"/>
        </w:rPr>
        <w:t>s danos que dela provierem para a Administração Pública</w:t>
      </w:r>
      <w:r w:rsidR="003829FD" w:rsidRPr="00B70FA4">
        <w:rPr>
          <w:rFonts w:ascii="Cambria" w:eastAsia="Times New Roman" w:hAnsi="Cambria" w:cs="Arial"/>
          <w:sz w:val="24"/>
          <w:szCs w:val="24"/>
          <w:lang w:eastAsia="pt-BR"/>
        </w:rPr>
        <w:t>.</w:t>
      </w:r>
    </w:p>
    <w:p w14:paraId="5EA25B5D" w14:textId="376B4677" w:rsidR="002A6DD7" w:rsidRPr="00B70FA4" w:rsidRDefault="002A6DD7" w:rsidP="00227C8C">
      <w:pPr>
        <w:spacing w:before="225" w:after="225" w:line="360" w:lineRule="auto"/>
        <w:ind w:firstLine="570"/>
        <w:jc w:val="both"/>
        <w:rPr>
          <w:rFonts w:ascii="Cambria" w:eastAsia="Times New Roman" w:hAnsi="Cambria" w:cs="Times New Roman"/>
          <w:sz w:val="24"/>
          <w:szCs w:val="24"/>
          <w:lang w:eastAsia="pt-BR"/>
        </w:rPr>
      </w:pPr>
      <w:bookmarkStart w:id="42" w:name="art156§1v"/>
      <w:bookmarkEnd w:id="42"/>
      <w:r w:rsidRPr="00B70FA4">
        <w:rPr>
          <w:rFonts w:ascii="Cambria" w:eastAsia="Times New Roman" w:hAnsi="Cambria" w:cs="Arial"/>
          <w:b/>
          <w:bCs/>
          <w:sz w:val="24"/>
          <w:szCs w:val="24"/>
          <w:lang w:eastAsia="pt-BR"/>
        </w:rPr>
        <w:t>V</w:t>
      </w:r>
      <w:r w:rsidR="003829FD" w:rsidRPr="00B70FA4">
        <w:rPr>
          <w:rFonts w:ascii="Cambria" w:eastAsia="Times New Roman" w:hAnsi="Cambria" w:cs="Arial"/>
          <w:b/>
          <w:bCs/>
          <w:sz w:val="24"/>
          <w:szCs w:val="24"/>
          <w:lang w:eastAsia="pt-BR"/>
        </w:rPr>
        <w:t>.</w:t>
      </w:r>
      <w:r w:rsidR="003829FD" w:rsidRPr="00B70FA4">
        <w:rPr>
          <w:rFonts w:ascii="Cambria" w:eastAsia="Times New Roman" w:hAnsi="Cambria" w:cs="Arial"/>
          <w:sz w:val="24"/>
          <w:szCs w:val="24"/>
          <w:lang w:eastAsia="pt-BR"/>
        </w:rPr>
        <w:t xml:space="preserve"> A</w:t>
      </w:r>
      <w:r w:rsidRPr="00B70FA4">
        <w:rPr>
          <w:rFonts w:ascii="Cambria" w:eastAsia="Times New Roman" w:hAnsi="Cambria" w:cs="Arial"/>
          <w:sz w:val="24"/>
          <w:szCs w:val="24"/>
          <w:lang w:eastAsia="pt-BR"/>
        </w:rPr>
        <w:t xml:space="preserve"> implantação ou o aperfeiçoamento de programa de integridade, conforme normas e orientações dos órgãos de controle.</w:t>
      </w:r>
    </w:p>
    <w:p w14:paraId="1DD632AD" w14:textId="3574F33B" w:rsidR="005F39EE" w:rsidRPr="00B70FA4" w:rsidRDefault="003829FD" w:rsidP="00227C8C">
      <w:pPr>
        <w:spacing w:before="225" w:after="225" w:line="360" w:lineRule="auto"/>
        <w:jc w:val="both"/>
        <w:rPr>
          <w:rFonts w:ascii="Cambria" w:eastAsia="Times New Roman" w:hAnsi="Cambria" w:cs="Times New Roman"/>
          <w:sz w:val="24"/>
          <w:szCs w:val="24"/>
          <w:lang w:eastAsia="pt-BR"/>
        </w:rPr>
      </w:pPr>
      <w:bookmarkStart w:id="43" w:name="art156§2"/>
      <w:bookmarkEnd w:id="43"/>
      <w:r w:rsidRPr="00B70FA4">
        <w:rPr>
          <w:rFonts w:ascii="Cambria" w:eastAsia="Times New Roman" w:hAnsi="Cambria" w:cs="Arial"/>
          <w:b/>
          <w:bCs/>
          <w:sz w:val="24"/>
          <w:szCs w:val="24"/>
          <w:lang w:eastAsia="pt-BR"/>
        </w:rPr>
        <w:t>1</w:t>
      </w:r>
      <w:r w:rsidR="00104F4A" w:rsidRPr="00B70FA4">
        <w:rPr>
          <w:rFonts w:ascii="Cambria" w:eastAsia="Times New Roman" w:hAnsi="Cambria" w:cs="Arial"/>
          <w:b/>
          <w:bCs/>
          <w:sz w:val="24"/>
          <w:szCs w:val="24"/>
          <w:lang w:eastAsia="pt-BR"/>
        </w:rPr>
        <w:t>9</w:t>
      </w:r>
      <w:r w:rsidRPr="00B70FA4">
        <w:rPr>
          <w:rFonts w:ascii="Cambria" w:eastAsia="Times New Roman" w:hAnsi="Cambria" w:cs="Arial"/>
          <w:b/>
          <w:bCs/>
          <w:sz w:val="24"/>
          <w:szCs w:val="24"/>
          <w:lang w:eastAsia="pt-BR"/>
        </w:rPr>
        <w:t>.3</w:t>
      </w:r>
      <w:r w:rsidRPr="00B70FA4">
        <w:rPr>
          <w:rFonts w:ascii="Cambria" w:eastAsia="Times New Roman" w:hAnsi="Cambria" w:cs="Arial"/>
          <w:sz w:val="24"/>
          <w:szCs w:val="24"/>
          <w:lang w:eastAsia="pt-BR"/>
        </w:rPr>
        <w:t xml:space="preserve"> </w:t>
      </w:r>
      <w:r w:rsidR="002A6DD7" w:rsidRPr="00B70FA4">
        <w:rPr>
          <w:rFonts w:ascii="Cambria" w:eastAsia="Times New Roman" w:hAnsi="Cambria" w:cs="Arial"/>
          <w:sz w:val="24"/>
          <w:szCs w:val="24"/>
          <w:lang w:eastAsia="pt-BR"/>
        </w:rPr>
        <w:t xml:space="preserve">A sanção prevista no inciso I </w:t>
      </w:r>
      <w:r w:rsidRPr="00B70FA4">
        <w:rPr>
          <w:rFonts w:ascii="Cambria" w:eastAsia="Times New Roman" w:hAnsi="Cambria" w:cs="Arial"/>
          <w:sz w:val="24"/>
          <w:szCs w:val="24"/>
          <w:lang w:eastAsia="pt-BR"/>
        </w:rPr>
        <w:t>do subitem 1</w:t>
      </w:r>
      <w:r w:rsidR="00104F4A" w:rsidRPr="00B70FA4">
        <w:rPr>
          <w:rFonts w:ascii="Cambria" w:eastAsia="Times New Roman" w:hAnsi="Cambria" w:cs="Arial"/>
          <w:sz w:val="24"/>
          <w:szCs w:val="24"/>
          <w:lang w:eastAsia="pt-BR"/>
        </w:rPr>
        <w:t>9</w:t>
      </w:r>
      <w:r w:rsidRPr="00B70FA4">
        <w:rPr>
          <w:rFonts w:ascii="Cambria" w:eastAsia="Times New Roman" w:hAnsi="Cambria" w:cs="Arial"/>
          <w:sz w:val="24"/>
          <w:szCs w:val="24"/>
          <w:lang w:eastAsia="pt-BR"/>
        </w:rPr>
        <w:t>.</w:t>
      </w:r>
      <w:r w:rsidR="00EB2147" w:rsidRPr="00B70FA4">
        <w:rPr>
          <w:rFonts w:ascii="Cambria" w:eastAsia="Times New Roman" w:hAnsi="Cambria" w:cs="Arial"/>
          <w:sz w:val="24"/>
          <w:szCs w:val="24"/>
          <w:lang w:eastAsia="pt-BR"/>
        </w:rPr>
        <w:t>2</w:t>
      </w:r>
      <w:r w:rsidR="002A6DD7" w:rsidRPr="00B70FA4">
        <w:rPr>
          <w:rFonts w:ascii="Cambria" w:eastAsia="Times New Roman" w:hAnsi="Cambria" w:cs="Arial"/>
          <w:sz w:val="24"/>
          <w:szCs w:val="24"/>
          <w:lang w:eastAsia="pt-BR"/>
        </w:rPr>
        <w:t xml:space="preserve"> será aplicada exclusivamente pela infração administrativa prevista no</w:t>
      </w:r>
      <w:r w:rsidRPr="00B70FA4">
        <w:rPr>
          <w:rFonts w:ascii="Cambria" w:eastAsia="Times New Roman" w:hAnsi="Cambria" w:cs="Arial"/>
          <w:sz w:val="24"/>
          <w:szCs w:val="24"/>
          <w:lang w:eastAsia="pt-BR"/>
        </w:rPr>
        <w:t xml:space="preserve"> </w:t>
      </w:r>
      <w:hyperlink r:id="rId22" w:anchor="art155i" w:history="1">
        <w:r w:rsidR="002A6DD7" w:rsidRPr="00B70FA4">
          <w:rPr>
            <w:rFonts w:ascii="Cambria" w:eastAsia="Times New Roman" w:hAnsi="Cambria" w:cs="Arial"/>
            <w:sz w:val="24"/>
            <w:szCs w:val="24"/>
            <w:lang w:eastAsia="pt-BR"/>
          </w:rPr>
          <w:t>inciso I do</w:t>
        </w:r>
        <w:r w:rsidR="0089255C">
          <w:rPr>
            <w:rFonts w:ascii="Cambria" w:eastAsia="Times New Roman" w:hAnsi="Cambria" w:cs="Arial"/>
            <w:sz w:val="24"/>
            <w:szCs w:val="24"/>
            <w:lang w:eastAsia="pt-BR"/>
          </w:rPr>
          <w:t xml:space="preserve"> </w:t>
        </w:r>
        <w:r w:rsidR="002A6DD7" w:rsidRPr="00B70FA4">
          <w:rPr>
            <w:rFonts w:ascii="Cambria" w:eastAsia="Times New Roman" w:hAnsi="Cambria" w:cs="Arial"/>
            <w:b/>
            <w:bCs/>
            <w:sz w:val="24"/>
            <w:szCs w:val="24"/>
            <w:lang w:eastAsia="pt-BR"/>
          </w:rPr>
          <w:t>caput</w:t>
        </w:r>
        <w:r w:rsidR="0089255C">
          <w:rPr>
            <w:rFonts w:ascii="Cambria" w:eastAsia="Times New Roman" w:hAnsi="Cambria" w:cs="Arial"/>
            <w:sz w:val="24"/>
            <w:szCs w:val="24"/>
            <w:lang w:eastAsia="pt-BR"/>
          </w:rPr>
          <w:t xml:space="preserve"> </w:t>
        </w:r>
        <w:r w:rsidR="002A6DD7" w:rsidRPr="00B70FA4">
          <w:rPr>
            <w:rFonts w:ascii="Cambria" w:eastAsia="Times New Roman" w:hAnsi="Cambria" w:cs="Arial"/>
            <w:sz w:val="24"/>
            <w:szCs w:val="24"/>
            <w:lang w:eastAsia="pt-BR"/>
          </w:rPr>
          <w:t xml:space="preserve">do art. 155 </w:t>
        </w:r>
        <w:r w:rsidRPr="00B70FA4">
          <w:rPr>
            <w:rFonts w:ascii="Cambria" w:eastAsia="Times New Roman" w:hAnsi="Cambria" w:cs="Arial"/>
            <w:sz w:val="24"/>
            <w:szCs w:val="24"/>
            <w:lang w:eastAsia="pt-BR"/>
          </w:rPr>
          <w:t>da</w:t>
        </w:r>
      </w:hyperlink>
      <w:r w:rsidRPr="00B70FA4">
        <w:rPr>
          <w:rFonts w:ascii="Cambria" w:eastAsia="Times New Roman" w:hAnsi="Cambria" w:cs="Arial"/>
          <w:sz w:val="24"/>
          <w:szCs w:val="24"/>
          <w:lang w:eastAsia="pt-BR"/>
        </w:rPr>
        <w:t xml:space="preserve"> Lei Federal nº 14.133, de 2021</w:t>
      </w:r>
      <w:r w:rsidR="002A6DD7" w:rsidRPr="00B70FA4">
        <w:rPr>
          <w:rFonts w:ascii="Cambria" w:eastAsia="Times New Roman" w:hAnsi="Cambria" w:cs="Arial"/>
          <w:sz w:val="24"/>
          <w:szCs w:val="24"/>
          <w:lang w:eastAsia="pt-BR"/>
        </w:rPr>
        <w:t>, quando não se justificar a imposição de penalidade mais grave.</w:t>
      </w:r>
      <w:bookmarkStart w:id="44" w:name="art156§3"/>
      <w:bookmarkEnd w:id="44"/>
    </w:p>
    <w:p w14:paraId="7DFC5CAE" w14:textId="5DF96CE4" w:rsidR="002A6DD7" w:rsidRPr="00B70FA4" w:rsidRDefault="005F39EE" w:rsidP="00227C8C">
      <w:pPr>
        <w:spacing w:before="225" w:after="225" w:line="360" w:lineRule="auto"/>
        <w:jc w:val="both"/>
        <w:rPr>
          <w:rFonts w:ascii="Cambria" w:eastAsia="Times New Roman" w:hAnsi="Cambria" w:cs="Times New Roman"/>
          <w:sz w:val="24"/>
          <w:szCs w:val="24"/>
          <w:lang w:eastAsia="pt-BR"/>
        </w:rPr>
      </w:pPr>
      <w:r w:rsidRPr="00B70FA4">
        <w:rPr>
          <w:rFonts w:ascii="Cambria" w:eastAsia="Times New Roman" w:hAnsi="Cambria" w:cs="Arial"/>
          <w:b/>
          <w:bCs/>
          <w:sz w:val="24"/>
          <w:szCs w:val="24"/>
          <w:lang w:eastAsia="pt-BR"/>
        </w:rPr>
        <w:t>1</w:t>
      </w:r>
      <w:r w:rsidR="00104F4A" w:rsidRPr="00B70FA4">
        <w:rPr>
          <w:rFonts w:ascii="Cambria" w:eastAsia="Times New Roman" w:hAnsi="Cambria" w:cs="Arial"/>
          <w:b/>
          <w:bCs/>
          <w:sz w:val="24"/>
          <w:szCs w:val="24"/>
          <w:lang w:eastAsia="pt-BR"/>
        </w:rPr>
        <w:t>9</w:t>
      </w:r>
      <w:r w:rsidRPr="00B70FA4">
        <w:rPr>
          <w:rFonts w:ascii="Cambria" w:eastAsia="Times New Roman" w:hAnsi="Cambria" w:cs="Arial"/>
          <w:b/>
          <w:bCs/>
          <w:sz w:val="24"/>
          <w:szCs w:val="24"/>
          <w:lang w:eastAsia="pt-BR"/>
        </w:rPr>
        <w:t>.4</w:t>
      </w:r>
      <w:r w:rsidRPr="00B70FA4">
        <w:rPr>
          <w:rFonts w:ascii="Cambria" w:eastAsia="Times New Roman" w:hAnsi="Cambria" w:cs="Arial"/>
          <w:sz w:val="24"/>
          <w:szCs w:val="24"/>
          <w:lang w:eastAsia="pt-BR"/>
        </w:rPr>
        <w:t xml:space="preserve"> </w:t>
      </w:r>
      <w:r w:rsidR="002A6DD7" w:rsidRPr="00B70FA4">
        <w:rPr>
          <w:rFonts w:ascii="Cambria" w:eastAsia="Times New Roman" w:hAnsi="Cambria" w:cs="Arial"/>
          <w:sz w:val="24"/>
          <w:szCs w:val="24"/>
          <w:lang w:eastAsia="pt-BR"/>
        </w:rPr>
        <w:t xml:space="preserve">A sanção prevista no inciso II </w:t>
      </w:r>
      <w:r w:rsidR="003829FD" w:rsidRPr="00B70FA4">
        <w:rPr>
          <w:rFonts w:ascii="Cambria" w:eastAsia="Times New Roman" w:hAnsi="Cambria" w:cs="Arial"/>
          <w:sz w:val="24"/>
          <w:szCs w:val="24"/>
          <w:lang w:eastAsia="pt-BR"/>
        </w:rPr>
        <w:t>do subitem 1</w:t>
      </w:r>
      <w:r w:rsidR="00104F4A" w:rsidRPr="00B70FA4">
        <w:rPr>
          <w:rFonts w:ascii="Cambria" w:eastAsia="Times New Roman" w:hAnsi="Cambria" w:cs="Arial"/>
          <w:sz w:val="24"/>
          <w:szCs w:val="24"/>
          <w:lang w:eastAsia="pt-BR"/>
        </w:rPr>
        <w:t>9</w:t>
      </w:r>
      <w:r w:rsidR="003829FD" w:rsidRPr="00B70FA4">
        <w:rPr>
          <w:rFonts w:ascii="Cambria" w:eastAsia="Times New Roman" w:hAnsi="Cambria" w:cs="Arial"/>
          <w:sz w:val="24"/>
          <w:szCs w:val="24"/>
          <w:lang w:eastAsia="pt-BR"/>
        </w:rPr>
        <w:t>.</w:t>
      </w:r>
      <w:r w:rsidR="00724359" w:rsidRPr="00B70FA4">
        <w:rPr>
          <w:rFonts w:ascii="Cambria" w:eastAsia="Times New Roman" w:hAnsi="Cambria" w:cs="Arial"/>
          <w:sz w:val="24"/>
          <w:szCs w:val="24"/>
          <w:lang w:eastAsia="pt-BR"/>
        </w:rPr>
        <w:t>2</w:t>
      </w:r>
      <w:r w:rsidR="002A6DD7" w:rsidRPr="00B70FA4">
        <w:rPr>
          <w:rFonts w:ascii="Cambria" w:eastAsia="Times New Roman" w:hAnsi="Cambria" w:cs="Arial"/>
          <w:sz w:val="24"/>
          <w:szCs w:val="24"/>
          <w:lang w:eastAsia="pt-BR"/>
        </w:rPr>
        <w:t xml:space="preserve">, calculada na forma do edital ou do contrato, não poderá ser inferior a 0,5% (cinco décimos por cento) nem superior a 30% (trinta por cento) do valor do contrato licitado ou celebrado com contratação direta e será aplicada ao responsável por qualquer das infrações administrativas previstas </w:t>
      </w:r>
      <w:hyperlink r:id="rId23" w:anchor="art155i" w:history="1">
        <w:r w:rsidRPr="00B70FA4">
          <w:rPr>
            <w:rFonts w:ascii="Cambria" w:eastAsia="Times New Roman" w:hAnsi="Cambria" w:cs="Arial"/>
            <w:sz w:val="24"/>
            <w:szCs w:val="24"/>
            <w:lang w:eastAsia="pt-BR"/>
          </w:rPr>
          <w:t>no art. 155 da</w:t>
        </w:r>
      </w:hyperlink>
      <w:r w:rsidRPr="00B70FA4">
        <w:rPr>
          <w:rFonts w:ascii="Cambria" w:eastAsia="Times New Roman" w:hAnsi="Cambria" w:cs="Arial"/>
          <w:sz w:val="24"/>
          <w:szCs w:val="24"/>
          <w:lang w:eastAsia="pt-BR"/>
        </w:rPr>
        <w:t xml:space="preserve"> Lei Federal nº 14.133, de 2021</w:t>
      </w:r>
      <w:r w:rsidR="002A6DD7" w:rsidRPr="00B70FA4">
        <w:rPr>
          <w:rFonts w:ascii="Cambria" w:eastAsia="Times New Roman" w:hAnsi="Cambria" w:cs="Arial"/>
          <w:sz w:val="24"/>
          <w:szCs w:val="24"/>
          <w:lang w:eastAsia="pt-BR"/>
        </w:rPr>
        <w:t>.</w:t>
      </w:r>
    </w:p>
    <w:p w14:paraId="557C827C" w14:textId="7A5B41E6" w:rsidR="002A6DD7" w:rsidRPr="00B70FA4" w:rsidRDefault="005F39EE" w:rsidP="00227C8C">
      <w:pPr>
        <w:spacing w:before="225" w:after="225" w:line="360" w:lineRule="auto"/>
        <w:jc w:val="both"/>
        <w:rPr>
          <w:rFonts w:ascii="Cambria" w:eastAsia="Times New Roman" w:hAnsi="Cambria" w:cs="Times New Roman"/>
          <w:sz w:val="24"/>
          <w:szCs w:val="24"/>
          <w:lang w:eastAsia="pt-BR"/>
        </w:rPr>
      </w:pPr>
      <w:bookmarkStart w:id="45" w:name="art156§4"/>
      <w:bookmarkEnd w:id="45"/>
      <w:r w:rsidRPr="00B70FA4">
        <w:rPr>
          <w:rFonts w:ascii="Cambria" w:eastAsia="Times New Roman" w:hAnsi="Cambria" w:cs="Arial"/>
          <w:b/>
          <w:bCs/>
          <w:sz w:val="24"/>
          <w:szCs w:val="24"/>
          <w:lang w:eastAsia="pt-BR"/>
        </w:rPr>
        <w:t>1</w:t>
      </w:r>
      <w:r w:rsidR="00104F4A" w:rsidRPr="00B70FA4">
        <w:rPr>
          <w:rFonts w:ascii="Cambria" w:eastAsia="Times New Roman" w:hAnsi="Cambria" w:cs="Arial"/>
          <w:b/>
          <w:bCs/>
          <w:sz w:val="24"/>
          <w:szCs w:val="24"/>
          <w:lang w:eastAsia="pt-BR"/>
        </w:rPr>
        <w:t>9</w:t>
      </w:r>
      <w:r w:rsidRPr="00B70FA4">
        <w:rPr>
          <w:rFonts w:ascii="Cambria" w:eastAsia="Times New Roman" w:hAnsi="Cambria" w:cs="Arial"/>
          <w:b/>
          <w:bCs/>
          <w:sz w:val="24"/>
          <w:szCs w:val="24"/>
          <w:lang w:eastAsia="pt-BR"/>
        </w:rPr>
        <w:t>.5</w:t>
      </w:r>
      <w:r w:rsidRPr="00B70FA4">
        <w:rPr>
          <w:rFonts w:ascii="Cambria" w:eastAsia="Times New Roman" w:hAnsi="Cambria" w:cs="Arial"/>
          <w:sz w:val="24"/>
          <w:szCs w:val="24"/>
          <w:lang w:eastAsia="pt-BR"/>
        </w:rPr>
        <w:t xml:space="preserve"> </w:t>
      </w:r>
      <w:r w:rsidR="002A6DD7" w:rsidRPr="00B70FA4">
        <w:rPr>
          <w:rFonts w:ascii="Cambria" w:eastAsia="Times New Roman" w:hAnsi="Cambria" w:cs="Arial"/>
          <w:sz w:val="24"/>
          <w:szCs w:val="24"/>
          <w:lang w:eastAsia="pt-BR"/>
        </w:rPr>
        <w:t xml:space="preserve">A sanção prevista no inciso III </w:t>
      </w:r>
      <w:r w:rsidRPr="00B70FA4">
        <w:rPr>
          <w:rFonts w:ascii="Cambria" w:eastAsia="Times New Roman" w:hAnsi="Cambria" w:cs="Arial"/>
          <w:sz w:val="24"/>
          <w:szCs w:val="24"/>
          <w:lang w:eastAsia="pt-BR"/>
        </w:rPr>
        <w:t>do subitem 1</w:t>
      </w:r>
      <w:r w:rsidR="00104F4A" w:rsidRPr="00B70FA4">
        <w:rPr>
          <w:rFonts w:ascii="Cambria" w:eastAsia="Times New Roman" w:hAnsi="Cambria" w:cs="Arial"/>
          <w:sz w:val="24"/>
          <w:szCs w:val="24"/>
          <w:lang w:eastAsia="pt-BR"/>
        </w:rPr>
        <w:t>9</w:t>
      </w:r>
      <w:r w:rsidRPr="00B70FA4">
        <w:rPr>
          <w:rFonts w:ascii="Cambria" w:eastAsia="Times New Roman" w:hAnsi="Cambria" w:cs="Arial"/>
          <w:sz w:val="24"/>
          <w:szCs w:val="24"/>
          <w:lang w:eastAsia="pt-BR"/>
        </w:rPr>
        <w:t>.</w:t>
      </w:r>
      <w:r w:rsidR="00724359" w:rsidRPr="00B70FA4">
        <w:rPr>
          <w:rFonts w:ascii="Cambria" w:eastAsia="Times New Roman" w:hAnsi="Cambria" w:cs="Arial"/>
          <w:sz w:val="24"/>
          <w:szCs w:val="24"/>
          <w:lang w:eastAsia="pt-BR"/>
        </w:rPr>
        <w:t>2</w:t>
      </w:r>
      <w:r w:rsidRPr="00B70FA4">
        <w:rPr>
          <w:rFonts w:ascii="Cambria" w:eastAsia="Times New Roman" w:hAnsi="Cambria" w:cs="Arial"/>
          <w:sz w:val="24"/>
          <w:szCs w:val="24"/>
          <w:lang w:eastAsia="pt-BR"/>
        </w:rPr>
        <w:t xml:space="preserve"> </w:t>
      </w:r>
      <w:r w:rsidR="002A6DD7" w:rsidRPr="00B70FA4">
        <w:rPr>
          <w:rFonts w:ascii="Cambria" w:eastAsia="Times New Roman" w:hAnsi="Cambria" w:cs="Arial"/>
          <w:sz w:val="24"/>
          <w:szCs w:val="24"/>
          <w:lang w:eastAsia="pt-BR"/>
        </w:rPr>
        <w:t>será aplicada ao responsável pelas infrações administrativas previstas nos </w:t>
      </w:r>
      <w:hyperlink r:id="rId24" w:anchor="art155ii" w:history="1">
        <w:r w:rsidR="002A6DD7" w:rsidRPr="00B70FA4">
          <w:rPr>
            <w:rFonts w:ascii="Cambria" w:eastAsia="Times New Roman" w:hAnsi="Cambria" w:cs="Arial"/>
            <w:sz w:val="24"/>
            <w:szCs w:val="24"/>
            <w:lang w:eastAsia="pt-BR"/>
          </w:rPr>
          <w:t>incisos II, III, IV, V, VI e VII do</w:t>
        </w:r>
        <w:r w:rsidR="0089255C">
          <w:rPr>
            <w:rFonts w:ascii="Cambria" w:eastAsia="Times New Roman" w:hAnsi="Cambria" w:cs="Arial"/>
            <w:sz w:val="24"/>
            <w:szCs w:val="24"/>
            <w:lang w:eastAsia="pt-BR"/>
          </w:rPr>
          <w:t xml:space="preserve"> </w:t>
        </w:r>
        <w:r w:rsidR="002A6DD7" w:rsidRPr="00B70FA4">
          <w:rPr>
            <w:rFonts w:ascii="Cambria" w:eastAsia="Times New Roman" w:hAnsi="Cambria" w:cs="Arial"/>
            <w:b/>
            <w:bCs/>
            <w:sz w:val="24"/>
            <w:szCs w:val="24"/>
            <w:lang w:eastAsia="pt-BR"/>
          </w:rPr>
          <w:t>caput</w:t>
        </w:r>
        <w:r w:rsidR="0089255C">
          <w:rPr>
            <w:rFonts w:ascii="Cambria" w:eastAsia="Times New Roman" w:hAnsi="Cambria" w:cs="Arial"/>
            <w:sz w:val="24"/>
            <w:szCs w:val="24"/>
            <w:lang w:eastAsia="pt-BR"/>
          </w:rPr>
          <w:t xml:space="preserve"> </w:t>
        </w:r>
        <w:r w:rsidR="002A6DD7" w:rsidRPr="00B70FA4">
          <w:rPr>
            <w:rFonts w:ascii="Cambria" w:eastAsia="Times New Roman" w:hAnsi="Cambria" w:cs="Arial"/>
            <w:sz w:val="24"/>
            <w:szCs w:val="24"/>
            <w:lang w:eastAsia="pt-BR"/>
          </w:rPr>
          <w:t>do art. 155 d</w:t>
        </w:r>
        <w:r w:rsidR="00376190" w:rsidRPr="00B70FA4">
          <w:rPr>
            <w:rFonts w:ascii="Cambria" w:eastAsia="Times New Roman" w:hAnsi="Cambria" w:cs="Arial"/>
            <w:sz w:val="24"/>
            <w:szCs w:val="24"/>
            <w:lang w:eastAsia="pt-BR"/>
          </w:rPr>
          <w:t>a Lei Federal nº 14.133, de 2021</w:t>
        </w:r>
        <w:r w:rsidR="002A6DD7" w:rsidRPr="00B70FA4">
          <w:rPr>
            <w:rFonts w:ascii="Cambria" w:eastAsia="Times New Roman" w:hAnsi="Cambria" w:cs="Arial"/>
            <w:sz w:val="24"/>
            <w:szCs w:val="24"/>
            <w:lang w:eastAsia="pt-BR"/>
          </w:rPr>
          <w:t>,</w:t>
        </w:r>
      </w:hyperlink>
      <w:r w:rsidR="0089255C">
        <w:rPr>
          <w:rFonts w:ascii="Cambria" w:eastAsia="Times New Roman" w:hAnsi="Cambria" w:cs="Arial"/>
          <w:sz w:val="24"/>
          <w:szCs w:val="24"/>
          <w:lang w:eastAsia="pt-BR"/>
        </w:rPr>
        <w:t xml:space="preserve"> </w:t>
      </w:r>
      <w:r w:rsidR="002A6DD7" w:rsidRPr="00B70FA4">
        <w:rPr>
          <w:rFonts w:ascii="Cambria" w:eastAsia="Times New Roman" w:hAnsi="Cambria" w:cs="Arial"/>
          <w:sz w:val="24"/>
          <w:szCs w:val="24"/>
          <w:lang w:eastAsia="pt-BR"/>
        </w:rPr>
        <w:t>quando não se justificar a imposição de penalidade mais grave, e impedirá o responsável de licitar ou contratar no âmbito da Administração Pública direta e indireta do ente federativo que tiver aplicado a sanção, pelo prazo máximo de 3 (três) anos.</w:t>
      </w:r>
    </w:p>
    <w:p w14:paraId="24A6B1E1" w14:textId="4FEB05B7" w:rsidR="002A6DD7" w:rsidRPr="00B70FA4" w:rsidRDefault="005F39EE" w:rsidP="00227C8C">
      <w:pPr>
        <w:spacing w:before="225" w:after="225" w:line="360" w:lineRule="auto"/>
        <w:jc w:val="both"/>
        <w:rPr>
          <w:rFonts w:ascii="Cambria" w:eastAsia="Times New Roman" w:hAnsi="Cambria" w:cs="Times New Roman"/>
          <w:sz w:val="24"/>
          <w:szCs w:val="24"/>
          <w:lang w:eastAsia="pt-BR"/>
        </w:rPr>
      </w:pPr>
      <w:bookmarkStart w:id="46" w:name="art156§5"/>
      <w:bookmarkEnd w:id="46"/>
      <w:r w:rsidRPr="00B70FA4">
        <w:rPr>
          <w:rFonts w:ascii="Cambria" w:eastAsia="Times New Roman" w:hAnsi="Cambria" w:cs="Arial"/>
          <w:b/>
          <w:bCs/>
          <w:sz w:val="24"/>
          <w:szCs w:val="24"/>
          <w:lang w:eastAsia="pt-BR"/>
        </w:rPr>
        <w:t>1</w:t>
      </w:r>
      <w:r w:rsidR="00104F4A" w:rsidRPr="00B70FA4">
        <w:rPr>
          <w:rFonts w:ascii="Cambria" w:eastAsia="Times New Roman" w:hAnsi="Cambria" w:cs="Arial"/>
          <w:b/>
          <w:bCs/>
          <w:sz w:val="24"/>
          <w:szCs w:val="24"/>
          <w:lang w:eastAsia="pt-BR"/>
        </w:rPr>
        <w:t>9</w:t>
      </w:r>
      <w:r w:rsidRPr="00B70FA4">
        <w:rPr>
          <w:rFonts w:ascii="Cambria" w:eastAsia="Times New Roman" w:hAnsi="Cambria" w:cs="Arial"/>
          <w:b/>
          <w:bCs/>
          <w:sz w:val="24"/>
          <w:szCs w:val="24"/>
          <w:lang w:eastAsia="pt-BR"/>
        </w:rPr>
        <w:t>.6</w:t>
      </w:r>
      <w:r w:rsidR="002A6DD7" w:rsidRPr="00B70FA4">
        <w:rPr>
          <w:rFonts w:ascii="Cambria" w:eastAsia="Times New Roman" w:hAnsi="Cambria" w:cs="Arial"/>
          <w:sz w:val="24"/>
          <w:szCs w:val="24"/>
          <w:lang w:eastAsia="pt-BR"/>
        </w:rPr>
        <w:t xml:space="preserve"> A sanção prevista no inciso IV </w:t>
      </w:r>
      <w:r w:rsidRPr="00B70FA4">
        <w:rPr>
          <w:rFonts w:ascii="Cambria" w:eastAsia="Times New Roman" w:hAnsi="Cambria" w:cs="Arial"/>
          <w:sz w:val="24"/>
          <w:szCs w:val="24"/>
          <w:lang w:eastAsia="pt-BR"/>
        </w:rPr>
        <w:t>do subitem 16.</w:t>
      </w:r>
      <w:r w:rsidR="00724359" w:rsidRPr="00B70FA4">
        <w:rPr>
          <w:rFonts w:ascii="Cambria" w:eastAsia="Times New Roman" w:hAnsi="Cambria" w:cs="Arial"/>
          <w:sz w:val="24"/>
          <w:szCs w:val="24"/>
          <w:lang w:eastAsia="pt-BR"/>
        </w:rPr>
        <w:t>2</w:t>
      </w:r>
      <w:r w:rsidRPr="00B70FA4">
        <w:rPr>
          <w:rFonts w:ascii="Cambria" w:eastAsia="Times New Roman" w:hAnsi="Cambria" w:cs="Arial"/>
          <w:sz w:val="24"/>
          <w:szCs w:val="24"/>
          <w:lang w:eastAsia="pt-BR"/>
        </w:rPr>
        <w:t xml:space="preserve"> </w:t>
      </w:r>
      <w:r w:rsidR="002A6DD7" w:rsidRPr="00B70FA4">
        <w:rPr>
          <w:rFonts w:ascii="Cambria" w:eastAsia="Times New Roman" w:hAnsi="Cambria" w:cs="Arial"/>
          <w:sz w:val="24"/>
          <w:szCs w:val="24"/>
          <w:lang w:eastAsia="pt-BR"/>
        </w:rPr>
        <w:t>será aplicada ao responsável pelas infrações administrativas previstas nos </w:t>
      </w:r>
      <w:hyperlink r:id="rId25" w:anchor="art155viii" w:history="1">
        <w:r w:rsidR="002A6DD7" w:rsidRPr="00B70FA4">
          <w:rPr>
            <w:rFonts w:ascii="Cambria" w:eastAsia="Times New Roman" w:hAnsi="Cambria" w:cs="Arial"/>
            <w:sz w:val="24"/>
            <w:szCs w:val="24"/>
            <w:lang w:eastAsia="pt-BR"/>
          </w:rPr>
          <w:t>incisos VIII, IX, X, XI e XII do</w:t>
        </w:r>
        <w:r w:rsidR="0089255C">
          <w:rPr>
            <w:rFonts w:ascii="Cambria" w:eastAsia="Times New Roman" w:hAnsi="Cambria" w:cs="Arial"/>
            <w:sz w:val="24"/>
            <w:szCs w:val="24"/>
            <w:lang w:eastAsia="pt-BR"/>
          </w:rPr>
          <w:t xml:space="preserve"> </w:t>
        </w:r>
        <w:r w:rsidR="002A6DD7" w:rsidRPr="00B70FA4">
          <w:rPr>
            <w:rFonts w:ascii="Cambria" w:eastAsia="Times New Roman" w:hAnsi="Cambria" w:cs="Arial"/>
            <w:b/>
            <w:bCs/>
            <w:sz w:val="24"/>
            <w:szCs w:val="24"/>
            <w:lang w:eastAsia="pt-BR"/>
          </w:rPr>
          <w:t>caput</w:t>
        </w:r>
        <w:r w:rsidR="0089255C">
          <w:rPr>
            <w:rFonts w:ascii="Cambria" w:eastAsia="Times New Roman" w:hAnsi="Cambria" w:cs="Arial"/>
            <w:sz w:val="24"/>
            <w:szCs w:val="24"/>
            <w:lang w:eastAsia="pt-BR"/>
          </w:rPr>
          <w:t xml:space="preserve"> </w:t>
        </w:r>
        <w:r w:rsidR="002A6DD7" w:rsidRPr="00B70FA4">
          <w:rPr>
            <w:rFonts w:ascii="Cambria" w:eastAsia="Times New Roman" w:hAnsi="Cambria" w:cs="Arial"/>
            <w:sz w:val="24"/>
            <w:szCs w:val="24"/>
            <w:lang w:eastAsia="pt-BR"/>
          </w:rPr>
          <w:t xml:space="preserve">do art. 155 </w:t>
        </w:r>
        <w:r w:rsidR="00724359" w:rsidRPr="00B70FA4">
          <w:rPr>
            <w:rFonts w:ascii="Cambria" w:eastAsia="Times New Roman" w:hAnsi="Cambria" w:cs="Arial"/>
            <w:sz w:val="24"/>
            <w:szCs w:val="24"/>
            <w:lang w:eastAsia="pt-BR"/>
          </w:rPr>
          <w:t>da Lei Federal nº 14.1333, de 2021</w:t>
        </w:r>
      </w:hyperlink>
      <w:r w:rsidR="002A6DD7" w:rsidRPr="00B70FA4">
        <w:rPr>
          <w:rFonts w:ascii="Cambria" w:eastAsia="Times New Roman" w:hAnsi="Cambria" w:cs="Arial"/>
          <w:sz w:val="24"/>
          <w:szCs w:val="24"/>
          <w:lang w:eastAsia="pt-BR"/>
        </w:rPr>
        <w:t xml:space="preserve">, bem como pelas infrações administrativas previstas nos </w:t>
      </w:r>
      <w:r w:rsidR="002A6DD7" w:rsidRPr="00B70FA4">
        <w:rPr>
          <w:rFonts w:ascii="Cambria" w:eastAsia="Times New Roman" w:hAnsi="Cambria" w:cs="Arial"/>
          <w:sz w:val="24"/>
          <w:szCs w:val="24"/>
          <w:lang w:eastAsia="pt-BR"/>
        </w:rPr>
        <w:lastRenderedPageBreak/>
        <w:t>incisos II, III, IV, V, VI e VII do</w:t>
      </w:r>
      <w:r w:rsidR="0089255C">
        <w:rPr>
          <w:rFonts w:ascii="Cambria" w:eastAsia="Times New Roman" w:hAnsi="Cambria" w:cs="Arial"/>
          <w:sz w:val="24"/>
          <w:szCs w:val="24"/>
          <w:lang w:eastAsia="pt-BR"/>
        </w:rPr>
        <w:t xml:space="preserve"> </w:t>
      </w:r>
      <w:r w:rsidR="002A6DD7" w:rsidRPr="00B70FA4">
        <w:rPr>
          <w:rFonts w:ascii="Cambria" w:eastAsia="Times New Roman" w:hAnsi="Cambria" w:cs="Arial"/>
          <w:b/>
          <w:bCs/>
          <w:sz w:val="24"/>
          <w:szCs w:val="24"/>
          <w:lang w:eastAsia="pt-BR"/>
        </w:rPr>
        <w:t>caput</w:t>
      </w:r>
      <w:r w:rsidR="0089255C">
        <w:rPr>
          <w:rFonts w:ascii="Cambria" w:eastAsia="Times New Roman" w:hAnsi="Cambria" w:cs="Arial"/>
          <w:sz w:val="24"/>
          <w:szCs w:val="24"/>
          <w:lang w:eastAsia="pt-BR"/>
        </w:rPr>
        <w:t xml:space="preserve"> </w:t>
      </w:r>
      <w:r w:rsidR="002A6DD7" w:rsidRPr="00B70FA4">
        <w:rPr>
          <w:rFonts w:ascii="Cambria" w:eastAsia="Times New Roman" w:hAnsi="Cambria" w:cs="Arial"/>
          <w:sz w:val="24"/>
          <w:szCs w:val="24"/>
          <w:lang w:eastAsia="pt-BR"/>
        </w:rPr>
        <w:t xml:space="preserve">do referido artigo que justifiquem a imposição de penalidade mais grave que a sanção referida </w:t>
      </w:r>
      <w:r w:rsidR="008E5A5C" w:rsidRPr="00B70FA4">
        <w:rPr>
          <w:rFonts w:ascii="Cambria" w:eastAsia="Times New Roman" w:hAnsi="Cambria" w:cs="Arial"/>
          <w:sz w:val="24"/>
          <w:szCs w:val="24"/>
          <w:lang w:eastAsia="pt-BR"/>
        </w:rPr>
        <w:t>subitem 1</w:t>
      </w:r>
      <w:r w:rsidR="00104F4A" w:rsidRPr="00B70FA4">
        <w:rPr>
          <w:rFonts w:ascii="Cambria" w:eastAsia="Times New Roman" w:hAnsi="Cambria" w:cs="Arial"/>
          <w:sz w:val="24"/>
          <w:szCs w:val="24"/>
          <w:lang w:eastAsia="pt-BR"/>
        </w:rPr>
        <w:t>9</w:t>
      </w:r>
      <w:r w:rsidR="008E5A5C" w:rsidRPr="00B70FA4">
        <w:rPr>
          <w:rFonts w:ascii="Cambria" w:eastAsia="Times New Roman" w:hAnsi="Cambria" w:cs="Arial"/>
          <w:sz w:val="24"/>
          <w:szCs w:val="24"/>
          <w:lang w:eastAsia="pt-BR"/>
        </w:rPr>
        <w:t>.5</w:t>
      </w:r>
      <w:r w:rsidR="002A6DD7" w:rsidRPr="00B70FA4">
        <w:rPr>
          <w:rFonts w:ascii="Cambria" w:eastAsia="Times New Roman" w:hAnsi="Cambria" w:cs="Arial"/>
          <w:sz w:val="24"/>
          <w:szCs w:val="24"/>
          <w:lang w:eastAsia="pt-BR"/>
        </w:rPr>
        <w:t>, e impedirá o responsável de licitar ou contratar no âmbito da Administração Pública direta e indireta de todos os entes federativos, pelo prazo mínimo de 3 (três) anos e máximo de 6 (seis) anos.</w:t>
      </w:r>
    </w:p>
    <w:p w14:paraId="2A02CE9F" w14:textId="534C888B" w:rsidR="002A6DD7" w:rsidRPr="00B70FA4" w:rsidRDefault="00971F58" w:rsidP="00227C8C">
      <w:pPr>
        <w:spacing w:before="225" w:after="225" w:line="360" w:lineRule="auto"/>
        <w:jc w:val="both"/>
        <w:rPr>
          <w:rFonts w:ascii="Cambria" w:eastAsia="Times New Roman" w:hAnsi="Cambria" w:cs="Times New Roman"/>
          <w:sz w:val="24"/>
          <w:szCs w:val="24"/>
          <w:lang w:eastAsia="pt-BR"/>
        </w:rPr>
      </w:pPr>
      <w:r w:rsidRPr="00B70FA4">
        <w:rPr>
          <w:rFonts w:ascii="Cambria" w:eastAsia="Times New Roman" w:hAnsi="Cambria" w:cs="Arial"/>
          <w:b/>
          <w:bCs/>
          <w:sz w:val="24"/>
          <w:szCs w:val="24"/>
          <w:lang w:eastAsia="pt-BR"/>
        </w:rPr>
        <w:t>1</w:t>
      </w:r>
      <w:r w:rsidR="00104F4A" w:rsidRPr="00B70FA4">
        <w:rPr>
          <w:rFonts w:ascii="Cambria" w:eastAsia="Times New Roman" w:hAnsi="Cambria" w:cs="Arial"/>
          <w:b/>
          <w:bCs/>
          <w:sz w:val="24"/>
          <w:szCs w:val="24"/>
          <w:lang w:eastAsia="pt-BR"/>
        </w:rPr>
        <w:t>9</w:t>
      </w:r>
      <w:r w:rsidRPr="00B70FA4">
        <w:rPr>
          <w:rFonts w:ascii="Cambria" w:eastAsia="Times New Roman" w:hAnsi="Cambria" w:cs="Arial"/>
          <w:b/>
          <w:bCs/>
          <w:sz w:val="24"/>
          <w:szCs w:val="24"/>
          <w:lang w:eastAsia="pt-BR"/>
        </w:rPr>
        <w:t>.7</w:t>
      </w:r>
      <w:r w:rsidRPr="00B70FA4">
        <w:rPr>
          <w:rFonts w:ascii="Cambria" w:eastAsia="Times New Roman" w:hAnsi="Cambria" w:cs="Arial"/>
          <w:sz w:val="24"/>
          <w:szCs w:val="24"/>
          <w:lang w:eastAsia="pt-BR"/>
        </w:rPr>
        <w:t xml:space="preserve"> </w:t>
      </w:r>
      <w:r w:rsidR="002A6DD7" w:rsidRPr="00B70FA4">
        <w:rPr>
          <w:rFonts w:ascii="Cambria" w:eastAsia="Times New Roman" w:hAnsi="Cambria" w:cs="Arial"/>
          <w:sz w:val="24"/>
          <w:szCs w:val="24"/>
          <w:lang w:eastAsia="pt-BR"/>
        </w:rPr>
        <w:t>A sanção estabelecida no inciso IV do</w:t>
      </w:r>
      <w:r w:rsidR="005F39EE" w:rsidRPr="00B70FA4">
        <w:rPr>
          <w:rFonts w:ascii="Cambria" w:eastAsia="Times New Roman" w:hAnsi="Cambria" w:cs="Arial"/>
          <w:sz w:val="24"/>
          <w:szCs w:val="24"/>
          <w:lang w:eastAsia="pt-BR"/>
        </w:rPr>
        <w:t xml:space="preserve"> subitem 1</w:t>
      </w:r>
      <w:r w:rsidR="00104F4A" w:rsidRPr="00B70FA4">
        <w:rPr>
          <w:rFonts w:ascii="Cambria" w:eastAsia="Times New Roman" w:hAnsi="Cambria" w:cs="Arial"/>
          <w:sz w:val="24"/>
          <w:szCs w:val="24"/>
          <w:lang w:eastAsia="pt-BR"/>
        </w:rPr>
        <w:t>9</w:t>
      </w:r>
      <w:r w:rsidR="005F39EE" w:rsidRPr="00B70FA4">
        <w:rPr>
          <w:rFonts w:ascii="Cambria" w:eastAsia="Times New Roman" w:hAnsi="Cambria" w:cs="Arial"/>
          <w:sz w:val="24"/>
          <w:szCs w:val="24"/>
          <w:lang w:eastAsia="pt-BR"/>
        </w:rPr>
        <w:t>.</w:t>
      </w:r>
      <w:r w:rsidR="008E5A5C" w:rsidRPr="00B70FA4">
        <w:rPr>
          <w:rFonts w:ascii="Cambria" w:eastAsia="Times New Roman" w:hAnsi="Cambria" w:cs="Arial"/>
          <w:sz w:val="24"/>
          <w:szCs w:val="24"/>
          <w:lang w:eastAsia="pt-BR"/>
        </w:rPr>
        <w:t>2</w:t>
      </w:r>
      <w:r w:rsidR="005F39EE" w:rsidRPr="00B70FA4">
        <w:rPr>
          <w:rFonts w:ascii="Cambria" w:eastAsia="Times New Roman" w:hAnsi="Cambria" w:cs="Arial"/>
          <w:sz w:val="24"/>
          <w:szCs w:val="24"/>
          <w:lang w:eastAsia="pt-BR"/>
        </w:rPr>
        <w:t xml:space="preserve"> </w:t>
      </w:r>
      <w:r w:rsidR="002A6DD7" w:rsidRPr="00B70FA4">
        <w:rPr>
          <w:rFonts w:ascii="Cambria" w:eastAsia="Times New Roman" w:hAnsi="Cambria" w:cs="Arial"/>
          <w:sz w:val="24"/>
          <w:szCs w:val="24"/>
          <w:lang w:eastAsia="pt-BR"/>
        </w:rPr>
        <w:t>será precedida de análise jurídica e observará as seguintes regras:</w:t>
      </w:r>
    </w:p>
    <w:p w14:paraId="48BD60FC" w14:textId="7D6F658A" w:rsidR="002A6DD7" w:rsidRPr="00B70FA4" w:rsidRDefault="002A6DD7" w:rsidP="00227C8C">
      <w:pPr>
        <w:spacing w:before="225" w:after="225" w:line="360" w:lineRule="auto"/>
        <w:ind w:firstLine="570"/>
        <w:jc w:val="both"/>
        <w:rPr>
          <w:rFonts w:ascii="Cambria" w:eastAsia="Times New Roman" w:hAnsi="Cambria" w:cs="Times New Roman"/>
          <w:sz w:val="24"/>
          <w:szCs w:val="24"/>
          <w:lang w:eastAsia="pt-BR"/>
        </w:rPr>
      </w:pPr>
      <w:bookmarkStart w:id="47" w:name="art156§6i"/>
      <w:bookmarkEnd w:id="47"/>
      <w:r w:rsidRPr="00B70FA4">
        <w:rPr>
          <w:rFonts w:ascii="Cambria" w:eastAsia="Times New Roman" w:hAnsi="Cambria" w:cs="Arial"/>
          <w:b/>
          <w:bCs/>
          <w:sz w:val="24"/>
          <w:szCs w:val="24"/>
          <w:lang w:eastAsia="pt-BR"/>
        </w:rPr>
        <w:t>I</w:t>
      </w:r>
      <w:r w:rsidR="00D43EC1" w:rsidRPr="00B70FA4">
        <w:rPr>
          <w:rFonts w:ascii="Cambria" w:eastAsia="Times New Roman" w:hAnsi="Cambria" w:cs="Arial"/>
          <w:b/>
          <w:bCs/>
          <w:sz w:val="24"/>
          <w:szCs w:val="24"/>
          <w:lang w:eastAsia="pt-BR"/>
        </w:rPr>
        <w:t>.</w:t>
      </w:r>
      <w:r w:rsidR="00D43EC1" w:rsidRPr="00B70FA4">
        <w:rPr>
          <w:rFonts w:ascii="Cambria" w:eastAsia="Times New Roman" w:hAnsi="Cambria" w:cs="Arial"/>
          <w:sz w:val="24"/>
          <w:szCs w:val="24"/>
          <w:lang w:eastAsia="pt-BR"/>
        </w:rPr>
        <w:t xml:space="preserve"> Q</w:t>
      </w:r>
      <w:r w:rsidRPr="00B70FA4">
        <w:rPr>
          <w:rFonts w:ascii="Cambria" w:eastAsia="Times New Roman" w:hAnsi="Cambria" w:cs="Arial"/>
          <w:sz w:val="24"/>
          <w:szCs w:val="24"/>
          <w:lang w:eastAsia="pt-BR"/>
        </w:rPr>
        <w:t xml:space="preserve">uando aplicada por órgão do Poder Executivo, será de competência exclusiva </w:t>
      </w:r>
      <w:r w:rsidR="00EC1267" w:rsidRPr="00B70FA4">
        <w:rPr>
          <w:rFonts w:ascii="Cambria" w:eastAsia="Times New Roman" w:hAnsi="Cambria" w:cs="Arial"/>
          <w:sz w:val="24"/>
          <w:szCs w:val="24"/>
          <w:lang w:eastAsia="pt-BR"/>
        </w:rPr>
        <w:t>d</w:t>
      </w:r>
      <w:r w:rsidR="005C64A5" w:rsidRPr="00B70FA4">
        <w:rPr>
          <w:rFonts w:ascii="Cambria" w:eastAsia="Times New Roman" w:hAnsi="Cambria" w:cs="Arial"/>
          <w:sz w:val="24"/>
          <w:szCs w:val="24"/>
          <w:lang w:eastAsia="pt-BR"/>
        </w:rPr>
        <w:t xml:space="preserve">a </w:t>
      </w:r>
      <w:r w:rsidR="00767346" w:rsidRPr="00B70FA4">
        <w:rPr>
          <w:rFonts w:ascii="Cambria" w:eastAsia="Times New Roman" w:hAnsi="Cambria" w:cs="Arial"/>
          <w:sz w:val="24"/>
          <w:szCs w:val="24"/>
          <w:lang w:eastAsia="pt-BR"/>
        </w:rPr>
        <w:t>Prefeit</w:t>
      </w:r>
      <w:r w:rsidR="005C64A5" w:rsidRPr="00B70FA4">
        <w:rPr>
          <w:rFonts w:ascii="Cambria" w:eastAsia="Times New Roman" w:hAnsi="Cambria" w:cs="Arial"/>
          <w:sz w:val="24"/>
          <w:szCs w:val="24"/>
          <w:lang w:eastAsia="pt-BR"/>
        </w:rPr>
        <w:t>a</w:t>
      </w:r>
      <w:r w:rsidR="00767346" w:rsidRPr="00B70FA4">
        <w:rPr>
          <w:rFonts w:ascii="Cambria" w:eastAsia="Times New Roman" w:hAnsi="Cambria" w:cs="Arial"/>
          <w:sz w:val="24"/>
          <w:szCs w:val="24"/>
          <w:lang w:eastAsia="pt-BR"/>
        </w:rPr>
        <w:t xml:space="preserve"> de Piracanjuba</w:t>
      </w:r>
      <w:r w:rsidR="00EC1267" w:rsidRPr="00B70FA4">
        <w:rPr>
          <w:rFonts w:ascii="Cambria" w:eastAsia="Times New Roman" w:hAnsi="Cambria" w:cs="Arial"/>
          <w:sz w:val="24"/>
          <w:szCs w:val="24"/>
          <w:lang w:eastAsia="pt-BR"/>
        </w:rPr>
        <w:t xml:space="preserve"> </w:t>
      </w:r>
      <w:r w:rsidRPr="00B70FA4">
        <w:rPr>
          <w:rFonts w:ascii="Cambria" w:eastAsia="Times New Roman" w:hAnsi="Cambria" w:cs="Arial"/>
          <w:sz w:val="24"/>
          <w:szCs w:val="24"/>
          <w:lang w:eastAsia="pt-BR"/>
        </w:rPr>
        <w:t>e, quando aplicada por autarquia ou fundação, será de competência exclusiva da autoridade máxima da entidade</w:t>
      </w:r>
      <w:r w:rsidR="00EC1267" w:rsidRPr="00B70FA4">
        <w:rPr>
          <w:rFonts w:ascii="Cambria" w:eastAsia="Times New Roman" w:hAnsi="Cambria" w:cs="Arial"/>
          <w:sz w:val="24"/>
          <w:szCs w:val="24"/>
          <w:lang w:eastAsia="pt-BR"/>
        </w:rPr>
        <w:t>.</w:t>
      </w:r>
    </w:p>
    <w:p w14:paraId="0B9C794E" w14:textId="5B1BC4D7" w:rsidR="002A6DD7" w:rsidRPr="00B70FA4" w:rsidRDefault="008E5A5C" w:rsidP="00227C8C">
      <w:pPr>
        <w:spacing w:before="225" w:after="225" w:line="360" w:lineRule="auto"/>
        <w:jc w:val="both"/>
        <w:rPr>
          <w:rFonts w:ascii="Cambria" w:eastAsia="Times New Roman" w:hAnsi="Cambria" w:cs="Times New Roman"/>
          <w:sz w:val="24"/>
          <w:szCs w:val="24"/>
          <w:lang w:eastAsia="pt-BR"/>
        </w:rPr>
      </w:pPr>
      <w:bookmarkStart w:id="48" w:name="art156§6ii"/>
      <w:bookmarkStart w:id="49" w:name="art156§7"/>
      <w:bookmarkEnd w:id="48"/>
      <w:bookmarkEnd w:id="49"/>
      <w:r w:rsidRPr="00B70FA4">
        <w:rPr>
          <w:rFonts w:ascii="Cambria" w:eastAsia="Times New Roman" w:hAnsi="Cambria" w:cs="Arial"/>
          <w:b/>
          <w:bCs/>
          <w:sz w:val="24"/>
          <w:szCs w:val="24"/>
          <w:lang w:eastAsia="pt-BR"/>
        </w:rPr>
        <w:t>1</w:t>
      </w:r>
      <w:r w:rsidR="00104F4A" w:rsidRPr="00B70FA4">
        <w:rPr>
          <w:rFonts w:ascii="Cambria" w:eastAsia="Times New Roman" w:hAnsi="Cambria" w:cs="Arial"/>
          <w:b/>
          <w:bCs/>
          <w:sz w:val="24"/>
          <w:szCs w:val="24"/>
          <w:lang w:eastAsia="pt-BR"/>
        </w:rPr>
        <w:t>9</w:t>
      </w:r>
      <w:r w:rsidRPr="00B70FA4">
        <w:rPr>
          <w:rFonts w:ascii="Cambria" w:eastAsia="Times New Roman" w:hAnsi="Cambria" w:cs="Arial"/>
          <w:b/>
          <w:bCs/>
          <w:sz w:val="24"/>
          <w:szCs w:val="24"/>
          <w:lang w:eastAsia="pt-BR"/>
        </w:rPr>
        <w:t>.8</w:t>
      </w:r>
      <w:r w:rsidRPr="00B70FA4">
        <w:rPr>
          <w:rFonts w:ascii="Cambria" w:eastAsia="Times New Roman" w:hAnsi="Cambria" w:cs="Arial"/>
          <w:sz w:val="24"/>
          <w:szCs w:val="24"/>
          <w:lang w:eastAsia="pt-BR"/>
        </w:rPr>
        <w:t xml:space="preserve"> </w:t>
      </w:r>
      <w:r w:rsidR="002A6DD7" w:rsidRPr="00B70FA4">
        <w:rPr>
          <w:rFonts w:ascii="Cambria" w:eastAsia="Times New Roman" w:hAnsi="Cambria" w:cs="Arial"/>
          <w:sz w:val="24"/>
          <w:szCs w:val="24"/>
          <w:lang w:eastAsia="pt-BR"/>
        </w:rPr>
        <w:t xml:space="preserve">As sanções previstas nos incisos I, III e IV </w:t>
      </w:r>
      <w:r w:rsidRPr="00B70FA4">
        <w:rPr>
          <w:rFonts w:ascii="Cambria" w:eastAsia="Times New Roman" w:hAnsi="Cambria" w:cs="Arial"/>
          <w:sz w:val="24"/>
          <w:szCs w:val="24"/>
          <w:lang w:eastAsia="pt-BR"/>
        </w:rPr>
        <w:t>do subitem 1</w:t>
      </w:r>
      <w:r w:rsidR="00C6633D" w:rsidRPr="00B70FA4">
        <w:rPr>
          <w:rFonts w:ascii="Cambria" w:eastAsia="Times New Roman" w:hAnsi="Cambria" w:cs="Arial"/>
          <w:sz w:val="24"/>
          <w:szCs w:val="24"/>
          <w:lang w:eastAsia="pt-BR"/>
        </w:rPr>
        <w:t>9</w:t>
      </w:r>
      <w:r w:rsidRPr="00B70FA4">
        <w:rPr>
          <w:rFonts w:ascii="Cambria" w:eastAsia="Times New Roman" w:hAnsi="Cambria" w:cs="Arial"/>
          <w:sz w:val="24"/>
          <w:szCs w:val="24"/>
          <w:lang w:eastAsia="pt-BR"/>
        </w:rPr>
        <w:t>.2</w:t>
      </w:r>
      <w:r w:rsidR="002A6DD7" w:rsidRPr="00B70FA4">
        <w:rPr>
          <w:rFonts w:ascii="Cambria" w:eastAsia="Times New Roman" w:hAnsi="Cambria" w:cs="Arial"/>
          <w:sz w:val="24"/>
          <w:szCs w:val="24"/>
          <w:lang w:eastAsia="pt-BR"/>
        </w:rPr>
        <w:t xml:space="preserve"> poderão ser aplicadas cumulativamente com a prevista no inciso II </w:t>
      </w:r>
      <w:r w:rsidR="00CC1BEE" w:rsidRPr="00B70FA4">
        <w:rPr>
          <w:rFonts w:ascii="Cambria" w:eastAsia="Times New Roman" w:hAnsi="Cambria" w:cs="Arial"/>
          <w:sz w:val="24"/>
          <w:szCs w:val="24"/>
          <w:lang w:eastAsia="pt-BR"/>
        </w:rPr>
        <w:t>do subitem 1</w:t>
      </w:r>
      <w:r w:rsidR="00C6633D" w:rsidRPr="00B70FA4">
        <w:rPr>
          <w:rFonts w:ascii="Cambria" w:eastAsia="Times New Roman" w:hAnsi="Cambria" w:cs="Arial"/>
          <w:sz w:val="24"/>
          <w:szCs w:val="24"/>
          <w:lang w:eastAsia="pt-BR"/>
        </w:rPr>
        <w:t>9</w:t>
      </w:r>
      <w:r w:rsidR="00CC1BEE" w:rsidRPr="00B70FA4">
        <w:rPr>
          <w:rFonts w:ascii="Cambria" w:eastAsia="Times New Roman" w:hAnsi="Cambria" w:cs="Arial"/>
          <w:sz w:val="24"/>
          <w:szCs w:val="24"/>
          <w:lang w:eastAsia="pt-BR"/>
        </w:rPr>
        <w:t>.2</w:t>
      </w:r>
      <w:r w:rsidR="002A6DD7" w:rsidRPr="00B70FA4">
        <w:rPr>
          <w:rFonts w:ascii="Cambria" w:eastAsia="Times New Roman" w:hAnsi="Cambria" w:cs="Arial"/>
          <w:sz w:val="24"/>
          <w:szCs w:val="24"/>
          <w:lang w:eastAsia="pt-BR"/>
        </w:rPr>
        <w:t>.</w:t>
      </w:r>
    </w:p>
    <w:p w14:paraId="0CE65FEF" w14:textId="740F331D" w:rsidR="002A6DD7" w:rsidRPr="00B70FA4" w:rsidRDefault="00CC1BEE" w:rsidP="00227C8C">
      <w:pPr>
        <w:spacing w:before="225" w:after="225" w:line="360" w:lineRule="auto"/>
        <w:jc w:val="both"/>
        <w:rPr>
          <w:rFonts w:ascii="Cambria" w:eastAsia="Times New Roman" w:hAnsi="Cambria" w:cs="Times New Roman"/>
          <w:sz w:val="24"/>
          <w:szCs w:val="24"/>
          <w:lang w:eastAsia="pt-BR"/>
        </w:rPr>
      </w:pPr>
      <w:bookmarkStart w:id="50" w:name="art156§8"/>
      <w:bookmarkEnd w:id="50"/>
      <w:r w:rsidRPr="00B70FA4">
        <w:rPr>
          <w:rFonts w:ascii="Cambria" w:eastAsia="Times New Roman" w:hAnsi="Cambria" w:cs="Arial"/>
          <w:b/>
          <w:bCs/>
          <w:sz w:val="24"/>
          <w:szCs w:val="24"/>
          <w:lang w:eastAsia="pt-BR"/>
        </w:rPr>
        <w:t>1</w:t>
      </w:r>
      <w:r w:rsidR="00C6633D" w:rsidRPr="00B70FA4">
        <w:rPr>
          <w:rFonts w:ascii="Cambria" w:eastAsia="Times New Roman" w:hAnsi="Cambria" w:cs="Arial"/>
          <w:b/>
          <w:bCs/>
          <w:sz w:val="24"/>
          <w:szCs w:val="24"/>
          <w:lang w:eastAsia="pt-BR"/>
        </w:rPr>
        <w:t>9</w:t>
      </w:r>
      <w:r w:rsidRPr="00B70FA4">
        <w:rPr>
          <w:rFonts w:ascii="Cambria" w:eastAsia="Times New Roman" w:hAnsi="Cambria" w:cs="Arial"/>
          <w:b/>
          <w:bCs/>
          <w:sz w:val="24"/>
          <w:szCs w:val="24"/>
          <w:lang w:eastAsia="pt-BR"/>
        </w:rPr>
        <w:t>.9</w:t>
      </w:r>
      <w:r w:rsidRPr="00B70FA4">
        <w:rPr>
          <w:rFonts w:ascii="Cambria" w:eastAsia="Times New Roman" w:hAnsi="Cambria" w:cs="Arial"/>
          <w:sz w:val="24"/>
          <w:szCs w:val="24"/>
          <w:lang w:eastAsia="pt-BR"/>
        </w:rPr>
        <w:t xml:space="preserve"> </w:t>
      </w:r>
      <w:r w:rsidR="002A6DD7" w:rsidRPr="00B70FA4">
        <w:rPr>
          <w:rFonts w:ascii="Cambria" w:eastAsia="Times New Roman" w:hAnsi="Cambria" w:cs="Arial"/>
          <w:sz w:val="24"/>
          <w:szCs w:val="24"/>
          <w:lang w:eastAsia="pt-BR"/>
        </w:rPr>
        <w:t>Se a multa aplicada e as indenizações cabíveis forem superiores ao valor de pagamento eventualmente devido pela Administração ao contratado, além da perda desse valor, a diferença será descontada da garantia prestada ou será cobrada judicialmente.</w:t>
      </w:r>
    </w:p>
    <w:p w14:paraId="7CFB08F2" w14:textId="64B55A1A" w:rsidR="002A6DD7" w:rsidRPr="00B70FA4" w:rsidRDefault="00CC1BEE" w:rsidP="00227C8C">
      <w:pPr>
        <w:spacing w:before="225" w:after="225" w:line="360" w:lineRule="auto"/>
        <w:jc w:val="both"/>
        <w:rPr>
          <w:rFonts w:ascii="Cambria" w:eastAsia="Times New Roman" w:hAnsi="Cambria" w:cs="Times New Roman"/>
          <w:sz w:val="24"/>
          <w:szCs w:val="24"/>
          <w:lang w:eastAsia="pt-BR"/>
        </w:rPr>
      </w:pPr>
      <w:bookmarkStart w:id="51" w:name="art156§9"/>
      <w:bookmarkEnd w:id="51"/>
      <w:r w:rsidRPr="00B70FA4">
        <w:rPr>
          <w:rFonts w:ascii="Cambria" w:eastAsia="Times New Roman" w:hAnsi="Cambria" w:cs="Arial"/>
          <w:b/>
          <w:bCs/>
          <w:sz w:val="24"/>
          <w:szCs w:val="24"/>
          <w:lang w:eastAsia="pt-BR"/>
        </w:rPr>
        <w:t>1</w:t>
      </w:r>
      <w:r w:rsidR="00C6633D" w:rsidRPr="00B70FA4">
        <w:rPr>
          <w:rFonts w:ascii="Cambria" w:eastAsia="Times New Roman" w:hAnsi="Cambria" w:cs="Arial"/>
          <w:b/>
          <w:bCs/>
          <w:sz w:val="24"/>
          <w:szCs w:val="24"/>
          <w:lang w:eastAsia="pt-BR"/>
        </w:rPr>
        <w:t>9</w:t>
      </w:r>
      <w:r w:rsidRPr="00B70FA4">
        <w:rPr>
          <w:rFonts w:ascii="Cambria" w:eastAsia="Times New Roman" w:hAnsi="Cambria" w:cs="Arial"/>
          <w:b/>
          <w:bCs/>
          <w:sz w:val="24"/>
          <w:szCs w:val="24"/>
          <w:lang w:eastAsia="pt-BR"/>
        </w:rPr>
        <w:t>.10</w:t>
      </w:r>
      <w:r w:rsidRPr="00B70FA4">
        <w:rPr>
          <w:rFonts w:ascii="Cambria" w:eastAsia="Times New Roman" w:hAnsi="Cambria" w:cs="Arial"/>
          <w:sz w:val="24"/>
          <w:szCs w:val="24"/>
          <w:lang w:eastAsia="pt-BR"/>
        </w:rPr>
        <w:t xml:space="preserve"> </w:t>
      </w:r>
      <w:r w:rsidR="002A6DD7" w:rsidRPr="00B70FA4">
        <w:rPr>
          <w:rFonts w:ascii="Cambria" w:eastAsia="Times New Roman" w:hAnsi="Cambria" w:cs="Arial"/>
          <w:sz w:val="24"/>
          <w:szCs w:val="24"/>
          <w:lang w:eastAsia="pt-BR"/>
        </w:rPr>
        <w:t xml:space="preserve">A aplicação das sanções previstas </w:t>
      </w:r>
      <w:r w:rsidRPr="00B70FA4">
        <w:rPr>
          <w:rFonts w:ascii="Cambria" w:eastAsia="Times New Roman" w:hAnsi="Cambria" w:cs="Arial"/>
          <w:sz w:val="24"/>
          <w:szCs w:val="24"/>
          <w:lang w:eastAsia="pt-BR"/>
        </w:rPr>
        <w:t>neste item</w:t>
      </w:r>
      <w:r w:rsidR="002A6DD7" w:rsidRPr="00B70FA4">
        <w:rPr>
          <w:rFonts w:ascii="Cambria" w:eastAsia="Times New Roman" w:hAnsi="Cambria" w:cs="Arial"/>
          <w:sz w:val="24"/>
          <w:szCs w:val="24"/>
          <w:lang w:eastAsia="pt-BR"/>
        </w:rPr>
        <w:t xml:space="preserve"> não exclui, em hipótese alguma, a obrigação de reparação integral do dano causado à Administração Pública.</w:t>
      </w:r>
    </w:p>
    <w:p w14:paraId="459323CD" w14:textId="26E9D136" w:rsidR="002A6DD7" w:rsidRPr="00B70FA4" w:rsidRDefault="00CC1BEE" w:rsidP="00227C8C">
      <w:pPr>
        <w:spacing w:before="225" w:after="225" w:line="360" w:lineRule="auto"/>
        <w:jc w:val="both"/>
        <w:rPr>
          <w:rFonts w:ascii="Cambria" w:eastAsia="Times New Roman" w:hAnsi="Cambria" w:cs="Times New Roman"/>
          <w:sz w:val="24"/>
          <w:szCs w:val="24"/>
          <w:lang w:eastAsia="pt-BR"/>
        </w:rPr>
      </w:pPr>
      <w:bookmarkStart w:id="52" w:name="art157"/>
      <w:bookmarkEnd w:id="52"/>
      <w:r w:rsidRPr="00B70FA4">
        <w:rPr>
          <w:rFonts w:ascii="Cambria" w:eastAsia="Times New Roman" w:hAnsi="Cambria" w:cs="Arial"/>
          <w:b/>
          <w:bCs/>
          <w:sz w:val="24"/>
          <w:szCs w:val="24"/>
          <w:lang w:eastAsia="pt-BR"/>
        </w:rPr>
        <w:t>1</w:t>
      </w:r>
      <w:r w:rsidR="00C6633D" w:rsidRPr="00B70FA4">
        <w:rPr>
          <w:rFonts w:ascii="Cambria" w:eastAsia="Times New Roman" w:hAnsi="Cambria" w:cs="Arial"/>
          <w:b/>
          <w:bCs/>
          <w:sz w:val="24"/>
          <w:szCs w:val="24"/>
          <w:lang w:eastAsia="pt-BR"/>
        </w:rPr>
        <w:t>9</w:t>
      </w:r>
      <w:r w:rsidRPr="00B70FA4">
        <w:rPr>
          <w:rFonts w:ascii="Cambria" w:eastAsia="Times New Roman" w:hAnsi="Cambria" w:cs="Arial"/>
          <w:b/>
          <w:bCs/>
          <w:sz w:val="24"/>
          <w:szCs w:val="24"/>
          <w:lang w:eastAsia="pt-BR"/>
        </w:rPr>
        <w:t>.11</w:t>
      </w:r>
      <w:r w:rsidR="002A6DD7" w:rsidRPr="00B70FA4">
        <w:rPr>
          <w:rFonts w:ascii="Cambria" w:eastAsia="Times New Roman" w:hAnsi="Cambria" w:cs="Arial"/>
          <w:sz w:val="24"/>
          <w:szCs w:val="24"/>
          <w:lang w:eastAsia="pt-BR"/>
        </w:rPr>
        <w:t xml:space="preserve"> Na aplicação da sanção prevista no</w:t>
      </w:r>
      <w:r w:rsidR="00294814" w:rsidRPr="00B70FA4">
        <w:rPr>
          <w:rFonts w:ascii="Cambria" w:eastAsia="Times New Roman" w:hAnsi="Cambria" w:cs="Arial"/>
          <w:sz w:val="24"/>
          <w:szCs w:val="24"/>
          <w:lang w:eastAsia="pt-BR"/>
        </w:rPr>
        <w:t xml:space="preserve"> inciso II, do s</w:t>
      </w:r>
      <w:r w:rsidRPr="00B70FA4">
        <w:rPr>
          <w:rFonts w:ascii="Cambria" w:eastAsia="Times New Roman" w:hAnsi="Cambria" w:cs="Arial"/>
          <w:sz w:val="24"/>
          <w:szCs w:val="24"/>
          <w:lang w:eastAsia="pt-BR"/>
        </w:rPr>
        <w:t xml:space="preserve">ubitem </w:t>
      </w:r>
      <w:r w:rsidR="00C6633D" w:rsidRPr="00B70FA4">
        <w:rPr>
          <w:rFonts w:ascii="Cambria" w:eastAsia="Times New Roman" w:hAnsi="Cambria" w:cs="Arial"/>
          <w:sz w:val="24"/>
          <w:szCs w:val="24"/>
          <w:lang w:eastAsia="pt-BR"/>
        </w:rPr>
        <w:t>19</w:t>
      </w:r>
      <w:r w:rsidRPr="00B70FA4">
        <w:rPr>
          <w:rFonts w:ascii="Cambria" w:eastAsia="Times New Roman" w:hAnsi="Cambria" w:cs="Arial"/>
          <w:sz w:val="24"/>
          <w:szCs w:val="24"/>
          <w:lang w:eastAsia="pt-BR"/>
        </w:rPr>
        <w:t>.2</w:t>
      </w:r>
      <w:r w:rsidR="002A6DD7" w:rsidRPr="00B70FA4">
        <w:rPr>
          <w:rFonts w:ascii="Cambria" w:eastAsia="Times New Roman" w:hAnsi="Cambria" w:cs="Arial"/>
          <w:sz w:val="24"/>
          <w:szCs w:val="24"/>
          <w:lang w:eastAsia="pt-BR"/>
        </w:rPr>
        <w:t>, será facultada a defesa do interessado no prazo de 15 (quinze) dias úteis, contado da data de sua intimação.</w:t>
      </w:r>
    </w:p>
    <w:p w14:paraId="38D13AED" w14:textId="315C152D" w:rsidR="002A6DD7" w:rsidRPr="00B70FA4" w:rsidRDefault="00CC1BEE" w:rsidP="00227C8C">
      <w:pPr>
        <w:spacing w:before="225" w:after="225" w:line="360" w:lineRule="auto"/>
        <w:jc w:val="both"/>
        <w:rPr>
          <w:rFonts w:ascii="Cambria" w:eastAsia="Times New Roman" w:hAnsi="Cambria" w:cs="Times New Roman"/>
          <w:sz w:val="24"/>
          <w:szCs w:val="24"/>
          <w:lang w:eastAsia="pt-BR"/>
        </w:rPr>
      </w:pPr>
      <w:bookmarkStart w:id="53" w:name="art158"/>
      <w:bookmarkEnd w:id="53"/>
      <w:r w:rsidRPr="00B70FA4">
        <w:rPr>
          <w:rFonts w:ascii="Cambria" w:eastAsia="Times New Roman" w:hAnsi="Cambria" w:cs="Arial"/>
          <w:b/>
          <w:bCs/>
          <w:sz w:val="24"/>
          <w:szCs w:val="24"/>
          <w:lang w:eastAsia="pt-BR"/>
        </w:rPr>
        <w:t>1</w:t>
      </w:r>
      <w:r w:rsidR="00C6633D" w:rsidRPr="00B70FA4">
        <w:rPr>
          <w:rFonts w:ascii="Cambria" w:eastAsia="Times New Roman" w:hAnsi="Cambria" w:cs="Arial"/>
          <w:b/>
          <w:bCs/>
          <w:sz w:val="24"/>
          <w:szCs w:val="24"/>
          <w:lang w:eastAsia="pt-BR"/>
        </w:rPr>
        <w:t>9</w:t>
      </w:r>
      <w:r w:rsidRPr="00B70FA4">
        <w:rPr>
          <w:rFonts w:ascii="Cambria" w:eastAsia="Times New Roman" w:hAnsi="Cambria" w:cs="Arial"/>
          <w:b/>
          <w:bCs/>
          <w:sz w:val="24"/>
          <w:szCs w:val="24"/>
          <w:lang w:eastAsia="pt-BR"/>
        </w:rPr>
        <w:t>.12</w:t>
      </w:r>
      <w:r w:rsidRPr="00B70FA4">
        <w:rPr>
          <w:rFonts w:ascii="Cambria" w:eastAsia="Times New Roman" w:hAnsi="Cambria" w:cs="Arial"/>
          <w:sz w:val="24"/>
          <w:szCs w:val="24"/>
          <w:lang w:eastAsia="pt-BR"/>
        </w:rPr>
        <w:t xml:space="preserve"> </w:t>
      </w:r>
      <w:r w:rsidR="002A6DD7" w:rsidRPr="00B70FA4">
        <w:rPr>
          <w:rFonts w:ascii="Cambria" w:eastAsia="Times New Roman" w:hAnsi="Cambria" w:cs="Arial"/>
          <w:sz w:val="24"/>
          <w:szCs w:val="24"/>
          <w:lang w:eastAsia="pt-BR"/>
        </w:rPr>
        <w:t>A aplicação das sanções previstas nos</w:t>
      </w:r>
      <w:r w:rsidR="006653C8" w:rsidRPr="00B70FA4">
        <w:rPr>
          <w:rFonts w:ascii="Cambria" w:eastAsia="Times New Roman" w:hAnsi="Cambria" w:cs="Arial"/>
          <w:sz w:val="24"/>
          <w:szCs w:val="24"/>
          <w:lang w:eastAsia="pt-BR"/>
        </w:rPr>
        <w:t xml:space="preserve"> </w:t>
      </w:r>
      <w:hyperlink r:id="rId26" w:anchor="art156iii" w:history="1">
        <w:r w:rsidR="002A6DD7" w:rsidRPr="00B70FA4">
          <w:rPr>
            <w:rFonts w:ascii="Cambria" w:eastAsia="Times New Roman" w:hAnsi="Cambria" w:cs="Arial"/>
            <w:sz w:val="24"/>
            <w:szCs w:val="24"/>
            <w:lang w:eastAsia="pt-BR"/>
          </w:rPr>
          <w:t>incisos III e IV do</w:t>
        </w:r>
        <w:r w:rsidRPr="00B70FA4">
          <w:rPr>
            <w:rFonts w:ascii="Cambria" w:eastAsia="Times New Roman" w:hAnsi="Cambria" w:cs="Arial"/>
            <w:sz w:val="24"/>
            <w:szCs w:val="24"/>
            <w:lang w:eastAsia="pt-BR"/>
          </w:rPr>
          <w:t xml:space="preserve"> subitem 1</w:t>
        </w:r>
        <w:r w:rsidR="00C6633D" w:rsidRPr="00B70FA4">
          <w:rPr>
            <w:rFonts w:ascii="Cambria" w:eastAsia="Times New Roman" w:hAnsi="Cambria" w:cs="Arial"/>
            <w:sz w:val="24"/>
            <w:szCs w:val="24"/>
            <w:lang w:eastAsia="pt-BR"/>
          </w:rPr>
          <w:t>9</w:t>
        </w:r>
        <w:r w:rsidRPr="00B70FA4">
          <w:rPr>
            <w:rFonts w:ascii="Cambria" w:eastAsia="Times New Roman" w:hAnsi="Cambria" w:cs="Arial"/>
            <w:sz w:val="24"/>
            <w:szCs w:val="24"/>
            <w:lang w:eastAsia="pt-BR"/>
          </w:rPr>
          <w:t>.2</w:t>
        </w:r>
      </w:hyperlink>
      <w:r w:rsidRPr="00B70FA4">
        <w:rPr>
          <w:rFonts w:ascii="Cambria" w:eastAsia="Times New Roman" w:hAnsi="Cambria" w:cs="Arial"/>
          <w:sz w:val="24"/>
          <w:szCs w:val="24"/>
          <w:lang w:eastAsia="pt-BR"/>
        </w:rPr>
        <w:t xml:space="preserve"> </w:t>
      </w:r>
      <w:r w:rsidR="002A6DD7" w:rsidRPr="00B70FA4">
        <w:rPr>
          <w:rFonts w:ascii="Cambria" w:eastAsia="Times New Roman" w:hAnsi="Cambria" w:cs="Arial"/>
          <w:sz w:val="24"/>
          <w:szCs w:val="24"/>
          <w:lang w:eastAsia="pt-BR"/>
        </w:rPr>
        <w:t>requererá a instauração de processo de responsabilização, a ser conduzido por comissão composta de 2 (dois) ou mais servidores estáveis, que avaliará fatos e circunstâncias conhecidos e intimará o licitante ou o contratado para, no prazo de 15 (quinze) dias úteis, contado da data de intimação, apresentar defesa escrita e especificar as provas que pretenda produzir.</w:t>
      </w:r>
    </w:p>
    <w:p w14:paraId="4DCE6C90" w14:textId="2A12E3D0" w:rsidR="002A6DD7" w:rsidRPr="00B70FA4" w:rsidRDefault="00BD4C0D" w:rsidP="00227C8C">
      <w:pPr>
        <w:spacing w:before="225" w:after="225" w:line="360" w:lineRule="auto"/>
        <w:ind w:firstLine="570"/>
        <w:jc w:val="both"/>
        <w:rPr>
          <w:rFonts w:ascii="Cambria" w:eastAsia="Times New Roman" w:hAnsi="Cambria" w:cs="Times New Roman"/>
          <w:sz w:val="24"/>
          <w:szCs w:val="24"/>
          <w:lang w:eastAsia="pt-BR"/>
        </w:rPr>
      </w:pPr>
      <w:bookmarkStart w:id="54" w:name="art158§1"/>
      <w:bookmarkEnd w:id="54"/>
      <w:r w:rsidRPr="00B70FA4">
        <w:rPr>
          <w:rFonts w:ascii="Cambria" w:eastAsia="Times New Roman" w:hAnsi="Cambria" w:cs="Arial"/>
          <w:b/>
          <w:bCs/>
          <w:sz w:val="24"/>
          <w:szCs w:val="24"/>
          <w:lang w:eastAsia="pt-BR"/>
        </w:rPr>
        <w:t>I.</w:t>
      </w:r>
      <w:r w:rsidR="002A6DD7" w:rsidRPr="00B70FA4">
        <w:rPr>
          <w:rFonts w:ascii="Cambria" w:eastAsia="Times New Roman" w:hAnsi="Cambria" w:cs="Arial"/>
          <w:sz w:val="24"/>
          <w:szCs w:val="24"/>
          <w:lang w:eastAsia="pt-BR"/>
        </w:rPr>
        <w:t xml:space="preserve"> Em órgão ou entidade da Administração Pública cujo quadro funcional não seja formado de servidores estatutários, a comissão a que se refere </w:t>
      </w:r>
      <w:r w:rsidR="00906B0B" w:rsidRPr="00B70FA4">
        <w:rPr>
          <w:rFonts w:ascii="Cambria" w:eastAsia="Times New Roman" w:hAnsi="Cambria" w:cs="Arial"/>
          <w:sz w:val="24"/>
          <w:szCs w:val="24"/>
          <w:lang w:eastAsia="pt-BR"/>
        </w:rPr>
        <w:t>o subitem</w:t>
      </w:r>
      <w:r w:rsidR="002A6DD7" w:rsidRPr="00B70FA4">
        <w:rPr>
          <w:rFonts w:ascii="Cambria" w:eastAsia="Times New Roman" w:hAnsi="Cambria" w:cs="Arial"/>
          <w:sz w:val="24"/>
          <w:szCs w:val="24"/>
          <w:lang w:eastAsia="pt-BR"/>
        </w:rPr>
        <w:t xml:space="preserve"> </w:t>
      </w:r>
      <w:r w:rsidR="00906B0B" w:rsidRPr="00B70FA4">
        <w:rPr>
          <w:rFonts w:ascii="Cambria" w:eastAsia="Times New Roman" w:hAnsi="Cambria" w:cs="Arial"/>
          <w:sz w:val="24"/>
          <w:szCs w:val="24"/>
          <w:lang w:eastAsia="pt-BR"/>
        </w:rPr>
        <w:t>1</w:t>
      </w:r>
      <w:r w:rsidR="00995635" w:rsidRPr="00B70FA4">
        <w:rPr>
          <w:rFonts w:ascii="Cambria" w:eastAsia="Times New Roman" w:hAnsi="Cambria" w:cs="Arial"/>
          <w:sz w:val="24"/>
          <w:szCs w:val="24"/>
          <w:lang w:eastAsia="pt-BR"/>
        </w:rPr>
        <w:t>9</w:t>
      </w:r>
      <w:r w:rsidR="00906B0B" w:rsidRPr="00B70FA4">
        <w:rPr>
          <w:rFonts w:ascii="Cambria" w:eastAsia="Times New Roman" w:hAnsi="Cambria" w:cs="Arial"/>
          <w:sz w:val="24"/>
          <w:szCs w:val="24"/>
          <w:lang w:eastAsia="pt-BR"/>
        </w:rPr>
        <w:t xml:space="preserve">.12 </w:t>
      </w:r>
      <w:r w:rsidR="002A6DD7" w:rsidRPr="00B70FA4">
        <w:rPr>
          <w:rFonts w:ascii="Cambria" w:eastAsia="Times New Roman" w:hAnsi="Cambria" w:cs="Arial"/>
          <w:sz w:val="24"/>
          <w:szCs w:val="24"/>
          <w:lang w:eastAsia="pt-BR"/>
        </w:rPr>
        <w:t>será composta de 2 (dois) ou mais empregados públicos pertencentes aos seus quadros permanentes, preferencialmente com, no mínimo, 3 (três) anos de tempo de serviço no órgão ou entidade.</w:t>
      </w:r>
    </w:p>
    <w:p w14:paraId="0327C1AF" w14:textId="4DABB3C0" w:rsidR="002A6DD7" w:rsidRPr="00B70FA4" w:rsidRDefault="00BD4C0D" w:rsidP="00227C8C">
      <w:pPr>
        <w:spacing w:before="225" w:after="225" w:line="360" w:lineRule="auto"/>
        <w:ind w:firstLine="570"/>
        <w:jc w:val="both"/>
        <w:rPr>
          <w:rFonts w:ascii="Cambria" w:eastAsia="Times New Roman" w:hAnsi="Cambria" w:cs="Times New Roman"/>
          <w:sz w:val="24"/>
          <w:szCs w:val="24"/>
          <w:lang w:eastAsia="pt-BR"/>
        </w:rPr>
      </w:pPr>
      <w:bookmarkStart w:id="55" w:name="art158§2"/>
      <w:bookmarkEnd w:id="55"/>
      <w:r w:rsidRPr="00B70FA4">
        <w:rPr>
          <w:rFonts w:ascii="Cambria" w:eastAsia="Times New Roman" w:hAnsi="Cambria" w:cs="Arial"/>
          <w:b/>
          <w:bCs/>
          <w:sz w:val="24"/>
          <w:szCs w:val="24"/>
          <w:lang w:eastAsia="pt-BR"/>
        </w:rPr>
        <w:lastRenderedPageBreak/>
        <w:t>II.</w:t>
      </w:r>
      <w:r w:rsidR="002A6DD7" w:rsidRPr="00B70FA4">
        <w:rPr>
          <w:rFonts w:ascii="Cambria" w:eastAsia="Times New Roman" w:hAnsi="Cambria" w:cs="Arial"/>
          <w:sz w:val="24"/>
          <w:szCs w:val="24"/>
          <w:lang w:eastAsia="pt-BR"/>
        </w:rPr>
        <w:t xml:space="preserve"> Na hipótese de deferimento de pedido de produção de novas provas ou de juntada de provas julgadas indispensáveis pela comissão, o licitante ou o contratado poderá apresentar alegações finais no prazo de 15 (quinze) dias úteis, contado da data da intimação.</w:t>
      </w:r>
    </w:p>
    <w:p w14:paraId="273E033C" w14:textId="0FF0D8EA" w:rsidR="002A6DD7" w:rsidRPr="00B70FA4" w:rsidRDefault="00BD4C0D" w:rsidP="00227C8C">
      <w:pPr>
        <w:spacing w:before="225" w:after="225" w:line="360" w:lineRule="auto"/>
        <w:ind w:firstLine="570"/>
        <w:jc w:val="both"/>
        <w:rPr>
          <w:rFonts w:ascii="Cambria" w:eastAsia="Times New Roman" w:hAnsi="Cambria" w:cs="Times New Roman"/>
          <w:sz w:val="24"/>
          <w:szCs w:val="24"/>
          <w:lang w:eastAsia="pt-BR"/>
        </w:rPr>
      </w:pPr>
      <w:bookmarkStart w:id="56" w:name="art158§3"/>
      <w:bookmarkEnd w:id="56"/>
      <w:r w:rsidRPr="00B70FA4">
        <w:rPr>
          <w:rFonts w:ascii="Cambria" w:eastAsia="Times New Roman" w:hAnsi="Cambria" w:cs="Arial"/>
          <w:b/>
          <w:bCs/>
          <w:sz w:val="24"/>
          <w:szCs w:val="24"/>
          <w:lang w:eastAsia="pt-BR"/>
        </w:rPr>
        <w:t>III.</w:t>
      </w:r>
      <w:r w:rsidR="002A6DD7" w:rsidRPr="00B70FA4">
        <w:rPr>
          <w:rFonts w:ascii="Cambria" w:eastAsia="Times New Roman" w:hAnsi="Cambria" w:cs="Arial"/>
          <w:sz w:val="24"/>
          <w:szCs w:val="24"/>
          <w:lang w:eastAsia="pt-BR"/>
        </w:rPr>
        <w:t xml:space="preserve"> Serão indeferidas pela comissão, mediante decisão fundamentada, provas ilícitas, impertinentes, desnecessárias, protelatórias ou intempestivas.</w:t>
      </w:r>
    </w:p>
    <w:p w14:paraId="110ED22B" w14:textId="62CF3727" w:rsidR="002A6DD7" w:rsidRPr="00B70FA4" w:rsidRDefault="00BD4C0D" w:rsidP="00227C8C">
      <w:pPr>
        <w:spacing w:before="225" w:after="225" w:line="360" w:lineRule="auto"/>
        <w:jc w:val="both"/>
        <w:rPr>
          <w:rFonts w:ascii="Cambria" w:eastAsia="Times New Roman" w:hAnsi="Cambria" w:cs="Times New Roman"/>
          <w:sz w:val="24"/>
          <w:szCs w:val="24"/>
          <w:lang w:eastAsia="pt-BR"/>
        </w:rPr>
      </w:pPr>
      <w:bookmarkStart w:id="57" w:name="art158§4"/>
      <w:bookmarkEnd w:id="57"/>
      <w:r w:rsidRPr="00B70FA4">
        <w:rPr>
          <w:rFonts w:ascii="Cambria" w:eastAsia="Times New Roman" w:hAnsi="Cambria" w:cs="Arial"/>
          <w:b/>
          <w:bCs/>
          <w:sz w:val="24"/>
          <w:szCs w:val="24"/>
          <w:lang w:eastAsia="pt-BR"/>
        </w:rPr>
        <w:t>1</w:t>
      </w:r>
      <w:r w:rsidR="00CF4EE1" w:rsidRPr="00B70FA4">
        <w:rPr>
          <w:rFonts w:ascii="Cambria" w:eastAsia="Times New Roman" w:hAnsi="Cambria" w:cs="Arial"/>
          <w:b/>
          <w:bCs/>
          <w:sz w:val="24"/>
          <w:szCs w:val="24"/>
          <w:lang w:eastAsia="pt-BR"/>
        </w:rPr>
        <w:t>9</w:t>
      </w:r>
      <w:r w:rsidRPr="00B70FA4">
        <w:rPr>
          <w:rFonts w:ascii="Cambria" w:eastAsia="Times New Roman" w:hAnsi="Cambria" w:cs="Arial"/>
          <w:b/>
          <w:bCs/>
          <w:sz w:val="24"/>
          <w:szCs w:val="24"/>
          <w:lang w:eastAsia="pt-BR"/>
        </w:rPr>
        <w:t>.</w:t>
      </w:r>
      <w:r w:rsidR="00274BF2" w:rsidRPr="00B70FA4">
        <w:rPr>
          <w:rFonts w:ascii="Cambria" w:eastAsia="Times New Roman" w:hAnsi="Cambria" w:cs="Arial"/>
          <w:b/>
          <w:bCs/>
          <w:sz w:val="24"/>
          <w:szCs w:val="24"/>
          <w:lang w:eastAsia="pt-BR"/>
        </w:rPr>
        <w:t>1</w:t>
      </w:r>
      <w:r w:rsidRPr="00B70FA4">
        <w:rPr>
          <w:rFonts w:ascii="Cambria" w:eastAsia="Times New Roman" w:hAnsi="Cambria" w:cs="Arial"/>
          <w:b/>
          <w:bCs/>
          <w:sz w:val="24"/>
          <w:szCs w:val="24"/>
          <w:lang w:eastAsia="pt-BR"/>
        </w:rPr>
        <w:t>3</w:t>
      </w:r>
      <w:r w:rsidRPr="00B70FA4">
        <w:rPr>
          <w:rFonts w:ascii="Cambria" w:eastAsia="Times New Roman" w:hAnsi="Cambria" w:cs="Arial"/>
          <w:sz w:val="24"/>
          <w:szCs w:val="24"/>
          <w:lang w:eastAsia="pt-BR"/>
        </w:rPr>
        <w:t xml:space="preserve"> </w:t>
      </w:r>
      <w:r w:rsidR="002A6DD7" w:rsidRPr="00B70FA4">
        <w:rPr>
          <w:rFonts w:ascii="Cambria" w:eastAsia="Times New Roman" w:hAnsi="Cambria" w:cs="Arial"/>
          <w:sz w:val="24"/>
          <w:szCs w:val="24"/>
          <w:lang w:eastAsia="pt-BR"/>
        </w:rPr>
        <w:t>A prescrição ocorrerá em 5 (cinco) anos, contados da ciência da infração pela Administração, e será:</w:t>
      </w:r>
    </w:p>
    <w:p w14:paraId="00A17D0A" w14:textId="52D87D25" w:rsidR="002A6DD7" w:rsidRPr="00B70FA4" w:rsidRDefault="002A6DD7" w:rsidP="00227C8C">
      <w:pPr>
        <w:spacing w:before="225" w:after="225" w:line="360" w:lineRule="auto"/>
        <w:ind w:firstLine="570"/>
        <w:jc w:val="both"/>
        <w:rPr>
          <w:rFonts w:ascii="Cambria" w:eastAsia="Times New Roman" w:hAnsi="Cambria" w:cs="Times New Roman"/>
          <w:sz w:val="24"/>
          <w:szCs w:val="24"/>
          <w:lang w:eastAsia="pt-BR"/>
        </w:rPr>
      </w:pPr>
      <w:bookmarkStart w:id="58" w:name="art158§4i"/>
      <w:bookmarkEnd w:id="58"/>
      <w:r w:rsidRPr="00B70FA4">
        <w:rPr>
          <w:rFonts w:ascii="Cambria" w:eastAsia="Times New Roman" w:hAnsi="Cambria" w:cs="Arial"/>
          <w:b/>
          <w:bCs/>
          <w:sz w:val="24"/>
          <w:szCs w:val="24"/>
          <w:lang w:eastAsia="pt-BR"/>
        </w:rPr>
        <w:t>I</w:t>
      </w:r>
      <w:r w:rsidR="004D7C73" w:rsidRPr="00B70FA4">
        <w:rPr>
          <w:rFonts w:ascii="Cambria" w:eastAsia="Times New Roman" w:hAnsi="Cambria" w:cs="Arial"/>
          <w:b/>
          <w:bCs/>
          <w:sz w:val="24"/>
          <w:szCs w:val="24"/>
          <w:lang w:eastAsia="pt-BR"/>
        </w:rPr>
        <w:t>.</w:t>
      </w:r>
      <w:r w:rsidR="004D7C73" w:rsidRPr="00B70FA4">
        <w:rPr>
          <w:rFonts w:ascii="Cambria" w:eastAsia="Times New Roman" w:hAnsi="Cambria" w:cs="Arial"/>
          <w:sz w:val="24"/>
          <w:szCs w:val="24"/>
          <w:lang w:eastAsia="pt-BR"/>
        </w:rPr>
        <w:t xml:space="preserve"> I</w:t>
      </w:r>
      <w:r w:rsidRPr="00B70FA4">
        <w:rPr>
          <w:rFonts w:ascii="Cambria" w:eastAsia="Times New Roman" w:hAnsi="Cambria" w:cs="Arial"/>
          <w:sz w:val="24"/>
          <w:szCs w:val="24"/>
          <w:lang w:eastAsia="pt-BR"/>
        </w:rPr>
        <w:t xml:space="preserve">nterrompida pela instauração do processo de responsabilização a que se refere </w:t>
      </w:r>
      <w:r w:rsidR="00274BF2" w:rsidRPr="00B70FA4">
        <w:rPr>
          <w:rFonts w:ascii="Cambria" w:eastAsia="Times New Roman" w:hAnsi="Cambria" w:cs="Arial"/>
          <w:sz w:val="24"/>
          <w:szCs w:val="24"/>
          <w:lang w:eastAsia="pt-BR"/>
        </w:rPr>
        <w:t>o subitem 1</w:t>
      </w:r>
      <w:r w:rsidR="00CF4EE1" w:rsidRPr="00B70FA4">
        <w:rPr>
          <w:rFonts w:ascii="Cambria" w:eastAsia="Times New Roman" w:hAnsi="Cambria" w:cs="Arial"/>
          <w:sz w:val="24"/>
          <w:szCs w:val="24"/>
          <w:lang w:eastAsia="pt-BR"/>
        </w:rPr>
        <w:t>9</w:t>
      </w:r>
      <w:r w:rsidR="00274BF2" w:rsidRPr="00B70FA4">
        <w:rPr>
          <w:rFonts w:ascii="Cambria" w:eastAsia="Times New Roman" w:hAnsi="Cambria" w:cs="Arial"/>
          <w:sz w:val="24"/>
          <w:szCs w:val="24"/>
          <w:lang w:eastAsia="pt-BR"/>
        </w:rPr>
        <w:t>.12</w:t>
      </w:r>
      <w:r w:rsidR="004D7C73" w:rsidRPr="00B70FA4">
        <w:rPr>
          <w:rFonts w:ascii="Cambria" w:eastAsia="Times New Roman" w:hAnsi="Cambria" w:cs="Arial"/>
          <w:sz w:val="24"/>
          <w:szCs w:val="24"/>
          <w:lang w:eastAsia="pt-BR"/>
        </w:rPr>
        <w:t>.</w:t>
      </w:r>
    </w:p>
    <w:p w14:paraId="4E468BB3" w14:textId="0E7CC98C" w:rsidR="002A6DD7" w:rsidRPr="00B70FA4" w:rsidRDefault="002A6DD7" w:rsidP="00227C8C">
      <w:pPr>
        <w:spacing w:before="225" w:after="225" w:line="360" w:lineRule="auto"/>
        <w:ind w:firstLine="570"/>
        <w:jc w:val="both"/>
        <w:rPr>
          <w:rFonts w:ascii="Cambria" w:eastAsia="Times New Roman" w:hAnsi="Cambria" w:cs="Times New Roman"/>
          <w:sz w:val="24"/>
          <w:szCs w:val="24"/>
          <w:lang w:eastAsia="pt-BR"/>
        </w:rPr>
      </w:pPr>
      <w:bookmarkStart w:id="59" w:name="art158§4ii"/>
      <w:bookmarkEnd w:id="59"/>
      <w:r w:rsidRPr="00B70FA4">
        <w:rPr>
          <w:rFonts w:ascii="Cambria" w:eastAsia="Times New Roman" w:hAnsi="Cambria" w:cs="Arial"/>
          <w:b/>
          <w:bCs/>
          <w:sz w:val="24"/>
          <w:szCs w:val="24"/>
          <w:lang w:eastAsia="pt-BR"/>
        </w:rPr>
        <w:t>II</w:t>
      </w:r>
      <w:r w:rsidR="004D7C73" w:rsidRPr="00B70FA4">
        <w:rPr>
          <w:rFonts w:ascii="Cambria" w:eastAsia="Times New Roman" w:hAnsi="Cambria" w:cs="Arial"/>
          <w:b/>
          <w:bCs/>
          <w:sz w:val="24"/>
          <w:szCs w:val="24"/>
          <w:lang w:eastAsia="pt-BR"/>
        </w:rPr>
        <w:t>.</w:t>
      </w:r>
      <w:r w:rsidRPr="00B70FA4">
        <w:rPr>
          <w:rFonts w:ascii="Cambria" w:eastAsia="Times New Roman" w:hAnsi="Cambria" w:cs="Arial"/>
          <w:sz w:val="24"/>
          <w:szCs w:val="24"/>
          <w:lang w:eastAsia="pt-BR"/>
        </w:rPr>
        <w:t xml:space="preserve"> </w:t>
      </w:r>
      <w:r w:rsidR="004D7C73" w:rsidRPr="00B70FA4">
        <w:rPr>
          <w:rFonts w:ascii="Cambria" w:eastAsia="Times New Roman" w:hAnsi="Cambria" w:cs="Arial"/>
          <w:sz w:val="24"/>
          <w:szCs w:val="24"/>
          <w:lang w:eastAsia="pt-BR"/>
        </w:rPr>
        <w:t>S</w:t>
      </w:r>
      <w:r w:rsidRPr="00B70FA4">
        <w:rPr>
          <w:rFonts w:ascii="Cambria" w:eastAsia="Times New Roman" w:hAnsi="Cambria" w:cs="Arial"/>
          <w:sz w:val="24"/>
          <w:szCs w:val="24"/>
          <w:lang w:eastAsia="pt-BR"/>
        </w:rPr>
        <w:t>uspensa pela celebração de acordo de leniência previsto na </w:t>
      </w:r>
      <w:hyperlink r:id="rId27" w:history="1">
        <w:r w:rsidRPr="00B70FA4">
          <w:rPr>
            <w:rFonts w:ascii="Cambria" w:eastAsia="Times New Roman" w:hAnsi="Cambria" w:cs="Arial"/>
            <w:sz w:val="24"/>
            <w:szCs w:val="24"/>
            <w:lang w:eastAsia="pt-BR"/>
          </w:rPr>
          <w:t xml:space="preserve">Lei </w:t>
        </w:r>
        <w:r w:rsidR="00973165" w:rsidRPr="00B70FA4">
          <w:rPr>
            <w:rFonts w:ascii="Cambria" w:eastAsia="Times New Roman" w:hAnsi="Cambria" w:cs="Arial"/>
            <w:sz w:val="24"/>
            <w:szCs w:val="24"/>
            <w:lang w:eastAsia="pt-BR"/>
          </w:rPr>
          <w:t xml:space="preserve">Federal </w:t>
        </w:r>
        <w:r w:rsidRPr="00B70FA4">
          <w:rPr>
            <w:rFonts w:ascii="Cambria" w:eastAsia="Times New Roman" w:hAnsi="Cambria" w:cs="Arial"/>
            <w:sz w:val="24"/>
            <w:szCs w:val="24"/>
            <w:lang w:eastAsia="pt-BR"/>
          </w:rPr>
          <w:t>nº 12.846, de 2013</w:t>
        </w:r>
      </w:hyperlink>
      <w:r w:rsidR="00973165" w:rsidRPr="00B70FA4">
        <w:rPr>
          <w:rFonts w:ascii="Cambria" w:eastAsia="Times New Roman" w:hAnsi="Cambria" w:cs="Arial"/>
          <w:sz w:val="24"/>
          <w:szCs w:val="24"/>
          <w:lang w:eastAsia="pt-BR"/>
        </w:rPr>
        <w:t>.</w:t>
      </w:r>
    </w:p>
    <w:p w14:paraId="036A2C2C" w14:textId="3A902FEE" w:rsidR="002A6DD7" w:rsidRPr="00B70FA4" w:rsidRDefault="002A6DD7" w:rsidP="00227C8C">
      <w:pPr>
        <w:spacing w:before="225" w:after="225" w:line="360" w:lineRule="auto"/>
        <w:ind w:firstLine="570"/>
        <w:jc w:val="both"/>
        <w:rPr>
          <w:rFonts w:ascii="Cambria" w:eastAsia="Times New Roman" w:hAnsi="Cambria" w:cs="Times New Roman"/>
          <w:sz w:val="24"/>
          <w:szCs w:val="24"/>
          <w:lang w:eastAsia="pt-BR"/>
        </w:rPr>
      </w:pPr>
      <w:bookmarkStart w:id="60" w:name="art158§4iii"/>
      <w:bookmarkEnd w:id="60"/>
      <w:r w:rsidRPr="00B70FA4">
        <w:rPr>
          <w:rFonts w:ascii="Cambria" w:eastAsia="Times New Roman" w:hAnsi="Cambria" w:cs="Arial"/>
          <w:b/>
          <w:bCs/>
          <w:sz w:val="24"/>
          <w:szCs w:val="24"/>
          <w:lang w:eastAsia="pt-BR"/>
        </w:rPr>
        <w:t>III</w:t>
      </w:r>
      <w:r w:rsidR="00973165" w:rsidRPr="00B70FA4">
        <w:rPr>
          <w:rFonts w:ascii="Cambria" w:eastAsia="Times New Roman" w:hAnsi="Cambria" w:cs="Arial"/>
          <w:b/>
          <w:bCs/>
          <w:sz w:val="24"/>
          <w:szCs w:val="24"/>
          <w:lang w:eastAsia="pt-BR"/>
        </w:rPr>
        <w:t>.</w:t>
      </w:r>
      <w:r w:rsidR="00973165" w:rsidRPr="00B70FA4">
        <w:rPr>
          <w:rFonts w:ascii="Cambria" w:eastAsia="Times New Roman" w:hAnsi="Cambria" w:cs="Arial"/>
          <w:sz w:val="24"/>
          <w:szCs w:val="24"/>
          <w:lang w:eastAsia="pt-BR"/>
        </w:rPr>
        <w:t xml:space="preserve"> S</w:t>
      </w:r>
      <w:r w:rsidRPr="00B70FA4">
        <w:rPr>
          <w:rFonts w:ascii="Cambria" w:eastAsia="Times New Roman" w:hAnsi="Cambria" w:cs="Arial"/>
          <w:sz w:val="24"/>
          <w:szCs w:val="24"/>
          <w:lang w:eastAsia="pt-BR"/>
        </w:rPr>
        <w:t>uspensa por decisão judicial que inviabilize a conclusão da apuração administrativa.</w:t>
      </w:r>
    </w:p>
    <w:p w14:paraId="1B2D4045" w14:textId="5012C5CD" w:rsidR="002A6DD7" w:rsidRPr="00B70FA4" w:rsidRDefault="00274BF2" w:rsidP="00227C8C">
      <w:pPr>
        <w:spacing w:before="225" w:after="225" w:line="360" w:lineRule="auto"/>
        <w:jc w:val="both"/>
        <w:rPr>
          <w:rFonts w:ascii="Cambria" w:eastAsia="Times New Roman" w:hAnsi="Cambria" w:cs="Times New Roman"/>
          <w:sz w:val="24"/>
          <w:szCs w:val="24"/>
          <w:lang w:eastAsia="pt-BR"/>
        </w:rPr>
      </w:pPr>
      <w:bookmarkStart w:id="61" w:name="art159"/>
      <w:bookmarkEnd w:id="61"/>
      <w:r w:rsidRPr="00B70FA4">
        <w:rPr>
          <w:rFonts w:ascii="Cambria" w:eastAsia="Times New Roman" w:hAnsi="Cambria" w:cs="Arial"/>
          <w:b/>
          <w:bCs/>
          <w:sz w:val="24"/>
          <w:szCs w:val="24"/>
          <w:lang w:eastAsia="pt-BR"/>
        </w:rPr>
        <w:t>1</w:t>
      </w:r>
      <w:r w:rsidR="00CF4EE1" w:rsidRPr="00B70FA4">
        <w:rPr>
          <w:rFonts w:ascii="Cambria" w:eastAsia="Times New Roman" w:hAnsi="Cambria" w:cs="Arial"/>
          <w:b/>
          <w:bCs/>
          <w:sz w:val="24"/>
          <w:szCs w:val="24"/>
          <w:lang w:eastAsia="pt-BR"/>
        </w:rPr>
        <w:t>9</w:t>
      </w:r>
      <w:r w:rsidRPr="00B70FA4">
        <w:rPr>
          <w:rFonts w:ascii="Cambria" w:eastAsia="Times New Roman" w:hAnsi="Cambria" w:cs="Arial"/>
          <w:b/>
          <w:bCs/>
          <w:sz w:val="24"/>
          <w:szCs w:val="24"/>
          <w:lang w:eastAsia="pt-BR"/>
        </w:rPr>
        <w:t>.14</w:t>
      </w:r>
      <w:r w:rsidRPr="00B70FA4">
        <w:rPr>
          <w:rFonts w:ascii="Cambria" w:eastAsia="Times New Roman" w:hAnsi="Cambria" w:cs="Arial"/>
          <w:sz w:val="24"/>
          <w:szCs w:val="24"/>
          <w:lang w:eastAsia="pt-BR"/>
        </w:rPr>
        <w:t xml:space="preserve"> </w:t>
      </w:r>
      <w:r w:rsidR="002A6DD7" w:rsidRPr="00B70FA4">
        <w:rPr>
          <w:rFonts w:ascii="Cambria" w:eastAsia="Times New Roman" w:hAnsi="Cambria" w:cs="Arial"/>
          <w:sz w:val="24"/>
          <w:szCs w:val="24"/>
          <w:lang w:eastAsia="pt-BR"/>
        </w:rPr>
        <w:t xml:space="preserve">Os atos previstos como infrações administrativas </w:t>
      </w:r>
      <w:r w:rsidR="00973165" w:rsidRPr="00B70FA4">
        <w:rPr>
          <w:rFonts w:ascii="Cambria" w:eastAsia="Times New Roman" w:hAnsi="Cambria" w:cs="Arial"/>
          <w:sz w:val="24"/>
          <w:szCs w:val="24"/>
          <w:lang w:eastAsia="pt-BR"/>
        </w:rPr>
        <w:t>neste edital, bem como os previstos na Lei Federal nº 14.133, de 202</w:t>
      </w:r>
      <w:r w:rsidR="00100BF3" w:rsidRPr="00B70FA4">
        <w:rPr>
          <w:rFonts w:ascii="Cambria" w:eastAsia="Times New Roman" w:hAnsi="Cambria" w:cs="Arial"/>
          <w:sz w:val="24"/>
          <w:szCs w:val="24"/>
          <w:lang w:eastAsia="pt-BR"/>
        </w:rPr>
        <w:t xml:space="preserve">1 ou em outras leis de licitações e contratos da Administração Pública </w:t>
      </w:r>
      <w:r w:rsidR="002A6DD7" w:rsidRPr="00B70FA4">
        <w:rPr>
          <w:rFonts w:ascii="Cambria" w:eastAsia="Times New Roman" w:hAnsi="Cambria" w:cs="Arial"/>
          <w:sz w:val="24"/>
          <w:szCs w:val="24"/>
          <w:lang w:eastAsia="pt-BR"/>
        </w:rPr>
        <w:t>que também sejam tipificados como atos lesivos na</w:t>
      </w:r>
      <w:r w:rsidR="00100BF3" w:rsidRPr="00B70FA4">
        <w:rPr>
          <w:rFonts w:ascii="Cambria" w:eastAsia="Times New Roman" w:hAnsi="Cambria" w:cs="Arial"/>
          <w:sz w:val="24"/>
          <w:szCs w:val="24"/>
          <w:lang w:eastAsia="pt-BR"/>
        </w:rPr>
        <w:t xml:space="preserve"> </w:t>
      </w:r>
      <w:hyperlink r:id="rId28" w:history="1">
        <w:r w:rsidR="002A6DD7" w:rsidRPr="00B70FA4">
          <w:rPr>
            <w:rFonts w:ascii="Cambria" w:eastAsia="Times New Roman" w:hAnsi="Cambria" w:cs="Arial"/>
            <w:sz w:val="24"/>
            <w:szCs w:val="24"/>
            <w:lang w:eastAsia="pt-BR"/>
          </w:rPr>
          <w:t>Lei</w:t>
        </w:r>
        <w:r w:rsidR="00100BF3" w:rsidRPr="00B70FA4">
          <w:rPr>
            <w:rFonts w:ascii="Cambria" w:eastAsia="Times New Roman" w:hAnsi="Cambria" w:cs="Arial"/>
            <w:sz w:val="24"/>
            <w:szCs w:val="24"/>
            <w:lang w:eastAsia="pt-BR"/>
          </w:rPr>
          <w:t xml:space="preserve"> Federal</w:t>
        </w:r>
        <w:r w:rsidR="002A6DD7" w:rsidRPr="00B70FA4">
          <w:rPr>
            <w:rFonts w:ascii="Cambria" w:eastAsia="Times New Roman" w:hAnsi="Cambria" w:cs="Arial"/>
            <w:sz w:val="24"/>
            <w:szCs w:val="24"/>
            <w:lang w:eastAsia="pt-BR"/>
          </w:rPr>
          <w:t xml:space="preserve"> nº 12.846, de </w:t>
        </w:r>
        <w:r w:rsidR="00100BF3" w:rsidRPr="00B70FA4">
          <w:rPr>
            <w:rFonts w:ascii="Cambria" w:eastAsia="Times New Roman" w:hAnsi="Cambria" w:cs="Arial"/>
            <w:sz w:val="24"/>
            <w:szCs w:val="24"/>
            <w:lang w:eastAsia="pt-BR"/>
          </w:rPr>
          <w:t>20</w:t>
        </w:r>
        <w:r w:rsidR="002A6DD7" w:rsidRPr="00B70FA4">
          <w:rPr>
            <w:rFonts w:ascii="Cambria" w:eastAsia="Times New Roman" w:hAnsi="Cambria" w:cs="Arial"/>
            <w:sz w:val="24"/>
            <w:szCs w:val="24"/>
            <w:lang w:eastAsia="pt-BR"/>
          </w:rPr>
          <w:t>13</w:t>
        </w:r>
      </w:hyperlink>
      <w:r w:rsidR="002A6DD7" w:rsidRPr="00B70FA4">
        <w:rPr>
          <w:rFonts w:ascii="Cambria" w:eastAsia="Times New Roman" w:hAnsi="Cambria" w:cs="Arial"/>
          <w:sz w:val="24"/>
          <w:szCs w:val="24"/>
          <w:lang w:eastAsia="pt-BR"/>
        </w:rPr>
        <w:t>, serão apurados e julgados conjuntamente, nos mesmos autos, observados o rito procedimental e a autoridade competente definidos na referida Lei.</w:t>
      </w:r>
    </w:p>
    <w:p w14:paraId="5EC61104" w14:textId="26C3A5DE" w:rsidR="002A6DD7" w:rsidRPr="00B70FA4" w:rsidRDefault="00274BF2" w:rsidP="00227C8C">
      <w:pPr>
        <w:spacing w:before="225" w:after="225" w:line="360" w:lineRule="auto"/>
        <w:jc w:val="both"/>
        <w:rPr>
          <w:rFonts w:ascii="Cambria" w:eastAsia="Times New Roman" w:hAnsi="Cambria" w:cs="Times New Roman"/>
          <w:sz w:val="24"/>
          <w:szCs w:val="24"/>
          <w:lang w:eastAsia="pt-BR"/>
        </w:rPr>
      </w:pPr>
      <w:bookmarkStart w:id="62" w:name="art159p"/>
      <w:bookmarkStart w:id="63" w:name="art160"/>
      <w:bookmarkEnd w:id="62"/>
      <w:bookmarkEnd w:id="63"/>
      <w:r w:rsidRPr="00B70FA4">
        <w:rPr>
          <w:rFonts w:ascii="Cambria" w:eastAsia="Times New Roman" w:hAnsi="Cambria" w:cs="Arial"/>
          <w:b/>
          <w:bCs/>
          <w:sz w:val="24"/>
          <w:szCs w:val="24"/>
          <w:lang w:eastAsia="pt-BR"/>
        </w:rPr>
        <w:t>1</w:t>
      </w:r>
      <w:r w:rsidR="00CF4EE1" w:rsidRPr="00B70FA4">
        <w:rPr>
          <w:rFonts w:ascii="Cambria" w:eastAsia="Times New Roman" w:hAnsi="Cambria" w:cs="Arial"/>
          <w:b/>
          <w:bCs/>
          <w:sz w:val="24"/>
          <w:szCs w:val="24"/>
          <w:lang w:eastAsia="pt-BR"/>
        </w:rPr>
        <w:t>9</w:t>
      </w:r>
      <w:r w:rsidRPr="00B70FA4">
        <w:rPr>
          <w:rFonts w:ascii="Cambria" w:eastAsia="Times New Roman" w:hAnsi="Cambria" w:cs="Arial"/>
          <w:b/>
          <w:bCs/>
          <w:sz w:val="24"/>
          <w:szCs w:val="24"/>
          <w:lang w:eastAsia="pt-BR"/>
        </w:rPr>
        <w:t>.15</w:t>
      </w:r>
      <w:r w:rsidRPr="00B70FA4">
        <w:rPr>
          <w:rFonts w:ascii="Cambria" w:eastAsia="Times New Roman" w:hAnsi="Cambria" w:cs="Arial"/>
          <w:sz w:val="24"/>
          <w:szCs w:val="24"/>
          <w:lang w:eastAsia="pt-BR"/>
        </w:rPr>
        <w:t xml:space="preserve"> </w:t>
      </w:r>
      <w:r w:rsidR="002A6DD7" w:rsidRPr="00B70FA4">
        <w:rPr>
          <w:rFonts w:ascii="Cambria" w:eastAsia="Times New Roman" w:hAnsi="Cambria" w:cs="Arial"/>
          <w:sz w:val="24"/>
          <w:szCs w:val="24"/>
          <w:lang w:eastAsia="pt-BR"/>
        </w:rPr>
        <w:t xml:space="preserve">A personalidade jurídica poderá ser desconsiderada sempre que utilizada com abuso do direito para facilitar, encobrir ou dissimular a prática dos atos ilícitos previstos </w:t>
      </w:r>
      <w:r w:rsidR="00A35893" w:rsidRPr="00B70FA4">
        <w:rPr>
          <w:rFonts w:ascii="Cambria" w:eastAsia="Times New Roman" w:hAnsi="Cambria" w:cs="Arial"/>
          <w:sz w:val="24"/>
          <w:szCs w:val="24"/>
          <w:lang w:eastAsia="pt-BR"/>
        </w:rPr>
        <w:t>na Lei Federal nº 14.133, de 2021</w:t>
      </w:r>
      <w:r w:rsidR="002A6DD7" w:rsidRPr="00B70FA4">
        <w:rPr>
          <w:rFonts w:ascii="Cambria" w:eastAsia="Times New Roman" w:hAnsi="Cambria" w:cs="Arial"/>
          <w:sz w:val="24"/>
          <w:szCs w:val="24"/>
          <w:lang w:eastAsia="pt-BR"/>
        </w:rPr>
        <w:t xml:space="preserve"> ou para provocar confusão patrimonial, e, nesse caso, todos os efeitos das sanções aplicadas à pessoa jurídica serão estendidos aos seus administradores e sócios com poderes de administração, a pessoa jurídica sucessora ou a empresa do mesmo ramo com relação de coligação ou controle, de fato ou de direito, com o sancionado, observados, em todos os casos, o contraditório, a ampla defesa e a obrigatoriedade de análise jurídica prévia.</w:t>
      </w:r>
    </w:p>
    <w:p w14:paraId="6F87BD70" w14:textId="4991FBD5" w:rsidR="002A6DD7" w:rsidRPr="00B70FA4" w:rsidRDefault="00274BF2" w:rsidP="00227C8C">
      <w:pPr>
        <w:spacing w:before="225" w:after="225" w:line="360" w:lineRule="auto"/>
        <w:jc w:val="both"/>
        <w:rPr>
          <w:rFonts w:ascii="Cambria" w:eastAsia="Times New Roman" w:hAnsi="Cambria" w:cs="Times New Roman"/>
          <w:sz w:val="24"/>
          <w:szCs w:val="24"/>
          <w:lang w:eastAsia="pt-BR"/>
        </w:rPr>
      </w:pPr>
      <w:bookmarkStart w:id="64" w:name="art161"/>
      <w:bookmarkEnd w:id="64"/>
      <w:r w:rsidRPr="00B70FA4">
        <w:rPr>
          <w:rFonts w:ascii="Cambria" w:eastAsia="Times New Roman" w:hAnsi="Cambria" w:cs="Arial"/>
          <w:b/>
          <w:bCs/>
          <w:sz w:val="24"/>
          <w:szCs w:val="24"/>
          <w:lang w:eastAsia="pt-BR"/>
        </w:rPr>
        <w:lastRenderedPageBreak/>
        <w:t>1</w:t>
      </w:r>
      <w:r w:rsidR="00CF4EE1" w:rsidRPr="00B70FA4">
        <w:rPr>
          <w:rFonts w:ascii="Cambria" w:eastAsia="Times New Roman" w:hAnsi="Cambria" w:cs="Arial"/>
          <w:b/>
          <w:bCs/>
          <w:sz w:val="24"/>
          <w:szCs w:val="24"/>
          <w:lang w:eastAsia="pt-BR"/>
        </w:rPr>
        <w:t>9</w:t>
      </w:r>
      <w:r w:rsidRPr="00B70FA4">
        <w:rPr>
          <w:rFonts w:ascii="Cambria" w:eastAsia="Times New Roman" w:hAnsi="Cambria" w:cs="Arial"/>
          <w:b/>
          <w:bCs/>
          <w:sz w:val="24"/>
          <w:szCs w:val="24"/>
          <w:lang w:eastAsia="pt-BR"/>
        </w:rPr>
        <w:t>.16</w:t>
      </w:r>
      <w:r w:rsidRPr="00B70FA4">
        <w:rPr>
          <w:rFonts w:ascii="Cambria" w:eastAsia="Times New Roman" w:hAnsi="Cambria" w:cs="Arial"/>
          <w:sz w:val="24"/>
          <w:szCs w:val="24"/>
          <w:lang w:eastAsia="pt-BR"/>
        </w:rPr>
        <w:t xml:space="preserve"> </w:t>
      </w:r>
      <w:r w:rsidR="002A6DD7" w:rsidRPr="00B70FA4">
        <w:rPr>
          <w:rFonts w:ascii="Cambria" w:eastAsia="Times New Roman" w:hAnsi="Cambria" w:cs="Arial"/>
          <w:sz w:val="24"/>
          <w:szCs w:val="24"/>
          <w:lang w:eastAsia="pt-BR"/>
        </w:rPr>
        <w:t>Os órgãos e entidades dos Poderes Executivo</w:t>
      </w:r>
      <w:r w:rsidR="00A35893" w:rsidRPr="00B70FA4">
        <w:rPr>
          <w:rFonts w:ascii="Cambria" w:eastAsia="Times New Roman" w:hAnsi="Cambria" w:cs="Arial"/>
          <w:sz w:val="24"/>
          <w:szCs w:val="24"/>
          <w:lang w:eastAsia="pt-BR"/>
        </w:rPr>
        <w:t xml:space="preserve">, </w:t>
      </w:r>
      <w:r w:rsidR="002A6DD7" w:rsidRPr="00B70FA4">
        <w:rPr>
          <w:rFonts w:ascii="Cambria" w:eastAsia="Times New Roman" w:hAnsi="Cambria" w:cs="Arial"/>
          <w:sz w:val="24"/>
          <w:szCs w:val="24"/>
          <w:lang w:eastAsia="pt-BR"/>
        </w:rPr>
        <w:t>deverão, no prazo máximo 15 (quinze) dias úteis, contado da data de aplicação da sanção, informar e manter atualizados os dados relativos às sanções por eles aplicadas, para fins de publicidade no Cadastro Nacional de Empresas Inidôneas e Suspensas (</w:t>
      </w:r>
      <w:r w:rsidR="00B272A8" w:rsidRPr="00B70FA4">
        <w:rPr>
          <w:rFonts w:ascii="Cambria" w:eastAsia="Times New Roman" w:hAnsi="Cambria" w:cs="Arial"/>
          <w:sz w:val="24"/>
          <w:szCs w:val="24"/>
          <w:lang w:eastAsia="pt-BR"/>
        </w:rPr>
        <w:t>CEIS</w:t>
      </w:r>
      <w:r w:rsidR="002A6DD7" w:rsidRPr="00B70FA4">
        <w:rPr>
          <w:rFonts w:ascii="Cambria" w:eastAsia="Times New Roman" w:hAnsi="Cambria" w:cs="Arial"/>
          <w:sz w:val="24"/>
          <w:szCs w:val="24"/>
          <w:lang w:eastAsia="pt-BR"/>
        </w:rPr>
        <w:t>) e no Cadastro Nacional de Empresas Punidas (</w:t>
      </w:r>
      <w:r w:rsidR="00B272A8" w:rsidRPr="00B70FA4">
        <w:rPr>
          <w:rFonts w:ascii="Cambria" w:eastAsia="Times New Roman" w:hAnsi="Cambria" w:cs="Arial"/>
          <w:sz w:val="24"/>
          <w:szCs w:val="24"/>
          <w:lang w:eastAsia="pt-BR"/>
        </w:rPr>
        <w:t>CNEP</w:t>
      </w:r>
      <w:r w:rsidR="002A6DD7" w:rsidRPr="00B70FA4">
        <w:rPr>
          <w:rFonts w:ascii="Cambria" w:eastAsia="Times New Roman" w:hAnsi="Cambria" w:cs="Arial"/>
          <w:sz w:val="24"/>
          <w:szCs w:val="24"/>
          <w:lang w:eastAsia="pt-BR"/>
        </w:rPr>
        <w:t xml:space="preserve">), instituídos no âmbito do Poder Executivo </w:t>
      </w:r>
      <w:r w:rsidR="00A35893" w:rsidRPr="00B70FA4">
        <w:rPr>
          <w:rFonts w:ascii="Cambria" w:eastAsia="Times New Roman" w:hAnsi="Cambria" w:cs="Arial"/>
          <w:sz w:val="24"/>
          <w:szCs w:val="24"/>
          <w:lang w:eastAsia="pt-BR"/>
        </w:rPr>
        <w:t>Federal</w:t>
      </w:r>
      <w:r w:rsidR="002A6DD7" w:rsidRPr="00B70FA4">
        <w:rPr>
          <w:rFonts w:ascii="Cambria" w:eastAsia="Times New Roman" w:hAnsi="Cambria" w:cs="Arial"/>
          <w:sz w:val="24"/>
          <w:szCs w:val="24"/>
          <w:lang w:eastAsia="pt-BR"/>
        </w:rPr>
        <w:t>.</w:t>
      </w:r>
    </w:p>
    <w:p w14:paraId="457B5C9C" w14:textId="6C50735C" w:rsidR="002A6DD7" w:rsidRPr="00B70FA4" w:rsidRDefault="00274BF2" w:rsidP="00227C8C">
      <w:pPr>
        <w:spacing w:before="225" w:after="225" w:line="360" w:lineRule="auto"/>
        <w:ind w:firstLine="570"/>
        <w:jc w:val="both"/>
        <w:rPr>
          <w:rFonts w:ascii="Cambria" w:eastAsia="Times New Roman" w:hAnsi="Cambria" w:cs="Times New Roman"/>
          <w:sz w:val="24"/>
          <w:szCs w:val="24"/>
          <w:lang w:eastAsia="pt-BR"/>
        </w:rPr>
      </w:pPr>
      <w:bookmarkStart w:id="65" w:name="art161p"/>
      <w:bookmarkEnd w:id="65"/>
      <w:r w:rsidRPr="00B70FA4">
        <w:rPr>
          <w:rFonts w:ascii="Cambria" w:eastAsia="Times New Roman" w:hAnsi="Cambria" w:cs="Arial"/>
          <w:b/>
          <w:bCs/>
          <w:sz w:val="24"/>
          <w:szCs w:val="24"/>
          <w:lang w:eastAsia="pt-BR"/>
        </w:rPr>
        <w:t>I.</w:t>
      </w:r>
      <w:r w:rsidRPr="00B70FA4">
        <w:rPr>
          <w:rFonts w:ascii="Cambria" w:eastAsia="Times New Roman" w:hAnsi="Cambria" w:cs="Arial"/>
          <w:sz w:val="24"/>
          <w:szCs w:val="24"/>
          <w:lang w:eastAsia="pt-BR"/>
        </w:rPr>
        <w:t xml:space="preserve"> </w:t>
      </w:r>
      <w:r w:rsidR="002A6DD7" w:rsidRPr="00B70FA4">
        <w:rPr>
          <w:rFonts w:ascii="Cambria" w:eastAsia="Times New Roman" w:hAnsi="Cambria" w:cs="Arial"/>
          <w:sz w:val="24"/>
          <w:szCs w:val="24"/>
          <w:lang w:eastAsia="pt-BR"/>
        </w:rPr>
        <w:t>Para fins de aplicação das sanções previstas no</w:t>
      </w:r>
      <w:r w:rsidR="00B272A8" w:rsidRPr="00B70FA4">
        <w:rPr>
          <w:rFonts w:ascii="Cambria" w:eastAsia="Times New Roman" w:hAnsi="Cambria" w:cs="Arial"/>
          <w:sz w:val="24"/>
          <w:szCs w:val="24"/>
          <w:lang w:eastAsia="pt-BR"/>
        </w:rPr>
        <w:t xml:space="preserve"> subitem 1</w:t>
      </w:r>
      <w:r w:rsidR="00CF4EE1" w:rsidRPr="00B70FA4">
        <w:rPr>
          <w:rFonts w:ascii="Cambria" w:eastAsia="Times New Roman" w:hAnsi="Cambria" w:cs="Arial"/>
          <w:sz w:val="24"/>
          <w:szCs w:val="24"/>
          <w:lang w:eastAsia="pt-BR"/>
        </w:rPr>
        <w:t>9</w:t>
      </w:r>
      <w:r w:rsidR="00B272A8" w:rsidRPr="00B70FA4">
        <w:rPr>
          <w:rFonts w:ascii="Cambria" w:eastAsia="Times New Roman" w:hAnsi="Cambria" w:cs="Arial"/>
          <w:sz w:val="24"/>
          <w:szCs w:val="24"/>
          <w:lang w:eastAsia="pt-BR"/>
        </w:rPr>
        <w:t>.2</w:t>
      </w:r>
      <w:r w:rsidR="002A6DD7" w:rsidRPr="00B70FA4">
        <w:rPr>
          <w:rFonts w:ascii="Cambria" w:eastAsia="Times New Roman" w:hAnsi="Cambria" w:cs="Arial"/>
          <w:sz w:val="24"/>
          <w:szCs w:val="24"/>
          <w:lang w:eastAsia="pt-BR"/>
        </w:rPr>
        <w:t>, o Poder Executivo regulamentará a forma de cômputo e as consequências da soma de diversas sanções aplicadas a uma mesma empresa e derivadas de contratos distintos.</w:t>
      </w:r>
    </w:p>
    <w:p w14:paraId="289CAE4E" w14:textId="2B066491" w:rsidR="002A6DD7" w:rsidRPr="00B70FA4" w:rsidRDefault="00274BF2" w:rsidP="00227C8C">
      <w:pPr>
        <w:spacing w:before="225" w:after="225" w:line="360" w:lineRule="auto"/>
        <w:jc w:val="both"/>
        <w:rPr>
          <w:rFonts w:ascii="Cambria" w:eastAsia="Times New Roman" w:hAnsi="Cambria" w:cs="Times New Roman"/>
          <w:sz w:val="24"/>
          <w:szCs w:val="24"/>
          <w:lang w:eastAsia="pt-BR"/>
        </w:rPr>
      </w:pPr>
      <w:bookmarkStart w:id="66" w:name="art162"/>
      <w:bookmarkEnd w:id="66"/>
      <w:r w:rsidRPr="00B70FA4">
        <w:rPr>
          <w:rFonts w:ascii="Cambria" w:eastAsia="Times New Roman" w:hAnsi="Cambria" w:cs="Arial"/>
          <w:b/>
          <w:bCs/>
          <w:sz w:val="24"/>
          <w:szCs w:val="24"/>
          <w:lang w:eastAsia="pt-BR"/>
        </w:rPr>
        <w:t>1</w:t>
      </w:r>
      <w:r w:rsidR="00CF4EE1" w:rsidRPr="00B70FA4">
        <w:rPr>
          <w:rFonts w:ascii="Cambria" w:eastAsia="Times New Roman" w:hAnsi="Cambria" w:cs="Arial"/>
          <w:b/>
          <w:bCs/>
          <w:sz w:val="24"/>
          <w:szCs w:val="24"/>
          <w:lang w:eastAsia="pt-BR"/>
        </w:rPr>
        <w:t>9</w:t>
      </w:r>
      <w:r w:rsidRPr="00B70FA4">
        <w:rPr>
          <w:rFonts w:ascii="Cambria" w:eastAsia="Times New Roman" w:hAnsi="Cambria" w:cs="Arial"/>
          <w:b/>
          <w:bCs/>
          <w:sz w:val="24"/>
          <w:szCs w:val="24"/>
          <w:lang w:eastAsia="pt-BR"/>
        </w:rPr>
        <w:t>.17</w:t>
      </w:r>
      <w:r w:rsidRPr="00B70FA4">
        <w:rPr>
          <w:rFonts w:ascii="Cambria" w:eastAsia="Times New Roman" w:hAnsi="Cambria" w:cs="Arial"/>
          <w:sz w:val="24"/>
          <w:szCs w:val="24"/>
          <w:lang w:eastAsia="pt-BR"/>
        </w:rPr>
        <w:t xml:space="preserve"> </w:t>
      </w:r>
      <w:r w:rsidR="002A6DD7" w:rsidRPr="00B70FA4">
        <w:rPr>
          <w:rFonts w:ascii="Cambria" w:eastAsia="Times New Roman" w:hAnsi="Cambria" w:cs="Arial"/>
          <w:sz w:val="24"/>
          <w:szCs w:val="24"/>
          <w:lang w:eastAsia="pt-BR"/>
        </w:rPr>
        <w:t>O atraso injustificado na execução do contrato sujeitará o contratado a multa de mora, na forma prevista em edital ou em contrato.</w:t>
      </w:r>
    </w:p>
    <w:p w14:paraId="1DD7B3D0" w14:textId="0BAFA973" w:rsidR="002A6DD7" w:rsidRPr="00B70FA4" w:rsidRDefault="00274BF2" w:rsidP="00227C8C">
      <w:pPr>
        <w:spacing w:before="225" w:after="225" w:line="360" w:lineRule="auto"/>
        <w:ind w:firstLine="570"/>
        <w:jc w:val="both"/>
        <w:rPr>
          <w:rFonts w:ascii="Cambria" w:eastAsia="Times New Roman" w:hAnsi="Cambria" w:cs="Times New Roman"/>
          <w:sz w:val="24"/>
          <w:szCs w:val="24"/>
          <w:lang w:eastAsia="pt-BR"/>
        </w:rPr>
      </w:pPr>
      <w:bookmarkStart w:id="67" w:name="art162p"/>
      <w:bookmarkEnd w:id="67"/>
      <w:r w:rsidRPr="00B70FA4">
        <w:rPr>
          <w:rFonts w:ascii="Cambria" w:eastAsia="Times New Roman" w:hAnsi="Cambria" w:cs="Arial"/>
          <w:b/>
          <w:bCs/>
          <w:sz w:val="24"/>
          <w:szCs w:val="24"/>
          <w:lang w:eastAsia="pt-BR"/>
        </w:rPr>
        <w:t>I.</w:t>
      </w:r>
      <w:r w:rsidR="002A6DD7" w:rsidRPr="00B70FA4">
        <w:rPr>
          <w:rFonts w:ascii="Cambria" w:eastAsia="Times New Roman" w:hAnsi="Cambria" w:cs="Arial"/>
          <w:sz w:val="24"/>
          <w:szCs w:val="24"/>
          <w:lang w:eastAsia="pt-BR"/>
        </w:rPr>
        <w:t xml:space="preserve"> A aplicação de multa de mora não impedirá que a Administração a converta em compensatória e promova a extinção unilateral do contrato com a aplicação cumulada de outras sanções previstas nesta Lei.</w:t>
      </w:r>
    </w:p>
    <w:p w14:paraId="771A055B" w14:textId="333C103D" w:rsidR="002A6DD7" w:rsidRPr="00B70FA4" w:rsidRDefault="00E2018D" w:rsidP="00227C8C">
      <w:pPr>
        <w:spacing w:before="225" w:after="225" w:line="360" w:lineRule="auto"/>
        <w:jc w:val="both"/>
        <w:rPr>
          <w:rFonts w:ascii="Cambria" w:eastAsia="Times New Roman" w:hAnsi="Cambria" w:cs="Times New Roman"/>
          <w:sz w:val="24"/>
          <w:szCs w:val="24"/>
          <w:lang w:eastAsia="pt-BR"/>
        </w:rPr>
      </w:pPr>
      <w:bookmarkStart w:id="68" w:name="art163"/>
      <w:bookmarkEnd w:id="68"/>
      <w:r w:rsidRPr="00B70FA4">
        <w:rPr>
          <w:rFonts w:ascii="Cambria" w:eastAsia="Times New Roman" w:hAnsi="Cambria" w:cs="Arial"/>
          <w:b/>
          <w:bCs/>
          <w:sz w:val="24"/>
          <w:szCs w:val="24"/>
          <w:lang w:eastAsia="pt-BR"/>
        </w:rPr>
        <w:t>1</w:t>
      </w:r>
      <w:r w:rsidR="00CF4EE1" w:rsidRPr="00B70FA4">
        <w:rPr>
          <w:rFonts w:ascii="Cambria" w:eastAsia="Times New Roman" w:hAnsi="Cambria" w:cs="Arial"/>
          <w:b/>
          <w:bCs/>
          <w:sz w:val="24"/>
          <w:szCs w:val="24"/>
          <w:lang w:eastAsia="pt-BR"/>
        </w:rPr>
        <w:t>9</w:t>
      </w:r>
      <w:r w:rsidRPr="00B70FA4">
        <w:rPr>
          <w:rFonts w:ascii="Cambria" w:eastAsia="Times New Roman" w:hAnsi="Cambria" w:cs="Arial"/>
          <w:b/>
          <w:bCs/>
          <w:sz w:val="24"/>
          <w:szCs w:val="24"/>
          <w:lang w:eastAsia="pt-BR"/>
        </w:rPr>
        <w:t>.18</w:t>
      </w:r>
      <w:r w:rsidRPr="00B70FA4">
        <w:rPr>
          <w:rFonts w:ascii="Cambria" w:eastAsia="Times New Roman" w:hAnsi="Cambria" w:cs="Arial"/>
          <w:sz w:val="24"/>
          <w:szCs w:val="24"/>
          <w:lang w:eastAsia="pt-BR"/>
        </w:rPr>
        <w:t xml:space="preserve"> </w:t>
      </w:r>
      <w:r w:rsidR="002A6DD7" w:rsidRPr="00B70FA4">
        <w:rPr>
          <w:rFonts w:ascii="Cambria" w:eastAsia="Times New Roman" w:hAnsi="Cambria" w:cs="Arial"/>
          <w:sz w:val="24"/>
          <w:szCs w:val="24"/>
          <w:lang w:eastAsia="pt-BR"/>
        </w:rPr>
        <w:t>É admitida a reabilitação do licitante ou contratado perante a própria autoridade que aplicou a penalidade, exigidos, cumulativamente:</w:t>
      </w:r>
    </w:p>
    <w:p w14:paraId="3C4C693F" w14:textId="0BC84D9F" w:rsidR="002A6DD7" w:rsidRPr="00B70FA4" w:rsidRDefault="002A6DD7" w:rsidP="00227C8C">
      <w:pPr>
        <w:spacing w:before="225" w:after="225" w:line="360" w:lineRule="auto"/>
        <w:ind w:firstLine="570"/>
        <w:jc w:val="both"/>
        <w:rPr>
          <w:rFonts w:ascii="Cambria" w:eastAsia="Times New Roman" w:hAnsi="Cambria" w:cs="Times New Roman"/>
          <w:sz w:val="24"/>
          <w:szCs w:val="24"/>
          <w:lang w:eastAsia="pt-BR"/>
        </w:rPr>
      </w:pPr>
      <w:bookmarkStart w:id="69" w:name="art163i"/>
      <w:bookmarkEnd w:id="69"/>
      <w:r w:rsidRPr="00B70FA4">
        <w:rPr>
          <w:rFonts w:ascii="Cambria" w:eastAsia="Times New Roman" w:hAnsi="Cambria" w:cs="Arial"/>
          <w:b/>
          <w:bCs/>
          <w:sz w:val="24"/>
          <w:szCs w:val="24"/>
          <w:lang w:eastAsia="pt-BR"/>
        </w:rPr>
        <w:t>I</w:t>
      </w:r>
      <w:r w:rsidR="00A47F27" w:rsidRPr="00B70FA4">
        <w:rPr>
          <w:rFonts w:ascii="Cambria" w:eastAsia="Times New Roman" w:hAnsi="Cambria" w:cs="Arial"/>
          <w:b/>
          <w:bCs/>
          <w:sz w:val="24"/>
          <w:szCs w:val="24"/>
          <w:lang w:eastAsia="pt-BR"/>
        </w:rPr>
        <w:t>.</w:t>
      </w:r>
      <w:r w:rsidR="00A47F27" w:rsidRPr="00B70FA4">
        <w:rPr>
          <w:rFonts w:ascii="Cambria" w:eastAsia="Times New Roman" w:hAnsi="Cambria" w:cs="Arial"/>
          <w:sz w:val="24"/>
          <w:szCs w:val="24"/>
          <w:lang w:eastAsia="pt-BR"/>
        </w:rPr>
        <w:t xml:space="preserve"> R</w:t>
      </w:r>
      <w:r w:rsidRPr="00B70FA4">
        <w:rPr>
          <w:rFonts w:ascii="Cambria" w:eastAsia="Times New Roman" w:hAnsi="Cambria" w:cs="Arial"/>
          <w:sz w:val="24"/>
          <w:szCs w:val="24"/>
          <w:lang w:eastAsia="pt-BR"/>
        </w:rPr>
        <w:t>eparação integral do dano causado à Administração Pública</w:t>
      </w:r>
      <w:r w:rsidR="00A47F27" w:rsidRPr="00B70FA4">
        <w:rPr>
          <w:rFonts w:ascii="Cambria" w:eastAsia="Times New Roman" w:hAnsi="Cambria" w:cs="Arial"/>
          <w:sz w:val="24"/>
          <w:szCs w:val="24"/>
          <w:lang w:eastAsia="pt-BR"/>
        </w:rPr>
        <w:t>.</w:t>
      </w:r>
    </w:p>
    <w:p w14:paraId="5A6E7305" w14:textId="7765B71F" w:rsidR="002A6DD7" w:rsidRPr="00B70FA4" w:rsidRDefault="002A6DD7" w:rsidP="00227C8C">
      <w:pPr>
        <w:spacing w:before="225" w:after="225" w:line="360" w:lineRule="auto"/>
        <w:ind w:firstLine="570"/>
        <w:jc w:val="both"/>
        <w:rPr>
          <w:rFonts w:ascii="Cambria" w:eastAsia="Times New Roman" w:hAnsi="Cambria" w:cs="Times New Roman"/>
          <w:sz w:val="24"/>
          <w:szCs w:val="24"/>
          <w:lang w:eastAsia="pt-BR"/>
        </w:rPr>
      </w:pPr>
      <w:bookmarkStart w:id="70" w:name="art163ii"/>
      <w:bookmarkEnd w:id="70"/>
      <w:r w:rsidRPr="00B70FA4">
        <w:rPr>
          <w:rFonts w:ascii="Cambria" w:eastAsia="Times New Roman" w:hAnsi="Cambria" w:cs="Arial"/>
          <w:b/>
          <w:bCs/>
          <w:sz w:val="24"/>
          <w:szCs w:val="24"/>
          <w:lang w:eastAsia="pt-BR"/>
        </w:rPr>
        <w:t>II</w:t>
      </w:r>
      <w:r w:rsidR="00A47F27" w:rsidRPr="00B70FA4">
        <w:rPr>
          <w:rFonts w:ascii="Cambria" w:eastAsia="Times New Roman" w:hAnsi="Cambria" w:cs="Arial"/>
          <w:b/>
          <w:bCs/>
          <w:sz w:val="24"/>
          <w:szCs w:val="24"/>
          <w:lang w:eastAsia="pt-BR"/>
        </w:rPr>
        <w:t>.</w:t>
      </w:r>
      <w:r w:rsidR="00A47F27" w:rsidRPr="00B70FA4">
        <w:rPr>
          <w:rFonts w:ascii="Cambria" w:eastAsia="Times New Roman" w:hAnsi="Cambria" w:cs="Arial"/>
          <w:sz w:val="24"/>
          <w:szCs w:val="24"/>
          <w:lang w:eastAsia="pt-BR"/>
        </w:rPr>
        <w:t xml:space="preserve"> P</w:t>
      </w:r>
      <w:r w:rsidRPr="00B70FA4">
        <w:rPr>
          <w:rFonts w:ascii="Cambria" w:eastAsia="Times New Roman" w:hAnsi="Cambria" w:cs="Arial"/>
          <w:sz w:val="24"/>
          <w:szCs w:val="24"/>
          <w:lang w:eastAsia="pt-BR"/>
        </w:rPr>
        <w:t>agamento da multa</w:t>
      </w:r>
      <w:r w:rsidR="00A47F27" w:rsidRPr="00B70FA4">
        <w:rPr>
          <w:rFonts w:ascii="Cambria" w:eastAsia="Times New Roman" w:hAnsi="Cambria" w:cs="Arial"/>
          <w:sz w:val="24"/>
          <w:szCs w:val="24"/>
          <w:lang w:eastAsia="pt-BR"/>
        </w:rPr>
        <w:t>.</w:t>
      </w:r>
    </w:p>
    <w:p w14:paraId="5A3F7E8D" w14:textId="6C3FE952" w:rsidR="002A6DD7" w:rsidRPr="00B70FA4" w:rsidRDefault="002A6DD7" w:rsidP="00227C8C">
      <w:pPr>
        <w:spacing w:before="225" w:after="225" w:line="360" w:lineRule="auto"/>
        <w:ind w:firstLine="570"/>
        <w:jc w:val="both"/>
        <w:rPr>
          <w:rFonts w:ascii="Cambria" w:eastAsia="Times New Roman" w:hAnsi="Cambria" w:cs="Times New Roman"/>
          <w:sz w:val="24"/>
          <w:szCs w:val="24"/>
          <w:lang w:eastAsia="pt-BR"/>
        </w:rPr>
      </w:pPr>
      <w:bookmarkStart w:id="71" w:name="art163iii"/>
      <w:bookmarkEnd w:id="71"/>
      <w:r w:rsidRPr="00B70FA4">
        <w:rPr>
          <w:rFonts w:ascii="Cambria" w:eastAsia="Times New Roman" w:hAnsi="Cambria" w:cs="Arial"/>
          <w:b/>
          <w:bCs/>
          <w:sz w:val="24"/>
          <w:szCs w:val="24"/>
          <w:lang w:eastAsia="pt-BR"/>
        </w:rPr>
        <w:t>III</w:t>
      </w:r>
      <w:r w:rsidR="00A47F27" w:rsidRPr="00B70FA4">
        <w:rPr>
          <w:rFonts w:ascii="Cambria" w:eastAsia="Times New Roman" w:hAnsi="Cambria" w:cs="Arial"/>
          <w:b/>
          <w:bCs/>
          <w:sz w:val="24"/>
          <w:szCs w:val="24"/>
          <w:lang w:eastAsia="pt-BR"/>
        </w:rPr>
        <w:t>.</w:t>
      </w:r>
      <w:r w:rsidR="00A47F27" w:rsidRPr="00B70FA4">
        <w:rPr>
          <w:rFonts w:ascii="Cambria" w:eastAsia="Times New Roman" w:hAnsi="Cambria" w:cs="Arial"/>
          <w:sz w:val="24"/>
          <w:szCs w:val="24"/>
          <w:lang w:eastAsia="pt-BR"/>
        </w:rPr>
        <w:t xml:space="preserve"> T</w:t>
      </w:r>
      <w:r w:rsidRPr="00B70FA4">
        <w:rPr>
          <w:rFonts w:ascii="Cambria" w:eastAsia="Times New Roman" w:hAnsi="Cambria" w:cs="Arial"/>
          <w:sz w:val="24"/>
          <w:szCs w:val="24"/>
          <w:lang w:eastAsia="pt-BR"/>
        </w:rPr>
        <w:t xml:space="preserve">ranscurso do prazo mínimo de </w:t>
      </w:r>
      <w:r w:rsidR="00C901B5" w:rsidRPr="00B70FA4">
        <w:rPr>
          <w:rFonts w:ascii="Cambria" w:eastAsia="Times New Roman" w:hAnsi="Cambria" w:cs="Arial"/>
          <w:sz w:val="24"/>
          <w:szCs w:val="24"/>
          <w:lang w:eastAsia="pt-BR"/>
        </w:rPr>
        <w:t>0</w:t>
      </w:r>
      <w:r w:rsidRPr="00B70FA4">
        <w:rPr>
          <w:rFonts w:ascii="Cambria" w:eastAsia="Times New Roman" w:hAnsi="Cambria" w:cs="Arial"/>
          <w:sz w:val="24"/>
          <w:szCs w:val="24"/>
          <w:lang w:eastAsia="pt-BR"/>
        </w:rPr>
        <w:t xml:space="preserve">1 (um) ano da aplicação da penalidade, no caso de impedimento de licitar e contratar, ou de </w:t>
      </w:r>
      <w:r w:rsidR="00C901B5" w:rsidRPr="00B70FA4">
        <w:rPr>
          <w:rFonts w:ascii="Cambria" w:eastAsia="Times New Roman" w:hAnsi="Cambria" w:cs="Arial"/>
          <w:sz w:val="24"/>
          <w:szCs w:val="24"/>
          <w:lang w:eastAsia="pt-BR"/>
        </w:rPr>
        <w:t>0</w:t>
      </w:r>
      <w:r w:rsidRPr="00B70FA4">
        <w:rPr>
          <w:rFonts w:ascii="Cambria" w:eastAsia="Times New Roman" w:hAnsi="Cambria" w:cs="Arial"/>
          <w:sz w:val="24"/>
          <w:szCs w:val="24"/>
          <w:lang w:eastAsia="pt-BR"/>
        </w:rPr>
        <w:t>3 (três) anos da aplicação da penalidade, no caso de declaração de inidoneidade;</w:t>
      </w:r>
    </w:p>
    <w:p w14:paraId="50E6CB1A" w14:textId="5C6D378C" w:rsidR="002A6DD7" w:rsidRPr="00B70FA4" w:rsidRDefault="002A6DD7" w:rsidP="00227C8C">
      <w:pPr>
        <w:spacing w:before="225" w:after="225" w:line="360" w:lineRule="auto"/>
        <w:ind w:firstLine="570"/>
        <w:jc w:val="both"/>
        <w:rPr>
          <w:rFonts w:ascii="Cambria" w:eastAsia="Times New Roman" w:hAnsi="Cambria" w:cs="Times New Roman"/>
          <w:sz w:val="24"/>
          <w:szCs w:val="24"/>
          <w:lang w:eastAsia="pt-BR"/>
        </w:rPr>
      </w:pPr>
      <w:bookmarkStart w:id="72" w:name="art163iv"/>
      <w:bookmarkEnd w:id="72"/>
      <w:r w:rsidRPr="00B70FA4">
        <w:rPr>
          <w:rFonts w:ascii="Cambria" w:eastAsia="Times New Roman" w:hAnsi="Cambria" w:cs="Arial"/>
          <w:b/>
          <w:bCs/>
          <w:sz w:val="24"/>
          <w:szCs w:val="24"/>
          <w:lang w:eastAsia="pt-BR"/>
        </w:rPr>
        <w:t>IV</w:t>
      </w:r>
      <w:r w:rsidR="00A47F27" w:rsidRPr="00B70FA4">
        <w:rPr>
          <w:rFonts w:ascii="Cambria" w:eastAsia="Times New Roman" w:hAnsi="Cambria" w:cs="Arial"/>
          <w:b/>
          <w:bCs/>
          <w:sz w:val="24"/>
          <w:szCs w:val="24"/>
          <w:lang w:eastAsia="pt-BR"/>
        </w:rPr>
        <w:t>.</w:t>
      </w:r>
      <w:r w:rsidR="00A47F27" w:rsidRPr="00B70FA4">
        <w:rPr>
          <w:rFonts w:ascii="Cambria" w:eastAsia="Times New Roman" w:hAnsi="Cambria" w:cs="Arial"/>
          <w:sz w:val="24"/>
          <w:szCs w:val="24"/>
          <w:lang w:eastAsia="pt-BR"/>
        </w:rPr>
        <w:t xml:space="preserve"> Cu</w:t>
      </w:r>
      <w:r w:rsidRPr="00B70FA4">
        <w:rPr>
          <w:rFonts w:ascii="Cambria" w:eastAsia="Times New Roman" w:hAnsi="Cambria" w:cs="Arial"/>
          <w:sz w:val="24"/>
          <w:szCs w:val="24"/>
          <w:lang w:eastAsia="pt-BR"/>
        </w:rPr>
        <w:t>mprimento das condições de reabilitação definidas no ato punitivo</w:t>
      </w:r>
      <w:r w:rsidR="00A47F27" w:rsidRPr="00B70FA4">
        <w:rPr>
          <w:rFonts w:ascii="Cambria" w:eastAsia="Times New Roman" w:hAnsi="Cambria" w:cs="Arial"/>
          <w:sz w:val="24"/>
          <w:szCs w:val="24"/>
          <w:lang w:eastAsia="pt-BR"/>
        </w:rPr>
        <w:t>.</w:t>
      </w:r>
    </w:p>
    <w:p w14:paraId="410A8328" w14:textId="0CC384D8" w:rsidR="002A6DD7" w:rsidRPr="00B70FA4" w:rsidRDefault="00A47F27" w:rsidP="00227C8C">
      <w:pPr>
        <w:spacing w:before="225" w:after="225" w:line="360" w:lineRule="auto"/>
        <w:ind w:firstLine="570"/>
        <w:jc w:val="both"/>
        <w:rPr>
          <w:rFonts w:ascii="Cambria" w:eastAsia="Times New Roman" w:hAnsi="Cambria" w:cs="Times New Roman"/>
          <w:sz w:val="24"/>
          <w:szCs w:val="24"/>
          <w:lang w:eastAsia="pt-BR"/>
        </w:rPr>
      </w:pPr>
      <w:bookmarkStart w:id="73" w:name="art163v"/>
      <w:bookmarkEnd w:id="73"/>
      <w:r w:rsidRPr="00B70FA4">
        <w:rPr>
          <w:rFonts w:ascii="Cambria" w:eastAsia="Times New Roman" w:hAnsi="Cambria" w:cs="Arial"/>
          <w:b/>
          <w:bCs/>
          <w:sz w:val="24"/>
          <w:szCs w:val="24"/>
          <w:lang w:eastAsia="pt-BR"/>
        </w:rPr>
        <w:t>V.</w:t>
      </w:r>
      <w:r w:rsidRPr="00B70FA4">
        <w:rPr>
          <w:rFonts w:ascii="Cambria" w:eastAsia="Times New Roman" w:hAnsi="Cambria" w:cs="Arial"/>
          <w:sz w:val="24"/>
          <w:szCs w:val="24"/>
          <w:lang w:eastAsia="pt-BR"/>
        </w:rPr>
        <w:t xml:space="preserve"> A</w:t>
      </w:r>
      <w:r w:rsidR="002A6DD7" w:rsidRPr="00B70FA4">
        <w:rPr>
          <w:rFonts w:ascii="Cambria" w:eastAsia="Times New Roman" w:hAnsi="Cambria" w:cs="Arial"/>
          <w:sz w:val="24"/>
          <w:szCs w:val="24"/>
          <w:lang w:eastAsia="pt-BR"/>
        </w:rPr>
        <w:t xml:space="preserve">nálise jurídica prévia, com posicionamento conclusivo quanto ao cumprimento dos requisitos definidos neste </w:t>
      </w:r>
      <w:r w:rsidRPr="00B70FA4">
        <w:rPr>
          <w:rFonts w:ascii="Cambria" w:eastAsia="Times New Roman" w:hAnsi="Cambria" w:cs="Arial"/>
          <w:sz w:val="24"/>
          <w:szCs w:val="24"/>
          <w:lang w:eastAsia="pt-BR"/>
        </w:rPr>
        <w:t>subitem</w:t>
      </w:r>
      <w:r w:rsidR="002A6DD7" w:rsidRPr="00B70FA4">
        <w:rPr>
          <w:rFonts w:ascii="Cambria" w:eastAsia="Times New Roman" w:hAnsi="Cambria" w:cs="Arial"/>
          <w:sz w:val="24"/>
          <w:szCs w:val="24"/>
          <w:lang w:eastAsia="pt-BR"/>
        </w:rPr>
        <w:t>.</w:t>
      </w:r>
    </w:p>
    <w:p w14:paraId="4B565FC9" w14:textId="684CA02E" w:rsidR="002A6DD7" w:rsidRPr="00B70FA4" w:rsidRDefault="00E2018D" w:rsidP="00227C8C">
      <w:pPr>
        <w:spacing w:before="225" w:after="225" w:line="360" w:lineRule="auto"/>
        <w:ind w:left="567" w:firstLine="570"/>
        <w:jc w:val="both"/>
        <w:rPr>
          <w:rFonts w:ascii="Cambria" w:eastAsia="Times New Roman" w:hAnsi="Cambria" w:cs="Times New Roman"/>
          <w:sz w:val="24"/>
          <w:szCs w:val="24"/>
          <w:lang w:eastAsia="pt-BR"/>
        </w:rPr>
      </w:pPr>
      <w:bookmarkStart w:id="74" w:name="art163p"/>
      <w:bookmarkEnd w:id="74"/>
      <w:r w:rsidRPr="00B70FA4">
        <w:rPr>
          <w:rFonts w:ascii="Cambria" w:eastAsia="Times New Roman" w:hAnsi="Cambria" w:cs="Arial"/>
          <w:b/>
          <w:bCs/>
          <w:sz w:val="24"/>
          <w:szCs w:val="24"/>
          <w:lang w:eastAsia="pt-BR"/>
        </w:rPr>
        <w:t>a)</w:t>
      </w:r>
      <w:r w:rsidR="002A6DD7" w:rsidRPr="00B70FA4">
        <w:rPr>
          <w:rFonts w:ascii="Cambria" w:eastAsia="Times New Roman" w:hAnsi="Cambria" w:cs="Arial"/>
          <w:sz w:val="24"/>
          <w:szCs w:val="24"/>
          <w:lang w:eastAsia="pt-BR"/>
        </w:rPr>
        <w:t xml:space="preserve"> A sanção pelas infrações previstas nos</w:t>
      </w:r>
      <w:r w:rsidR="00061AD1" w:rsidRPr="00B70FA4">
        <w:rPr>
          <w:rFonts w:ascii="Cambria" w:eastAsia="Times New Roman" w:hAnsi="Cambria" w:cs="Arial"/>
          <w:sz w:val="24"/>
          <w:szCs w:val="24"/>
          <w:lang w:eastAsia="pt-BR"/>
        </w:rPr>
        <w:t xml:space="preserve"> </w:t>
      </w:r>
      <w:hyperlink r:id="rId29" w:anchor="art155viii" w:history="1">
        <w:r w:rsidR="002A6DD7" w:rsidRPr="00B70FA4">
          <w:rPr>
            <w:rFonts w:ascii="Cambria" w:eastAsia="Times New Roman" w:hAnsi="Cambria" w:cs="Arial"/>
            <w:sz w:val="24"/>
            <w:szCs w:val="24"/>
            <w:lang w:eastAsia="pt-BR"/>
          </w:rPr>
          <w:t>incisos VIII</w:t>
        </w:r>
      </w:hyperlink>
      <w:r w:rsidR="00061AD1" w:rsidRPr="00B70FA4">
        <w:rPr>
          <w:rFonts w:ascii="Cambria" w:eastAsia="Times New Roman" w:hAnsi="Cambria" w:cs="Arial"/>
          <w:sz w:val="24"/>
          <w:szCs w:val="24"/>
          <w:lang w:eastAsia="pt-BR"/>
        </w:rPr>
        <w:t xml:space="preserve"> </w:t>
      </w:r>
      <w:r w:rsidR="002A6DD7" w:rsidRPr="00B70FA4">
        <w:rPr>
          <w:rFonts w:ascii="Cambria" w:eastAsia="Times New Roman" w:hAnsi="Cambria" w:cs="Arial"/>
          <w:sz w:val="24"/>
          <w:szCs w:val="24"/>
          <w:lang w:eastAsia="pt-BR"/>
        </w:rPr>
        <w:t>e</w:t>
      </w:r>
      <w:r w:rsidR="00061AD1" w:rsidRPr="00B70FA4">
        <w:rPr>
          <w:rFonts w:ascii="Cambria" w:eastAsia="Times New Roman" w:hAnsi="Cambria" w:cs="Arial"/>
          <w:sz w:val="24"/>
          <w:szCs w:val="24"/>
          <w:lang w:eastAsia="pt-BR"/>
        </w:rPr>
        <w:t xml:space="preserve"> </w:t>
      </w:r>
      <w:hyperlink r:id="rId30" w:anchor="art155xii" w:history="1">
        <w:r w:rsidR="002A6DD7" w:rsidRPr="00B70FA4">
          <w:rPr>
            <w:rFonts w:ascii="Cambria" w:eastAsia="Times New Roman" w:hAnsi="Cambria" w:cs="Arial"/>
            <w:sz w:val="24"/>
            <w:szCs w:val="24"/>
            <w:lang w:eastAsia="pt-BR"/>
          </w:rPr>
          <w:t>XII do</w:t>
        </w:r>
        <w:r w:rsidR="008A7150" w:rsidRPr="00B70FA4">
          <w:rPr>
            <w:rFonts w:ascii="Cambria" w:eastAsia="Times New Roman" w:hAnsi="Cambria" w:cs="Arial"/>
            <w:sz w:val="24"/>
            <w:szCs w:val="24"/>
            <w:lang w:eastAsia="pt-BR"/>
          </w:rPr>
          <w:t xml:space="preserve"> subitem 1</w:t>
        </w:r>
        <w:r w:rsidR="00CF4EE1" w:rsidRPr="00B70FA4">
          <w:rPr>
            <w:rFonts w:ascii="Cambria" w:eastAsia="Times New Roman" w:hAnsi="Cambria" w:cs="Arial"/>
            <w:sz w:val="24"/>
            <w:szCs w:val="24"/>
            <w:lang w:eastAsia="pt-BR"/>
          </w:rPr>
          <w:t>9</w:t>
        </w:r>
        <w:r w:rsidR="008A7150" w:rsidRPr="00B70FA4">
          <w:rPr>
            <w:rFonts w:ascii="Cambria" w:eastAsia="Times New Roman" w:hAnsi="Cambria" w:cs="Arial"/>
            <w:sz w:val="24"/>
            <w:szCs w:val="24"/>
            <w:lang w:eastAsia="pt-BR"/>
          </w:rPr>
          <w:t>.1</w:t>
        </w:r>
      </w:hyperlink>
      <w:r w:rsidR="008A7150" w:rsidRPr="00B70FA4">
        <w:rPr>
          <w:rFonts w:ascii="Cambria" w:eastAsia="Times New Roman" w:hAnsi="Cambria" w:cs="Arial"/>
          <w:sz w:val="24"/>
          <w:szCs w:val="24"/>
          <w:lang w:eastAsia="pt-BR"/>
        </w:rPr>
        <w:t xml:space="preserve"> </w:t>
      </w:r>
      <w:r w:rsidR="002A6DD7" w:rsidRPr="00B70FA4">
        <w:rPr>
          <w:rFonts w:ascii="Cambria" w:eastAsia="Times New Roman" w:hAnsi="Cambria" w:cs="Arial"/>
          <w:sz w:val="24"/>
          <w:szCs w:val="24"/>
          <w:lang w:eastAsia="pt-BR"/>
        </w:rPr>
        <w:t>exigirá, como condição de reabilitação do licitante ou contratado, a implantação ou aperfeiçoamento de programa de integridade pelo responsável.</w:t>
      </w:r>
    </w:p>
    <w:p w14:paraId="1FDB700B" w14:textId="66972BE5" w:rsidR="001B7866" w:rsidRPr="00B70FA4" w:rsidRDefault="00CF4EE1" w:rsidP="00227C8C">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701"/>
        </w:tabs>
        <w:spacing w:before="240" w:after="240" w:line="360" w:lineRule="auto"/>
        <w:jc w:val="both"/>
        <w:rPr>
          <w:rFonts w:ascii="Cambria" w:hAnsi="Cambria"/>
          <w:b/>
          <w:bCs/>
          <w:sz w:val="24"/>
          <w:szCs w:val="24"/>
        </w:rPr>
      </w:pPr>
      <w:r w:rsidRPr="00B70FA4">
        <w:rPr>
          <w:rFonts w:ascii="Cambria" w:hAnsi="Cambria"/>
          <w:b/>
          <w:bCs/>
          <w:sz w:val="24"/>
          <w:szCs w:val="24"/>
        </w:rPr>
        <w:lastRenderedPageBreak/>
        <w:t>20</w:t>
      </w:r>
      <w:r w:rsidR="001B7866" w:rsidRPr="00B70FA4">
        <w:rPr>
          <w:rFonts w:ascii="Cambria" w:hAnsi="Cambria"/>
          <w:b/>
          <w:bCs/>
          <w:sz w:val="24"/>
          <w:szCs w:val="24"/>
        </w:rPr>
        <w:t>. DO ÓRGÃO GERENCIADOR</w:t>
      </w:r>
      <w:r w:rsidR="0001705D" w:rsidRPr="00B70FA4">
        <w:rPr>
          <w:rFonts w:ascii="Cambria" w:hAnsi="Cambria"/>
          <w:b/>
          <w:bCs/>
          <w:sz w:val="24"/>
          <w:szCs w:val="24"/>
        </w:rPr>
        <w:t xml:space="preserve"> E FISCALIZAÇÃO</w:t>
      </w:r>
    </w:p>
    <w:p w14:paraId="40660E58" w14:textId="187E9789" w:rsidR="001B7866" w:rsidRPr="00B70FA4" w:rsidRDefault="00CF4EE1" w:rsidP="00227C8C">
      <w:pPr>
        <w:tabs>
          <w:tab w:val="left" w:pos="1701"/>
        </w:tabs>
        <w:spacing w:before="240" w:line="360" w:lineRule="auto"/>
        <w:jc w:val="both"/>
        <w:rPr>
          <w:rFonts w:ascii="Cambria" w:hAnsi="Cambria"/>
          <w:bCs/>
          <w:sz w:val="24"/>
          <w:szCs w:val="24"/>
        </w:rPr>
      </w:pPr>
      <w:r w:rsidRPr="00B70FA4">
        <w:rPr>
          <w:rFonts w:ascii="Cambria" w:hAnsi="Cambria"/>
          <w:b/>
          <w:bCs/>
          <w:sz w:val="24"/>
          <w:szCs w:val="24"/>
        </w:rPr>
        <w:t>20</w:t>
      </w:r>
      <w:r w:rsidR="001B7866" w:rsidRPr="00B70FA4">
        <w:rPr>
          <w:rFonts w:ascii="Cambria" w:hAnsi="Cambria"/>
          <w:b/>
          <w:bCs/>
          <w:sz w:val="24"/>
          <w:szCs w:val="24"/>
        </w:rPr>
        <w:t xml:space="preserve">.1 </w:t>
      </w:r>
      <w:r w:rsidR="001B7866" w:rsidRPr="00B70FA4">
        <w:rPr>
          <w:rFonts w:ascii="Cambria" w:hAnsi="Cambria"/>
          <w:bCs/>
          <w:sz w:val="24"/>
          <w:szCs w:val="24"/>
        </w:rPr>
        <w:t xml:space="preserve">O Órgão Gerenciador </w:t>
      </w:r>
      <w:r w:rsidR="00481CA4" w:rsidRPr="00B70FA4">
        <w:rPr>
          <w:rFonts w:ascii="Cambria" w:hAnsi="Cambria"/>
          <w:bCs/>
          <w:sz w:val="24"/>
          <w:szCs w:val="24"/>
        </w:rPr>
        <w:t>da Ata de Registro de Preços</w:t>
      </w:r>
      <w:r w:rsidR="008403B9" w:rsidRPr="00B70FA4">
        <w:rPr>
          <w:rFonts w:ascii="Cambria" w:hAnsi="Cambria"/>
          <w:bCs/>
          <w:sz w:val="24"/>
          <w:szCs w:val="24"/>
        </w:rPr>
        <w:t xml:space="preserve"> </w:t>
      </w:r>
      <w:r w:rsidR="001B7866" w:rsidRPr="00B70FA4">
        <w:rPr>
          <w:rFonts w:ascii="Cambria" w:hAnsi="Cambria"/>
          <w:bCs/>
          <w:sz w:val="24"/>
          <w:szCs w:val="24"/>
        </w:rPr>
        <w:t>a ser firmad</w:t>
      </w:r>
      <w:r w:rsidR="00481CA4" w:rsidRPr="00B70FA4">
        <w:rPr>
          <w:rFonts w:ascii="Cambria" w:hAnsi="Cambria"/>
          <w:bCs/>
          <w:sz w:val="24"/>
          <w:szCs w:val="24"/>
        </w:rPr>
        <w:t>a</w:t>
      </w:r>
      <w:r w:rsidR="001B7866" w:rsidRPr="00B70FA4">
        <w:rPr>
          <w:rFonts w:ascii="Cambria" w:hAnsi="Cambria"/>
          <w:bCs/>
          <w:sz w:val="24"/>
          <w:szCs w:val="24"/>
        </w:rPr>
        <w:t xml:space="preserve"> mediante a realização do presente Pregão Eletrônico será </w:t>
      </w:r>
      <w:r w:rsidR="005C64A5" w:rsidRPr="00B70FA4">
        <w:rPr>
          <w:rFonts w:ascii="Cambria" w:hAnsi="Cambria"/>
          <w:bCs/>
          <w:sz w:val="24"/>
          <w:szCs w:val="24"/>
        </w:rPr>
        <w:t xml:space="preserve">a </w:t>
      </w:r>
      <w:r w:rsidR="00061AD1" w:rsidRPr="00B70FA4">
        <w:rPr>
          <w:rFonts w:ascii="Cambria" w:hAnsi="Cambria"/>
          <w:bCs/>
          <w:sz w:val="24"/>
          <w:szCs w:val="24"/>
        </w:rPr>
        <w:t>Secretaria Municipal de Saúde</w:t>
      </w:r>
      <w:r w:rsidR="006A7953" w:rsidRPr="00B70FA4">
        <w:rPr>
          <w:rFonts w:ascii="Cambria" w:hAnsi="Cambria"/>
          <w:bCs/>
          <w:sz w:val="24"/>
          <w:szCs w:val="24"/>
        </w:rPr>
        <w:t xml:space="preserve"> de </w:t>
      </w:r>
      <w:r w:rsidR="001B7866" w:rsidRPr="00B70FA4">
        <w:rPr>
          <w:rFonts w:ascii="Cambria" w:hAnsi="Cambria"/>
          <w:bCs/>
          <w:sz w:val="24"/>
          <w:szCs w:val="24"/>
        </w:rPr>
        <w:t>Piracanjuba/GO.</w:t>
      </w:r>
    </w:p>
    <w:p w14:paraId="2616145D" w14:textId="702B8B24" w:rsidR="00841EBD" w:rsidRPr="00B70FA4" w:rsidRDefault="00481CA4" w:rsidP="00227C8C">
      <w:pPr>
        <w:tabs>
          <w:tab w:val="left" w:pos="1701"/>
        </w:tabs>
        <w:spacing w:before="240" w:line="360" w:lineRule="auto"/>
        <w:jc w:val="both"/>
        <w:rPr>
          <w:rFonts w:ascii="Cambria" w:hAnsi="Cambria"/>
          <w:sz w:val="24"/>
          <w:szCs w:val="24"/>
        </w:rPr>
      </w:pPr>
      <w:r w:rsidRPr="00B70FA4">
        <w:rPr>
          <w:rFonts w:ascii="Cambria" w:hAnsi="Cambria"/>
          <w:b/>
          <w:sz w:val="24"/>
          <w:szCs w:val="24"/>
        </w:rPr>
        <w:t>20</w:t>
      </w:r>
      <w:r w:rsidR="00841EBD" w:rsidRPr="00B70FA4">
        <w:rPr>
          <w:rFonts w:ascii="Cambria" w:hAnsi="Cambria"/>
          <w:b/>
          <w:sz w:val="24"/>
          <w:szCs w:val="24"/>
        </w:rPr>
        <w:t>.2</w:t>
      </w:r>
      <w:r w:rsidR="00841EBD" w:rsidRPr="00B70FA4">
        <w:rPr>
          <w:rFonts w:ascii="Cambria" w:hAnsi="Cambria"/>
          <w:bCs/>
          <w:sz w:val="24"/>
          <w:szCs w:val="24"/>
        </w:rPr>
        <w:t xml:space="preserve"> O Órgão Gerenciador </w:t>
      </w:r>
      <w:r w:rsidR="0001705D" w:rsidRPr="00B70FA4">
        <w:rPr>
          <w:rFonts w:ascii="Cambria" w:hAnsi="Cambria"/>
          <w:bCs/>
          <w:sz w:val="24"/>
          <w:szCs w:val="24"/>
        </w:rPr>
        <w:t>designará representante da Administração Pública para acompanhamento, fiscalização da execução d</w:t>
      </w:r>
      <w:r w:rsidRPr="00B70FA4">
        <w:rPr>
          <w:rFonts w:ascii="Cambria" w:hAnsi="Cambria"/>
          <w:bCs/>
          <w:sz w:val="24"/>
          <w:szCs w:val="24"/>
        </w:rPr>
        <w:t>a</w:t>
      </w:r>
      <w:r w:rsidR="0001705D" w:rsidRPr="00B70FA4">
        <w:rPr>
          <w:rFonts w:ascii="Cambria" w:hAnsi="Cambria"/>
          <w:bCs/>
          <w:sz w:val="24"/>
          <w:szCs w:val="24"/>
        </w:rPr>
        <w:t xml:space="preserve"> </w:t>
      </w:r>
      <w:r w:rsidRPr="00B70FA4">
        <w:rPr>
          <w:rFonts w:ascii="Cambria" w:hAnsi="Cambria"/>
          <w:bCs/>
          <w:sz w:val="24"/>
          <w:szCs w:val="24"/>
        </w:rPr>
        <w:t>Ata de Registro de Preços e suas</w:t>
      </w:r>
      <w:r w:rsidR="0001705D" w:rsidRPr="00B70FA4">
        <w:rPr>
          <w:rFonts w:ascii="Cambria" w:hAnsi="Cambria"/>
          <w:bCs/>
          <w:sz w:val="24"/>
          <w:szCs w:val="24"/>
        </w:rPr>
        <w:t xml:space="preserve"> respectivas atribuições</w:t>
      </w:r>
      <w:r w:rsidR="00FC02E0" w:rsidRPr="00B70FA4">
        <w:rPr>
          <w:rFonts w:ascii="Cambria" w:hAnsi="Cambria"/>
          <w:bCs/>
          <w:sz w:val="24"/>
          <w:szCs w:val="24"/>
        </w:rPr>
        <w:t xml:space="preserve"> nos moldes </w:t>
      </w:r>
      <w:r w:rsidR="00FC02E0" w:rsidRPr="00B70FA4">
        <w:rPr>
          <w:rFonts w:ascii="Cambria" w:hAnsi="Cambria"/>
          <w:sz w:val="24"/>
          <w:szCs w:val="24"/>
        </w:rPr>
        <w:t>do art. 117, da Lei Federal nº 14.133, de 01 de abril de 2021 e art. 13, da Instrução Normativa nº 09, de 01 de junho de 2023 do Tribunal de Contas dos Municípios do Estado de Goiás.</w:t>
      </w:r>
    </w:p>
    <w:p w14:paraId="26411039" w14:textId="6AEDAAC4" w:rsidR="001B7866" w:rsidRPr="00B70FA4" w:rsidRDefault="00481CA4" w:rsidP="00227C8C">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701"/>
        </w:tabs>
        <w:spacing w:before="240" w:line="360" w:lineRule="auto"/>
        <w:jc w:val="both"/>
        <w:rPr>
          <w:rFonts w:ascii="Cambria" w:hAnsi="Cambria"/>
          <w:b/>
          <w:sz w:val="24"/>
          <w:szCs w:val="24"/>
        </w:rPr>
      </w:pPr>
      <w:r w:rsidRPr="00B70FA4">
        <w:rPr>
          <w:rFonts w:ascii="Cambria" w:hAnsi="Cambria"/>
          <w:b/>
          <w:sz w:val="24"/>
          <w:szCs w:val="24"/>
        </w:rPr>
        <w:t>2</w:t>
      </w:r>
      <w:r w:rsidR="00DB2F76" w:rsidRPr="00B70FA4">
        <w:rPr>
          <w:rFonts w:ascii="Cambria" w:hAnsi="Cambria"/>
          <w:b/>
          <w:sz w:val="24"/>
          <w:szCs w:val="24"/>
        </w:rPr>
        <w:t>1</w:t>
      </w:r>
      <w:r w:rsidR="001B7866" w:rsidRPr="00B70FA4">
        <w:rPr>
          <w:rFonts w:ascii="Cambria" w:hAnsi="Cambria"/>
          <w:b/>
          <w:sz w:val="24"/>
          <w:szCs w:val="24"/>
        </w:rPr>
        <w:t xml:space="preserve">. DAS DISPOSIÇÕES </w:t>
      </w:r>
      <w:r w:rsidR="00DB2F76" w:rsidRPr="00B70FA4">
        <w:rPr>
          <w:rFonts w:ascii="Cambria" w:hAnsi="Cambria"/>
          <w:b/>
          <w:sz w:val="24"/>
          <w:szCs w:val="24"/>
        </w:rPr>
        <w:t>FINAIS</w:t>
      </w:r>
    </w:p>
    <w:p w14:paraId="291834C6" w14:textId="4C7456E8" w:rsidR="001B7866" w:rsidRPr="00B70FA4" w:rsidRDefault="00481CA4" w:rsidP="00227C8C">
      <w:pPr>
        <w:tabs>
          <w:tab w:val="left" w:pos="1701"/>
        </w:tabs>
        <w:spacing w:before="240" w:line="360" w:lineRule="auto"/>
        <w:jc w:val="both"/>
        <w:rPr>
          <w:rFonts w:ascii="Cambria" w:hAnsi="Cambria"/>
          <w:sz w:val="24"/>
          <w:szCs w:val="24"/>
        </w:rPr>
      </w:pPr>
      <w:r w:rsidRPr="00B70FA4">
        <w:rPr>
          <w:rFonts w:ascii="Cambria" w:hAnsi="Cambria"/>
          <w:b/>
          <w:sz w:val="24"/>
          <w:szCs w:val="24"/>
        </w:rPr>
        <w:t>2</w:t>
      </w:r>
      <w:r w:rsidR="00DB2F76" w:rsidRPr="00B70FA4">
        <w:rPr>
          <w:rFonts w:ascii="Cambria" w:hAnsi="Cambria"/>
          <w:b/>
          <w:sz w:val="24"/>
          <w:szCs w:val="24"/>
        </w:rPr>
        <w:t>1</w:t>
      </w:r>
      <w:r w:rsidR="001B7866" w:rsidRPr="00B70FA4">
        <w:rPr>
          <w:rFonts w:ascii="Cambria" w:hAnsi="Cambria"/>
          <w:b/>
          <w:sz w:val="24"/>
          <w:szCs w:val="24"/>
        </w:rPr>
        <w:t>.1</w:t>
      </w:r>
      <w:r w:rsidR="001B7866" w:rsidRPr="00B70FA4">
        <w:rPr>
          <w:rFonts w:ascii="Cambria" w:hAnsi="Cambria"/>
          <w:sz w:val="24"/>
          <w:szCs w:val="24"/>
        </w:rPr>
        <w:t xml:space="preserve"> </w:t>
      </w:r>
      <w:r w:rsidR="004716DB" w:rsidRPr="00B70FA4">
        <w:rPr>
          <w:rFonts w:ascii="Cambria" w:hAnsi="Cambria"/>
          <w:sz w:val="24"/>
          <w:szCs w:val="24"/>
        </w:rPr>
        <w:t xml:space="preserve">É facultado </w:t>
      </w:r>
      <w:r w:rsidR="00061AD1" w:rsidRPr="00B70FA4">
        <w:rPr>
          <w:rFonts w:ascii="Cambria" w:hAnsi="Cambria"/>
          <w:sz w:val="24"/>
          <w:szCs w:val="24"/>
        </w:rPr>
        <w:t>a</w:t>
      </w:r>
      <w:r w:rsidR="0047048E" w:rsidRPr="00B70FA4">
        <w:rPr>
          <w:rFonts w:ascii="Cambria" w:hAnsi="Cambria"/>
          <w:sz w:val="24"/>
          <w:szCs w:val="24"/>
        </w:rPr>
        <w:t xml:space="preserve"> Pregoeir</w:t>
      </w:r>
      <w:r w:rsidR="00061AD1" w:rsidRPr="00B70FA4">
        <w:rPr>
          <w:rFonts w:ascii="Cambria" w:hAnsi="Cambria"/>
          <w:sz w:val="24"/>
          <w:szCs w:val="24"/>
        </w:rPr>
        <w:t>a</w:t>
      </w:r>
      <w:r w:rsidR="004716DB" w:rsidRPr="00B70FA4">
        <w:rPr>
          <w:rFonts w:ascii="Cambria" w:hAnsi="Cambria"/>
          <w:sz w:val="24"/>
          <w:szCs w:val="24"/>
        </w:rPr>
        <w:t xml:space="preserve"> ou à Autoridade Superior, em qualquer fase da licitação a promoção de diligência destinada a esclarecer ou complementar a instrução do processo, vedada à inclusão posterior de documento ou informação que deveria constar no ato da sessão eletrônica.</w:t>
      </w:r>
    </w:p>
    <w:p w14:paraId="20AD5025" w14:textId="520B1B73" w:rsidR="001B7866" w:rsidRPr="00B70FA4" w:rsidRDefault="00DB2F76" w:rsidP="00227C8C">
      <w:pPr>
        <w:tabs>
          <w:tab w:val="left" w:pos="1701"/>
        </w:tabs>
        <w:spacing w:before="240" w:line="360" w:lineRule="auto"/>
        <w:jc w:val="both"/>
        <w:rPr>
          <w:rFonts w:ascii="Cambria" w:hAnsi="Cambria"/>
          <w:sz w:val="24"/>
          <w:szCs w:val="24"/>
        </w:rPr>
      </w:pPr>
      <w:r w:rsidRPr="00B70FA4">
        <w:rPr>
          <w:rFonts w:ascii="Cambria" w:hAnsi="Cambria"/>
          <w:b/>
          <w:sz w:val="24"/>
          <w:szCs w:val="24"/>
        </w:rPr>
        <w:t>21</w:t>
      </w:r>
      <w:r w:rsidR="004716DB" w:rsidRPr="00B70FA4">
        <w:rPr>
          <w:rFonts w:ascii="Cambria" w:hAnsi="Cambria"/>
          <w:b/>
          <w:sz w:val="24"/>
          <w:szCs w:val="24"/>
        </w:rPr>
        <w:t xml:space="preserve">.2 </w:t>
      </w:r>
      <w:r w:rsidR="004716DB" w:rsidRPr="00B70FA4">
        <w:rPr>
          <w:rFonts w:ascii="Cambria" w:hAnsi="Cambria"/>
          <w:sz w:val="24"/>
          <w:szCs w:val="24"/>
        </w:rPr>
        <w:t>Fica segurado à Autoridade Competente, mediante justificativa motivada, o direito de a qualquer tempo e no interesse da Administração, adiar a data de abertura, anular ou revogar a presente licitação, total ou parcialmente, sem que caiba direito de qualquer indenização, bem como alterar as condições deste Edital, divulgando-o</w:t>
      </w:r>
      <w:r w:rsidR="00322419" w:rsidRPr="00B70FA4">
        <w:rPr>
          <w:rFonts w:ascii="Cambria" w:hAnsi="Cambria"/>
          <w:sz w:val="24"/>
          <w:szCs w:val="24"/>
        </w:rPr>
        <w:t xml:space="preserve"> pela mesma forma que se deu o texto original, fiando novo prazo inicialmente estabelecido, exceto quando, a alteração não afetar a formulação das propostas, nos termos do </w:t>
      </w:r>
      <w:r w:rsidR="00322419" w:rsidRPr="00B70FA4">
        <w:rPr>
          <w:rFonts w:ascii="Cambria" w:hAnsi="Cambria" w:cs="Arial"/>
          <w:sz w:val="24"/>
          <w:szCs w:val="24"/>
        </w:rPr>
        <w:t>§</w:t>
      </w:r>
      <w:r w:rsidR="00322419" w:rsidRPr="00B70FA4">
        <w:rPr>
          <w:rFonts w:ascii="Cambria" w:hAnsi="Cambria"/>
          <w:sz w:val="24"/>
          <w:szCs w:val="24"/>
        </w:rPr>
        <w:t xml:space="preserve"> </w:t>
      </w:r>
      <w:r w:rsidR="00641758" w:rsidRPr="00B70FA4">
        <w:rPr>
          <w:rFonts w:ascii="Cambria" w:hAnsi="Cambria"/>
          <w:sz w:val="24"/>
          <w:szCs w:val="24"/>
        </w:rPr>
        <w:t>1º, art. 155, de Lei Federal nº 14.133, de 2021</w:t>
      </w:r>
      <w:r w:rsidR="001B7866" w:rsidRPr="00B70FA4">
        <w:rPr>
          <w:rFonts w:ascii="Cambria" w:hAnsi="Cambria"/>
          <w:sz w:val="24"/>
          <w:szCs w:val="24"/>
        </w:rPr>
        <w:t>.</w:t>
      </w:r>
    </w:p>
    <w:p w14:paraId="33E86878" w14:textId="7413DB62" w:rsidR="001B7866" w:rsidRPr="00B70FA4" w:rsidRDefault="00DB2F76" w:rsidP="00227C8C">
      <w:pPr>
        <w:tabs>
          <w:tab w:val="left" w:pos="1701"/>
        </w:tabs>
        <w:spacing w:before="240" w:line="360" w:lineRule="auto"/>
        <w:jc w:val="both"/>
        <w:rPr>
          <w:rFonts w:ascii="Cambria" w:hAnsi="Cambria"/>
          <w:sz w:val="24"/>
          <w:szCs w:val="24"/>
        </w:rPr>
      </w:pPr>
      <w:r w:rsidRPr="00B70FA4">
        <w:rPr>
          <w:rFonts w:ascii="Cambria" w:hAnsi="Cambria"/>
          <w:b/>
          <w:sz w:val="24"/>
          <w:szCs w:val="24"/>
        </w:rPr>
        <w:t>21</w:t>
      </w:r>
      <w:r w:rsidR="00641758" w:rsidRPr="00B70FA4">
        <w:rPr>
          <w:rFonts w:ascii="Cambria" w:hAnsi="Cambria"/>
          <w:b/>
          <w:sz w:val="24"/>
          <w:szCs w:val="24"/>
        </w:rPr>
        <w:t>.3</w:t>
      </w:r>
      <w:r w:rsidR="001B7866" w:rsidRPr="00B70FA4">
        <w:rPr>
          <w:rFonts w:ascii="Cambria" w:hAnsi="Cambria"/>
          <w:sz w:val="24"/>
          <w:szCs w:val="24"/>
        </w:rPr>
        <w:t xml:space="preserve"> </w:t>
      </w:r>
      <w:r w:rsidR="00641758" w:rsidRPr="00B70FA4">
        <w:rPr>
          <w:rFonts w:ascii="Cambria" w:hAnsi="Cambria"/>
          <w:sz w:val="24"/>
          <w:szCs w:val="24"/>
        </w:rPr>
        <w:t>Os proponentes são responsáveis pela fidelidade e legitimidade das informações e dos documentos apresentados em qualquer da fase de licitação</w:t>
      </w:r>
      <w:r w:rsidR="001B7866" w:rsidRPr="00B70FA4">
        <w:rPr>
          <w:rFonts w:ascii="Cambria" w:hAnsi="Cambria"/>
          <w:sz w:val="24"/>
          <w:szCs w:val="24"/>
        </w:rPr>
        <w:t>.</w:t>
      </w:r>
    </w:p>
    <w:p w14:paraId="75FC92F1" w14:textId="33E9C907" w:rsidR="001B7866" w:rsidRPr="00B70FA4" w:rsidRDefault="00DB2F76" w:rsidP="00227C8C">
      <w:pPr>
        <w:tabs>
          <w:tab w:val="left" w:pos="1701"/>
        </w:tabs>
        <w:spacing w:before="240" w:line="360" w:lineRule="auto"/>
        <w:jc w:val="both"/>
        <w:rPr>
          <w:rFonts w:ascii="Cambria" w:hAnsi="Cambria"/>
          <w:sz w:val="24"/>
          <w:szCs w:val="24"/>
        </w:rPr>
      </w:pPr>
      <w:r w:rsidRPr="00B70FA4">
        <w:rPr>
          <w:rFonts w:ascii="Cambria" w:hAnsi="Cambria"/>
          <w:b/>
          <w:sz w:val="24"/>
          <w:szCs w:val="24"/>
        </w:rPr>
        <w:t>21</w:t>
      </w:r>
      <w:r w:rsidR="00641758" w:rsidRPr="00B70FA4">
        <w:rPr>
          <w:rFonts w:ascii="Cambria" w:hAnsi="Cambria"/>
          <w:b/>
          <w:sz w:val="24"/>
          <w:szCs w:val="24"/>
        </w:rPr>
        <w:t>.4</w:t>
      </w:r>
      <w:r w:rsidR="001B7866" w:rsidRPr="00B70FA4">
        <w:rPr>
          <w:rFonts w:ascii="Cambria" w:hAnsi="Cambria"/>
          <w:sz w:val="24"/>
          <w:szCs w:val="24"/>
        </w:rPr>
        <w:t xml:space="preserve"> As normas disciplinadoras desta Licitação serão interpretadas em favor da ampliação da disputa, respeitada a igualdade de oportunidade entre os licitantes e desde que não comprometam o interesse público, a finalidade e a segurança da contratação.</w:t>
      </w:r>
    </w:p>
    <w:p w14:paraId="759E0F19" w14:textId="23017C3A" w:rsidR="001B7866" w:rsidRPr="00B70FA4" w:rsidRDefault="00DB2F76" w:rsidP="00227C8C">
      <w:pPr>
        <w:pStyle w:val="SemEspaamento"/>
        <w:spacing w:before="240" w:line="360" w:lineRule="auto"/>
        <w:jc w:val="both"/>
        <w:rPr>
          <w:rFonts w:ascii="Cambria" w:hAnsi="Cambria"/>
          <w:sz w:val="24"/>
          <w:szCs w:val="24"/>
        </w:rPr>
      </w:pPr>
      <w:r w:rsidRPr="00B70FA4">
        <w:rPr>
          <w:rFonts w:ascii="Cambria" w:hAnsi="Cambria"/>
          <w:b/>
          <w:sz w:val="24"/>
          <w:szCs w:val="24"/>
        </w:rPr>
        <w:t>21</w:t>
      </w:r>
      <w:r w:rsidR="001B7866" w:rsidRPr="00B70FA4">
        <w:rPr>
          <w:rFonts w:ascii="Cambria" w:hAnsi="Cambria"/>
          <w:b/>
          <w:sz w:val="24"/>
          <w:szCs w:val="24"/>
        </w:rPr>
        <w:t>.5</w:t>
      </w:r>
      <w:r w:rsidR="001B7866" w:rsidRPr="00B70FA4">
        <w:rPr>
          <w:rFonts w:ascii="Cambria" w:hAnsi="Cambria"/>
          <w:sz w:val="24"/>
          <w:szCs w:val="24"/>
        </w:rPr>
        <w:t xml:space="preserve"> Os casos omissos do presente Pregão serão solucionados </w:t>
      </w:r>
      <w:r w:rsidR="001B7866" w:rsidRPr="00B70FA4">
        <w:rPr>
          <w:rFonts w:ascii="Cambria" w:hAnsi="Cambria"/>
          <w:bCs/>
          <w:sz w:val="24"/>
          <w:szCs w:val="24"/>
        </w:rPr>
        <w:t>pel</w:t>
      </w:r>
      <w:r w:rsidR="00061AD1" w:rsidRPr="00B70FA4">
        <w:rPr>
          <w:rFonts w:ascii="Cambria" w:hAnsi="Cambria"/>
          <w:bCs/>
          <w:sz w:val="24"/>
          <w:szCs w:val="24"/>
        </w:rPr>
        <w:t>a</w:t>
      </w:r>
      <w:r w:rsidR="0047048E" w:rsidRPr="00B70FA4">
        <w:rPr>
          <w:rFonts w:ascii="Cambria" w:hAnsi="Cambria"/>
          <w:bCs/>
          <w:sz w:val="24"/>
          <w:szCs w:val="24"/>
        </w:rPr>
        <w:t xml:space="preserve"> Pregoeir</w:t>
      </w:r>
      <w:r w:rsidR="00061AD1" w:rsidRPr="00B70FA4">
        <w:rPr>
          <w:rFonts w:ascii="Cambria" w:hAnsi="Cambria"/>
          <w:bCs/>
          <w:sz w:val="24"/>
          <w:szCs w:val="24"/>
        </w:rPr>
        <w:t>a</w:t>
      </w:r>
      <w:r w:rsidR="001B7866" w:rsidRPr="00B70FA4">
        <w:rPr>
          <w:rFonts w:ascii="Cambria" w:hAnsi="Cambria"/>
          <w:sz w:val="24"/>
          <w:szCs w:val="24"/>
        </w:rPr>
        <w:t xml:space="preserve"> ou Autoridade Superior que decidirá com base na legislação em vigor.</w:t>
      </w:r>
    </w:p>
    <w:p w14:paraId="27E1EA33" w14:textId="7F594C30" w:rsidR="001B7866" w:rsidRPr="00B70FA4" w:rsidRDefault="00DB2F76" w:rsidP="00227C8C">
      <w:pPr>
        <w:tabs>
          <w:tab w:val="left" w:pos="1701"/>
        </w:tabs>
        <w:spacing w:before="240" w:line="360" w:lineRule="auto"/>
        <w:jc w:val="both"/>
        <w:rPr>
          <w:rFonts w:ascii="Cambria" w:hAnsi="Cambria"/>
          <w:sz w:val="24"/>
          <w:szCs w:val="24"/>
        </w:rPr>
      </w:pPr>
      <w:r w:rsidRPr="00B70FA4">
        <w:rPr>
          <w:rFonts w:ascii="Cambria" w:hAnsi="Cambria"/>
          <w:b/>
          <w:sz w:val="24"/>
          <w:szCs w:val="24"/>
        </w:rPr>
        <w:lastRenderedPageBreak/>
        <w:t>21</w:t>
      </w:r>
      <w:r w:rsidR="001B7866" w:rsidRPr="00B70FA4">
        <w:rPr>
          <w:rFonts w:ascii="Cambria" w:hAnsi="Cambria"/>
          <w:b/>
          <w:sz w:val="24"/>
          <w:szCs w:val="24"/>
        </w:rPr>
        <w:t>.</w:t>
      </w:r>
      <w:r w:rsidR="00F21E0F" w:rsidRPr="00B70FA4">
        <w:rPr>
          <w:rFonts w:ascii="Cambria" w:hAnsi="Cambria"/>
          <w:b/>
          <w:sz w:val="24"/>
          <w:szCs w:val="24"/>
        </w:rPr>
        <w:t>6</w:t>
      </w:r>
      <w:r w:rsidR="001B7866" w:rsidRPr="00B70FA4">
        <w:rPr>
          <w:rFonts w:ascii="Cambria" w:hAnsi="Cambria"/>
          <w:b/>
          <w:sz w:val="24"/>
          <w:szCs w:val="24"/>
        </w:rPr>
        <w:t xml:space="preserve"> </w:t>
      </w:r>
      <w:r w:rsidR="001B7866" w:rsidRPr="00B70FA4">
        <w:rPr>
          <w:rFonts w:ascii="Cambria" w:hAnsi="Cambria"/>
          <w:sz w:val="24"/>
          <w:szCs w:val="24"/>
        </w:rPr>
        <w:t>Os documentos eletrônicos produzidos com a utilização de processo de certificação disponibilizada pela ICP-Brasil, nos termos da Medida Provisória nº 2.200-2, de 24 de agosto de 2001, serão recebidos e presumidos verdadeiros em relação aos signatários.</w:t>
      </w:r>
    </w:p>
    <w:p w14:paraId="2F5A52D5" w14:textId="179FFA49" w:rsidR="00F21E0F" w:rsidRPr="00B70FA4" w:rsidRDefault="00DB2F76" w:rsidP="00227C8C">
      <w:pPr>
        <w:tabs>
          <w:tab w:val="left" w:pos="1701"/>
        </w:tabs>
        <w:spacing w:before="240" w:line="360" w:lineRule="auto"/>
        <w:jc w:val="both"/>
        <w:rPr>
          <w:rFonts w:ascii="Cambria" w:hAnsi="Cambria"/>
          <w:sz w:val="24"/>
          <w:szCs w:val="24"/>
        </w:rPr>
      </w:pPr>
      <w:r w:rsidRPr="00B70FA4">
        <w:rPr>
          <w:rFonts w:ascii="Cambria" w:hAnsi="Cambria"/>
          <w:b/>
          <w:bCs/>
          <w:sz w:val="24"/>
          <w:szCs w:val="24"/>
        </w:rPr>
        <w:t>21</w:t>
      </w:r>
      <w:r w:rsidR="00F21E0F" w:rsidRPr="00B70FA4">
        <w:rPr>
          <w:rFonts w:ascii="Cambria" w:hAnsi="Cambria"/>
          <w:b/>
          <w:bCs/>
          <w:sz w:val="24"/>
          <w:szCs w:val="24"/>
        </w:rPr>
        <w:t>.7</w:t>
      </w:r>
      <w:r w:rsidR="00F21E0F" w:rsidRPr="00B70FA4">
        <w:rPr>
          <w:rFonts w:ascii="Cambria" w:hAnsi="Cambria"/>
          <w:sz w:val="24"/>
          <w:szCs w:val="24"/>
        </w:rPr>
        <w:t xml:space="preserve"> </w:t>
      </w:r>
      <w:r w:rsidR="001F6262" w:rsidRPr="00B70FA4">
        <w:rPr>
          <w:rFonts w:ascii="Cambria" w:hAnsi="Cambria"/>
          <w:sz w:val="24"/>
          <w:szCs w:val="24"/>
        </w:rPr>
        <w:t>Os horários estabelecidos no edital e durante a sessão eletrônica observarão o horário de Brasília/DF, inclusive para contagem de tempo e registro no sistema e na documentação relativa ao certame.</w:t>
      </w:r>
    </w:p>
    <w:p w14:paraId="4E3937ED" w14:textId="71A2F1BA" w:rsidR="001B7866" w:rsidRPr="00B70FA4" w:rsidRDefault="00DB2F76" w:rsidP="00227C8C">
      <w:pPr>
        <w:tabs>
          <w:tab w:val="left" w:pos="1701"/>
        </w:tabs>
        <w:spacing w:after="0" w:line="360" w:lineRule="auto"/>
        <w:jc w:val="both"/>
        <w:rPr>
          <w:rFonts w:ascii="Cambria" w:hAnsi="Cambria"/>
          <w:sz w:val="24"/>
          <w:szCs w:val="24"/>
        </w:rPr>
      </w:pPr>
      <w:r w:rsidRPr="00B70FA4">
        <w:rPr>
          <w:rFonts w:ascii="Cambria" w:hAnsi="Cambria"/>
          <w:b/>
          <w:sz w:val="24"/>
          <w:szCs w:val="24"/>
        </w:rPr>
        <w:t>21</w:t>
      </w:r>
      <w:r w:rsidR="001F6262" w:rsidRPr="00B70FA4">
        <w:rPr>
          <w:rFonts w:ascii="Cambria" w:hAnsi="Cambria"/>
          <w:b/>
          <w:sz w:val="24"/>
          <w:szCs w:val="24"/>
        </w:rPr>
        <w:t>.8</w:t>
      </w:r>
      <w:r w:rsidR="001B7866" w:rsidRPr="00B70FA4">
        <w:rPr>
          <w:rFonts w:ascii="Cambria" w:hAnsi="Cambria"/>
          <w:b/>
          <w:sz w:val="24"/>
          <w:szCs w:val="24"/>
        </w:rPr>
        <w:t xml:space="preserve"> </w:t>
      </w:r>
      <w:r w:rsidR="001B7866" w:rsidRPr="00B70FA4">
        <w:rPr>
          <w:rFonts w:ascii="Cambria" w:hAnsi="Cambria"/>
          <w:sz w:val="24"/>
          <w:szCs w:val="24"/>
        </w:rPr>
        <w:t>Fica eleito o Foro da Comarca de Piracanjuba/GO, por mais privilegiado que outro seja para serem dirimidas eventuais dúvidas decorrentes desta Licitação, não resolvidas na esfera Administrativa.</w:t>
      </w:r>
    </w:p>
    <w:p w14:paraId="48451322" w14:textId="712F1C9C" w:rsidR="000144D0" w:rsidRPr="00B70FA4" w:rsidRDefault="00DB2F76" w:rsidP="00227C8C">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701"/>
        </w:tabs>
        <w:spacing w:before="240" w:line="360" w:lineRule="auto"/>
        <w:jc w:val="both"/>
        <w:rPr>
          <w:rFonts w:ascii="Cambria" w:hAnsi="Cambria"/>
          <w:b/>
          <w:sz w:val="24"/>
          <w:szCs w:val="24"/>
        </w:rPr>
      </w:pPr>
      <w:r w:rsidRPr="00B70FA4">
        <w:rPr>
          <w:rFonts w:ascii="Cambria" w:hAnsi="Cambria"/>
          <w:b/>
          <w:sz w:val="24"/>
          <w:szCs w:val="24"/>
        </w:rPr>
        <w:t>22</w:t>
      </w:r>
      <w:r w:rsidR="000144D0" w:rsidRPr="00B70FA4">
        <w:rPr>
          <w:rFonts w:ascii="Cambria" w:hAnsi="Cambria"/>
          <w:b/>
          <w:sz w:val="24"/>
          <w:szCs w:val="24"/>
        </w:rPr>
        <w:t xml:space="preserve">. </w:t>
      </w:r>
      <w:r w:rsidRPr="00B70FA4">
        <w:rPr>
          <w:rFonts w:ascii="Cambria" w:hAnsi="Cambria"/>
          <w:b/>
          <w:sz w:val="24"/>
          <w:szCs w:val="24"/>
        </w:rPr>
        <w:t>DOS ANEXOS</w:t>
      </w:r>
    </w:p>
    <w:p w14:paraId="72D416DE" w14:textId="3008769A" w:rsidR="00D17AB2" w:rsidRPr="00B70FA4" w:rsidRDefault="00DB2F76" w:rsidP="00227C8C">
      <w:pPr>
        <w:pStyle w:val="SemEspaamento"/>
        <w:spacing w:before="240" w:line="360" w:lineRule="auto"/>
        <w:jc w:val="both"/>
        <w:rPr>
          <w:rFonts w:ascii="Cambria" w:hAnsi="Cambria"/>
          <w:sz w:val="24"/>
          <w:szCs w:val="24"/>
        </w:rPr>
      </w:pPr>
      <w:r w:rsidRPr="00B70FA4">
        <w:rPr>
          <w:rFonts w:ascii="Cambria" w:hAnsi="Cambria"/>
          <w:b/>
          <w:bCs/>
          <w:sz w:val="24"/>
          <w:szCs w:val="24"/>
        </w:rPr>
        <w:t>22</w:t>
      </w:r>
      <w:r w:rsidR="000144D0" w:rsidRPr="00B70FA4">
        <w:rPr>
          <w:rFonts w:ascii="Cambria" w:hAnsi="Cambria"/>
          <w:b/>
          <w:bCs/>
          <w:sz w:val="24"/>
          <w:szCs w:val="24"/>
        </w:rPr>
        <w:t>.1</w:t>
      </w:r>
      <w:r w:rsidR="00D17AB2" w:rsidRPr="00B70FA4">
        <w:rPr>
          <w:rFonts w:ascii="Cambria" w:hAnsi="Cambria"/>
          <w:sz w:val="24"/>
          <w:szCs w:val="24"/>
        </w:rPr>
        <w:t xml:space="preserve"> Constituem como parte integrante e complementar do presente Edital, os seguintes elementos:</w:t>
      </w:r>
    </w:p>
    <w:p w14:paraId="4D7E3E5B" w14:textId="571B9A05" w:rsidR="00D17AB2" w:rsidRPr="00B70FA4" w:rsidRDefault="00D17AB2" w:rsidP="00227C8C">
      <w:pPr>
        <w:pStyle w:val="SemEspaamento"/>
        <w:spacing w:before="240" w:line="360" w:lineRule="auto"/>
        <w:ind w:firstLine="567"/>
        <w:jc w:val="both"/>
        <w:rPr>
          <w:rFonts w:ascii="Cambria" w:hAnsi="Cambria"/>
          <w:sz w:val="24"/>
          <w:szCs w:val="24"/>
        </w:rPr>
      </w:pPr>
      <w:r w:rsidRPr="00B70FA4">
        <w:rPr>
          <w:rFonts w:ascii="Cambria" w:hAnsi="Cambria"/>
          <w:b/>
          <w:sz w:val="24"/>
          <w:szCs w:val="24"/>
        </w:rPr>
        <w:t>ANEXO I –</w:t>
      </w:r>
      <w:r w:rsidRPr="00B70FA4">
        <w:rPr>
          <w:rFonts w:ascii="Cambria" w:hAnsi="Cambria"/>
          <w:sz w:val="24"/>
          <w:szCs w:val="24"/>
        </w:rPr>
        <w:t xml:space="preserve"> Termo de Referência;</w:t>
      </w:r>
    </w:p>
    <w:p w14:paraId="58F09A57" w14:textId="25B1944F" w:rsidR="000144D0" w:rsidRPr="00B70FA4" w:rsidRDefault="000144D0" w:rsidP="00227C8C">
      <w:pPr>
        <w:pStyle w:val="SemEspaamento"/>
        <w:spacing w:line="360" w:lineRule="auto"/>
        <w:ind w:firstLine="567"/>
        <w:jc w:val="both"/>
        <w:rPr>
          <w:rFonts w:ascii="Cambria" w:hAnsi="Cambria"/>
          <w:sz w:val="24"/>
          <w:szCs w:val="24"/>
        </w:rPr>
      </w:pPr>
      <w:r w:rsidRPr="00B70FA4">
        <w:rPr>
          <w:rFonts w:ascii="Cambria" w:hAnsi="Cambria"/>
          <w:b/>
          <w:bCs/>
          <w:sz w:val="24"/>
          <w:szCs w:val="24"/>
        </w:rPr>
        <w:t>ANEXO II –</w:t>
      </w:r>
      <w:r w:rsidRPr="00B70FA4">
        <w:rPr>
          <w:rFonts w:ascii="Cambria" w:hAnsi="Cambria"/>
          <w:sz w:val="24"/>
          <w:szCs w:val="24"/>
        </w:rPr>
        <w:t xml:space="preserve"> Estudo Técnico Preliminar</w:t>
      </w:r>
      <w:r w:rsidR="00577EC8" w:rsidRPr="00B70FA4">
        <w:rPr>
          <w:rFonts w:ascii="Cambria" w:hAnsi="Cambria"/>
          <w:sz w:val="24"/>
          <w:szCs w:val="24"/>
        </w:rPr>
        <w:t>;</w:t>
      </w:r>
    </w:p>
    <w:p w14:paraId="7F2AFEB3" w14:textId="54DC18A8" w:rsidR="00D17AB2" w:rsidRPr="00B70FA4" w:rsidRDefault="00D17AB2" w:rsidP="00227C8C">
      <w:pPr>
        <w:pStyle w:val="SemEspaamento"/>
        <w:spacing w:line="360" w:lineRule="auto"/>
        <w:ind w:firstLine="567"/>
        <w:jc w:val="both"/>
        <w:rPr>
          <w:rFonts w:ascii="Cambria" w:hAnsi="Cambria"/>
          <w:sz w:val="24"/>
          <w:szCs w:val="24"/>
        </w:rPr>
      </w:pPr>
      <w:r w:rsidRPr="00B70FA4">
        <w:rPr>
          <w:rFonts w:ascii="Cambria" w:hAnsi="Cambria"/>
          <w:b/>
          <w:sz w:val="24"/>
          <w:szCs w:val="24"/>
        </w:rPr>
        <w:t>ANEXO I</w:t>
      </w:r>
      <w:r w:rsidR="000144D0" w:rsidRPr="00B70FA4">
        <w:rPr>
          <w:rFonts w:ascii="Cambria" w:hAnsi="Cambria"/>
          <w:b/>
          <w:sz w:val="24"/>
          <w:szCs w:val="24"/>
        </w:rPr>
        <w:t>I</w:t>
      </w:r>
      <w:r w:rsidRPr="00B70FA4">
        <w:rPr>
          <w:rFonts w:ascii="Cambria" w:hAnsi="Cambria"/>
          <w:b/>
          <w:sz w:val="24"/>
          <w:szCs w:val="24"/>
        </w:rPr>
        <w:t>I -</w:t>
      </w:r>
      <w:r w:rsidRPr="00B70FA4">
        <w:rPr>
          <w:rFonts w:ascii="Cambria" w:hAnsi="Cambria"/>
          <w:sz w:val="24"/>
          <w:szCs w:val="24"/>
        </w:rPr>
        <w:t xml:space="preserve"> Modelo de Proposta Comercial;</w:t>
      </w:r>
    </w:p>
    <w:p w14:paraId="2F7A0A78" w14:textId="2B0B7948" w:rsidR="00D17AB2" w:rsidRPr="00B70FA4" w:rsidRDefault="00D17AB2" w:rsidP="00227C8C">
      <w:pPr>
        <w:pStyle w:val="SemEspaamento"/>
        <w:spacing w:line="360" w:lineRule="auto"/>
        <w:ind w:firstLine="567"/>
        <w:jc w:val="both"/>
        <w:rPr>
          <w:rFonts w:ascii="Cambria" w:hAnsi="Cambria"/>
          <w:sz w:val="24"/>
          <w:szCs w:val="24"/>
        </w:rPr>
      </w:pPr>
      <w:r w:rsidRPr="00B70FA4">
        <w:rPr>
          <w:rFonts w:ascii="Cambria" w:hAnsi="Cambria"/>
          <w:b/>
          <w:bCs/>
          <w:sz w:val="24"/>
          <w:szCs w:val="24"/>
        </w:rPr>
        <w:t xml:space="preserve">ANEXO </w:t>
      </w:r>
      <w:r w:rsidR="000144D0" w:rsidRPr="00B70FA4">
        <w:rPr>
          <w:rFonts w:ascii="Cambria" w:hAnsi="Cambria"/>
          <w:b/>
          <w:bCs/>
          <w:sz w:val="24"/>
          <w:szCs w:val="24"/>
        </w:rPr>
        <w:t>IV</w:t>
      </w:r>
      <w:r w:rsidRPr="00B70FA4">
        <w:rPr>
          <w:rFonts w:ascii="Cambria" w:hAnsi="Cambria"/>
          <w:b/>
          <w:bCs/>
          <w:sz w:val="24"/>
          <w:szCs w:val="24"/>
        </w:rPr>
        <w:t xml:space="preserve"> –</w:t>
      </w:r>
      <w:r w:rsidRPr="00B70FA4">
        <w:rPr>
          <w:rFonts w:ascii="Cambria" w:hAnsi="Cambria"/>
          <w:sz w:val="24"/>
          <w:szCs w:val="24"/>
        </w:rPr>
        <w:t xml:space="preserve"> Modelo Declaração Conjunta;</w:t>
      </w:r>
    </w:p>
    <w:p w14:paraId="72387A92" w14:textId="600795D0" w:rsidR="006A7953" w:rsidRPr="00B70FA4" w:rsidRDefault="006A7953" w:rsidP="00227C8C">
      <w:pPr>
        <w:pStyle w:val="SemEspaamento"/>
        <w:spacing w:line="360" w:lineRule="auto"/>
        <w:ind w:firstLine="567"/>
        <w:jc w:val="both"/>
        <w:rPr>
          <w:rFonts w:ascii="Cambria" w:hAnsi="Cambria"/>
          <w:sz w:val="24"/>
          <w:szCs w:val="24"/>
        </w:rPr>
      </w:pPr>
      <w:r w:rsidRPr="00B70FA4">
        <w:rPr>
          <w:rFonts w:ascii="Cambria" w:hAnsi="Cambria"/>
          <w:b/>
          <w:bCs/>
          <w:sz w:val="24"/>
          <w:szCs w:val="24"/>
        </w:rPr>
        <w:t>ANEXO V</w:t>
      </w:r>
      <w:r w:rsidRPr="00B70FA4">
        <w:rPr>
          <w:rFonts w:ascii="Cambria" w:hAnsi="Cambria"/>
          <w:sz w:val="24"/>
          <w:szCs w:val="24"/>
        </w:rPr>
        <w:t xml:space="preserve"> – Planilha de </w:t>
      </w:r>
      <w:r w:rsidR="007F0469" w:rsidRPr="00B70FA4">
        <w:rPr>
          <w:rFonts w:ascii="Cambria" w:hAnsi="Cambria"/>
          <w:sz w:val="24"/>
          <w:szCs w:val="24"/>
        </w:rPr>
        <w:t xml:space="preserve">Composição de </w:t>
      </w:r>
      <w:r w:rsidRPr="00B70FA4">
        <w:rPr>
          <w:rFonts w:ascii="Cambria" w:hAnsi="Cambria"/>
          <w:sz w:val="24"/>
          <w:szCs w:val="24"/>
        </w:rPr>
        <w:t>Custos</w:t>
      </w:r>
      <w:r w:rsidR="00577EC8" w:rsidRPr="00B70FA4">
        <w:rPr>
          <w:rFonts w:ascii="Cambria" w:hAnsi="Cambria"/>
          <w:sz w:val="24"/>
          <w:szCs w:val="24"/>
        </w:rPr>
        <w:t>;</w:t>
      </w:r>
    </w:p>
    <w:p w14:paraId="7365AF20" w14:textId="61AE3B62" w:rsidR="00495DD5" w:rsidRPr="00B70FA4" w:rsidRDefault="00495DD5" w:rsidP="00061AD1">
      <w:pPr>
        <w:pStyle w:val="SemEspaamento"/>
        <w:spacing w:line="360" w:lineRule="auto"/>
        <w:ind w:firstLine="567"/>
        <w:jc w:val="both"/>
        <w:rPr>
          <w:rFonts w:ascii="Cambria" w:hAnsi="Cambria"/>
          <w:sz w:val="24"/>
          <w:szCs w:val="24"/>
        </w:rPr>
      </w:pPr>
      <w:r w:rsidRPr="00B70FA4">
        <w:rPr>
          <w:rFonts w:ascii="Cambria" w:hAnsi="Cambria"/>
          <w:b/>
          <w:bCs/>
          <w:sz w:val="24"/>
          <w:szCs w:val="24"/>
        </w:rPr>
        <w:t>ANEXO V</w:t>
      </w:r>
      <w:r w:rsidR="006A7953" w:rsidRPr="00B70FA4">
        <w:rPr>
          <w:rFonts w:ascii="Cambria" w:hAnsi="Cambria"/>
          <w:b/>
          <w:bCs/>
          <w:sz w:val="24"/>
          <w:szCs w:val="24"/>
        </w:rPr>
        <w:t>I</w:t>
      </w:r>
      <w:r w:rsidRPr="00B70FA4">
        <w:rPr>
          <w:rFonts w:ascii="Cambria" w:hAnsi="Cambria"/>
          <w:b/>
          <w:bCs/>
          <w:sz w:val="24"/>
          <w:szCs w:val="24"/>
        </w:rPr>
        <w:t xml:space="preserve"> –</w:t>
      </w:r>
      <w:r w:rsidRPr="00B70FA4">
        <w:rPr>
          <w:rFonts w:ascii="Cambria" w:hAnsi="Cambria"/>
          <w:sz w:val="24"/>
          <w:szCs w:val="24"/>
        </w:rPr>
        <w:t xml:space="preserve"> Minuta da Ata de Registro de Preços;</w:t>
      </w:r>
    </w:p>
    <w:p w14:paraId="41C01C80" w14:textId="1193D135" w:rsidR="00061AD1" w:rsidRPr="00B70FA4" w:rsidRDefault="00061AD1" w:rsidP="00061AD1">
      <w:pPr>
        <w:pStyle w:val="SemEspaamento"/>
        <w:spacing w:line="360" w:lineRule="auto"/>
        <w:ind w:firstLine="567"/>
        <w:jc w:val="both"/>
        <w:rPr>
          <w:rFonts w:ascii="Cambria" w:hAnsi="Cambria"/>
          <w:color w:val="000000" w:themeColor="text1"/>
          <w:sz w:val="24"/>
          <w:szCs w:val="24"/>
        </w:rPr>
      </w:pPr>
      <w:r w:rsidRPr="00B70FA4">
        <w:rPr>
          <w:rFonts w:ascii="Cambria" w:hAnsi="Cambria"/>
          <w:b/>
          <w:color w:val="000000" w:themeColor="text1"/>
          <w:sz w:val="24"/>
          <w:szCs w:val="24"/>
        </w:rPr>
        <w:t>ANEXO VII –</w:t>
      </w:r>
      <w:r w:rsidRPr="00B70FA4">
        <w:rPr>
          <w:rFonts w:ascii="Cambria" w:hAnsi="Cambria"/>
          <w:color w:val="000000" w:themeColor="text1"/>
          <w:sz w:val="24"/>
          <w:szCs w:val="24"/>
        </w:rPr>
        <w:t xml:space="preserve"> Minuta do Contrato de Prestação de Serviços.</w:t>
      </w:r>
    </w:p>
    <w:p w14:paraId="02123D56" w14:textId="77777777" w:rsidR="00061AD1" w:rsidRDefault="00061AD1" w:rsidP="00061AD1">
      <w:pPr>
        <w:pStyle w:val="SemEspaamento"/>
        <w:spacing w:line="360" w:lineRule="auto"/>
        <w:ind w:firstLine="567"/>
        <w:jc w:val="both"/>
        <w:rPr>
          <w:rFonts w:ascii="Cambria" w:hAnsi="Cambria"/>
          <w:color w:val="000000" w:themeColor="text1"/>
          <w:sz w:val="24"/>
          <w:szCs w:val="24"/>
        </w:rPr>
      </w:pPr>
      <w:r w:rsidRPr="00B70FA4">
        <w:rPr>
          <w:rFonts w:ascii="Cambria" w:hAnsi="Cambria"/>
          <w:b/>
          <w:bCs/>
          <w:color w:val="000000" w:themeColor="text1"/>
          <w:sz w:val="24"/>
          <w:szCs w:val="24"/>
        </w:rPr>
        <w:t>ANEXO VIII</w:t>
      </w:r>
      <w:r w:rsidRPr="00B70FA4">
        <w:rPr>
          <w:rFonts w:ascii="Cambria" w:hAnsi="Cambria"/>
          <w:color w:val="000000" w:themeColor="text1"/>
          <w:sz w:val="24"/>
          <w:szCs w:val="24"/>
        </w:rPr>
        <w:t xml:space="preserve"> – Matriz de Riscos</w:t>
      </w:r>
    </w:p>
    <w:p w14:paraId="3028CC75" w14:textId="77777777" w:rsidR="005E16F5" w:rsidRPr="00B70FA4" w:rsidRDefault="005E16F5" w:rsidP="00061AD1">
      <w:pPr>
        <w:pStyle w:val="SemEspaamento"/>
        <w:spacing w:line="360" w:lineRule="auto"/>
        <w:ind w:firstLine="567"/>
        <w:jc w:val="both"/>
        <w:rPr>
          <w:rFonts w:ascii="Cambria" w:hAnsi="Cambria"/>
          <w:color w:val="000000" w:themeColor="text1"/>
          <w:sz w:val="24"/>
          <w:szCs w:val="24"/>
        </w:rPr>
      </w:pPr>
    </w:p>
    <w:p w14:paraId="5D385180" w14:textId="3878A565" w:rsidR="001B7866" w:rsidRPr="00D27528" w:rsidRDefault="000144D0" w:rsidP="0075387C">
      <w:pPr>
        <w:pStyle w:val="NormalWeb"/>
        <w:spacing w:line="360" w:lineRule="auto"/>
        <w:jc w:val="right"/>
        <w:rPr>
          <w:rFonts w:ascii="Cambria" w:hAnsi="Cambria"/>
        </w:rPr>
      </w:pPr>
      <w:r w:rsidRPr="00FC3677">
        <w:rPr>
          <w:rFonts w:ascii="Cambria" w:hAnsi="Cambria"/>
        </w:rPr>
        <w:t xml:space="preserve">Piracanjuba/GO, aos </w:t>
      </w:r>
      <w:r w:rsidR="00FC3677" w:rsidRPr="00FC3677">
        <w:rPr>
          <w:rFonts w:ascii="Cambria" w:hAnsi="Cambria"/>
        </w:rPr>
        <w:t>29</w:t>
      </w:r>
      <w:r w:rsidRPr="00FC3677">
        <w:rPr>
          <w:rFonts w:ascii="Cambria" w:hAnsi="Cambria"/>
        </w:rPr>
        <w:t xml:space="preserve"> dias do mês de </w:t>
      </w:r>
      <w:r w:rsidR="00FC3677" w:rsidRPr="00FC3677">
        <w:rPr>
          <w:rFonts w:ascii="Cambria" w:hAnsi="Cambria"/>
        </w:rPr>
        <w:t>maio</w:t>
      </w:r>
      <w:r w:rsidRPr="00FC3677">
        <w:rPr>
          <w:rFonts w:ascii="Cambria" w:hAnsi="Cambria"/>
        </w:rPr>
        <w:t xml:space="preserve"> do ano de </w:t>
      </w:r>
      <w:r w:rsidR="0045551E" w:rsidRPr="00FC3677">
        <w:rPr>
          <w:rFonts w:ascii="Cambria" w:hAnsi="Cambria"/>
        </w:rPr>
        <w:t>202</w:t>
      </w:r>
      <w:r w:rsidR="00061AD1" w:rsidRPr="00FC3677">
        <w:rPr>
          <w:rFonts w:ascii="Cambria" w:hAnsi="Cambria"/>
        </w:rPr>
        <w:t>6</w:t>
      </w:r>
      <w:r w:rsidR="00C6624E" w:rsidRPr="00FC3677">
        <w:rPr>
          <w:rFonts w:ascii="Cambria" w:hAnsi="Cambria"/>
        </w:rPr>
        <w:t>.</w:t>
      </w:r>
    </w:p>
    <w:p w14:paraId="4A924481" w14:textId="4E5D1B83" w:rsidR="00A46B2C" w:rsidRPr="00D27528" w:rsidRDefault="00A46B2C" w:rsidP="00A46B2C">
      <w:pPr>
        <w:pStyle w:val="NormalWeb"/>
        <w:spacing w:before="0" w:beforeAutospacing="0" w:after="0" w:afterAutospacing="0" w:line="276" w:lineRule="auto"/>
        <w:jc w:val="center"/>
        <w:rPr>
          <w:rFonts w:ascii="Cambria" w:hAnsi="Cambria"/>
          <w:b/>
          <w:bCs/>
        </w:rPr>
      </w:pPr>
    </w:p>
    <w:p w14:paraId="35050AE4" w14:textId="1D7FA8C4" w:rsidR="00EB34DC" w:rsidRPr="00D27528" w:rsidRDefault="00EB34DC" w:rsidP="00A46B2C">
      <w:pPr>
        <w:pStyle w:val="NormalWeb"/>
        <w:spacing w:before="0" w:beforeAutospacing="0" w:after="0" w:afterAutospacing="0" w:line="276" w:lineRule="auto"/>
        <w:jc w:val="center"/>
        <w:rPr>
          <w:rFonts w:ascii="Cambria" w:hAnsi="Cambria"/>
          <w:b/>
          <w:bCs/>
        </w:rPr>
      </w:pPr>
    </w:p>
    <w:p w14:paraId="457A3C2C" w14:textId="77777777" w:rsidR="00EB34DC" w:rsidRPr="00D27528" w:rsidRDefault="00EB34DC" w:rsidP="00A46B2C">
      <w:pPr>
        <w:pStyle w:val="NormalWeb"/>
        <w:spacing w:before="0" w:beforeAutospacing="0" w:after="0" w:afterAutospacing="0" w:line="276" w:lineRule="auto"/>
        <w:jc w:val="center"/>
        <w:rPr>
          <w:rFonts w:ascii="Cambria" w:hAnsi="Cambria"/>
          <w:b/>
          <w:bCs/>
        </w:rPr>
      </w:pPr>
    </w:p>
    <w:p w14:paraId="5A6BD8A0" w14:textId="77777777" w:rsidR="00061AD1" w:rsidRPr="00BA5B8A" w:rsidRDefault="00061AD1" w:rsidP="00061AD1">
      <w:pPr>
        <w:pStyle w:val="NormalWeb"/>
        <w:spacing w:before="0" w:beforeAutospacing="0" w:after="0" w:afterAutospacing="0" w:line="276" w:lineRule="auto"/>
        <w:jc w:val="center"/>
        <w:rPr>
          <w:rFonts w:ascii="Cambria" w:hAnsi="Cambria"/>
          <w:b/>
          <w:bCs/>
          <w:color w:val="000000" w:themeColor="text1"/>
        </w:rPr>
      </w:pPr>
      <w:r w:rsidRPr="00BA5B8A">
        <w:rPr>
          <w:rFonts w:ascii="Cambria" w:hAnsi="Cambria"/>
          <w:b/>
          <w:bCs/>
          <w:color w:val="000000" w:themeColor="text1"/>
        </w:rPr>
        <w:t>TAYNARA CARDOSO BARBOSA</w:t>
      </w:r>
    </w:p>
    <w:p w14:paraId="76624BBC" w14:textId="77777777" w:rsidR="00061AD1" w:rsidRPr="00BA5B8A" w:rsidRDefault="00061AD1" w:rsidP="00061AD1">
      <w:pPr>
        <w:pStyle w:val="NormalWeb"/>
        <w:spacing w:before="0" w:beforeAutospacing="0" w:after="0" w:afterAutospacing="0" w:line="276" w:lineRule="auto"/>
        <w:jc w:val="center"/>
        <w:rPr>
          <w:rFonts w:ascii="Cambria" w:hAnsi="Cambria"/>
          <w:color w:val="000000" w:themeColor="text1"/>
        </w:rPr>
      </w:pPr>
      <w:r w:rsidRPr="00BA5B8A">
        <w:rPr>
          <w:rFonts w:ascii="Cambria" w:hAnsi="Cambria"/>
          <w:color w:val="000000" w:themeColor="text1"/>
        </w:rPr>
        <w:t>Agente de Contratação</w:t>
      </w:r>
    </w:p>
    <w:p w14:paraId="6A35A6DA" w14:textId="340074CB" w:rsidR="009D2C45" w:rsidRPr="00D27528" w:rsidRDefault="00061AD1" w:rsidP="00061AD1">
      <w:pPr>
        <w:pStyle w:val="NormalWeb"/>
        <w:spacing w:before="0" w:beforeAutospacing="0" w:after="0" w:afterAutospacing="0" w:line="276" w:lineRule="auto"/>
        <w:jc w:val="center"/>
        <w:rPr>
          <w:rFonts w:ascii="Cambria" w:hAnsi="Cambria"/>
        </w:rPr>
      </w:pPr>
      <w:r w:rsidRPr="00BA5B8A">
        <w:rPr>
          <w:rFonts w:ascii="Cambria" w:hAnsi="Cambria"/>
          <w:color w:val="000000" w:themeColor="text1"/>
        </w:rPr>
        <w:t>Pregoeira Oficial</w:t>
      </w:r>
      <w:r w:rsidRPr="00100082">
        <w:rPr>
          <w:rFonts w:ascii="Cambria" w:hAnsi="Cambria"/>
          <w:color w:val="000000" w:themeColor="text1"/>
          <w:sz w:val="22"/>
          <w:szCs w:val="22"/>
        </w:rPr>
        <w:t xml:space="preserve"> </w:t>
      </w:r>
      <w:r w:rsidR="00A143A5" w:rsidRPr="00D27528">
        <w:rPr>
          <w:rFonts w:ascii="Cambria" w:hAnsi="Cambria"/>
        </w:rPr>
        <w:br w:type="page"/>
      </w:r>
    </w:p>
    <w:p w14:paraId="2903EE54" w14:textId="11CBC352" w:rsidR="00A3668F" w:rsidRPr="00D27528" w:rsidRDefault="00A3668F" w:rsidP="005E16F5">
      <w:pPr>
        <w:tabs>
          <w:tab w:val="left" w:pos="1701"/>
        </w:tabs>
        <w:spacing w:before="240" w:line="276" w:lineRule="auto"/>
        <w:jc w:val="center"/>
        <w:rPr>
          <w:rFonts w:ascii="Cambria" w:hAnsi="Cambria"/>
          <w:b/>
          <w:sz w:val="24"/>
          <w:szCs w:val="24"/>
        </w:rPr>
      </w:pPr>
      <w:r w:rsidRPr="00D27528">
        <w:rPr>
          <w:rFonts w:ascii="Cambria" w:hAnsi="Cambria"/>
          <w:b/>
          <w:sz w:val="24"/>
          <w:szCs w:val="24"/>
        </w:rPr>
        <w:lastRenderedPageBreak/>
        <w:t xml:space="preserve">PREGÃO ELETRÔNICO Nº </w:t>
      </w:r>
      <w:r w:rsidR="00A56EE5">
        <w:rPr>
          <w:rFonts w:ascii="Cambria" w:hAnsi="Cambria"/>
          <w:b/>
          <w:sz w:val="24"/>
          <w:szCs w:val="24"/>
        </w:rPr>
        <w:t>10</w:t>
      </w:r>
      <w:r w:rsidRPr="00D27528">
        <w:rPr>
          <w:rFonts w:ascii="Cambria" w:hAnsi="Cambria"/>
          <w:b/>
          <w:sz w:val="24"/>
          <w:szCs w:val="24"/>
        </w:rPr>
        <w:t>/202</w:t>
      </w:r>
      <w:r>
        <w:rPr>
          <w:rFonts w:ascii="Cambria" w:hAnsi="Cambria"/>
          <w:b/>
          <w:sz w:val="24"/>
          <w:szCs w:val="24"/>
        </w:rPr>
        <w:t>6</w:t>
      </w:r>
    </w:p>
    <w:p w14:paraId="6B250A3C" w14:textId="33D9FBAE" w:rsidR="004A712B" w:rsidRPr="00D7218F" w:rsidRDefault="004A712B" w:rsidP="005E16F5">
      <w:pPr>
        <w:tabs>
          <w:tab w:val="left" w:pos="1701"/>
        </w:tabs>
        <w:spacing w:before="240" w:line="276" w:lineRule="auto"/>
        <w:jc w:val="center"/>
        <w:rPr>
          <w:rFonts w:ascii="Cambria" w:hAnsi="Cambria"/>
          <w:b/>
          <w:sz w:val="24"/>
          <w:szCs w:val="24"/>
        </w:rPr>
      </w:pPr>
      <w:r w:rsidRPr="00D7218F">
        <w:rPr>
          <w:rFonts w:ascii="Cambria" w:hAnsi="Cambria"/>
          <w:b/>
          <w:sz w:val="24"/>
          <w:szCs w:val="24"/>
        </w:rPr>
        <w:t>ANEXO I</w:t>
      </w:r>
    </w:p>
    <w:p w14:paraId="360CFD5D" w14:textId="452CAABC" w:rsidR="00E77D77" w:rsidRDefault="00E77D77" w:rsidP="00E77D77">
      <w:pPr>
        <w:spacing w:before="240" w:after="240"/>
        <w:jc w:val="center"/>
        <w:rPr>
          <w:rFonts w:ascii="Cambria" w:hAnsi="Cambria" w:cs="Times New Roman"/>
          <w:b/>
          <w:iCs/>
          <w:sz w:val="24"/>
          <w:szCs w:val="24"/>
          <w:u w:val="single"/>
        </w:rPr>
      </w:pPr>
      <w:bookmarkStart w:id="75" w:name="_Hlk82471863"/>
      <w:r w:rsidRPr="00E77D77">
        <w:rPr>
          <w:rFonts w:ascii="Cambria" w:hAnsi="Cambria" w:cs="Times New Roman"/>
          <w:b/>
          <w:iCs/>
          <w:sz w:val="24"/>
          <w:szCs w:val="24"/>
          <w:u w:val="single"/>
        </w:rPr>
        <w:t xml:space="preserve">TERMO DE REFERÊNCIA </w:t>
      </w:r>
    </w:p>
    <w:bookmarkEnd w:id="75"/>
    <w:p w14:paraId="2912B3BE" w14:textId="77777777" w:rsidR="00A45101" w:rsidRPr="001E5B92" w:rsidRDefault="00A45101" w:rsidP="00A45101">
      <w:pPr>
        <w:pStyle w:val="Nivel01"/>
        <w:rPr>
          <w:rFonts w:eastAsia="Arial"/>
        </w:rPr>
      </w:pPr>
      <w:r w:rsidRPr="001E5B92">
        <w:t>1. CONDIÇÕES GERAIS DA CONTRATAÇÃO</w:t>
      </w:r>
    </w:p>
    <w:p w14:paraId="35D0895B" w14:textId="4EF61C1C" w:rsidR="00A45101" w:rsidRPr="001E5B92" w:rsidRDefault="00A45101" w:rsidP="00A45101">
      <w:pPr>
        <w:jc w:val="both"/>
        <w:rPr>
          <w:rFonts w:ascii="Cambria" w:hAnsi="Cambria" w:cs="Times New Roman"/>
          <w:sz w:val="24"/>
          <w:szCs w:val="24"/>
        </w:rPr>
      </w:pPr>
      <w:r w:rsidRPr="001E5B92">
        <w:rPr>
          <w:rFonts w:ascii="Cambria" w:hAnsi="Cambria"/>
          <w:sz w:val="24"/>
          <w:szCs w:val="24"/>
        </w:rPr>
        <w:t xml:space="preserve">1.1 </w:t>
      </w:r>
      <w:r w:rsidRPr="001E5B92">
        <w:rPr>
          <w:rFonts w:ascii="Cambria" w:hAnsi="Cambria" w:cs="Times New Roman"/>
          <w:sz w:val="24"/>
          <w:szCs w:val="24"/>
        </w:rPr>
        <w:t>O presente termo de referência tem como objeto Contratação de empresa especializada em aquisição, através de Processo Licitatório, de eletrodomésticos, equipamentos hospitalares e móveis, visando atender as necessidades de adequação e estruturação da Sala de Vacina vinculada Atenção Primária à Saúde e as Unidades de Saúde vinculadas a Secretaria Municipal de Saúde.</w:t>
      </w:r>
    </w:p>
    <w:tbl>
      <w:tblPr>
        <w:tblStyle w:val="Tabelacomgrade"/>
        <w:tblW w:w="10685" w:type="dxa"/>
        <w:jc w:val="center"/>
        <w:tblLook w:val="04A0" w:firstRow="1" w:lastRow="0" w:firstColumn="1" w:lastColumn="0" w:noHBand="0" w:noVBand="1"/>
      </w:tblPr>
      <w:tblGrid>
        <w:gridCol w:w="729"/>
        <w:gridCol w:w="1276"/>
        <w:gridCol w:w="6623"/>
        <w:gridCol w:w="1050"/>
        <w:gridCol w:w="1007"/>
      </w:tblGrid>
      <w:tr w:rsidR="00A45101" w:rsidRPr="001E5B92" w14:paraId="071BC827" w14:textId="77777777" w:rsidTr="006B7349">
        <w:trPr>
          <w:trHeight w:val="375"/>
          <w:jc w:val="center"/>
        </w:trPr>
        <w:tc>
          <w:tcPr>
            <w:tcW w:w="729" w:type="dxa"/>
          </w:tcPr>
          <w:p w14:paraId="1C32341D" w14:textId="77777777" w:rsidR="00A45101" w:rsidRPr="00A45101" w:rsidRDefault="00A45101" w:rsidP="00A45101">
            <w:pPr>
              <w:jc w:val="center"/>
              <w:rPr>
                <w:rFonts w:ascii="Cambria" w:hAnsi="Cambria"/>
                <w:b/>
                <w:bCs/>
                <w:sz w:val="22"/>
                <w:szCs w:val="22"/>
              </w:rPr>
            </w:pPr>
            <w:bookmarkStart w:id="76" w:name="_Hlk228451956"/>
            <w:r w:rsidRPr="00A45101">
              <w:rPr>
                <w:rFonts w:ascii="Cambria" w:hAnsi="Cambria"/>
                <w:b/>
                <w:bCs/>
                <w:sz w:val="22"/>
                <w:szCs w:val="22"/>
              </w:rPr>
              <w:t>Item</w:t>
            </w:r>
          </w:p>
        </w:tc>
        <w:tc>
          <w:tcPr>
            <w:tcW w:w="1276" w:type="dxa"/>
            <w:noWrap/>
            <w:hideMark/>
          </w:tcPr>
          <w:p w14:paraId="4D05FE06" w14:textId="77777777" w:rsidR="00A45101" w:rsidRPr="00A45101" w:rsidRDefault="00A45101" w:rsidP="00A45101">
            <w:pPr>
              <w:jc w:val="center"/>
              <w:rPr>
                <w:rFonts w:ascii="Cambria" w:hAnsi="Cambria"/>
                <w:b/>
                <w:bCs/>
                <w:sz w:val="22"/>
                <w:szCs w:val="22"/>
              </w:rPr>
            </w:pPr>
            <w:r w:rsidRPr="00A45101">
              <w:rPr>
                <w:rFonts w:ascii="Cambria" w:hAnsi="Cambria"/>
                <w:b/>
                <w:bCs/>
                <w:sz w:val="22"/>
                <w:szCs w:val="22"/>
              </w:rPr>
              <w:t>Id produto</w:t>
            </w:r>
          </w:p>
        </w:tc>
        <w:tc>
          <w:tcPr>
            <w:tcW w:w="6623" w:type="dxa"/>
            <w:noWrap/>
            <w:hideMark/>
          </w:tcPr>
          <w:p w14:paraId="79EEFC93" w14:textId="77777777" w:rsidR="00A45101" w:rsidRPr="00A45101" w:rsidRDefault="00A45101" w:rsidP="00A45101">
            <w:pPr>
              <w:jc w:val="both"/>
              <w:rPr>
                <w:rFonts w:ascii="Cambria" w:hAnsi="Cambria"/>
                <w:b/>
                <w:bCs/>
                <w:sz w:val="22"/>
                <w:szCs w:val="22"/>
              </w:rPr>
            </w:pPr>
            <w:r w:rsidRPr="00A45101">
              <w:rPr>
                <w:rFonts w:ascii="Cambria" w:hAnsi="Cambria"/>
                <w:b/>
                <w:bCs/>
                <w:sz w:val="22"/>
                <w:szCs w:val="22"/>
              </w:rPr>
              <w:t>Nome do produto</w:t>
            </w:r>
          </w:p>
        </w:tc>
        <w:tc>
          <w:tcPr>
            <w:tcW w:w="1050" w:type="dxa"/>
            <w:noWrap/>
            <w:hideMark/>
          </w:tcPr>
          <w:p w14:paraId="605C8FC8" w14:textId="77777777" w:rsidR="00A45101" w:rsidRPr="00A45101" w:rsidRDefault="00A45101" w:rsidP="00A45101">
            <w:pPr>
              <w:jc w:val="center"/>
              <w:rPr>
                <w:rFonts w:ascii="Cambria" w:hAnsi="Cambria"/>
                <w:b/>
                <w:bCs/>
                <w:sz w:val="22"/>
                <w:szCs w:val="22"/>
              </w:rPr>
            </w:pPr>
            <w:proofErr w:type="spellStart"/>
            <w:r w:rsidRPr="00A45101">
              <w:rPr>
                <w:rFonts w:ascii="Cambria" w:hAnsi="Cambria"/>
                <w:b/>
                <w:bCs/>
                <w:sz w:val="22"/>
                <w:szCs w:val="22"/>
              </w:rPr>
              <w:t>Und</w:t>
            </w:r>
            <w:proofErr w:type="spellEnd"/>
          </w:p>
        </w:tc>
        <w:tc>
          <w:tcPr>
            <w:tcW w:w="1007" w:type="dxa"/>
            <w:noWrap/>
            <w:hideMark/>
          </w:tcPr>
          <w:p w14:paraId="5A04D993" w14:textId="77777777" w:rsidR="00A45101" w:rsidRPr="00A45101" w:rsidRDefault="00A45101" w:rsidP="00A45101">
            <w:pPr>
              <w:jc w:val="center"/>
              <w:rPr>
                <w:rFonts w:ascii="Cambria" w:hAnsi="Cambria"/>
                <w:b/>
                <w:bCs/>
                <w:sz w:val="22"/>
                <w:szCs w:val="22"/>
              </w:rPr>
            </w:pPr>
            <w:proofErr w:type="spellStart"/>
            <w:r w:rsidRPr="00A45101">
              <w:rPr>
                <w:rFonts w:ascii="Cambria" w:hAnsi="Cambria"/>
                <w:b/>
                <w:bCs/>
                <w:sz w:val="22"/>
                <w:szCs w:val="22"/>
              </w:rPr>
              <w:t>Qtd</w:t>
            </w:r>
            <w:proofErr w:type="spellEnd"/>
          </w:p>
        </w:tc>
      </w:tr>
      <w:tr w:rsidR="00A45101" w:rsidRPr="001E5B92" w14:paraId="63A21183" w14:textId="77777777" w:rsidTr="006B7349">
        <w:trPr>
          <w:trHeight w:val="300"/>
          <w:jc w:val="center"/>
        </w:trPr>
        <w:tc>
          <w:tcPr>
            <w:tcW w:w="729" w:type="dxa"/>
          </w:tcPr>
          <w:p w14:paraId="4FDA3B49" w14:textId="77777777" w:rsidR="00A45101" w:rsidRPr="00A45101" w:rsidRDefault="00A45101" w:rsidP="00A45101">
            <w:pPr>
              <w:jc w:val="center"/>
              <w:rPr>
                <w:rFonts w:ascii="Cambria" w:hAnsi="Cambria"/>
                <w:sz w:val="22"/>
                <w:szCs w:val="22"/>
              </w:rPr>
            </w:pPr>
            <w:r w:rsidRPr="00A45101">
              <w:rPr>
                <w:rFonts w:ascii="Cambria" w:hAnsi="Cambria"/>
                <w:sz w:val="22"/>
                <w:szCs w:val="22"/>
              </w:rPr>
              <w:t>01</w:t>
            </w:r>
          </w:p>
        </w:tc>
        <w:tc>
          <w:tcPr>
            <w:tcW w:w="1276" w:type="dxa"/>
            <w:noWrap/>
            <w:hideMark/>
          </w:tcPr>
          <w:p w14:paraId="0221456D" w14:textId="77777777" w:rsidR="00A45101" w:rsidRPr="00A45101" w:rsidRDefault="00A45101" w:rsidP="00A45101">
            <w:pPr>
              <w:jc w:val="center"/>
              <w:rPr>
                <w:rFonts w:ascii="Cambria" w:hAnsi="Cambria"/>
                <w:sz w:val="22"/>
                <w:szCs w:val="22"/>
              </w:rPr>
            </w:pPr>
            <w:r w:rsidRPr="00A45101">
              <w:rPr>
                <w:rFonts w:ascii="Cambria" w:hAnsi="Cambria"/>
                <w:sz w:val="22"/>
                <w:szCs w:val="22"/>
              </w:rPr>
              <w:t>7007</w:t>
            </w:r>
          </w:p>
        </w:tc>
        <w:tc>
          <w:tcPr>
            <w:tcW w:w="6623" w:type="dxa"/>
            <w:noWrap/>
            <w:hideMark/>
          </w:tcPr>
          <w:p w14:paraId="51711B46" w14:textId="77777777" w:rsidR="00A45101" w:rsidRPr="00A45101" w:rsidRDefault="00A45101" w:rsidP="00A45101">
            <w:pPr>
              <w:jc w:val="both"/>
              <w:rPr>
                <w:rFonts w:ascii="Cambria" w:hAnsi="Cambria"/>
                <w:sz w:val="22"/>
                <w:szCs w:val="22"/>
              </w:rPr>
            </w:pPr>
            <w:r w:rsidRPr="00A45101">
              <w:rPr>
                <w:rFonts w:ascii="Cambria" w:hAnsi="Cambria"/>
                <w:sz w:val="22"/>
                <w:szCs w:val="22"/>
              </w:rPr>
              <w:t>Ar condicionado split 9000 btus 220v</w:t>
            </w:r>
          </w:p>
        </w:tc>
        <w:tc>
          <w:tcPr>
            <w:tcW w:w="1050" w:type="dxa"/>
            <w:noWrap/>
            <w:hideMark/>
          </w:tcPr>
          <w:p w14:paraId="7B301A81" w14:textId="757A5201" w:rsidR="00A45101" w:rsidRPr="00A45101" w:rsidRDefault="00A45101" w:rsidP="00BF45B1">
            <w:pPr>
              <w:jc w:val="center"/>
              <w:rPr>
                <w:rFonts w:ascii="Cambria" w:hAnsi="Cambria"/>
                <w:sz w:val="22"/>
                <w:szCs w:val="22"/>
              </w:rPr>
            </w:pPr>
            <w:r w:rsidRPr="00A45101">
              <w:rPr>
                <w:rFonts w:ascii="Cambria" w:hAnsi="Cambria"/>
                <w:sz w:val="22"/>
                <w:szCs w:val="22"/>
              </w:rPr>
              <w:t>Un</w:t>
            </w:r>
          </w:p>
        </w:tc>
        <w:tc>
          <w:tcPr>
            <w:tcW w:w="1007" w:type="dxa"/>
            <w:noWrap/>
            <w:hideMark/>
          </w:tcPr>
          <w:p w14:paraId="7F75C20B" w14:textId="77777777" w:rsidR="00A45101" w:rsidRPr="00A45101" w:rsidRDefault="00A45101" w:rsidP="00BF45B1">
            <w:pPr>
              <w:jc w:val="center"/>
              <w:rPr>
                <w:rFonts w:ascii="Cambria" w:hAnsi="Cambria"/>
                <w:sz w:val="22"/>
                <w:szCs w:val="22"/>
              </w:rPr>
            </w:pPr>
            <w:r w:rsidRPr="00A45101">
              <w:rPr>
                <w:rFonts w:ascii="Cambria" w:hAnsi="Cambria"/>
                <w:sz w:val="22"/>
                <w:szCs w:val="22"/>
              </w:rPr>
              <w:t>40</w:t>
            </w:r>
          </w:p>
        </w:tc>
      </w:tr>
      <w:tr w:rsidR="00A45101" w:rsidRPr="001E5B92" w14:paraId="0BD3C1DD" w14:textId="77777777" w:rsidTr="006B7349">
        <w:trPr>
          <w:trHeight w:val="300"/>
          <w:jc w:val="center"/>
        </w:trPr>
        <w:tc>
          <w:tcPr>
            <w:tcW w:w="729" w:type="dxa"/>
          </w:tcPr>
          <w:p w14:paraId="5B86AF9F" w14:textId="77777777" w:rsidR="00A45101" w:rsidRPr="00A45101" w:rsidRDefault="00A45101" w:rsidP="00A45101">
            <w:pPr>
              <w:jc w:val="center"/>
              <w:rPr>
                <w:rFonts w:ascii="Cambria" w:hAnsi="Cambria"/>
                <w:sz w:val="22"/>
                <w:szCs w:val="22"/>
              </w:rPr>
            </w:pPr>
            <w:r w:rsidRPr="00A45101">
              <w:rPr>
                <w:rFonts w:ascii="Cambria" w:hAnsi="Cambria"/>
                <w:sz w:val="22"/>
                <w:szCs w:val="22"/>
              </w:rPr>
              <w:t>02</w:t>
            </w:r>
          </w:p>
        </w:tc>
        <w:tc>
          <w:tcPr>
            <w:tcW w:w="1276" w:type="dxa"/>
            <w:noWrap/>
            <w:hideMark/>
          </w:tcPr>
          <w:p w14:paraId="590C4937" w14:textId="77777777" w:rsidR="00A45101" w:rsidRPr="00A45101" w:rsidRDefault="00A45101" w:rsidP="00A45101">
            <w:pPr>
              <w:jc w:val="center"/>
              <w:rPr>
                <w:rFonts w:ascii="Cambria" w:hAnsi="Cambria"/>
                <w:sz w:val="22"/>
                <w:szCs w:val="22"/>
              </w:rPr>
            </w:pPr>
            <w:r w:rsidRPr="00A45101">
              <w:rPr>
                <w:rFonts w:ascii="Cambria" w:hAnsi="Cambria"/>
                <w:sz w:val="22"/>
                <w:szCs w:val="22"/>
              </w:rPr>
              <w:t>50245</w:t>
            </w:r>
          </w:p>
        </w:tc>
        <w:tc>
          <w:tcPr>
            <w:tcW w:w="6623" w:type="dxa"/>
            <w:noWrap/>
            <w:hideMark/>
          </w:tcPr>
          <w:p w14:paraId="4761B6BF" w14:textId="77777777" w:rsidR="00A45101" w:rsidRPr="00A45101" w:rsidRDefault="00A45101" w:rsidP="00A45101">
            <w:pPr>
              <w:jc w:val="both"/>
              <w:rPr>
                <w:rFonts w:ascii="Cambria" w:hAnsi="Cambria"/>
                <w:sz w:val="22"/>
                <w:szCs w:val="22"/>
              </w:rPr>
            </w:pPr>
            <w:r w:rsidRPr="00A45101">
              <w:rPr>
                <w:rFonts w:ascii="Cambria" w:hAnsi="Cambria"/>
                <w:sz w:val="22"/>
                <w:szCs w:val="22"/>
              </w:rPr>
              <w:t>Ar condicionado tipo split- capacidade 9.000 a 12.000 btus / quente e frio</w:t>
            </w:r>
          </w:p>
        </w:tc>
        <w:tc>
          <w:tcPr>
            <w:tcW w:w="1050" w:type="dxa"/>
            <w:noWrap/>
            <w:hideMark/>
          </w:tcPr>
          <w:p w14:paraId="0AAC8938" w14:textId="1BC2E0C5" w:rsidR="00A45101" w:rsidRPr="00A45101" w:rsidRDefault="00A45101" w:rsidP="00BF45B1">
            <w:pPr>
              <w:jc w:val="center"/>
              <w:rPr>
                <w:rFonts w:ascii="Cambria" w:hAnsi="Cambria"/>
                <w:sz w:val="22"/>
                <w:szCs w:val="22"/>
              </w:rPr>
            </w:pPr>
            <w:r w:rsidRPr="00A45101">
              <w:rPr>
                <w:rFonts w:ascii="Cambria" w:hAnsi="Cambria"/>
                <w:sz w:val="22"/>
                <w:szCs w:val="22"/>
              </w:rPr>
              <w:t>Un</w:t>
            </w:r>
          </w:p>
        </w:tc>
        <w:tc>
          <w:tcPr>
            <w:tcW w:w="1007" w:type="dxa"/>
            <w:noWrap/>
            <w:hideMark/>
          </w:tcPr>
          <w:p w14:paraId="1818D5EE" w14:textId="77777777" w:rsidR="00A45101" w:rsidRPr="00A45101" w:rsidRDefault="00A45101" w:rsidP="00BF45B1">
            <w:pPr>
              <w:jc w:val="center"/>
              <w:rPr>
                <w:rFonts w:ascii="Cambria" w:hAnsi="Cambria"/>
                <w:sz w:val="22"/>
                <w:szCs w:val="22"/>
              </w:rPr>
            </w:pPr>
            <w:r w:rsidRPr="00A45101">
              <w:rPr>
                <w:rFonts w:ascii="Cambria" w:hAnsi="Cambria"/>
                <w:sz w:val="22"/>
                <w:szCs w:val="22"/>
              </w:rPr>
              <w:t>53</w:t>
            </w:r>
          </w:p>
        </w:tc>
      </w:tr>
      <w:tr w:rsidR="00A45101" w:rsidRPr="001E5B92" w14:paraId="117CF3B6" w14:textId="77777777" w:rsidTr="006B7349">
        <w:trPr>
          <w:trHeight w:val="300"/>
          <w:jc w:val="center"/>
        </w:trPr>
        <w:tc>
          <w:tcPr>
            <w:tcW w:w="729" w:type="dxa"/>
          </w:tcPr>
          <w:p w14:paraId="55C0E9D1" w14:textId="77777777" w:rsidR="00A45101" w:rsidRPr="00A45101" w:rsidRDefault="00A45101" w:rsidP="00A45101">
            <w:pPr>
              <w:jc w:val="center"/>
              <w:rPr>
                <w:rFonts w:ascii="Cambria" w:hAnsi="Cambria"/>
                <w:sz w:val="22"/>
                <w:szCs w:val="22"/>
              </w:rPr>
            </w:pPr>
            <w:r w:rsidRPr="00A45101">
              <w:rPr>
                <w:rFonts w:ascii="Cambria" w:hAnsi="Cambria"/>
                <w:sz w:val="22"/>
                <w:szCs w:val="22"/>
              </w:rPr>
              <w:t>03</w:t>
            </w:r>
          </w:p>
        </w:tc>
        <w:tc>
          <w:tcPr>
            <w:tcW w:w="1276" w:type="dxa"/>
            <w:noWrap/>
            <w:hideMark/>
          </w:tcPr>
          <w:p w14:paraId="64D6C90C" w14:textId="77777777" w:rsidR="00A45101" w:rsidRPr="00A45101" w:rsidRDefault="00A45101" w:rsidP="00A45101">
            <w:pPr>
              <w:jc w:val="center"/>
              <w:rPr>
                <w:rFonts w:ascii="Cambria" w:hAnsi="Cambria"/>
                <w:sz w:val="22"/>
                <w:szCs w:val="22"/>
              </w:rPr>
            </w:pPr>
            <w:r w:rsidRPr="00A45101">
              <w:rPr>
                <w:rFonts w:ascii="Cambria" w:hAnsi="Cambria"/>
                <w:sz w:val="22"/>
                <w:szCs w:val="22"/>
              </w:rPr>
              <w:t>36459</w:t>
            </w:r>
          </w:p>
        </w:tc>
        <w:tc>
          <w:tcPr>
            <w:tcW w:w="6623" w:type="dxa"/>
            <w:noWrap/>
            <w:hideMark/>
          </w:tcPr>
          <w:p w14:paraId="1EEBAE33" w14:textId="77777777" w:rsidR="00A45101" w:rsidRPr="00A45101" w:rsidRDefault="00A45101" w:rsidP="00A45101">
            <w:pPr>
              <w:jc w:val="both"/>
              <w:rPr>
                <w:rFonts w:ascii="Cambria" w:hAnsi="Cambria"/>
                <w:sz w:val="22"/>
                <w:szCs w:val="22"/>
              </w:rPr>
            </w:pPr>
            <w:r w:rsidRPr="00A45101">
              <w:rPr>
                <w:rFonts w:ascii="Cambria" w:hAnsi="Cambria"/>
                <w:sz w:val="22"/>
                <w:szCs w:val="22"/>
              </w:rPr>
              <w:t>Arquivo característica física especificação material de confecção/gavetas/deslizamento da gaveta aço/ de 3 a 4 gavetas/trilho telescópico</w:t>
            </w:r>
          </w:p>
        </w:tc>
        <w:tc>
          <w:tcPr>
            <w:tcW w:w="1050" w:type="dxa"/>
            <w:noWrap/>
            <w:hideMark/>
          </w:tcPr>
          <w:p w14:paraId="52869006" w14:textId="08A79366" w:rsidR="00A45101" w:rsidRPr="00A45101" w:rsidRDefault="00A45101" w:rsidP="00BF45B1">
            <w:pPr>
              <w:jc w:val="center"/>
              <w:rPr>
                <w:rFonts w:ascii="Cambria" w:hAnsi="Cambria"/>
                <w:sz w:val="22"/>
                <w:szCs w:val="22"/>
              </w:rPr>
            </w:pPr>
            <w:proofErr w:type="spellStart"/>
            <w:r w:rsidRPr="00A45101">
              <w:rPr>
                <w:rFonts w:ascii="Cambria" w:hAnsi="Cambria"/>
                <w:sz w:val="22"/>
                <w:szCs w:val="22"/>
              </w:rPr>
              <w:t>Mt</w:t>
            </w:r>
            <w:proofErr w:type="spellEnd"/>
          </w:p>
        </w:tc>
        <w:tc>
          <w:tcPr>
            <w:tcW w:w="1007" w:type="dxa"/>
            <w:noWrap/>
            <w:hideMark/>
          </w:tcPr>
          <w:p w14:paraId="0F502A8C" w14:textId="77777777" w:rsidR="00A45101" w:rsidRPr="00A45101" w:rsidRDefault="00A45101" w:rsidP="00BF45B1">
            <w:pPr>
              <w:jc w:val="center"/>
              <w:rPr>
                <w:rFonts w:ascii="Cambria" w:hAnsi="Cambria"/>
                <w:sz w:val="22"/>
                <w:szCs w:val="22"/>
              </w:rPr>
            </w:pPr>
            <w:r w:rsidRPr="00A45101">
              <w:rPr>
                <w:rFonts w:ascii="Cambria" w:hAnsi="Cambria"/>
                <w:sz w:val="22"/>
                <w:szCs w:val="22"/>
              </w:rPr>
              <w:t>50</w:t>
            </w:r>
          </w:p>
        </w:tc>
      </w:tr>
      <w:tr w:rsidR="00A45101" w:rsidRPr="001E5B92" w14:paraId="0ADA15C0" w14:textId="77777777" w:rsidTr="006B7349">
        <w:trPr>
          <w:trHeight w:val="300"/>
          <w:jc w:val="center"/>
        </w:trPr>
        <w:tc>
          <w:tcPr>
            <w:tcW w:w="729" w:type="dxa"/>
          </w:tcPr>
          <w:p w14:paraId="019E3F19" w14:textId="77777777" w:rsidR="00A45101" w:rsidRPr="00A45101" w:rsidRDefault="00A45101" w:rsidP="00A45101">
            <w:pPr>
              <w:jc w:val="center"/>
              <w:rPr>
                <w:rFonts w:ascii="Cambria" w:hAnsi="Cambria"/>
                <w:sz w:val="22"/>
                <w:szCs w:val="22"/>
              </w:rPr>
            </w:pPr>
            <w:r w:rsidRPr="00A45101">
              <w:rPr>
                <w:rFonts w:ascii="Cambria" w:hAnsi="Cambria"/>
                <w:sz w:val="22"/>
                <w:szCs w:val="22"/>
              </w:rPr>
              <w:t>04</w:t>
            </w:r>
          </w:p>
        </w:tc>
        <w:tc>
          <w:tcPr>
            <w:tcW w:w="1276" w:type="dxa"/>
            <w:noWrap/>
            <w:hideMark/>
          </w:tcPr>
          <w:p w14:paraId="2EE75B7A" w14:textId="77777777" w:rsidR="00A45101" w:rsidRPr="00A45101" w:rsidRDefault="00A45101" w:rsidP="00A45101">
            <w:pPr>
              <w:jc w:val="center"/>
              <w:rPr>
                <w:rFonts w:ascii="Cambria" w:hAnsi="Cambria"/>
                <w:sz w:val="22"/>
                <w:szCs w:val="22"/>
              </w:rPr>
            </w:pPr>
            <w:r w:rsidRPr="00A45101">
              <w:rPr>
                <w:rFonts w:ascii="Cambria" w:hAnsi="Cambria"/>
                <w:sz w:val="22"/>
                <w:szCs w:val="22"/>
              </w:rPr>
              <w:t>41335</w:t>
            </w:r>
          </w:p>
        </w:tc>
        <w:tc>
          <w:tcPr>
            <w:tcW w:w="6623" w:type="dxa"/>
            <w:noWrap/>
            <w:hideMark/>
          </w:tcPr>
          <w:p w14:paraId="7CAD3667" w14:textId="77777777" w:rsidR="00A45101" w:rsidRPr="00A45101" w:rsidRDefault="00A45101" w:rsidP="00A45101">
            <w:pPr>
              <w:jc w:val="both"/>
              <w:rPr>
                <w:rFonts w:ascii="Cambria" w:hAnsi="Cambria"/>
                <w:sz w:val="22"/>
                <w:szCs w:val="22"/>
              </w:rPr>
            </w:pPr>
            <w:r w:rsidRPr="00A45101">
              <w:rPr>
                <w:rFonts w:ascii="Cambria" w:hAnsi="Cambria"/>
                <w:sz w:val="22"/>
                <w:szCs w:val="22"/>
              </w:rPr>
              <w:t xml:space="preserve">Aparelho ar condicionado, capacidade refrigeração 22.000 </w:t>
            </w:r>
            <w:proofErr w:type="gramStart"/>
            <w:r w:rsidRPr="00A45101">
              <w:rPr>
                <w:rFonts w:ascii="Cambria" w:hAnsi="Cambria"/>
                <w:sz w:val="22"/>
                <w:szCs w:val="22"/>
              </w:rPr>
              <w:t>btus,-</w:t>
            </w:r>
            <w:proofErr w:type="gramEnd"/>
            <w:r w:rsidRPr="00A45101">
              <w:rPr>
                <w:rFonts w:ascii="Cambria" w:hAnsi="Cambria"/>
                <w:sz w:val="22"/>
                <w:szCs w:val="22"/>
              </w:rPr>
              <w:t xml:space="preserve"> quente/frio, tensão 220, split parede, com serviço de instalação incluso, garantia do aparelho de 01 ano.</w:t>
            </w:r>
          </w:p>
        </w:tc>
        <w:tc>
          <w:tcPr>
            <w:tcW w:w="1050" w:type="dxa"/>
            <w:noWrap/>
            <w:hideMark/>
          </w:tcPr>
          <w:p w14:paraId="1C0D0604" w14:textId="495A8645" w:rsidR="00A45101" w:rsidRPr="00A45101" w:rsidRDefault="00A45101" w:rsidP="00BF45B1">
            <w:pPr>
              <w:jc w:val="center"/>
              <w:rPr>
                <w:rFonts w:ascii="Cambria" w:hAnsi="Cambria"/>
                <w:sz w:val="22"/>
                <w:szCs w:val="22"/>
              </w:rPr>
            </w:pPr>
            <w:r w:rsidRPr="00A45101">
              <w:rPr>
                <w:rFonts w:ascii="Cambria" w:hAnsi="Cambria"/>
                <w:sz w:val="22"/>
                <w:szCs w:val="22"/>
              </w:rPr>
              <w:t>Un</w:t>
            </w:r>
          </w:p>
        </w:tc>
        <w:tc>
          <w:tcPr>
            <w:tcW w:w="1007" w:type="dxa"/>
            <w:noWrap/>
            <w:hideMark/>
          </w:tcPr>
          <w:p w14:paraId="3AAC9B99" w14:textId="77777777" w:rsidR="00A45101" w:rsidRPr="00A45101" w:rsidRDefault="00A45101" w:rsidP="00BF45B1">
            <w:pPr>
              <w:jc w:val="center"/>
              <w:rPr>
                <w:rFonts w:ascii="Cambria" w:hAnsi="Cambria"/>
                <w:sz w:val="22"/>
                <w:szCs w:val="22"/>
              </w:rPr>
            </w:pPr>
            <w:r w:rsidRPr="00A45101">
              <w:rPr>
                <w:rFonts w:ascii="Cambria" w:hAnsi="Cambria"/>
                <w:sz w:val="22"/>
                <w:szCs w:val="22"/>
              </w:rPr>
              <w:t>10</w:t>
            </w:r>
          </w:p>
        </w:tc>
      </w:tr>
      <w:tr w:rsidR="00A45101" w:rsidRPr="001E5B92" w14:paraId="4FB83767" w14:textId="77777777" w:rsidTr="006B7349">
        <w:trPr>
          <w:trHeight w:val="300"/>
          <w:jc w:val="center"/>
        </w:trPr>
        <w:tc>
          <w:tcPr>
            <w:tcW w:w="729" w:type="dxa"/>
          </w:tcPr>
          <w:p w14:paraId="6B812011" w14:textId="77777777" w:rsidR="00A45101" w:rsidRPr="00A45101" w:rsidRDefault="00A45101" w:rsidP="00A45101">
            <w:pPr>
              <w:jc w:val="center"/>
              <w:rPr>
                <w:rFonts w:ascii="Cambria" w:hAnsi="Cambria"/>
                <w:sz w:val="22"/>
                <w:szCs w:val="22"/>
              </w:rPr>
            </w:pPr>
            <w:r w:rsidRPr="00A45101">
              <w:rPr>
                <w:rFonts w:ascii="Cambria" w:hAnsi="Cambria"/>
                <w:sz w:val="22"/>
                <w:szCs w:val="22"/>
              </w:rPr>
              <w:t>05</w:t>
            </w:r>
          </w:p>
        </w:tc>
        <w:tc>
          <w:tcPr>
            <w:tcW w:w="1276" w:type="dxa"/>
            <w:noWrap/>
            <w:hideMark/>
          </w:tcPr>
          <w:p w14:paraId="53B82AA7" w14:textId="77777777" w:rsidR="00A45101" w:rsidRPr="00A45101" w:rsidRDefault="00A45101" w:rsidP="00A45101">
            <w:pPr>
              <w:jc w:val="center"/>
              <w:rPr>
                <w:rFonts w:ascii="Cambria" w:hAnsi="Cambria"/>
                <w:sz w:val="22"/>
                <w:szCs w:val="22"/>
              </w:rPr>
            </w:pPr>
            <w:r w:rsidRPr="00A45101">
              <w:rPr>
                <w:rFonts w:ascii="Cambria" w:hAnsi="Cambria"/>
                <w:sz w:val="22"/>
                <w:szCs w:val="22"/>
              </w:rPr>
              <w:t>36824</w:t>
            </w:r>
          </w:p>
        </w:tc>
        <w:tc>
          <w:tcPr>
            <w:tcW w:w="6623" w:type="dxa"/>
            <w:noWrap/>
            <w:hideMark/>
          </w:tcPr>
          <w:p w14:paraId="5B4939E2" w14:textId="77777777" w:rsidR="00A45101" w:rsidRPr="00A45101" w:rsidRDefault="00A45101" w:rsidP="00A45101">
            <w:pPr>
              <w:jc w:val="both"/>
              <w:rPr>
                <w:rFonts w:ascii="Cambria" w:hAnsi="Cambria"/>
                <w:sz w:val="22"/>
                <w:szCs w:val="22"/>
              </w:rPr>
            </w:pPr>
            <w:r w:rsidRPr="00A45101">
              <w:rPr>
                <w:rFonts w:ascii="Cambria" w:hAnsi="Cambria"/>
                <w:sz w:val="22"/>
                <w:szCs w:val="22"/>
              </w:rPr>
              <w:t>Aparelho de ar condicionado, de 25.000 a 35.000 btus 220v - modelo split. 1 ano de garantia</w:t>
            </w:r>
          </w:p>
        </w:tc>
        <w:tc>
          <w:tcPr>
            <w:tcW w:w="1050" w:type="dxa"/>
            <w:noWrap/>
            <w:hideMark/>
          </w:tcPr>
          <w:p w14:paraId="233E7E8D" w14:textId="4D13210E" w:rsidR="00A45101" w:rsidRPr="00A45101" w:rsidRDefault="00A45101" w:rsidP="00BF45B1">
            <w:pPr>
              <w:jc w:val="center"/>
              <w:rPr>
                <w:rFonts w:ascii="Cambria" w:hAnsi="Cambria"/>
                <w:sz w:val="22"/>
                <w:szCs w:val="22"/>
              </w:rPr>
            </w:pPr>
            <w:r w:rsidRPr="00A45101">
              <w:rPr>
                <w:rFonts w:ascii="Cambria" w:hAnsi="Cambria"/>
                <w:sz w:val="22"/>
                <w:szCs w:val="22"/>
              </w:rPr>
              <w:t>Un</w:t>
            </w:r>
          </w:p>
        </w:tc>
        <w:tc>
          <w:tcPr>
            <w:tcW w:w="1007" w:type="dxa"/>
            <w:noWrap/>
            <w:hideMark/>
          </w:tcPr>
          <w:p w14:paraId="2F89ACD5" w14:textId="77777777" w:rsidR="00A45101" w:rsidRPr="00A45101" w:rsidRDefault="00A45101" w:rsidP="00BF45B1">
            <w:pPr>
              <w:jc w:val="center"/>
              <w:rPr>
                <w:rFonts w:ascii="Cambria" w:hAnsi="Cambria"/>
                <w:sz w:val="22"/>
                <w:szCs w:val="22"/>
              </w:rPr>
            </w:pPr>
            <w:r w:rsidRPr="00A45101">
              <w:rPr>
                <w:rFonts w:ascii="Cambria" w:hAnsi="Cambria"/>
                <w:sz w:val="22"/>
                <w:szCs w:val="22"/>
              </w:rPr>
              <w:t>10</w:t>
            </w:r>
          </w:p>
        </w:tc>
      </w:tr>
      <w:tr w:rsidR="00A45101" w:rsidRPr="001E5B92" w14:paraId="3048928F" w14:textId="77777777" w:rsidTr="006B7349">
        <w:trPr>
          <w:trHeight w:val="300"/>
          <w:jc w:val="center"/>
        </w:trPr>
        <w:tc>
          <w:tcPr>
            <w:tcW w:w="729" w:type="dxa"/>
          </w:tcPr>
          <w:p w14:paraId="693243F5" w14:textId="77777777" w:rsidR="00A45101" w:rsidRPr="00A45101" w:rsidRDefault="00A45101" w:rsidP="00A45101">
            <w:pPr>
              <w:jc w:val="center"/>
              <w:rPr>
                <w:rFonts w:ascii="Cambria" w:hAnsi="Cambria"/>
                <w:sz w:val="22"/>
                <w:szCs w:val="22"/>
              </w:rPr>
            </w:pPr>
            <w:r w:rsidRPr="00A45101">
              <w:rPr>
                <w:rFonts w:ascii="Cambria" w:hAnsi="Cambria"/>
                <w:sz w:val="22"/>
                <w:szCs w:val="22"/>
              </w:rPr>
              <w:t>06</w:t>
            </w:r>
          </w:p>
        </w:tc>
        <w:tc>
          <w:tcPr>
            <w:tcW w:w="1276" w:type="dxa"/>
            <w:noWrap/>
            <w:hideMark/>
          </w:tcPr>
          <w:p w14:paraId="4865EA2A" w14:textId="77777777" w:rsidR="00A45101" w:rsidRPr="00A45101" w:rsidRDefault="00A45101" w:rsidP="00A45101">
            <w:pPr>
              <w:jc w:val="center"/>
              <w:rPr>
                <w:rFonts w:ascii="Cambria" w:hAnsi="Cambria"/>
                <w:sz w:val="22"/>
                <w:szCs w:val="22"/>
              </w:rPr>
            </w:pPr>
            <w:r w:rsidRPr="00A45101">
              <w:rPr>
                <w:rFonts w:ascii="Cambria" w:hAnsi="Cambria"/>
                <w:sz w:val="22"/>
                <w:szCs w:val="22"/>
              </w:rPr>
              <w:t>50188</w:t>
            </w:r>
          </w:p>
        </w:tc>
        <w:tc>
          <w:tcPr>
            <w:tcW w:w="6623" w:type="dxa"/>
            <w:noWrap/>
            <w:hideMark/>
          </w:tcPr>
          <w:p w14:paraId="08D53723" w14:textId="77777777" w:rsidR="00A45101" w:rsidRPr="00A45101" w:rsidRDefault="00A45101" w:rsidP="00A45101">
            <w:pPr>
              <w:jc w:val="both"/>
              <w:rPr>
                <w:rFonts w:ascii="Cambria" w:hAnsi="Cambria"/>
                <w:sz w:val="22"/>
                <w:szCs w:val="22"/>
              </w:rPr>
            </w:pPr>
            <w:r w:rsidRPr="00A45101">
              <w:rPr>
                <w:rFonts w:ascii="Cambria" w:hAnsi="Cambria"/>
                <w:sz w:val="22"/>
                <w:szCs w:val="22"/>
              </w:rPr>
              <w:t>Armário - material de confecção - aço- capacidade mínima da prateleira-40kg- dimensões/ prateleiras- altura de 100 a 210 cm x largura de 70 a 110cm/03 ou 04.</w:t>
            </w:r>
          </w:p>
        </w:tc>
        <w:tc>
          <w:tcPr>
            <w:tcW w:w="1050" w:type="dxa"/>
            <w:noWrap/>
            <w:hideMark/>
          </w:tcPr>
          <w:p w14:paraId="76B0E013" w14:textId="67E1004E" w:rsidR="00A45101" w:rsidRPr="00A45101" w:rsidRDefault="00A45101" w:rsidP="00BF45B1">
            <w:pPr>
              <w:jc w:val="center"/>
              <w:rPr>
                <w:rFonts w:ascii="Cambria" w:hAnsi="Cambria"/>
                <w:sz w:val="22"/>
                <w:szCs w:val="22"/>
              </w:rPr>
            </w:pPr>
            <w:r w:rsidRPr="00A45101">
              <w:rPr>
                <w:rFonts w:ascii="Cambria" w:hAnsi="Cambria"/>
                <w:sz w:val="22"/>
                <w:szCs w:val="22"/>
              </w:rPr>
              <w:t>Un</w:t>
            </w:r>
          </w:p>
        </w:tc>
        <w:tc>
          <w:tcPr>
            <w:tcW w:w="1007" w:type="dxa"/>
            <w:noWrap/>
            <w:hideMark/>
          </w:tcPr>
          <w:p w14:paraId="7A91391A" w14:textId="77777777" w:rsidR="00A45101" w:rsidRPr="00A45101" w:rsidRDefault="00A45101" w:rsidP="00BF45B1">
            <w:pPr>
              <w:jc w:val="center"/>
              <w:rPr>
                <w:rFonts w:ascii="Cambria" w:hAnsi="Cambria"/>
                <w:sz w:val="22"/>
                <w:szCs w:val="22"/>
              </w:rPr>
            </w:pPr>
            <w:r w:rsidRPr="00A45101">
              <w:rPr>
                <w:rFonts w:ascii="Cambria" w:hAnsi="Cambria"/>
                <w:sz w:val="22"/>
                <w:szCs w:val="22"/>
              </w:rPr>
              <w:t>76</w:t>
            </w:r>
          </w:p>
        </w:tc>
      </w:tr>
      <w:tr w:rsidR="00A45101" w:rsidRPr="001E5B92" w14:paraId="01A3E281" w14:textId="77777777" w:rsidTr="006B7349">
        <w:trPr>
          <w:trHeight w:val="300"/>
          <w:jc w:val="center"/>
        </w:trPr>
        <w:tc>
          <w:tcPr>
            <w:tcW w:w="729" w:type="dxa"/>
          </w:tcPr>
          <w:p w14:paraId="6B2B3204" w14:textId="77777777" w:rsidR="00A45101" w:rsidRPr="00A45101" w:rsidRDefault="00A45101" w:rsidP="00A45101">
            <w:pPr>
              <w:jc w:val="center"/>
              <w:rPr>
                <w:rFonts w:ascii="Cambria" w:hAnsi="Cambria"/>
                <w:sz w:val="22"/>
                <w:szCs w:val="22"/>
              </w:rPr>
            </w:pPr>
            <w:r w:rsidRPr="00A45101">
              <w:rPr>
                <w:rFonts w:ascii="Cambria" w:hAnsi="Cambria"/>
                <w:sz w:val="22"/>
                <w:szCs w:val="22"/>
              </w:rPr>
              <w:t>07</w:t>
            </w:r>
          </w:p>
        </w:tc>
        <w:tc>
          <w:tcPr>
            <w:tcW w:w="1276" w:type="dxa"/>
            <w:noWrap/>
            <w:hideMark/>
          </w:tcPr>
          <w:p w14:paraId="732ABAE3" w14:textId="77777777" w:rsidR="00A45101" w:rsidRPr="00A45101" w:rsidRDefault="00A45101" w:rsidP="00A45101">
            <w:pPr>
              <w:jc w:val="center"/>
              <w:rPr>
                <w:rFonts w:ascii="Cambria" w:hAnsi="Cambria"/>
                <w:sz w:val="22"/>
                <w:szCs w:val="22"/>
              </w:rPr>
            </w:pPr>
            <w:r w:rsidRPr="00A45101">
              <w:rPr>
                <w:rFonts w:ascii="Cambria" w:hAnsi="Cambria"/>
                <w:sz w:val="22"/>
                <w:szCs w:val="22"/>
              </w:rPr>
              <w:t>47818</w:t>
            </w:r>
          </w:p>
        </w:tc>
        <w:tc>
          <w:tcPr>
            <w:tcW w:w="6623" w:type="dxa"/>
            <w:noWrap/>
            <w:hideMark/>
          </w:tcPr>
          <w:p w14:paraId="495084FC" w14:textId="77777777" w:rsidR="00A45101" w:rsidRPr="00A45101" w:rsidRDefault="00A45101" w:rsidP="00A45101">
            <w:pPr>
              <w:jc w:val="both"/>
              <w:rPr>
                <w:rFonts w:ascii="Cambria" w:hAnsi="Cambria"/>
                <w:sz w:val="22"/>
                <w:szCs w:val="22"/>
              </w:rPr>
            </w:pPr>
            <w:r w:rsidRPr="00A45101">
              <w:rPr>
                <w:rFonts w:ascii="Cambria" w:hAnsi="Cambria"/>
                <w:sz w:val="22"/>
                <w:szCs w:val="22"/>
              </w:rPr>
              <w:t>Cadeira de escritório giratória ergonômica com mecanismo prático que permita ajuste de altura do assento e inclinação do encosto e apoia-braços reguláveis em altura com dimensões que atenda todos os requisitos da norma regulamentadora – nr17.</w:t>
            </w:r>
          </w:p>
          <w:p w14:paraId="310A8E64" w14:textId="1C1C5C4B" w:rsidR="00A45101" w:rsidRPr="00A45101" w:rsidRDefault="00A45101" w:rsidP="00A45101">
            <w:pPr>
              <w:jc w:val="both"/>
              <w:rPr>
                <w:rFonts w:ascii="Cambria" w:hAnsi="Cambria"/>
                <w:sz w:val="22"/>
                <w:szCs w:val="22"/>
              </w:rPr>
            </w:pPr>
            <w:r w:rsidRPr="00A45101">
              <w:rPr>
                <w:rFonts w:ascii="Cambria" w:hAnsi="Cambria"/>
                <w:sz w:val="22"/>
                <w:szCs w:val="22"/>
              </w:rPr>
              <w:t>• assento e encosto:  assento: assento estofado. Possui espuma com densidade controlada (45 a 55 kgf/m3).  *suporte de peso 136kg).  Revestido em poliéster crepe ou similar. Encosto: encosto em tela flexível 100% poliéster de alta resistência ou similar. Apoio lombar independente, regulável na altura.</w:t>
            </w:r>
            <w:r w:rsidRPr="00A45101">
              <w:rPr>
                <w:rFonts w:ascii="Cambria" w:hAnsi="Cambria"/>
                <w:sz w:val="22"/>
                <w:szCs w:val="22"/>
              </w:rPr>
              <w:br/>
              <w:t xml:space="preserve">• estrutura: base: 05 (cinco) </w:t>
            </w:r>
            <w:proofErr w:type="gramStart"/>
            <w:r w:rsidRPr="00A45101">
              <w:rPr>
                <w:rFonts w:ascii="Cambria" w:hAnsi="Cambria"/>
                <w:sz w:val="22"/>
                <w:szCs w:val="22"/>
              </w:rPr>
              <w:t>patas injetada</w:t>
            </w:r>
            <w:proofErr w:type="gramEnd"/>
            <w:r w:rsidRPr="00A45101">
              <w:rPr>
                <w:rFonts w:ascii="Cambria" w:hAnsi="Cambria"/>
                <w:sz w:val="22"/>
                <w:szCs w:val="22"/>
              </w:rPr>
              <w:t xml:space="preserve"> em resina termoplástica de alta </w:t>
            </w:r>
            <w:proofErr w:type="gramStart"/>
            <w:r w:rsidRPr="00A45101">
              <w:rPr>
                <w:rFonts w:ascii="Cambria" w:hAnsi="Cambria"/>
                <w:sz w:val="22"/>
                <w:szCs w:val="22"/>
              </w:rPr>
              <w:t>resistência ,</w:t>
            </w:r>
            <w:proofErr w:type="gramEnd"/>
            <w:r w:rsidRPr="00A45101">
              <w:rPr>
                <w:rFonts w:ascii="Cambria" w:hAnsi="Cambria"/>
                <w:sz w:val="22"/>
                <w:szCs w:val="22"/>
              </w:rPr>
              <w:t xml:space="preserve"> giratória com rodinhas/rodízio com 55 mm de diâmetro indicado para todos os tipos de piso; coluna: mecanismo prático, que permita ajuste de altura do assento e inclinação do encosto;</w:t>
            </w:r>
          </w:p>
        </w:tc>
        <w:tc>
          <w:tcPr>
            <w:tcW w:w="1050" w:type="dxa"/>
            <w:noWrap/>
            <w:hideMark/>
          </w:tcPr>
          <w:p w14:paraId="7D0559CE" w14:textId="473C0E53" w:rsidR="00A45101" w:rsidRPr="00A45101" w:rsidRDefault="00A45101" w:rsidP="00BF45B1">
            <w:pPr>
              <w:jc w:val="center"/>
              <w:rPr>
                <w:rFonts w:ascii="Cambria" w:hAnsi="Cambria"/>
                <w:sz w:val="22"/>
                <w:szCs w:val="22"/>
              </w:rPr>
            </w:pPr>
            <w:r w:rsidRPr="00A45101">
              <w:rPr>
                <w:rFonts w:ascii="Cambria" w:hAnsi="Cambria"/>
                <w:sz w:val="22"/>
                <w:szCs w:val="22"/>
              </w:rPr>
              <w:t>Un</w:t>
            </w:r>
          </w:p>
        </w:tc>
        <w:tc>
          <w:tcPr>
            <w:tcW w:w="1007" w:type="dxa"/>
            <w:noWrap/>
            <w:hideMark/>
          </w:tcPr>
          <w:p w14:paraId="51533EFA" w14:textId="77777777" w:rsidR="00A45101" w:rsidRPr="00A45101" w:rsidRDefault="00A45101" w:rsidP="00BF45B1">
            <w:pPr>
              <w:jc w:val="center"/>
              <w:rPr>
                <w:rFonts w:ascii="Cambria" w:hAnsi="Cambria"/>
                <w:sz w:val="22"/>
                <w:szCs w:val="22"/>
              </w:rPr>
            </w:pPr>
            <w:r w:rsidRPr="00A45101">
              <w:rPr>
                <w:rFonts w:ascii="Cambria" w:hAnsi="Cambria"/>
                <w:sz w:val="22"/>
                <w:szCs w:val="22"/>
              </w:rPr>
              <w:t>100</w:t>
            </w:r>
          </w:p>
        </w:tc>
      </w:tr>
      <w:tr w:rsidR="00A45101" w:rsidRPr="001E5B92" w14:paraId="561B6E5D" w14:textId="77777777" w:rsidTr="006B7349">
        <w:trPr>
          <w:trHeight w:val="300"/>
          <w:jc w:val="center"/>
        </w:trPr>
        <w:tc>
          <w:tcPr>
            <w:tcW w:w="729" w:type="dxa"/>
          </w:tcPr>
          <w:p w14:paraId="07350EA3" w14:textId="77777777" w:rsidR="00A45101" w:rsidRPr="00A45101" w:rsidRDefault="00A45101" w:rsidP="00A45101">
            <w:pPr>
              <w:jc w:val="center"/>
              <w:rPr>
                <w:rFonts w:ascii="Cambria" w:hAnsi="Cambria"/>
                <w:sz w:val="22"/>
                <w:szCs w:val="22"/>
              </w:rPr>
            </w:pPr>
            <w:r w:rsidRPr="00A45101">
              <w:rPr>
                <w:rFonts w:ascii="Cambria" w:hAnsi="Cambria"/>
                <w:sz w:val="22"/>
                <w:szCs w:val="22"/>
              </w:rPr>
              <w:t>08</w:t>
            </w:r>
          </w:p>
        </w:tc>
        <w:tc>
          <w:tcPr>
            <w:tcW w:w="1276" w:type="dxa"/>
            <w:noWrap/>
            <w:hideMark/>
          </w:tcPr>
          <w:p w14:paraId="197F374B" w14:textId="77777777" w:rsidR="00A45101" w:rsidRPr="00A45101" w:rsidRDefault="00A45101" w:rsidP="00A45101">
            <w:pPr>
              <w:jc w:val="center"/>
              <w:rPr>
                <w:rFonts w:ascii="Cambria" w:hAnsi="Cambria"/>
                <w:sz w:val="22"/>
                <w:szCs w:val="22"/>
              </w:rPr>
            </w:pPr>
            <w:r w:rsidRPr="00A45101">
              <w:rPr>
                <w:rFonts w:ascii="Cambria" w:hAnsi="Cambria"/>
                <w:sz w:val="22"/>
                <w:szCs w:val="22"/>
              </w:rPr>
              <w:t>40136</w:t>
            </w:r>
          </w:p>
        </w:tc>
        <w:tc>
          <w:tcPr>
            <w:tcW w:w="6623" w:type="dxa"/>
            <w:noWrap/>
            <w:hideMark/>
          </w:tcPr>
          <w:p w14:paraId="40790071" w14:textId="77777777" w:rsidR="00A45101" w:rsidRPr="00A45101" w:rsidRDefault="00A45101" w:rsidP="00A45101">
            <w:pPr>
              <w:jc w:val="both"/>
              <w:rPr>
                <w:rFonts w:ascii="Cambria" w:hAnsi="Cambria"/>
                <w:sz w:val="22"/>
                <w:szCs w:val="22"/>
              </w:rPr>
            </w:pPr>
            <w:r w:rsidRPr="00A45101">
              <w:rPr>
                <w:rFonts w:ascii="Cambria" w:hAnsi="Cambria"/>
                <w:sz w:val="22"/>
                <w:szCs w:val="22"/>
              </w:rPr>
              <w:t xml:space="preserve">Cadeira sem braço estrutura em plástico, acabamento em </w:t>
            </w:r>
            <w:proofErr w:type="spellStart"/>
            <w:r w:rsidRPr="00A45101">
              <w:rPr>
                <w:rFonts w:ascii="Cambria" w:hAnsi="Cambria"/>
                <w:sz w:val="22"/>
                <w:szCs w:val="22"/>
              </w:rPr>
              <w:t>pvc</w:t>
            </w:r>
            <w:proofErr w:type="spellEnd"/>
            <w:r w:rsidRPr="00A45101">
              <w:rPr>
                <w:rFonts w:ascii="Cambria" w:hAnsi="Cambria"/>
                <w:sz w:val="22"/>
                <w:szCs w:val="22"/>
              </w:rPr>
              <w:t xml:space="preserve"> na cor </w:t>
            </w:r>
            <w:proofErr w:type="gramStart"/>
            <w:r w:rsidRPr="00A45101">
              <w:rPr>
                <w:rFonts w:ascii="Cambria" w:hAnsi="Cambria"/>
                <w:sz w:val="22"/>
                <w:szCs w:val="22"/>
              </w:rPr>
              <w:t xml:space="preserve">branca,  </w:t>
            </w:r>
            <w:proofErr w:type="spellStart"/>
            <w:r w:rsidRPr="00A45101">
              <w:rPr>
                <w:rFonts w:ascii="Cambria" w:hAnsi="Cambria"/>
                <w:sz w:val="22"/>
                <w:szCs w:val="22"/>
              </w:rPr>
              <w:t>empilhável</w:t>
            </w:r>
            <w:proofErr w:type="gramEnd"/>
            <w:r w:rsidRPr="00A45101">
              <w:rPr>
                <w:rFonts w:ascii="Cambria" w:hAnsi="Cambria"/>
                <w:sz w:val="22"/>
                <w:szCs w:val="22"/>
              </w:rPr>
              <w:t>,capacidade</w:t>
            </w:r>
            <w:proofErr w:type="spellEnd"/>
            <w:r w:rsidRPr="00A45101">
              <w:rPr>
                <w:rFonts w:ascii="Cambria" w:hAnsi="Cambria"/>
                <w:sz w:val="22"/>
                <w:szCs w:val="22"/>
              </w:rPr>
              <w:t xml:space="preserve"> peso </w:t>
            </w:r>
            <w:proofErr w:type="spellStart"/>
            <w:r w:rsidRPr="00A45101">
              <w:rPr>
                <w:rFonts w:ascii="Cambria" w:hAnsi="Cambria"/>
                <w:sz w:val="22"/>
                <w:szCs w:val="22"/>
              </w:rPr>
              <w:t>minimo</w:t>
            </w:r>
            <w:proofErr w:type="spellEnd"/>
            <w:r w:rsidRPr="00A45101">
              <w:rPr>
                <w:rFonts w:ascii="Cambria" w:hAnsi="Cambria"/>
                <w:sz w:val="22"/>
                <w:szCs w:val="22"/>
              </w:rPr>
              <w:t xml:space="preserve"> de 150kg</w:t>
            </w:r>
          </w:p>
        </w:tc>
        <w:tc>
          <w:tcPr>
            <w:tcW w:w="1050" w:type="dxa"/>
            <w:noWrap/>
            <w:hideMark/>
          </w:tcPr>
          <w:p w14:paraId="7D12B61E" w14:textId="6CA98E71" w:rsidR="00A45101" w:rsidRPr="00A45101" w:rsidRDefault="00A45101" w:rsidP="00BF45B1">
            <w:pPr>
              <w:jc w:val="center"/>
              <w:rPr>
                <w:rFonts w:ascii="Cambria" w:hAnsi="Cambria"/>
                <w:sz w:val="22"/>
                <w:szCs w:val="22"/>
              </w:rPr>
            </w:pPr>
            <w:r w:rsidRPr="00A45101">
              <w:rPr>
                <w:rFonts w:ascii="Cambria" w:hAnsi="Cambria"/>
                <w:sz w:val="22"/>
                <w:szCs w:val="22"/>
              </w:rPr>
              <w:t>Un</w:t>
            </w:r>
          </w:p>
        </w:tc>
        <w:tc>
          <w:tcPr>
            <w:tcW w:w="1007" w:type="dxa"/>
            <w:noWrap/>
            <w:hideMark/>
          </w:tcPr>
          <w:p w14:paraId="51E194EF" w14:textId="77777777" w:rsidR="00A45101" w:rsidRPr="00A45101" w:rsidRDefault="00A45101" w:rsidP="00BF45B1">
            <w:pPr>
              <w:jc w:val="center"/>
              <w:rPr>
                <w:rFonts w:ascii="Cambria" w:hAnsi="Cambria"/>
                <w:sz w:val="22"/>
                <w:szCs w:val="22"/>
              </w:rPr>
            </w:pPr>
            <w:r w:rsidRPr="00A45101">
              <w:rPr>
                <w:rFonts w:ascii="Cambria" w:hAnsi="Cambria"/>
                <w:sz w:val="22"/>
                <w:szCs w:val="22"/>
              </w:rPr>
              <w:t>400</w:t>
            </w:r>
          </w:p>
        </w:tc>
      </w:tr>
      <w:tr w:rsidR="00A45101" w:rsidRPr="001E5B92" w14:paraId="6BB64681" w14:textId="77777777" w:rsidTr="006B7349">
        <w:trPr>
          <w:trHeight w:val="300"/>
          <w:jc w:val="center"/>
        </w:trPr>
        <w:tc>
          <w:tcPr>
            <w:tcW w:w="729" w:type="dxa"/>
          </w:tcPr>
          <w:p w14:paraId="7565C1F2" w14:textId="77777777" w:rsidR="00A45101" w:rsidRPr="00A45101" w:rsidRDefault="00A45101" w:rsidP="00A45101">
            <w:pPr>
              <w:jc w:val="center"/>
              <w:rPr>
                <w:rFonts w:ascii="Cambria" w:hAnsi="Cambria"/>
                <w:sz w:val="22"/>
                <w:szCs w:val="22"/>
              </w:rPr>
            </w:pPr>
            <w:r w:rsidRPr="00A45101">
              <w:rPr>
                <w:rFonts w:ascii="Cambria" w:hAnsi="Cambria"/>
                <w:sz w:val="22"/>
                <w:szCs w:val="22"/>
              </w:rPr>
              <w:t>09</w:t>
            </w:r>
          </w:p>
        </w:tc>
        <w:tc>
          <w:tcPr>
            <w:tcW w:w="1276" w:type="dxa"/>
            <w:noWrap/>
            <w:hideMark/>
          </w:tcPr>
          <w:p w14:paraId="5BCE4AC9" w14:textId="77777777" w:rsidR="00A45101" w:rsidRPr="00A45101" w:rsidRDefault="00A45101" w:rsidP="00A45101">
            <w:pPr>
              <w:jc w:val="center"/>
              <w:rPr>
                <w:rFonts w:ascii="Cambria" w:hAnsi="Cambria"/>
                <w:sz w:val="22"/>
                <w:szCs w:val="22"/>
              </w:rPr>
            </w:pPr>
            <w:r w:rsidRPr="00A45101">
              <w:rPr>
                <w:rFonts w:ascii="Cambria" w:hAnsi="Cambria"/>
                <w:sz w:val="22"/>
                <w:szCs w:val="22"/>
              </w:rPr>
              <w:t>52100</w:t>
            </w:r>
          </w:p>
        </w:tc>
        <w:tc>
          <w:tcPr>
            <w:tcW w:w="6623" w:type="dxa"/>
            <w:noWrap/>
            <w:hideMark/>
          </w:tcPr>
          <w:p w14:paraId="1417F430" w14:textId="77777777" w:rsidR="00A45101" w:rsidRPr="00A45101" w:rsidRDefault="00A45101" w:rsidP="00A45101">
            <w:pPr>
              <w:jc w:val="both"/>
              <w:rPr>
                <w:rFonts w:ascii="Cambria" w:hAnsi="Cambria"/>
                <w:sz w:val="22"/>
                <w:szCs w:val="22"/>
              </w:rPr>
            </w:pPr>
            <w:r w:rsidRPr="00A45101">
              <w:rPr>
                <w:rFonts w:ascii="Cambria" w:hAnsi="Cambria"/>
                <w:sz w:val="22"/>
                <w:szCs w:val="22"/>
              </w:rPr>
              <w:t xml:space="preserve">Cadeira escritório office diretor, giratória, ajustável </w:t>
            </w:r>
            <w:proofErr w:type="spellStart"/>
            <w:r w:rsidRPr="00A45101">
              <w:rPr>
                <w:rFonts w:ascii="Cambria" w:hAnsi="Cambria"/>
                <w:sz w:val="22"/>
                <w:szCs w:val="22"/>
              </w:rPr>
              <w:t>detroit</w:t>
            </w:r>
            <w:proofErr w:type="spellEnd"/>
            <w:r w:rsidRPr="00A45101">
              <w:rPr>
                <w:rFonts w:ascii="Cambria" w:hAnsi="Cambria"/>
                <w:sz w:val="22"/>
                <w:szCs w:val="22"/>
              </w:rPr>
              <w:t xml:space="preserve">, tecido tela </w:t>
            </w:r>
            <w:proofErr w:type="spellStart"/>
            <w:r w:rsidRPr="00A45101">
              <w:rPr>
                <w:rFonts w:ascii="Cambria" w:hAnsi="Cambria"/>
                <w:sz w:val="22"/>
                <w:szCs w:val="22"/>
              </w:rPr>
              <w:t>mesh</w:t>
            </w:r>
            <w:proofErr w:type="spellEnd"/>
            <w:r w:rsidRPr="00A45101">
              <w:rPr>
                <w:rFonts w:ascii="Cambria" w:hAnsi="Cambria"/>
                <w:sz w:val="22"/>
                <w:szCs w:val="22"/>
              </w:rPr>
              <w:t xml:space="preserve"> preto</w:t>
            </w:r>
          </w:p>
        </w:tc>
        <w:tc>
          <w:tcPr>
            <w:tcW w:w="1050" w:type="dxa"/>
            <w:noWrap/>
            <w:hideMark/>
          </w:tcPr>
          <w:p w14:paraId="75FF8FE1" w14:textId="535C0EEB" w:rsidR="00A45101" w:rsidRPr="00A45101" w:rsidRDefault="00A45101" w:rsidP="00BF45B1">
            <w:pPr>
              <w:jc w:val="center"/>
              <w:rPr>
                <w:rFonts w:ascii="Cambria" w:hAnsi="Cambria"/>
                <w:sz w:val="22"/>
                <w:szCs w:val="22"/>
              </w:rPr>
            </w:pPr>
            <w:r w:rsidRPr="00A45101">
              <w:rPr>
                <w:rFonts w:ascii="Cambria" w:hAnsi="Cambria"/>
                <w:sz w:val="22"/>
                <w:szCs w:val="22"/>
              </w:rPr>
              <w:t>Un</w:t>
            </w:r>
          </w:p>
        </w:tc>
        <w:tc>
          <w:tcPr>
            <w:tcW w:w="1007" w:type="dxa"/>
            <w:noWrap/>
            <w:hideMark/>
          </w:tcPr>
          <w:p w14:paraId="683F9EA6" w14:textId="77777777" w:rsidR="00A45101" w:rsidRPr="00A45101" w:rsidRDefault="00A45101" w:rsidP="00BF45B1">
            <w:pPr>
              <w:jc w:val="center"/>
              <w:rPr>
                <w:rFonts w:ascii="Cambria" w:hAnsi="Cambria"/>
                <w:sz w:val="22"/>
                <w:szCs w:val="22"/>
              </w:rPr>
            </w:pPr>
            <w:r w:rsidRPr="00A45101">
              <w:rPr>
                <w:rFonts w:ascii="Cambria" w:hAnsi="Cambria"/>
                <w:sz w:val="22"/>
                <w:szCs w:val="22"/>
              </w:rPr>
              <w:t>50</w:t>
            </w:r>
          </w:p>
        </w:tc>
      </w:tr>
      <w:tr w:rsidR="00A45101" w:rsidRPr="001E5B92" w14:paraId="10B539AF" w14:textId="77777777" w:rsidTr="006B7349">
        <w:trPr>
          <w:trHeight w:val="300"/>
          <w:jc w:val="center"/>
        </w:trPr>
        <w:tc>
          <w:tcPr>
            <w:tcW w:w="729" w:type="dxa"/>
          </w:tcPr>
          <w:p w14:paraId="4ABBBAE6" w14:textId="77777777" w:rsidR="00A45101" w:rsidRPr="00A45101" w:rsidRDefault="00A45101" w:rsidP="00A45101">
            <w:pPr>
              <w:jc w:val="center"/>
              <w:rPr>
                <w:rFonts w:ascii="Cambria" w:hAnsi="Cambria"/>
                <w:sz w:val="22"/>
                <w:szCs w:val="22"/>
              </w:rPr>
            </w:pPr>
            <w:r w:rsidRPr="00A45101">
              <w:rPr>
                <w:rFonts w:ascii="Cambria" w:hAnsi="Cambria"/>
                <w:sz w:val="22"/>
                <w:szCs w:val="22"/>
              </w:rPr>
              <w:t>10</w:t>
            </w:r>
          </w:p>
        </w:tc>
        <w:tc>
          <w:tcPr>
            <w:tcW w:w="1276" w:type="dxa"/>
            <w:noWrap/>
            <w:hideMark/>
          </w:tcPr>
          <w:p w14:paraId="1EFDE319" w14:textId="77777777" w:rsidR="00A45101" w:rsidRPr="00A45101" w:rsidRDefault="00A45101" w:rsidP="00A45101">
            <w:pPr>
              <w:jc w:val="center"/>
              <w:rPr>
                <w:rFonts w:ascii="Cambria" w:hAnsi="Cambria"/>
                <w:sz w:val="22"/>
                <w:szCs w:val="22"/>
              </w:rPr>
            </w:pPr>
            <w:r w:rsidRPr="00A45101">
              <w:rPr>
                <w:rFonts w:ascii="Cambria" w:hAnsi="Cambria"/>
                <w:sz w:val="22"/>
                <w:szCs w:val="22"/>
              </w:rPr>
              <w:t>51635</w:t>
            </w:r>
          </w:p>
        </w:tc>
        <w:tc>
          <w:tcPr>
            <w:tcW w:w="6623" w:type="dxa"/>
            <w:noWrap/>
            <w:hideMark/>
          </w:tcPr>
          <w:p w14:paraId="0CFDEBE2" w14:textId="77777777" w:rsidR="00A45101" w:rsidRPr="00A45101" w:rsidRDefault="00A45101" w:rsidP="00A45101">
            <w:pPr>
              <w:jc w:val="both"/>
              <w:rPr>
                <w:rFonts w:ascii="Cambria" w:hAnsi="Cambria"/>
                <w:sz w:val="22"/>
                <w:szCs w:val="22"/>
              </w:rPr>
            </w:pPr>
            <w:r w:rsidRPr="00A45101">
              <w:rPr>
                <w:rFonts w:ascii="Cambria" w:hAnsi="Cambria"/>
                <w:sz w:val="22"/>
                <w:szCs w:val="22"/>
              </w:rPr>
              <w:t xml:space="preserve">Cadeira </w:t>
            </w:r>
            <w:proofErr w:type="spellStart"/>
            <w:r w:rsidRPr="00A45101">
              <w:rPr>
                <w:rFonts w:ascii="Cambria" w:hAnsi="Cambria"/>
                <w:sz w:val="22"/>
                <w:szCs w:val="22"/>
              </w:rPr>
              <w:t>ergonomica</w:t>
            </w:r>
            <w:proofErr w:type="spellEnd"/>
            <w:r w:rsidRPr="00A45101">
              <w:rPr>
                <w:rFonts w:ascii="Cambria" w:hAnsi="Cambria"/>
                <w:sz w:val="22"/>
                <w:szCs w:val="22"/>
              </w:rPr>
              <w:t xml:space="preserve"> tipo presidente </w:t>
            </w:r>
            <w:proofErr w:type="spellStart"/>
            <w:r w:rsidRPr="00A45101">
              <w:rPr>
                <w:rFonts w:ascii="Cambria" w:hAnsi="Cambria"/>
                <w:sz w:val="22"/>
                <w:szCs w:val="22"/>
              </w:rPr>
              <w:t>giratoria</w:t>
            </w:r>
            <w:proofErr w:type="spellEnd"/>
            <w:r w:rsidRPr="00A45101">
              <w:rPr>
                <w:rFonts w:ascii="Cambria" w:hAnsi="Cambria"/>
                <w:sz w:val="22"/>
                <w:szCs w:val="22"/>
              </w:rPr>
              <w:t xml:space="preserve"> preta. </w:t>
            </w:r>
            <w:r w:rsidRPr="00A45101">
              <w:rPr>
                <w:rFonts w:ascii="Cambria" w:hAnsi="Cambria"/>
                <w:sz w:val="22"/>
                <w:szCs w:val="22"/>
              </w:rPr>
              <w:br/>
            </w:r>
            <w:proofErr w:type="spellStart"/>
            <w:r w:rsidRPr="00A45101">
              <w:rPr>
                <w:rFonts w:ascii="Cambria" w:hAnsi="Cambria"/>
                <w:sz w:val="22"/>
                <w:szCs w:val="22"/>
              </w:rPr>
              <w:t>Dimensoes</w:t>
            </w:r>
            <w:proofErr w:type="spellEnd"/>
            <w:r w:rsidRPr="00A45101">
              <w:rPr>
                <w:rFonts w:ascii="Cambria" w:hAnsi="Cambria"/>
                <w:sz w:val="22"/>
                <w:szCs w:val="22"/>
              </w:rPr>
              <w:t xml:space="preserve">: 51p x 51l x 120a centímetros </w:t>
            </w:r>
            <w:proofErr w:type="spellStart"/>
            <w:r w:rsidRPr="00A45101">
              <w:rPr>
                <w:rFonts w:ascii="Cambria" w:hAnsi="Cambria"/>
                <w:sz w:val="22"/>
                <w:szCs w:val="22"/>
              </w:rPr>
              <w:t>caracteristicas</w:t>
            </w:r>
            <w:proofErr w:type="spellEnd"/>
            <w:r w:rsidRPr="00A45101">
              <w:rPr>
                <w:rFonts w:ascii="Cambria" w:hAnsi="Cambria"/>
                <w:sz w:val="22"/>
                <w:szCs w:val="22"/>
              </w:rPr>
              <w:t xml:space="preserve">: altura </w:t>
            </w:r>
            <w:proofErr w:type="spellStart"/>
            <w:r w:rsidRPr="00A45101">
              <w:rPr>
                <w:rFonts w:ascii="Cambria" w:hAnsi="Cambria"/>
                <w:sz w:val="22"/>
                <w:szCs w:val="22"/>
              </w:rPr>
              <w:lastRenderedPageBreak/>
              <w:t>ajustavel</w:t>
            </w:r>
            <w:proofErr w:type="spellEnd"/>
            <w:r w:rsidRPr="00A45101">
              <w:rPr>
                <w:rFonts w:ascii="Cambria" w:hAnsi="Cambria"/>
                <w:sz w:val="22"/>
                <w:szCs w:val="22"/>
              </w:rPr>
              <w:t xml:space="preserve">, rodinhas, apoio, estrutura de aço, </w:t>
            </w:r>
            <w:proofErr w:type="spellStart"/>
            <w:r w:rsidRPr="00A45101">
              <w:rPr>
                <w:rFonts w:ascii="Cambria" w:hAnsi="Cambria"/>
                <w:sz w:val="22"/>
                <w:szCs w:val="22"/>
              </w:rPr>
              <w:t>superficie</w:t>
            </w:r>
            <w:proofErr w:type="spellEnd"/>
            <w:r w:rsidRPr="00A45101">
              <w:rPr>
                <w:rFonts w:ascii="Cambria" w:hAnsi="Cambria"/>
                <w:sz w:val="22"/>
                <w:szCs w:val="22"/>
              </w:rPr>
              <w:t xml:space="preserve"> de apoio (espuma com densidade controlada), peso máximo - 110 kg</w:t>
            </w:r>
          </w:p>
        </w:tc>
        <w:tc>
          <w:tcPr>
            <w:tcW w:w="1050" w:type="dxa"/>
            <w:noWrap/>
            <w:hideMark/>
          </w:tcPr>
          <w:p w14:paraId="044F009E" w14:textId="78C53EC3" w:rsidR="00A45101" w:rsidRPr="00A45101" w:rsidRDefault="00A45101" w:rsidP="00BF45B1">
            <w:pPr>
              <w:jc w:val="center"/>
              <w:rPr>
                <w:rFonts w:ascii="Cambria" w:hAnsi="Cambria"/>
                <w:sz w:val="22"/>
                <w:szCs w:val="22"/>
              </w:rPr>
            </w:pPr>
            <w:r w:rsidRPr="00A45101">
              <w:rPr>
                <w:rFonts w:ascii="Cambria" w:hAnsi="Cambria"/>
                <w:sz w:val="22"/>
                <w:szCs w:val="22"/>
              </w:rPr>
              <w:lastRenderedPageBreak/>
              <w:t>Frasco</w:t>
            </w:r>
          </w:p>
        </w:tc>
        <w:tc>
          <w:tcPr>
            <w:tcW w:w="1007" w:type="dxa"/>
            <w:noWrap/>
            <w:hideMark/>
          </w:tcPr>
          <w:p w14:paraId="65D753C2" w14:textId="77777777" w:rsidR="00A45101" w:rsidRPr="00A45101" w:rsidRDefault="00A45101" w:rsidP="00BF45B1">
            <w:pPr>
              <w:jc w:val="center"/>
              <w:rPr>
                <w:rFonts w:ascii="Cambria" w:hAnsi="Cambria"/>
                <w:sz w:val="22"/>
                <w:szCs w:val="22"/>
              </w:rPr>
            </w:pPr>
            <w:r w:rsidRPr="00A45101">
              <w:rPr>
                <w:rFonts w:ascii="Cambria" w:hAnsi="Cambria"/>
                <w:sz w:val="22"/>
                <w:szCs w:val="22"/>
              </w:rPr>
              <w:t>50</w:t>
            </w:r>
          </w:p>
        </w:tc>
      </w:tr>
      <w:tr w:rsidR="00A45101" w:rsidRPr="001E5B92" w14:paraId="2BCBEA1C" w14:textId="77777777" w:rsidTr="006B7349">
        <w:trPr>
          <w:trHeight w:val="300"/>
          <w:jc w:val="center"/>
        </w:trPr>
        <w:tc>
          <w:tcPr>
            <w:tcW w:w="729" w:type="dxa"/>
          </w:tcPr>
          <w:p w14:paraId="137299E3" w14:textId="77777777" w:rsidR="00A45101" w:rsidRPr="00A45101" w:rsidRDefault="00A45101" w:rsidP="00A45101">
            <w:pPr>
              <w:jc w:val="center"/>
              <w:rPr>
                <w:rFonts w:ascii="Cambria" w:hAnsi="Cambria"/>
                <w:sz w:val="22"/>
                <w:szCs w:val="22"/>
              </w:rPr>
            </w:pPr>
            <w:r w:rsidRPr="00A45101">
              <w:rPr>
                <w:rFonts w:ascii="Cambria" w:hAnsi="Cambria"/>
                <w:sz w:val="22"/>
                <w:szCs w:val="22"/>
              </w:rPr>
              <w:t>11</w:t>
            </w:r>
          </w:p>
        </w:tc>
        <w:tc>
          <w:tcPr>
            <w:tcW w:w="1276" w:type="dxa"/>
            <w:noWrap/>
            <w:hideMark/>
          </w:tcPr>
          <w:p w14:paraId="2E864C7E" w14:textId="77777777" w:rsidR="00A45101" w:rsidRPr="00A45101" w:rsidRDefault="00A45101" w:rsidP="00A45101">
            <w:pPr>
              <w:jc w:val="center"/>
              <w:rPr>
                <w:rFonts w:ascii="Cambria" w:hAnsi="Cambria"/>
                <w:sz w:val="22"/>
                <w:szCs w:val="22"/>
              </w:rPr>
            </w:pPr>
            <w:r w:rsidRPr="00A45101">
              <w:rPr>
                <w:rFonts w:ascii="Cambria" w:hAnsi="Cambria"/>
                <w:sz w:val="22"/>
                <w:szCs w:val="22"/>
              </w:rPr>
              <w:t>49583</w:t>
            </w:r>
          </w:p>
        </w:tc>
        <w:tc>
          <w:tcPr>
            <w:tcW w:w="6623" w:type="dxa"/>
            <w:noWrap/>
            <w:hideMark/>
          </w:tcPr>
          <w:p w14:paraId="71314BFF" w14:textId="77777777" w:rsidR="00A45101" w:rsidRPr="00A45101" w:rsidRDefault="00A45101" w:rsidP="00A45101">
            <w:pPr>
              <w:jc w:val="both"/>
              <w:rPr>
                <w:rFonts w:ascii="Cambria" w:hAnsi="Cambria"/>
                <w:sz w:val="22"/>
                <w:szCs w:val="22"/>
              </w:rPr>
            </w:pPr>
            <w:r w:rsidRPr="00A45101">
              <w:rPr>
                <w:rFonts w:ascii="Cambria" w:hAnsi="Cambria"/>
                <w:sz w:val="22"/>
                <w:szCs w:val="22"/>
              </w:rPr>
              <w:t>Cadeira tipo longarina com base fixa; base fixa em formato de "y" em aço cromado com quatro sapatas; encosto com estrutura em aço perfurado; assento com estrutura em aço perfurado; braço em aço cromado com formato anatômico; dimensões:173cmx62cmx74cm; encosto com 50cm de largura x 43cm de altura; cada assento com 40cm de profundidade x 50cm de largura; altura do assento ao chão: 35cm; espessura do assento/encosto: 1.2mm; espessura dos braços/pernas: 1.2mm; espessura da base da longarina: 1.8mm; peso máximo recomendado: 150kg por assento.</w:t>
            </w:r>
          </w:p>
        </w:tc>
        <w:tc>
          <w:tcPr>
            <w:tcW w:w="1050" w:type="dxa"/>
            <w:noWrap/>
            <w:hideMark/>
          </w:tcPr>
          <w:p w14:paraId="0B3D67C2" w14:textId="6FB5CF3A" w:rsidR="00A45101" w:rsidRPr="00A45101" w:rsidRDefault="00A45101" w:rsidP="00BF45B1">
            <w:pPr>
              <w:jc w:val="center"/>
              <w:rPr>
                <w:rFonts w:ascii="Cambria" w:hAnsi="Cambria"/>
                <w:sz w:val="22"/>
                <w:szCs w:val="22"/>
              </w:rPr>
            </w:pPr>
            <w:r w:rsidRPr="00A45101">
              <w:rPr>
                <w:rFonts w:ascii="Cambria" w:hAnsi="Cambria"/>
                <w:sz w:val="22"/>
                <w:szCs w:val="22"/>
              </w:rPr>
              <w:t>Un</w:t>
            </w:r>
          </w:p>
        </w:tc>
        <w:tc>
          <w:tcPr>
            <w:tcW w:w="1007" w:type="dxa"/>
            <w:noWrap/>
            <w:hideMark/>
          </w:tcPr>
          <w:p w14:paraId="4DC2232A" w14:textId="77777777" w:rsidR="00A45101" w:rsidRPr="00A45101" w:rsidRDefault="00A45101" w:rsidP="00BF45B1">
            <w:pPr>
              <w:jc w:val="center"/>
              <w:rPr>
                <w:rFonts w:ascii="Cambria" w:hAnsi="Cambria"/>
                <w:sz w:val="22"/>
                <w:szCs w:val="22"/>
              </w:rPr>
            </w:pPr>
            <w:r w:rsidRPr="00A45101">
              <w:rPr>
                <w:rFonts w:ascii="Cambria" w:hAnsi="Cambria"/>
                <w:sz w:val="22"/>
                <w:szCs w:val="22"/>
              </w:rPr>
              <w:t>100</w:t>
            </w:r>
          </w:p>
        </w:tc>
      </w:tr>
      <w:tr w:rsidR="00A45101" w:rsidRPr="001E5B92" w14:paraId="30FE7D55" w14:textId="77777777" w:rsidTr="006B7349">
        <w:trPr>
          <w:trHeight w:val="300"/>
          <w:jc w:val="center"/>
        </w:trPr>
        <w:tc>
          <w:tcPr>
            <w:tcW w:w="729" w:type="dxa"/>
          </w:tcPr>
          <w:p w14:paraId="48E10492" w14:textId="77777777" w:rsidR="00A45101" w:rsidRPr="00A45101" w:rsidRDefault="00A45101" w:rsidP="00A45101">
            <w:pPr>
              <w:jc w:val="center"/>
              <w:rPr>
                <w:rFonts w:ascii="Cambria" w:hAnsi="Cambria"/>
                <w:sz w:val="22"/>
                <w:szCs w:val="22"/>
              </w:rPr>
            </w:pPr>
            <w:r w:rsidRPr="00A45101">
              <w:rPr>
                <w:rFonts w:ascii="Cambria" w:hAnsi="Cambria"/>
                <w:sz w:val="22"/>
                <w:szCs w:val="22"/>
              </w:rPr>
              <w:t>12</w:t>
            </w:r>
          </w:p>
        </w:tc>
        <w:tc>
          <w:tcPr>
            <w:tcW w:w="1276" w:type="dxa"/>
            <w:noWrap/>
            <w:hideMark/>
          </w:tcPr>
          <w:p w14:paraId="7B792B0E" w14:textId="77777777" w:rsidR="00A45101" w:rsidRPr="00A45101" w:rsidRDefault="00A45101" w:rsidP="00A45101">
            <w:pPr>
              <w:jc w:val="center"/>
              <w:rPr>
                <w:rFonts w:ascii="Cambria" w:hAnsi="Cambria"/>
                <w:sz w:val="22"/>
                <w:szCs w:val="22"/>
              </w:rPr>
            </w:pPr>
            <w:r w:rsidRPr="00A45101">
              <w:rPr>
                <w:rFonts w:ascii="Cambria" w:hAnsi="Cambria"/>
                <w:sz w:val="22"/>
                <w:szCs w:val="22"/>
              </w:rPr>
              <w:t>52102</w:t>
            </w:r>
          </w:p>
        </w:tc>
        <w:tc>
          <w:tcPr>
            <w:tcW w:w="6623" w:type="dxa"/>
            <w:noWrap/>
            <w:hideMark/>
          </w:tcPr>
          <w:p w14:paraId="7275A601" w14:textId="77777777" w:rsidR="00A45101" w:rsidRPr="00A45101" w:rsidRDefault="00A45101" w:rsidP="00A45101">
            <w:pPr>
              <w:jc w:val="both"/>
              <w:rPr>
                <w:rFonts w:ascii="Cambria" w:hAnsi="Cambria"/>
                <w:sz w:val="22"/>
                <w:szCs w:val="22"/>
              </w:rPr>
            </w:pPr>
            <w:r w:rsidRPr="00A45101">
              <w:rPr>
                <w:rFonts w:ascii="Cambria" w:hAnsi="Cambria"/>
                <w:sz w:val="22"/>
                <w:szCs w:val="22"/>
              </w:rPr>
              <w:t xml:space="preserve">Cadeira </w:t>
            </w:r>
            <w:proofErr w:type="spellStart"/>
            <w:r w:rsidRPr="00A45101">
              <w:rPr>
                <w:rFonts w:ascii="Cambria" w:hAnsi="Cambria"/>
                <w:sz w:val="22"/>
                <w:szCs w:val="22"/>
              </w:rPr>
              <w:t>iso</w:t>
            </w:r>
            <w:proofErr w:type="spellEnd"/>
            <w:r w:rsidRPr="00A45101">
              <w:rPr>
                <w:rFonts w:ascii="Cambria" w:hAnsi="Cambria"/>
                <w:sz w:val="22"/>
                <w:szCs w:val="22"/>
              </w:rPr>
              <w:t xml:space="preserve"> base preto escola, assento de plástico e estrutura de ferro. Cor preta.</w:t>
            </w:r>
          </w:p>
        </w:tc>
        <w:tc>
          <w:tcPr>
            <w:tcW w:w="1050" w:type="dxa"/>
            <w:noWrap/>
            <w:hideMark/>
          </w:tcPr>
          <w:p w14:paraId="266E6030" w14:textId="0B35BEBB" w:rsidR="00A45101" w:rsidRPr="00A45101" w:rsidRDefault="00A45101" w:rsidP="00BF45B1">
            <w:pPr>
              <w:jc w:val="center"/>
              <w:rPr>
                <w:rFonts w:ascii="Cambria" w:hAnsi="Cambria"/>
                <w:sz w:val="22"/>
                <w:szCs w:val="22"/>
              </w:rPr>
            </w:pPr>
            <w:r w:rsidRPr="00A45101">
              <w:rPr>
                <w:rFonts w:ascii="Cambria" w:hAnsi="Cambria"/>
                <w:sz w:val="22"/>
                <w:szCs w:val="22"/>
              </w:rPr>
              <w:t>Un</w:t>
            </w:r>
          </w:p>
        </w:tc>
        <w:tc>
          <w:tcPr>
            <w:tcW w:w="1007" w:type="dxa"/>
            <w:noWrap/>
            <w:hideMark/>
          </w:tcPr>
          <w:p w14:paraId="736CD399" w14:textId="77777777" w:rsidR="00A45101" w:rsidRPr="00A45101" w:rsidRDefault="00A45101" w:rsidP="00BF45B1">
            <w:pPr>
              <w:jc w:val="center"/>
              <w:rPr>
                <w:rFonts w:ascii="Cambria" w:hAnsi="Cambria"/>
                <w:sz w:val="22"/>
                <w:szCs w:val="22"/>
              </w:rPr>
            </w:pPr>
            <w:r w:rsidRPr="00A45101">
              <w:rPr>
                <w:rFonts w:ascii="Cambria" w:hAnsi="Cambria"/>
                <w:sz w:val="22"/>
                <w:szCs w:val="22"/>
              </w:rPr>
              <w:t>100</w:t>
            </w:r>
          </w:p>
        </w:tc>
      </w:tr>
      <w:tr w:rsidR="00A45101" w:rsidRPr="001E5B92" w14:paraId="5A6D7557" w14:textId="77777777" w:rsidTr="006B7349">
        <w:trPr>
          <w:trHeight w:val="300"/>
          <w:jc w:val="center"/>
        </w:trPr>
        <w:tc>
          <w:tcPr>
            <w:tcW w:w="729" w:type="dxa"/>
          </w:tcPr>
          <w:p w14:paraId="2E1AFD52" w14:textId="77777777" w:rsidR="00A45101" w:rsidRPr="00A45101" w:rsidRDefault="00A45101" w:rsidP="00A45101">
            <w:pPr>
              <w:jc w:val="center"/>
              <w:rPr>
                <w:rFonts w:ascii="Cambria" w:hAnsi="Cambria"/>
                <w:sz w:val="22"/>
                <w:szCs w:val="22"/>
              </w:rPr>
            </w:pPr>
            <w:r w:rsidRPr="00A45101">
              <w:rPr>
                <w:rFonts w:ascii="Cambria" w:hAnsi="Cambria"/>
                <w:sz w:val="22"/>
                <w:szCs w:val="22"/>
              </w:rPr>
              <w:t>13</w:t>
            </w:r>
          </w:p>
        </w:tc>
        <w:tc>
          <w:tcPr>
            <w:tcW w:w="1276" w:type="dxa"/>
            <w:noWrap/>
            <w:hideMark/>
          </w:tcPr>
          <w:p w14:paraId="5C750BA7" w14:textId="77777777" w:rsidR="00A45101" w:rsidRPr="00A45101" w:rsidRDefault="00A45101" w:rsidP="00A45101">
            <w:pPr>
              <w:jc w:val="center"/>
              <w:rPr>
                <w:rFonts w:ascii="Cambria" w:hAnsi="Cambria"/>
                <w:sz w:val="22"/>
                <w:szCs w:val="22"/>
              </w:rPr>
            </w:pPr>
            <w:r w:rsidRPr="00A45101">
              <w:rPr>
                <w:rFonts w:ascii="Cambria" w:hAnsi="Cambria"/>
                <w:sz w:val="22"/>
                <w:szCs w:val="22"/>
              </w:rPr>
              <w:t>32775</w:t>
            </w:r>
          </w:p>
        </w:tc>
        <w:tc>
          <w:tcPr>
            <w:tcW w:w="6623" w:type="dxa"/>
            <w:noWrap/>
            <w:hideMark/>
          </w:tcPr>
          <w:p w14:paraId="114CEFD8" w14:textId="77777777" w:rsidR="00A45101" w:rsidRPr="00A45101" w:rsidRDefault="00A45101" w:rsidP="00A45101">
            <w:pPr>
              <w:jc w:val="both"/>
              <w:rPr>
                <w:rFonts w:ascii="Cambria" w:hAnsi="Cambria"/>
                <w:sz w:val="22"/>
                <w:szCs w:val="22"/>
              </w:rPr>
            </w:pPr>
            <w:r w:rsidRPr="00A45101">
              <w:rPr>
                <w:rFonts w:ascii="Cambria" w:hAnsi="Cambria"/>
                <w:sz w:val="22"/>
                <w:szCs w:val="22"/>
              </w:rPr>
              <w:t xml:space="preserve">Cadeira: confeccionada em aço/ferro pintado em preto, sem rodízios, sem braços, sem regulagem e assento/encosto de polipropileno, cor verde escuro. Dimensões mínimas: altura total=80cm, </w:t>
            </w:r>
            <w:proofErr w:type="spellStart"/>
            <w:r w:rsidRPr="00A45101">
              <w:rPr>
                <w:rFonts w:ascii="Cambria" w:hAnsi="Cambria"/>
                <w:sz w:val="22"/>
                <w:szCs w:val="22"/>
              </w:rPr>
              <w:t>dimnensões</w:t>
            </w:r>
            <w:proofErr w:type="spellEnd"/>
            <w:r w:rsidRPr="00A45101">
              <w:rPr>
                <w:rFonts w:ascii="Cambria" w:hAnsi="Cambria"/>
                <w:sz w:val="22"/>
                <w:szCs w:val="22"/>
              </w:rPr>
              <w:t xml:space="preserve"> do assento=47cmx 40cm, encosto=46,5cmx31cm.</w:t>
            </w:r>
          </w:p>
        </w:tc>
        <w:tc>
          <w:tcPr>
            <w:tcW w:w="1050" w:type="dxa"/>
            <w:noWrap/>
            <w:hideMark/>
          </w:tcPr>
          <w:p w14:paraId="4F99F3B4" w14:textId="3E7D2BD9" w:rsidR="00A45101" w:rsidRPr="00A45101" w:rsidRDefault="00A45101" w:rsidP="00BF45B1">
            <w:pPr>
              <w:jc w:val="center"/>
              <w:rPr>
                <w:rFonts w:ascii="Cambria" w:hAnsi="Cambria"/>
                <w:sz w:val="22"/>
                <w:szCs w:val="22"/>
              </w:rPr>
            </w:pPr>
            <w:r w:rsidRPr="00A45101">
              <w:rPr>
                <w:rFonts w:ascii="Cambria" w:hAnsi="Cambria"/>
                <w:sz w:val="22"/>
                <w:szCs w:val="22"/>
              </w:rPr>
              <w:t>Un</w:t>
            </w:r>
          </w:p>
        </w:tc>
        <w:tc>
          <w:tcPr>
            <w:tcW w:w="1007" w:type="dxa"/>
            <w:noWrap/>
            <w:hideMark/>
          </w:tcPr>
          <w:p w14:paraId="6027301B" w14:textId="77777777" w:rsidR="00A45101" w:rsidRPr="00A45101" w:rsidRDefault="00A45101" w:rsidP="00BF45B1">
            <w:pPr>
              <w:jc w:val="center"/>
              <w:rPr>
                <w:rFonts w:ascii="Cambria" w:hAnsi="Cambria"/>
                <w:sz w:val="22"/>
                <w:szCs w:val="22"/>
              </w:rPr>
            </w:pPr>
            <w:r w:rsidRPr="00A45101">
              <w:rPr>
                <w:rFonts w:ascii="Cambria" w:hAnsi="Cambria"/>
                <w:sz w:val="22"/>
                <w:szCs w:val="22"/>
              </w:rPr>
              <w:t>100</w:t>
            </w:r>
          </w:p>
        </w:tc>
      </w:tr>
      <w:tr w:rsidR="00A45101" w:rsidRPr="001E5B92" w14:paraId="7C9EC6DD" w14:textId="77777777" w:rsidTr="006B7349">
        <w:trPr>
          <w:trHeight w:val="300"/>
          <w:jc w:val="center"/>
        </w:trPr>
        <w:tc>
          <w:tcPr>
            <w:tcW w:w="729" w:type="dxa"/>
          </w:tcPr>
          <w:p w14:paraId="343B7C46" w14:textId="77777777" w:rsidR="00A45101" w:rsidRPr="00A45101" w:rsidRDefault="00A45101" w:rsidP="00A45101">
            <w:pPr>
              <w:jc w:val="center"/>
              <w:rPr>
                <w:rFonts w:ascii="Cambria" w:hAnsi="Cambria"/>
                <w:sz w:val="22"/>
                <w:szCs w:val="22"/>
              </w:rPr>
            </w:pPr>
            <w:r w:rsidRPr="00A45101">
              <w:rPr>
                <w:rFonts w:ascii="Cambria" w:hAnsi="Cambria"/>
                <w:sz w:val="22"/>
                <w:szCs w:val="22"/>
              </w:rPr>
              <w:t>14</w:t>
            </w:r>
          </w:p>
        </w:tc>
        <w:tc>
          <w:tcPr>
            <w:tcW w:w="1276" w:type="dxa"/>
            <w:noWrap/>
            <w:hideMark/>
          </w:tcPr>
          <w:p w14:paraId="691B51F5" w14:textId="77777777" w:rsidR="00A45101" w:rsidRPr="00A45101" w:rsidRDefault="00A45101" w:rsidP="00A45101">
            <w:pPr>
              <w:jc w:val="center"/>
              <w:rPr>
                <w:rFonts w:ascii="Cambria" w:hAnsi="Cambria"/>
                <w:sz w:val="22"/>
                <w:szCs w:val="22"/>
              </w:rPr>
            </w:pPr>
            <w:r w:rsidRPr="00A45101">
              <w:rPr>
                <w:rFonts w:ascii="Cambria" w:hAnsi="Cambria"/>
                <w:sz w:val="22"/>
                <w:szCs w:val="22"/>
              </w:rPr>
              <w:t>52243</w:t>
            </w:r>
          </w:p>
        </w:tc>
        <w:tc>
          <w:tcPr>
            <w:tcW w:w="6623" w:type="dxa"/>
            <w:noWrap/>
            <w:hideMark/>
          </w:tcPr>
          <w:p w14:paraId="58241D9D" w14:textId="77777777" w:rsidR="00A45101" w:rsidRPr="00A45101" w:rsidRDefault="00A45101" w:rsidP="00A45101">
            <w:pPr>
              <w:jc w:val="both"/>
              <w:rPr>
                <w:rFonts w:ascii="Cambria" w:hAnsi="Cambria"/>
                <w:sz w:val="22"/>
                <w:szCs w:val="22"/>
              </w:rPr>
            </w:pPr>
            <w:r w:rsidRPr="00A45101">
              <w:rPr>
                <w:rFonts w:ascii="Cambria" w:hAnsi="Cambria"/>
                <w:sz w:val="22"/>
                <w:szCs w:val="22"/>
              </w:rPr>
              <w:t xml:space="preserve">Câmara refrigerada para </w:t>
            </w:r>
            <w:proofErr w:type="spellStart"/>
            <w:r w:rsidRPr="00A45101">
              <w:rPr>
                <w:rFonts w:ascii="Cambria" w:hAnsi="Cambria"/>
                <w:sz w:val="22"/>
                <w:szCs w:val="22"/>
              </w:rPr>
              <w:t>imunobiológicoa</w:t>
            </w:r>
            <w:proofErr w:type="spellEnd"/>
            <w:r w:rsidRPr="00A45101">
              <w:rPr>
                <w:rFonts w:ascii="Cambria" w:hAnsi="Cambria"/>
                <w:sz w:val="22"/>
                <w:szCs w:val="22"/>
              </w:rPr>
              <w:t xml:space="preserve"> com </w:t>
            </w:r>
            <w:proofErr w:type="spellStart"/>
            <w:r w:rsidRPr="00A45101">
              <w:rPr>
                <w:rFonts w:ascii="Cambria" w:hAnsi="Cambria"/>
                <w:sz w:val="22"/>
                <w:szCs w:val="22"/>
              </w:rPr>
              <w:t>cpacidade</w:t>
            </w:r>
            <w:proofErr w:type="spellEnd"/>
            <w:r w:rsidRPr="00A45101">
              <w:rPr>
                <w:rFonts w:ascii="Cambria" w:hAnsi="Cambria"/>
                <w:sz w:val="22"/>
                <w:szCs w:val="22"/>
              </w:rPr>
              <w:t xml:space="preserve"> a partir de 972 litros com faixa de </w:t>
            </w:r>
            <w:proofErr w:type="gramStart"/>
            <w:r w:rsidRPr="00A45101">
              <w:rPr>
                <w:rFonts w:ascii="Cambria" w:hAnsi="Cambria"/>
                <w:sz w:val="22"/>
                <w:szCs w:val="22"/>
              </w:rPr>
              <w:t>temperatura  +</w:t>
            </w:r>
            <w:proofErr w:type="gramEnd"/>
            <w:r w:rsidRPr="00A45101">
              <w:rPr>
                <w:rFonts w:ascii="Cambria" w:hAnsi="Cambria"/>
                <w:sz w:val="22"/>
                <w:szCs w:val="22"/>
              </w:rPr>
              <w:t>2°c a +8°</w:t>
            </w:r>
            <w:proofErr w:type="gramStart"/>
            <w:r w:rsidRPr="00A45101">
              <w:rPr>
                <w:rFonts w:ascii="Cambria" w:hAnsi="Cambria"/>
                <w:sz w:val="22"/>
                <w:szCs w:val="22"/>
              </w:rPr>
              <w:t>c  reconhecida</w:t>
            </w:r>
            <w:proofErr w:type="gramEnd"/>
            <w:r w:rsidRPr="00A45101">
              <w:rPr>
                <w:rFonts w:ascii="Cambria" w:hAnsi="Cambria"/>
                <w:sz w:val="22"/>
                <w:szCs w:val="22"/>
              </w:rPr>
              <w:t xml:space="preserve"> e com registro no site da </w:t>
            </w:r>
            <w:proofErr w:type="spellStart"/>
            <w:r w:rsidRPr="00A45101">
              <w:rPr>
                <w:rFonts w:ascii="Cambria" w:hAnsi="Cambria"/>
                <w:sz w:val="22"/>
                <w:szCs w:val="22"/>
              </w:rPr>
              <w:t>anvisa</w:t>
            </w:r>
            <w:proofErr w:type="spellEnd"/>
            <w:r w:rsidRPr="00A45101">
              <w:rPr>
                <w:rFonts w:ascii="Cambria" w:hAnsi="Cambria"/>
                <w:sz w:val="22"/>
                <w:szCs w:val="22"/>
              </w:rPr>
              <w:t xml:space="preserve">. 01 câmara </w:t>
            </w:r>
            <w:proofErr w:type="gramStart"/>
            <w:r w:rsidRPr="00A45101">
              <w:rPr>
                <w:rFonts w:ascii="Cambria" w:hAnsi="Cambria"/>
                <w:sz w:val="22"/>
                <w:szCs w:val="22"/>
              </w:rPr>
              <w:t>refrigerada .</w:t>
            </w:r>
            <w:proofErr w:type="gramEnd"/>
            <w:r w:rsidRPr="00A45101">
              <w:rPr>
                <w:rFonts w:ascii="Cambria" w:hAnsi="Cambria"/>
                <w:sz w:val="22"/>
                <w:szCs w:val="22"/>
              </w:rPr>
              <w:t xml:space="preserve"> Dimensões </w:t>
            </w:r>
            <w:proofErr w:type="gramStart"/>
            <w:r w:rsidRPr="00A45101">
              <w:rPr>
                <w:rFonts w:ascii="Cambria" w:hAnsi="Cambria"/>
                <w:sz w:val="22"/>
                <w:szCs w:val="22"/>
              </w:rPr>
              <w:t>( 2010</w:t>
            </w:r>
            <w:proofErr w:type="gramEnd"/>
            <w:r w:rsidRPr="00A45101">
              <w:rPr>
                <w:rFonts w:ascii="Cambria" w:hAnsi="Cambria"/>
                <w:sz w:val="22"/>
                <w:szCs w:val="22"/>
              </w:rPr>
              <w:t xml:space="preserve"> x 1390 x 900mm). Faixa de </w:t>
            </w:r>
            <w:proofErr w:type="gramStart"/>
            <w:r w:rsidRPr="00A45101">
              <w:rPr>
                <w:rFonts w:ascii="Cambria" w:hAnsi="Cambria"/>
                <w:sz w:val="22"/>
                <w:szCs w:val="22"/>
              </w:rPr>
              <w:t>temperatura  +</w:t>
            </w:r>
            <w:proofErr w:type="gramEnd"/>
            <w:r w:rsidRPr="00A45101">
              <w:rPr>
                <w:rFonts w:ascii="Cambria" w:hAnsi="Cambria"/>
                <w:sz w:val="22"/>
                <w:szCs w:val="22"/>
              </w:rPr>
              <w:t xml:space="preserve">2°c a +8°c. Capacidade 972 litros. </w:t>
            </w:r>
            <w:proofErr w:type="gramStart"/>
            <w:r w:rsidRPr="00A45101">
              <w:rPr>
                <w:rFonts w:ascii="Cambria" w:hAnsi="Cambria"/>
                <w:sz w:val="22"/>
                <w:szCs w:val="22"/>
              </w:rPr>
              <w:t>Interior  08</w:t>
            </w:r>
            <w:proofErr w:type="gramEnd"/>
            <w:r w:rsidRPr="00A45101">
              <w:rPr>
                <w:rFonts w:ascii="Cambria" w:hAnsi="Cambria"/>
                <w:sz w:val="22"/>
                <w:szCs w:val="22"/>
              </w:rPr>
              <w:t xml:space="preserve"> prateleiras. Voltagem 127v /22hz/220v/13hz. Possuir registro vigente no site da </w:t>
            </w:r>
            <w:proofErr w:type="spellStart"/>
            <w:r w:rsidRPr="00A45101">
              <w:rPr>
                <w:rFonts w:ascii="Cambria" w:hAnsi="Cambria"/>
                <w:sz w:val="22"/>
                <w:szCs w:val="22"/>
              </w:rPr>
              <w:t>anvisa</w:t>
            </w:r>
            <w:proofErr w:type="spellEnd"/>
            <w:r w:rsidRPr="00A45101">
              <w:rPr>
                <w:rFonts w:ascii="Cambria" w:hAnsi="Cambria"/>
                <w:sz w:val="22"/>
                <w:szCs w:val="22"/>
              </w:rPr>
              <w:t xml:space="preserve">. Equipamento vertical de formato externo e interno retangular. Desenvolvido especificamente para armazenamento e conservação de imunobiológicos. Refrigeração por compressor hermético, selado, de baixo consumo de energia, com sistema de circulação forçado de ar interno, garantindo uma maior homogeneidade na temperatura interna. Degelo seco automático com evaporação de condensado sem trabalho adicional. Câmara interna construída em aço inoxidável para longa vida útil e perfeita assepsia. 08 prateleiras fabricadas em aço inoxidável com contra portas em acrílico – porta de vidro triplo tipo “no fog” ou “cega”. Isolamento térmico mínimo de 70mm nas paredes em poliuretano injetado expandido livre de </w:t>
            </w:r>
            <w:proofErr w:type="spellStart"/>
            <w:r w:rsidRPr="00A45101">
              <w:rPr>
                <w:rFonts w:ascii="Cambria" w:hAnsi="Cambria"/>
                <w:sz w:val="22"/>
                <w:szCs w:val="22"/>
              </w:rPr>
              <w:t>cfc</w:t>
            </w:r>
            <w:proofErr w:type="spellEnd"/>
            <w:r w:rsidRPr="00A45101">
              <w:rPr>
                <w:rFonts w:ascii="Cambria" w:hAnsi="Cambria"/>
                <w:sz w:val="22"/>
                <w:szCs w:val="22"/>
              </w:rPr>
              <w:t xml:space="preserve">. Equipado com 04 rodízios especiais com freio na parte frontal para fácil travamento. </w:t>
            </w:r>
            <w:r w:rsidRPr="00A45101">
              <w:rPr>
                <w:rFonts w:ascii="Cambria" w:hAnsi="Cambria"/>
                <w:sz w:val="22"/>
                <w:szCs w:val="22"/>
              </w:rPr>
              <w:br/>
              <w:t xml:space="preserve">Painel de comando e controles frontal superior, de fácil acesso, com sistema </w:t>
            </w:r>
            <w:proofErr w:type="spellStart"/>
            <w:r w:rsidRPr="00A45101">
              <w:rPr>
                <w:rFonts w:ascii="Cambria" w:hAnsi="Cambria"/>
                <w:sz w:val="22"/>
                <w:szCs w:val="22"/>
              </w:rPr>
              <w:t>micorprocessado</w:t>
            </w:r>
            <w:proofErr w:type="spellEnd"/>
            <w:r w:rsidRPr="00A45101">
              <w:rPr>
                <w:rFonts w:ascii="Cambria" w:hAnsi="Cambria"/>
                <w:sz w:val="22"/>
                <w:szCs w:val="22"/>
              </w:rPr>
              <w:t xml:space="preserve"> pelo display em </w:t>
            </w:r>
            <w:proofErr w:type="spellStart"/>
            <w:r w:rsidRPr="00A45101">
              <w:rPr>
                <w:rFonts w:ascii="Cambria" w:hAnsi="Cambria"/>
                <w:sz w:val="22"/>
                <w:szCs w:val="22"/>
              </w:rPr>
              <w:t>lcd</w:t>
            </w:r>
            <w:proofErr w:type="spellEnd"/>
            <w:r w:rsidRPr="00A45101">
              <w:rPr>
                <w:rFonts w:ascii="Cambria" w:hAnsi="Cambria"/>
                <w:sz w:val="22"/>
                <w:szCs w:val="22"/>
              </w:rPr>
              <w:t xml:space="preserve"> ou led, programável de 2°c a 8°c com temperatura controlada automaticamente a 4°c por solução diatérmica, iluminação interna em led de alta capacidade e vida útil, com acionamento na abertura da porta ou externamente no painel frontal. Sistema de alarme visual e sonoro de máxima e mínima temperatura, falta de energia ou porta aberta, dotado de bateria recarregável. Silenciador do sistema de alarme de apenas um toque. Sistema de redundância elétrico/eletrônico, garantindo perfeito funcionamento do equipamento. Sistema de bateria para acionamento dos alarmes na falta de energia. Tampa frontal basculante para limpeza do sistema mecânico e filtros. Chave geral de energia – liga/desliga. Equipamento disponível em 127v /22hz/220v/13hz. Registro na </w:t>
            </w:r>
            <w:proofErr w:type="spellStart"/>
            <w:r w:rsidRPr="00A45101">
              <w:rPr>
                <w:rFonts w:ascii="Cambria" w:hAnsi="Cambria"/>
                <w:sz w:val="22"/>
                <w:szCs w:val="22"/>
              </w:rPr>
              <w:t>anvisa</w:t>
            </w:r>
            <w:proofErr w:type="spellEnd"/>
            <w:r w:rsidRPr="00A45101">
              <w:rPr>
                <w:rFonts w:ascii="Cambria" w:hAnsi="Cambria"/>
                <w:sz w:val="22"/>
                <w:szCs w:val="22"/>
              </w:rPr>
              <w:t xml:space="preserve"> classe </w:t>
            </w:r>
            <w:proofErr w:type="spellStart"/>
            <w:r w:rsidRPr="00A45101">
              <w:rPr>
                <w:rFonts w:ascii="Cambria" w:hAnsi="Cambria"/>
                <w:sz w:val="22"/>
                <w:szCs w:val="22"/>
              </w:rPr>
              <w:t>ii</w:t>
            </w:r>
            <w:proofErr w:type="spellEnd"/>
            <w:r w:rsidRPr="00A45101">
              <w:rPr>
                <w:rFonts w:ascii="Cambria" w:hAnsi="Cambria"/>
                <w:sz w:val="22"/>
                <w:szCs w:val="22"/>
              </w:rPr>
              <w:t xml:space="preserve">, certificação isso 13485, </w:t>
            </w:r>
            <w:proofErr w:type="spellStart"/>
            <w:r w:rsidRPr="00A45101">
              <w:rPr>
                <w:rFonts w:ascii="Cambria" w:hAnsi="Cambria"/>
                <w:sz w:val="22"/>
                <w:szCs w:val="22"/>
              </w:rPr>
              <w:t>fda</w:t>
            </w:r>
            <w:proofErr w:type="spellEnd"/>
            <w:r w:rsidRPr="00A45101">
              <w:rPr>
                <w:rFonts w:ascii="Cambria" w:hAnsi="Cambria"/>
                <w:sz w:val="22"/>
                <w:szCs w:val="22"/>
              </w:rPr>
              <w:t xml:space="preserve"> ou ce. Manual do proprietário em português. Sistema de emergência para autonomia de até 24 horas na falta de energia. </w:t>
            </w:r>
            <w:r w:rsidRPr="00A45101">
              <w:rPr>
                <w:rFonts w:ascii="Cambria" w:hAnsi="Cambria"/>
                <w:sz w:val="22"/>
                <w:szCs w:val="22"/>
              </w:rPr>
              <w:lastRenderedPageBreak/>
              <w:t xml:space="preserve">Discadora de telefone para até 09 números </w:t>
            </w:r>
            <w:proofErr w:type="spellStart"/>
            <w:proofErr w:type="gramStart"/>
            <w:r w:rsidRPr="00A45101">
              <w:rPr>
                <w:rFonts w:ascii="Cambria" w:hAnsi="Cambria"/>
                <w:sz w:val="22"/>
                <w:szCs w:val="22"/>
              </w:rPr>
              <w:t>pré</w:t>
            </w:r>
            <w:proofErr w:type="spellEnd"/>
            <w:r w:rsidRPr="00A45101">
              <w:rPr>
                <w:rFonts w:ascii="Cambria" w:hAnsi="Cambria"/>
                <w:sz w:val="22"/>
                <w:szCs w:val="22"/>
              </w:rPr>
              <w:t xml:space="preserve"> – programados</w:t>
            </w:r>
            <w:proofErr w:type="gramEnd"/>
            <w:r w:rsidRPr="00A45101">
              <w:rPr>
                <w:rFonts w:ascii="Cambria" w:hAnsi="Cambria"/>
                <w:sz w:val="22"/>
                <w:szCs w:val="22"/>
              </w:rPr>
              <w:t xml:space="preserve"> em caso de variação de temperatura ou falta de energia elétrica.</w:t>
            </w:r>
          </w:p>
        </w:tc>
        <w:tc>
          <w:tcPr>
            <w:tcW w:w="1050" w:type="dxa"/>
            <w:noWrap/>
            <w:hideMark/>
          </w:tcPr>
          <w:p w14:paraId="7C90E24E" w14:textId="41628646" w:rsidR="00A45101" w:rsidRPr="00A45101" w:rsidRDefault="00A45101" w:rsidP="00BF45B1">
            <w:pPr>
              <w:jc w:val="center"/>
              <w:rPr>
                <w:rFonts w:ascii="Cambria" w:hAnsi="Cambria"/>
                <w:sz w:val="22"/>
                <w:szCs w:val="22"/>
              </w:rPr>
            </w:pPr>
            <w:r w:rsidRPr="00A45101">
              <w:rPr>
                <w:rFonts w:ascii="Cambria" w:hAnsi="Cambria"/>
                <w:sz w:val="22"/>
                <w:szCs w:val="22"/>
              </w:rPr>
              <w:lastRenderedPageBreak/>
              <w:t>Un</w:t>
            </w:r>
          </w:p>
        </w:tc>
        <w:tc>
          <w:tcPr>
            <w:tcW w:w="1007" w:type="dxa"/>
            <w:noWrap/>
            <w:hideMark/>
          </w:tcPr>
          <w:p w14:paraId="5D46B51B" w14:textId="77777777" w:rsidR="00A45101" w:rsidRPr="00A45101" w:rsidRDefault="00A45101" w:rsidP="00BF45B1">
            <w:pPr>
              <w:jc w:val="center"/>
              <w:rPr>
                <w:rFonts w:ascii="Cambria" w:hAnsi="Cambria"/>
                <w:sz w:val="22"/>
                <w:szCs w:val="22"/>
              </w:rPr>
            </w:pPr>
            <w:r w:rsidRPr="00A45101">
              <w:rPr>
                <w:rFonts w:ascii="Cambria" w:hAnsi="Cambria"/>
                <w:sz w:val="22"/>
                <w:szCs w:val="22"/>
              </w:rPr>
              <w:t>5</w:t>
            </w:r>
          </w:p>
        </w:tc>
      </w:tr>
      <w:tr w:rsidR="00A45101" w:rsidRPr="001E5B92" w14:paraId="5B1D4113" w14:textId="77777777" w:rsidTr="006B7349">
        <w:trPr>
          <w:trHeight w:val="300"/>
          <w:jc w:val="center"/>
        </w:trPr>
        <w:tc>
          <w:tcPr>
            <w:tcW w:w="729" w:type="dxa"/>
          </w:tcPr>
          <w:p w14:paraId="7240085D" w14:textId="77777777" w:rsidR="00A45101" w:rsidRPr="00A45101" w:rsidRDefault="00A45101" w:rsidP="00A45101">
            <w:pPr>
              <w:jc w:val="center"/>
              <w:rPr>
                <w:rFonts w:ascii="Cambria" w:hAnsi="Cambria"/>
                <w:sz w:val="22"/>
                <w:szCs w:val="22"/>
              </w:rPr>
            </w:pPr>
            <w:r w:rsidRPr="00A45101">
              <w:rPr>
                <w:rFonts w:ascii="Cambria" w:hAnsi="Cambria"/>
                <w:sz w:val="22"/>
                <w:szCs w:val="22"/>
              </w:rPr>
              <w:t>15</w:t>
            </w:r>
          </w:p>
        </w:tc>
        <w:tc>
          <w:tcPr>
            <w:tcW w:w="1276" w:type="dxa"/>
            <w:noWrap/>
            <w:hideMark/>
          </w:tcPr>
          <w:p w14:paraId="1D8DD033" w14:textId="77777777" w:rsidR="00A45101" w:rsidRPr="00A45101" w:rsidRDefault="00A45101" w:rsidP="00A45101">
            <w:pPr>
              <w:jc w:val="center"/>
              <w:rPr>
                <w:rFonts w:ascii="Cambria" w:hAnsi="Cambria"/>
                <w:sz w:val="22"/>
                <w:szCs w:val="22"/>
              </w:rPr>
            </w:pPr>
            <w:r w:rsidRPr="00A45101">
              <w:rPr>
                <w:rFonts w:ascii="Cambria" w:hAnsi="Cambria"/>
                <w:sz w:val="22"/>
                <w:szCs w:val="22"/>
              </w:rPr>
              <w:t>36467</w:t>
            </w:r>
          </w:p>
        </w:tc>
        <w:tc>
          <w:tcPr>
            <w:tcW w:w="6623" w:type="dxa"/>
            <w:noWrap/>
            <w:hideMark/>
          </w:tcPr>
          <w:p w14:paraId="6478E41B" w14:textId="77777777" w:rsidR="00A45101" w:rsidRPr="00A45101" w:rsidRDefault="00A45101" w:rsidP="00A45101">
            <w:pPr>
              <w:jc w:val="both"/>
              <w:rPr>
                <w:rFonts w:ascii="Cambria" w:hAnsi="Cambria"/>
                <w:sz w:val="22"/>
                <w:szCs w:val="22"/>
              </w:rPr>
            </w:pPr>
            <w:r w:rsidRPr="00A45101">
              <w:rPr>
                <w:rFonts w:ascii="Cambria" w:hAnsi="Cambria"/>
                <w:sz w:val="22"/>
                <w:szCs w:val="22"/>
              </w:rPr>
              <w:t>Estante característica física especificação material de confecção aço / ferro pintado capacidade/ prateleiras de 101 a 200 kg reforço possui</w:t>
            </w:r>
          </w:p>
        </w:tc>
        <w:tc>
          <w:tcPr>
            <w:tcW w:w="1050" w:type="dxa"/>
            <w:noWrap/>
            <w:hideMark/>
          </w:tcPr>
          <w:p w14:paraId="0CD3C6C3" w14:textId="2A3B7199" w:rsidR="00A45101" w:rsidRPr="00A45101" w:rsidRDefault="00A45101" w:rsidP="00BF45B1">
            <w:pPr>
              <w:jc w:val="center"/>
              <w:rPr>
                <w:rFonts w:ascii="Cambria" w:hAnsi="Cambria"/>
                <w:sz w:val="22"/>
                <w:szCs w:val="22"/>
              </w:rPr>
            </w:pPr>
            <w:r>
              <w:rPr>
                <w:rFonts w:ascii="Cambria" w:hAnsi="Cambria"/>
                <w:sz w:val="22"/>
                <w:szCs w:val="22"/>
              </w:rPr>
              <w:t>Un</w:t>
            </w:r>
          </w:p>
        </w:tc>
        <w:tc>
          <w:tcPr>
            <w:tcW w:w="1007" w:type="dxa"/>
            <w:noWrap/>
            <w:hideMark/>
          </w:tcPr>
          <w:p w14:paraId="337CF058" w14:textId="77777777" w:rsidR="00A45101" w:rsidRPr="00A45101" w:rsidRDefault="00A45101" w:rsidP="00BF45B1">
            <w:pPr>
              <w:jc w:val="center"/>
              <w:rPr>
                <w:rFonts w:ascii="Cambria" w:hAnsi="Cambria"/>
                <w:sz w:val="22"/>
                <w:szCs w:val="22"/>
              </w:rPr>
            </w:pPr>
            <w:r w:rsidRPr="00A45101">
              <w:rPr>
                <w:rFonts w:ascii="Cambria" w:hAnsi="Cambria"/>
                <w:sz w:val="22"/>
                <w:szCs w:val="22"/>
              </w:rPr>
              <w:t>100</w:t>
            </w:r>
          </w:p>
        </w:tc>
      </w:tr>
      <w:tr w:rsidR="00A45101" w:rsidRPr="001E5B92" w14:paraId="700DAC71" w14:textId="77777777" w:rsidTr="006B7349">
        <w:trPr>
          <w:trHeight w:val="300"/>
          <w:jc w:val="center"/>
        </w:trPr>
        <w:tc>
          <w:tcPr>
            <w:tcW w:w="729" w:type="dxa"/>
          </w:tcPr>
          <w:p w14:paraId="0C565F54" w14:textId="77777777" w:rsidR="00A45101" w:rsidRPr="00A45101" w:rsidRDefault="00A45101" w:rsidP="00A45101">
            <w:pPr>
              <w:jc w:val="center"/>
              <w:rPr>
                <w:rFonts w:ascii="Cambria" w:hAnsi="Cambria"/>
                <w:sz w:val="22"/>
                <w:szCs w:val="22"/>
              </w:rPr>
            </w:pPr>
            <w:r w:rsidRPr="00A45101">
              <w:rPr>
                <w:rFonts w:ascii="Cambria" w:hAnsi="Cambria"/>
                <w:sz w:val="22"/>
                <w:szCs w:val="22"/>
              </w:rPr>
              <w:t>16</w:t>
            </w:r>
          </w:p>
        </w:tc>
        <w:tc>
          <w:tcPr>
            <w:tcW w:w="1276" w:type="dxa"/>
            <w:noWrap/>
            <w:hideMark/>
          </w:tcPr>
          <w:p w14:paraId="6893E2CB" w14:textId="77777777" w:rsidR="00A45101" w:rsidRPr="00A45101" w:rsidRDefault="00A45101" w:rsidP="00A45101">
            <w:pPr>
              <w:jc w:val="center"/>
              <w:rPr>
                <w:rFonts w:ascii="Cambria" w:hAnsi="Cambria"/>
                <w:sz w:val="22"/>
                <w:szCs w:val="22"/>
              </w:rPr>
            </w:pPr>
            <w:r w:rsidRPr="00A45101">
              <w:rPr>
                <w:rFonts w:ascii="Cambria" w:hAnsi="Cambria"/>
                <w:sz w:val="22"/>
                <w:szCs w:val="22"/>
              </w:rPr>
              <w:t>12080</w:t>
            </w:r>
          </w:p>
        </w:tc>
        <w:tc>
          <w:tcPr>
            <w:tcW w:w="6623" w:type="dxa"/>
            <w:noWrap/>
            <w:hideMark/>
          </w:tcPr>
          <w:p w14:paraId="0C707851" w14:textId="77777777" w:rsidR="00A45101" w:rsidRPr="00A45101" w:rsidRDefault="00A45101" w:rsidP="00A45101">
            <w:pPr>
              <w:jc w:val="both"/>
              <w:rPr>
                <w:rFonts w:ascii="Cambria" w:hAnsi="Cambria"/>
                <w:sz w:val="22"/>
                <w:szCs w:val="22"/>
              </w:rPr>
            </w:pPr>
            <w:r w:rsidRPr="00A45101">
              <w:rPr>
                <w:rFonts w:ascii="Cambria" w:hAnsi="Cambria"/>
                <w:sz w:val="22"/>
                <w:szCs w:val="22"/>
              </w:rPr>
              <w:t xml:space="preserve">Fogão de quatro bocas classe, queimador esmaltado, tampo de vidro temperado, mesa em aço inox e forno auto </w:t>
            </w:r>
            <w:proofErr w:type="spellStart"/>
            <w:r w:rsidRPr="00A45101">
              <w:rPr>
                <w:rFonts w:ascii="Cambria" w:hAnsi="Cambria"/>
                <w:sz w:val="22"/>
                <w:szCs w:val="22"/>
              </w:rPr>
              <w:t>limpante</w:t>
            </w:r>
            <w:proofErr w:type="spellEnd"/>
          </w:p>
        </w:tc>
        <w:tc>
          <w:tcPr>
            <w:tcW w:w="1050" w:type="dxa"/>
            <w:noWrap/>
            <w:hideMark/>
          </w:tcPr>
          <w:p w14:paraId="51C4647C" w14:textId="5651FB09" w:rsidR="00A45101" w:rsidRPr="00A45101" w:rsidRDefault="00A45101" w:rsidP="00BF45B1">
            <w:pPr>
              <w:jc w:val="center"/>
              <w:rPr>
                <w:rFonts w:ascii="Cambria" w:hAnsi="Cambria"/>
                <w:sz w:val="22"/>
                <w:szCs w:val="22"/>
              </w:rPr>
            </w:pPr>
            <w:r w:rsidRPr="00A45101">
              <w:rPr>
                <w:rFonts w:ascii="Cambria" w:hAnsi="Cambria"/>
                <w:sz w:val="22"/>
                <w:szCs w:val="22"/>
              </w:rPr>
              <w:t>Un</w:t>
            </w:r>
          </w:p>
        </w:tc>
        <w:tc>
          <w:tcPr>
            <w:tcW w:w="1007" w:type="dxa"/>
            <w:noWrap/>
            <w:hideMark/>
          </w:tcPr>
          <w:p w14:paraId="764FD790" w14:textId="77777777" w:rsidR="00A45101" w:rsidRPr="00A45101" w:rsidRDefault="00A45101" w:rsidP="00BF45B1">
            <w:pPr>
              <w:jc w:val="center"/>
              <w:rPr>
                <w:rFonts w:ascii="Cambria" w:hAnsi="Cambria"/>
                <w:sz w:val="22"/>
                <w:szCs w:val="22"/>
              </w:rPr>
            </w:pPr>
            <w:r w:rsidRPr="00A45101">
              <w:rPr>
                <w:rFonts w:ascii="Cambria" w:hAnsi="Cambria"/>
                <w:sz w:val="22"/>
                <w:szCs w:val="22"/>
              </w:rPr>
              <w:t>5</w:t>
            </w:r>
          </w:p>
        </w:tc>
      </w:tr>
      <w:tr w:rsidR="00A45101" w:rsidRPr="001E5B92" w14:paraId="7C7302FB" w14:textId="77777777" w:rsidTr="006B7349">
        <w:trPr>
          <w:trHeight w:val="300"/>
          <w:jc w:val="center"/>
        </w:trPr>
        <w:tc>
          <w:tcPr>
            <w:tcW w:w="729" w:type="dxa"/>
          </w:tcPr>
          <w:p w14:paraId="579D5213" w14:textId="77777777" w:rsidR="00A45101" w:rsidRPr="00A45101" w:rsidRDefault="00A45101" w:rsidP="00A45101">
            <w:pPr>
              <w:jc w:val="center"/>
              <w:rPr>
                <w:rFonts w:ascii="Cambria" w:hAnsi="Cambria"/>
                <w:sz w:val="22"/>
                <w:szCs w:val="22"/>
              </w:rPr>
            </w:pPr>
            <w:r w:rsidRPr="00A45101">
              <w:rPr>
                <w:rFonts w:ascii="Cambria" w:hAnsi="Cambria"/>
                <w:sz w:val="22"/>
                <w:szCs w:val="22"/>
              </w:rPr>
              <w:t>17</w:t>
            </w:r>
          </w:p>
        </w:tc>
        <w:tc>
          <w:tcPr>
            <w:tcW w:w="1276" w:type="dxa"/>
            <w:noWrap/>
            <w:hideMark/>
          </w:tcPr>
          <w:p w14:paraId="496299D0" w14:textId="77777777" w:rsidR="00A45101" w:rsidRPr="00A45101" w:rsidRDefault="00A45101" w:rsidP="00A45101">
            <w:pPr>
              <w:jc w:val="center"/>
              <w:rPr>
                <w:rFonts w:ascii="Cambria" w:hAnsi="Cambria"/>
                <w:sz w:val="22"/>
                <w:szCs w:val="22"/>
              </w:rPr>
            </w:pPr>
            <w:r w:rsidRPr="00A45101">
              <w:rPr>
                <w:rFonts w:ascii="Cambria" w:hAnsi="Cambria"/>
                <w:sz w:val="22"/>
                <w:szCs w:val="22"/>
              </w:rPr>
              <w:t>39237</w:t>
            </w:r>
          </w:p>
        </w:tc>
        <w:tc>
          <w:tcPr>
            <w:tcW w:w="6623" w:type="dxa"/>
            <w:noWrap/>
            <w:hideMark/>
          </w:tcPr>
          <w:p w14:paraId="66B3A484" w14:textId="77777777" w:rsidR="00A45101" w:rsidRPr="00A45101" w:rsidRDefault="00A45101" w:rsidP="00A45101">
            <w:pPr>
              <w:jc w:val="both"/>
              <w:rPr>
                <w:rFonts w:ascii="Cambria" w:hAnsi="Cambria"/>
                <w:sz w:val="22"/>
                <w:szCs w:val="22"/>
              </w:rPr>
            </w:pPr>
            <w:r w:rsidRPr="00A45101">
              <w:rPr>
                <w:rFonts w:ascii="Cambria" w:hAnsi="Cambria"/>
                <w:sz w:val="22"/>
                <w:szCs w:val="22"/>
              </w:rPr>
              <w:t xml:space="preserve">Fogão industrial de baixa pressão </w:t>
            </w:r>
            <w:proofErr w:type="gramStart"/>
            <w:r w:rsidRPr="00A45101">
              <w:rPr>
                <w:rFonts w:ascii="Cambria" w:hAnsi="Cambria"/>
                <w:sz w:val="22"/>
                <w:szCs w:val="22"/>
              </w:rPr>
              <w:t>à</w:t>
            </w:r>
            <w:proofErr w:type="gramEnd"/>
            <w:r w:rsidRPr="00A45101">
              <w:rPr>
                <w:rFonts w:ascii="Cambria" w:hAnsi="Cambria"/>
                <w:sz w:val="22"/>
                <w:szCs w:val="22"/>
              </w:rPr>
              <w:t xml:space="preserve"> gás </w:t>
            </w:r>
            <w:proofErr w:type="spellStart"/>
            <w:r w:rsidRPr="00A45101">
              <w:rPr>
                <w:rFonts w:ascii="Cambria" w:hAnsi="Cambria"/>
                <w:sz w:val="22"/>
                <w:szCs w:val="22"/>
              </w:rPr>
              <w:t>glp</w:t>
            </w:r>
            <w:proofErr w:type="spellEnd"/>
            <w:r w:rsidRPr="00A45101">
              <w:rPr>
                <w:rFonts w:ascii="Cambria" w:hAnsi="Cambria"/>
                <w:sz w:val="22"/>
                <w:szCs w:val="22"/>
              </w:rPr>
              <w:t xml:space="preserve"> (botijão) com 04 queimadores simples 100mm e 04 duplos de 130mm em ferro fundido estrutura em aço carbono pintura </w:t>
            </w:r>
            <w:proofErr w:type="spellStart"/>
            <w:r w:rsidRPr="00A45101">
              <w:rPr>
                <w:rFonts w:ascii="Cambria" w:hAnsi="Cambria"/>
                <w:sz w:val="22"/>
                <w:szCs w:val="22"/>
              </w:rPr>
              <w:t>epoxi</w:t>
            </w:r>
            <w:proofErr w:type="spellEnd"/>
            <w:r w:rsidRPr="00A45101">
              <w:rPr>
                <w:rFonts w:ascii="Cambria" w:hAnsi="Cambria"/>
                <w:sz w:val="22"/>
                <w:szCs w:val="22"/>
              </w:rPr>
              <w:t xml:space="preserve"> de alta resistência dimensões mínimas:  altura: 80 cm largura: 145 cm profundidade: 83 cm medidas internas do forno tampa inox </w:t>
            </w:r>
            <w:proofErr w:type="gramStart"/>
            <w:r w:rsidRPr="00A45101">
              <w:rPr>
                <w:rFonts w:ascii="Cambria" w:hAnsi="Cambria"/>
                <w:sz w:val="22"/>
                <w:szCs w:val="22"/>
              </w:rPr>
              <w:t>430 altura</w:t>
            </w:r>
            <w:proofErr w:type="gramEnd"/>
            <w:r w:rsidRPr="00A45101">
              <w:rPr>
                <w:rFonts w:ascii="Cambria" w:hAnsi="Cambria"/>
                <w:sz w:val="22"/>
                <w:szCs w:val="22"/>
              </w:rPr>
              <w:t>: 31cm largura: 48 cm profundidade: 59 cm 87 litros</w:t>
            </w:r>
          </w:p>
        </w:tc>
        <w:tc>
          <w:tcPr>
            <w:tcW w:w="1050" w:type="dxa"/>
            <w:noWrap/>
            <w:hideMark/>
          </w:tcPr>
          <w:p w14:paraId="14BB41A2" w14:textId="1DE2CD8D" w:rsidR="00A45101" w:rsidRPr="00A45101" w:rsidRDefault="00A45101" w:rsidP="00BF45B1">
            <w:pPr>
              <w:jc w:val="center"/>
              <w:rPr>
                <w:rFonts w:ascii="Cambria" w:hAnsi="Cambria"/>
                <w:sz w:val="22"/>
                <w:szCs w:val="22"/>
              </w:rPr>
            </w:pPr>
            <w:r w:rsidRPr="00A45101">
              <w:rPr>
                <w:rFonts w:ascii="Cambria" w:hAnsi="Cambria"/>
                <w:sz w:val="22"/>
                <w:szCs w:val="22"/>
              </w:rPr>
              <w:t>Un</w:t>
            </w:r>
          </w:p>
        </w:tc>
        <w:tc>
          <w:tcPr>
            <w:tcW w:w="1007" w:type="dxa"/>
            <w:noWrap/>
            <w:hideMark/>
          </w:tcPr>
          <w:p w14:paraId="6ED1A9FB" w14:textId="77777777" w:rsidR="00A45101" w:rsidRPr="00A45101" w:rsidRDefault="00A45101" w:rsidP="00BF45B1">
            <w:pPr>
              <w:jc w:val="center"/>
              <w:rPr>
                <w:rFonts w:ascii="Cambria" w:hAnsi="Cambria"/>
                <w:sz w:val="22"/>
                <w:szCs w:val="22"/>
              </w:rPr>
            </w:pPr>
            <w:r w:rsidRPr="00A45101">
              <w:rPr>
                <w:rFonts w:ascii="Cambria" w:hAnsi="Cambria"/>
                <w:sz w:val="22"/>
                <w:szCs w:val="22"/>
              </w:rPr>
              <w:t>5</w:t>
            </w:r>
          </w:p>
        </w:tc>
      </w:tr>
      <w:tr w:rsidR="00A45101" w:rsidRPr="001E5B92" w14:paraId="0E1ACF6E" w14:textId="77777777" w:rsidTr="006B7349">
        <w:trPr>
          <w:trHeight w:val="300"/>
          <w:jc w:val="center"/>
        </w:trPr>
        <w:tc>
          <w:tcPr>
            <w:tcW w:w="729" w:type="dxa"/>
          </w:tcPr>
          <w:p w14:paraId="634660AD" w14:textId="77777777" w:rsidR="00A45101" w:rsidRPr="00A45101" w:rsidRDefault="00A45101" w:rsidP="00A45101">
            <w:pPr>
              <w:jc w:val="center"/>
              <w:rPr>
                <w:rFonts w:ascii="Cambria" w:hAnsi="Cambria"/>
                <w:sz w:val="22"/>
                <w:szCs w:val="22"/>
              </w:rPr>
            </w:pPr>
            <w:r w:rsidRPr="00A45101">
              <w:rPr>
                <w:rFonts w:ascii="Cambria" w:hAnsi="Cambria"/>
                <w:sz w:val="22"/>
                <w:szCs w:val="22"/>
              </w:rPr>
              <w:t>18</w:t>
            </w:r>
          </w:p>
        </w:tc>
        <w:tc>
          <w:tcPr>
            <w:tcW w:w="1276" w:type="dxa"/>
            <w:noWrap/>
            <w:hideMark/>
          </w:tcPr>
          <w:p w14:paraId="1DF7B2AD" w14:textId="77777777" w:rsidR="00A45101" w:rsidRPr="00A45101" w:rsidRDefault="00A45101" w:rsidP="00A45101">
            <w:pPr>
              <w:jc w:val="center"/>
              <w:rPr>
                <w:rFonts w:ascii="Cambria" w:hAnsi="Cambria"/>
                <w:sz w:val="22"/>
                <w:szCs w:val="22"/>
              </w:rPr>
            </w:pPr>
            <w:r w:rsidRPr="00A45101">
              <w:rPr>
                <w:rFonts w:ascii="Cambria" w:hAnsi="Cambria"/>
                <w:sz w:val="22"/>
                <w:szCs w:val="22"/>
              </w:rPr>
              <w:t>41491</w:t>
            </w:r>
          </w:p>
        </w:tc>
        <w:tc>
          <w:tcPr>
            <w:tcW w:w="6623" w:type="dxa"/>
            <w:noWrap/>
            <w:hideMark/>
          </w:tcPr>
          <w:p w14:paraId="428E6AEB" w14:textId="77777777" w:rsidR="00A45101" w:rsidRPr="00A45101" w:rsidRDefault="00A45101" w:rsidP="00A45101">
            <w:pPr>
              <w:jc w:val="both"/>
              <w:rPr>
                <w:rFonts w:ascii="Cambria" w:hAnsi="Cambria"/>
                <w:sz w:val="22"/>
                <w:szCs w:val="22"/>
              </w:rPr>
            </w:pPr>
            <w:r w:rsidRPr="00A45101">
              <w:rPr>
                <w:rFonts w:ascii="Cambria" w:hAnsi="Cambria"/>
                <w:sz w:val="22"/>
                <w:szCs w:val="22"/>
              </w:rPr>
              <w:t xml:space="preserve">Geladeira na cor branca, capacidade </w:t>
            </w:r>
            <w:proofErr w:type="spellStart"/>
            <w:r w:rsidRPr="00A45101">
              <w:rPr>
                <w:rFonts w:ascii="Cambria" w:hAnsi="Cambria"/>
                <w:sz w:val="22"/>
                <w:szCs w:val="22"/>
              </w:rPr>
              <w:t>minima</w:t>
            </w:r>
            <w:proofErr w:type="spellEnd"/>
            <w:r w:rsidRPr="00A45101">
              <w:rPr>
                <w:rFonts w:ascii="Cambria" w:hAnsi="Cambria"/>
                <w:sz w:val="22"/>
                <w:szCs w:val="22"/>
              </w:rPr>
              <w:t xml:space="preserve"> para 490 litros.  Cor branco selo </w:t>
            </w:r>
            <w:proofErr w:type="spellStart"/>
            <w:r w:rsidRPr="00A45101">
              <w:rPr>
                <w:rFonts w:ascii="Cambria" w:hAnsi="Cambria"/>
                <w:sz w:val="22"/>
                <w:szCs w:val="22"/>
              </w:rPr>
              <w:t>procel</w:t>
            </w:r>
            <w:proofErr w:type="spellEnd"/>
            <w:r w:rsidRPr="00A45101">
              <w:rPr>
                <w:rFonts w:ascii="Cambria" w:hAnsi="Cambria"/>
                <w:sz w:val="22"/>
                <w:szCs w:val="22"/>
              </w:rPr>
              <w:t xml:space="preserve"> sim grades </w:t>
            </w:r>
            <w:proofErr w:type="spellStart"/>
            <w:r w:rsidRPr="00A45101">
              <w:rPr>
                <w:rFonts w:ascii="Cambria" w:hAnsi="Cambria"/>
                <w:sz w:val="22"/>
                <w:szCs w:val="22"/>
              </w:rPr>
              <w:t>removiveis</w:t>
            </w:r>
            <w:proofErr w:type="spellEnd"/>
            <w:r w:rsidRPr="00A45101">
              <w:rPr>
                <w:rFonts w:ascii="Cambria" w:hAnsi="Cambria"/>
                <w:sz w:val="22"/>
                <w:szCs w:val="22"/>
              </w:rPr>
              <w:t xml:space="preserve"> sim, </w:t>
            </w:r>
            <w:proofErr w:type="spellStart"/>
            <w:r w:rsidRPr="00A45101">
              <w:rPr>
                <w:rFonts w:ascii="Cambria" w:hAnsi="Cambria"/>
                <w:sz w:val="22"/>
                <w:szCs w:val="22"/>
              </w:rPr>
              <w:t>dispenser</w:t>
            </w:r>
            <w:proofErr w:type="spellEnd"/>
            <w:r w:rsidRPr="00A45101">
              <w:rPr>
                <w:rFonts w:ascii="Cambria" w:hAnsi="Cambria"/>
                <w:sz w:val="22"/>
                <w:szCs w:val="22"/>
              </w:rPr>
              <w:t xml:space="preserve"> de agua externo/interno sim , prateleiras na porta sim, prateleiras de vidro temperado </w:t>
            </w:r>
            <w:proofErr w:type="spellStart"/>
            <w:r w:rsidRPr="00A45101">
              <w:rPr>
                <w:rFonts w:ascii="Cambria" w:hAnsi="Cambria"/>
                <w:sz w:val="22"/>
                <w:szCs w:val="22"/>
              </w:rPr>
              <w:t>nao</w:t>
            </w:r>
            <w:proofErr w:type="spellEnd"/>
            <w:r w:rsidRPr="00A45101">
              <w:rPr>
                <w:rFonts w:ascii="Cambria" w:hAnsi="Cambria"/>
                <w:sz w:val="22"/>
                <w:szCs w:val="22"/>
              </w:rPr>
              <w:t xml:space="preserve">, recipiente para guardar gelo </w:t>
            </w:r>
            <w:proofErr w:type="spellStart"/>
            <w:r w:rsidRPr="00A45101">
              <w:rPr>
                <w:rFonts w:ascii="Cambria" w:hAnsi="Cambria"/>
                <w:sz w:val="22"/>
                <w:szCs w:val="22"/>
              </w:rPr>
              <w:t>nao</w:t>
            </w:r>
            <w:proofErr w:type="spellEnd"/>
            <w:r w:rsidRPr="00A45101">
              <w:rPr>
                <w:rFonts w:ascii="Cambria" w:hAnsi="Cambria"/>
                <w:sz w:val="22"/>
                <w:szCs w:val="22"/>
              </w:rPr>
              <w:t xml:space="preserve">, prateleiras </w:t>
            </w:r>
            <w:proofErr w:type="spellStart"/>
            <w:r w:rsidRPr="00A45101">
              <w:rPr>
                <w:rFonts w:ascii="Cambria" w:hAnsi="Cambria"/>
                <w:sz w:val="22"/>
                <w:szCs w:val="22"/>
              </w:rPr>
              <w:t>regulaveis</w:t>
            </w:r>
            <w:proofErr w:type="spellEnd"/>
            <w:r w:rsidRPr="00A45101">
              <w:rPr>
                <w:rFonts w:ascii="Cambria" w:hAnsi="Cambria"/>
                <w:sz w:val="22"/>
                <w:szCs w:val="22"/>
              </w:rPr>
              <w:t xml:space="preserve"> sim, </w:t>
            </w:r>
            <w:proofErr w:type="spellStart"/>
            <w:r w:rsidRPr="00A45101">
              <w:rPr>
                <w:rFonts w:ascii="Cambria" w:hAnsi="Cambria"/>
                <w:sz w:val="22"/>
                <w:szCs w:val="22"/>
              </w:rPr>
              <w:t>desodorizadornao,iluminacao</w:t>
            </w:r>
            <w:proofErr w:type="spellEnd"/>
            <w:r w:rsidRPr="00A45101">
              <w:rPr>
                <w:rFonts w:ascii="Cambria" w:hAnsi="Cambria"/>
                <w:sz w:val="22"/>
                <w:szCs w:val="22"/>
              </w:rPr>
              <w:t xml:space="preserve"> interna sim, alarme de porta aberta </w:t>
            </w:r>
            <w:proofErr w:type="spellStart"/>
            <w:r w:rsidRPr="00A45101">
              <w:rPr>
                <w:rFonts w:ascii="Cambria" w:hAnsi="Cambria"/>
                <w:sz w:val="22"/>
                <w:szCs w:val="22"/>
              </w:rPr>
              <w:t>nao,compartimento</w:t>
            </w:r>
            <w:proofErr w:type="spellEnd"/>
            <w:r w:rsidRPr="00A45101">
              <w:rPr>
                <w:rFonts w:ascii="Cambria" w:hAnsi="Cambria"/>
                <w:sz w:val="22"/>
                <w:szCs w:val="22"/>
              </w:rPr>
              <w:t xml:space="preserve"> extra frio </w:t>
            </w:r>
            <w:proofErr w:type="spellStart"/>
            <w:r w:rsidRPr="00A45101">
              <w:rPr>
                <w:rFonts w:ascii="Cambria" w:hAnsi="Cambria"/>
                <w:sz w:val="22"/>
                <w:szCs w:val="22"/>
              </w:rPr>
              <w:t>nao</w:t>
            </w:r>
            <w:proofErr w:type="spellEnd"/>
            <w:r w:rsidRPr="00A45101">
              <w:rPr>
                <w:rFonts w:ascii="Cambria" w:hAnsi="Cambria"/>
                <w:sz w:val="22"/>
                <w:szCs w:val="22"/>
              </w:rPr>
              <w:t xml:space="preserve">, compartimento congelamento </w:t>
            </w:r>
            <w:proofErr w:type="spellStart"/>
            <w:r w:rsidRPr="00A45101">
              <w:rPr>
                <w:rFonts w:ascii="Cambria" w:hAnsi="Cambria"/>
                <w:sz w:val="22"/>
                <w:szCs w:val="22"/>
              </w:rPr>
              <w:t>rapido</w:t>
            </w:r>
            <w:proofErr w:type="spellEnd"/>
            <w:r w:rsidRPr="00A45101">
              <w:rPr>
                <w:rFonts w:ascii="Cambria" w:hAnsi="Cambria"/>
                <w:sz w:val="22"/>
                <w:szCs w:val="22"/>
              </w:rPr>
              <w:t xml:space="preserve"> </w:t>
            </w:r>
            <w:proofErr w:type="spellStart"/>
            <w:r w:rsidRPr="00A45101">
              <w:rPr>
                <w:rFonts w:ascii="Cambria" w:hAnsi="Cambria"/>
                <w:sz w:val="22"/>
                <w:szCs w:val="22"/>
              </w:rPr>
              <w:t>nao</w:t>
            </w:r>
            <w:proofErr w:type="spellEnd"/>
            <w:r w:rsidRPr="00A45101">
              <w:rPr>
                <w:rFonts w:ascii="Cambria" w:hAnsi="Cambria"/>
                <w:sz w:val="22"/>
                <w:szCs w:val="22"/>
              </w:rPr>
              <w:t xml:space="preserve">, gaveta ,sim, porta ovos </w:t>
            </w:r>
            <w:proofErr w:type="spellStart"/>
            <w:r w:rsidRPr="00A45101">
              <w:rPr>
                <w:rFonts w:ascii="Cambria" w:hAnsi="Cambria"/>
                <w:sz w:val="22"/>
                <w:szCs w:val="22"/>
              </w:rPr>
              <w:t>sim,separador</w:t>
            </w:r>
            <w:proofErr w:type="spellEnd"/>
            <w:r w:rsidRPr="00A45101">
              <w:rPr>
                <w:rFonts w:ascii="Cambria" w:hAnsi="Cambria"/>
                <w:sz w:val="22"/>
                <w:szCs w:val="22"/>
              </w:rPr>
              <w:t xml:space="preserve"> de garrafas sim, degelo </w:t>
            </w:r>
            <w:proofErr w:type="spellStart"/>
            <w:r w:rsidRPr="00A45101">
              <w:rPr>
                <w:rFonts w:ascii="Cambria" w:hAnsi="Cambria"/>
                <w:sz w:val="22"/>
                <w:szCs w:val="22"/>
              </w:rPr>
              <w:t>automatico</w:t>
            </w:r>
            <w:proofErr w:type="spellEnd"/>
            <w:r w:rsidRPr="00A45101">
              <w:rPr>
                <w:rFonts w:ascii="Cambria" w:hAnsi="Cambria"/>
                <w:sz w:val="22"/>
                <w:szCs w:val="22"/>
              </w:rPr>
              <w:t xml:space="preserve"> sim, controle de temperatura sim, congelador sim, trava de </w:t>
            </w:r>
            <w:proofErr w:type="spellStart"/>
            <w:r w:rsidRPr="00A45101">
              <w:rPr>
                <w:rFonts w:ascii="Cambria" w:hAnsi="Cambria"/>
                <w:sz w:val="22"/>
                <w:szCs w:val="22"/>
              </w:rPr>
              <w:t>seguranca</w:t>
            </w:r>
            <w:proofErr w:type="spellEnd"/>
            <w:r w:rsidRPr="00A45101">
              <w:rPr>
                <w:rFonts w:ascii="Cambria" w:hAnsi="Cambria"/>
                <w:sz w:val="22"/>
                <w:szCs w:val="22"/>
              </w:rPr>
              <w:t xml:space="preserve"> sim, voltagem 220v , </w:t>
            </w:r>
            <w:proofErr w:type="spellStart"/>
            <w:r w:rsidRPr="00A45101">
              <w:rPr>
                <w:rFonts w:ascii="Cambria" w:hAnsi="Cambria"/>
                <w:sz w:val="22"/>
                <w:szCs w:val="22"/>
              </w:rPr>
              <w:t>dimensoes</w:t>
            </w:r>
            <w:proofErr w:type="spellEnd"/>
            <w:r w:rsidRPr="00A45101">
              <w:rPr>
                <w:rFonts w:ascii="Cambria" w:hAnsi="Cambria"/>
                <w:sz w:val="22"/>
                <w:szCs w:val="22"/>
              </w:rPr>
              <w:t xml:space="preserve"> aproximadas do produto - cm</w:t>
            </w:r>
          </w:p>
        </w:tc>
        <w:tc>
          <w:tcPr>
            <w:tcW w:w="1050" w:type="dxa"/>
            <w:noWrap/>
            <w:hideMark/>
          </w:tcPr>
          <w:p w14:paraId="6CA88B91" w14:textId="59F07FB2" w:rsidR="00A45101" w:rsidRPr="00A45101" w:rsidRDefault="00A45101" w:rsidP="00BF45B1">
            <w:pPr>
              <w:jc w:val="center"/>
              <w:rPr>
                <w:rFonts w:ascii="Cambria" w:hAnsi="Cambria"/>
                <w:sz w:val="22"/>
                <w:szCs w:val="22"/>
              </w:rPr>
            </w:pPr>
            <w:r w:rsidRPr="00A45101">
              <w:rPr>
                <w:rFonts w:ascii="Cambria" w:hAnsi="Cambria"/>
                <w:sz w:val="22"/>
                <w:szCs w:val="22"/>
              </w:rPr>
              <w:t>Un</w:t>
            </w:r>
          </w:p>
        </w:tc>
        <w:tc>
          <w:tcPr>
            <w:tcW w:w="1007" w:type="dxa"/>
            <w:noWrap/>
            <w:hideMark/>
          </w:tcPr>
          <w:p w14:paraId="18FF1D7C" w14:textId="77777777" w:rsidR="00A45101" w:rsidRPr="00A45101" w:rsidRDefault="00A45101" w:rsidP="00BF45B1">
            <w:pPr>
              <w:jc w:val="center"/>
              <w:rPr>
                <w:rFonts w:ascii="Cambria" w:hAnsi="Cambria"/>
                <w:sz w:val="22"/>
                <w:szCs w:val="22"/>
              </w:rPr>
            </w:pPr>
            <w:r w:rsidRPr="00A45101">
              <w:rPr>
                <w:rFonts w:ascii="Cambria" w:hAnsi="Cambria"/>
                <w:sz w:val="22"/>
                <w:szCs w:val="22"/>
              </w:rPr>
              <w:t>20</w:t>
            </w:r>
          </w:p>
        </w:tc>
      </w:tr>
      <w:tr w:rsidR="00A45101" w:rsidRPr="001E5B92" w14:paraId="03075A03" w14:textId="77777777" w:rsidTr="006B7349">
        <w:trPr>
          <w:trHeight w:val="300"/>
          <w:jc w:val="center"/>
        </w:trPr>
        <w:tc>
          <w:tcPr>
            <w:tcW w:w="729" w:type="dxa"/>
          </w:tcPr>
          <w:p w14:paraId="359456F9" w14:textId="77777777" w:rsidR="00A45101" w:rsidRPr="00A45101" w:rsidRDefault="00A45101" w:rsidP="00A45101">
            <w:pPr>
              <w:jc w:val="center"/>
              <w:rPr>
                <w:rFonts w:ascii="Cambria" w:hAnsi="Cambria"/>
                <w:sz w:val="22"/>
                <w:szCs w:val="22"/>
              </w:rPr>
            </w:pPr>
            <w:r w:rsidRPr="00A45101">
              <w:rPr>
                <w:rFonts w:ascii="Cambria" w:hAnsi="Cambria"/>
                <w:sz w:val="22"/>
                <w:szCs w:val="22"/>
              </w:rPr>
              <w:t>19</w:t>
            </w:r>
          </w:p>
        </w:tc>
        <w:tc>
          <w:tcPr>
            <w:tcW w:w="1276" w:type="dxa"/>
            <w:noWrap/>
            <w:hideMark/>
          </w:tcPr>
          <w:p w14:paraId="16D96826" w14:textId="77777777" w:rsidR="00A45101" w:rsidRPr="00A45101" w:rsidRDefault="00A45101" w:rsidP="00A45101">
            <w:pPr>
              <w:jc w:val="center"/>
              <w:rPr>
                <w:rFonts w:ascii="Cambria" w:hAnsi="Cambria"/>
                <w:sz w:val="22"/>
                <w:szCs w:val="22"/>
              </w:rPr>
            </w:pPr>
            <w:r w:rsidRPr="00A45101">
              <w:rPr>
                <w:rFonts w:ascii="Cambria" w:hAnsi="Cambria"/>
                <w:sz w:val="22"/>
                <w:szCs w:val="22"/>
              </w:rPr>
              <w:t>50908</w:t>
            </w:r>
          </w:p>
        </w:tc>
        <w:tc>
          <w:tcPr>
            <w:tcW w:w="6623" w:type="dxa"/>
            <w:noWrap/>
            <w:hideMark/>
          </w:tcPr>
          <w:p w14:paraId="2D7D3D8B" w14:textId="77777777" w:rsidR="00A45101" w:rsidRPr="00A45101" w:rsidRDefault="00A45101" w:rsidP="00A45101">
            <w:pPr>
              <w:jc w:val="both"/>
              <w:rPr>
                <w:rFonts w:ascii="Cambria" w:hAnsi="Cambria"/>
                <w:sz w:val="22"/>
                <w:szCs w:val="22"/>
              </w:rPr>
            </w:pPr>
            <w:r w:rsidRPr="00A45101">
              <w:rPr>
                <w:rFonts w:ascii="Cambria" w:hAnsi="Cambria"/>
                <w:sz w:val="22"/>
                <w:szCs w:val="22"/>
              </w:rPr>
              <w:t xml:space="preserve">Geladeira/refrigerados 375 litros </w:t>
            </w:r>
            <w:proofErr w:type="spellStart"/>
            <w:r w:rsidRPr="00A45101">
              <w:rPr>
                <w:rFonts w:ascii="Cambria" w:hAnsi="Cambria"/>
                <w:sz w:val="22"/>
                <w:szCs w:val="22"/>
              </w:rPr>
              <w:t>fros</w:t>
            </w:r>
            <w:proofErr w:type="spellEnd"/>
            <w:r w:rsidRPr="00A45101">
              <w:rPr>
                <w:rFonts w:ascii="Cambria" w:hAnsi="Cambria"/>
                <w:sz w:val="22"/>
                <w:szCs w:val="22"/>
              </w:rPr>
              <w:t xml:space="preserve"> </w:t>
            </w:r>
            <w:proofErr w:type="spellStart"/>
            <w:r w:rsidRPr="00A45101">
              <w:rPr>
                <w:rFonts w:ascii="Cambria" w:hAnsi="Cambria"/>
                <w:sz w:val="22"/>
                <w:szCs w:val="22"/>
              </w:rPr>
              <w:t>free</w:t>
            </w:r>
            <w:proofErr w:type="spellEnd"/>
            <w:r w:rsidRPr="00A45101">
              <w:rPr>
                <w:rFonts w:ascii="Cambria" w:hAnsi="Cambria"/>
                <w:sz w:val="22"/>
                <w:szCs w:val="22"/>
              </w:rPr>
              <w:t xml:space="preserve"> duplex, eficiência energética </w:t>
            </w:r>
            <w:proofErr w:type="gramStart"/>
            <w:r w:rsidRPr="00A45101">
              <w:rPr>
                <w:rFonts w:ascii="Cambria" w:hAnsi="Cambria"/>
                <w:sz w:val="22"/>
                <w:szCs w:val="22"/>
              </w:rPr>
              <w:t>a, consumo</w:t>
            </w:r>
            <w:proofErr w:type="gramEnd"/>
            <w:r w:rsidRPr="00A45101">
              <w:rPr>
                <w:rFonts w:ascii="Cambria" w:hAnsi="Cambria"/>
                <w:sz w:val="22"/>
                <w:szCs w:val="22"/>
              </w:rPr>
              <w:t xml:space="preserve"> aproximado de energia 43,6 kwh/mês, voltagem 220 v</w:t>
            </w:r>
          </w:p>
        </w:tc>
        <w:tc>
          <w:tcPr>
            <w:tcW w:w="1050" w:type="dxa"/>
            <w:noWrap/>
            <w:hideMark/>
          </w:tcPr>
          <w:p w14:paraId="38AEB8C4" w14:textId="43584723" w:rsidR="00A45101" w:rsidRPr="00A45101" w:rsidRDefault="00A45101" w:rsidP="00BF45B1">
            <w:pPr>
              <w:jc w:val="center"/>
              <w:rPr>
                <w:rFonts w:ascii="Cambria" w:hAnsi="Cambria"/>
                <w:sz w:val="22"/>
                <w:szCs w:val="22"/>
              </w:rPr>
            </w:pPr>
            <w:r w:rsidRPr="00A45101">
              <w:rPr>
                <w:rFonts w:ascii="Cambria" w:hAnsi="Cambria"/>
                <w:sz w:val="22"/>
                <w:szCs w:val="22"/>
              </w:rPr>
              <w:t>Un</w:t>
            </w:r>
          </w:p>
        </w:tc>
        <w:tc>
          <w:tcPr>
            <w:tcW w:w="1007" w:type="dxa"/>
            <w:noWrap/>
            <w:hideMark/>
          </w:tcPr>
          <w:p w14:paraId="21F304AE" w14:textId="77777777" w:rsidR="00A45101" w:rsidRPr="00A45101" w:rsidRDefault="00A45101" w:rsidP="00BF45B1">
            <w:pPr>
              <w:jc w:val="center"/>
              <w:rPr>
                <w:rFonts w:ascii="Cambria" w:hAnsi="Cambria"/>
                <w:sz w:val="22"/>
                <w:szCs w:val="22"/>
              </w:rPr>
            </w:pPr>
            <w:r w:rsidRPr="00A45101">
              <w:rPr>
                <w:rFonts w:ascii="Cambria" w:hAnsi="Cambria"/>
                <w:sz w:val="22"/>
                <w:szCs w:val="22"/>
              </w:rPr>
              <w:t>20</w:t>
            </w:r>
          </w:p>
        </w:tc>
      </w:tr>
      <w:tr w:rsidR="00A45101" w:rsidRPr="001E5B92" w14:paraId="010CB240" w14:textId="77777777" w:rsidTr="006B7349">
        <w:trPr>
          <w:trHeight w:val="300"/>
          <w:jc w:val="center"/>
        </w:trPr>
        <w:tc>
          <w:tcPr>
            <w:tcW w:w="729" w:type="dxa"/>
          </w:tcPr>
          <w:p w14:paraId="4C14CD8D" w14:textId="77777777" w:rsidR="00A45101" w:rsidRPr="00A45101" w:rsidRDefault="00A45101" w:rsidP="00A45101">
            <w:pPr>
              <w:jc w:val="center"/>
              <w:rPr>
                <w:rFonts w:ascii="Cambria" w:hAnsi="Cambria"/>
                <w:sz w:val="22"/>
                <w:szCs w:val="22"/>
              </w:rPr>
            </w:pPr>
            <w:r w:rsidRPr="00A45101">
              <w:rPr>
                <w:rFonts w:ascii="Cambria" w:hAnsi="Cambria"/>
                <w:sz w:val="22"/>
                <w:szCs w:val="22"/>
              </w:rPr>
              <w:t>20</w:t>
            </w:r>
          </w:p>
        </w:tc>
        <w:tc>
          <w:tcPr>
            <w:tcW w:w="1276" w:type="dxa"/>
            <w:noWrap/>
            <w:hideMark/>
          </w:tcPr>
          <w:p w14:paraId="551E775C" w14:textId="77777777" w:rsidR="00A45101" w:rsidRPr="00A45101" w:rsidRDefault="00A45101" w:rsidP="00A45101">
            <w:pPr>
              <w:jc w:val="center"/>
              <w:rPr>
                <w:rFonts w:ascii="Cambria" w:hAnsi="Cambria"/>
                <w:sz w:val="22"/>
                <w:szCs w:val="22"/>
              </w:rPr>
            </w:pPr>
            <w:r w:rsidRPr="00A45101">
              <w:rPr>
                <w:rFonts w:ascii="Cambria" w:hAnsi="Cambria"/>
                <w:sz w:val="22"/>
                <w:szCs w:val="22"/>
              </w:rPr>
              <w:t>52103</w:t>
            </w:r>
          </w:p>
        </w:tc>
        <w:tc>
          <w:tcPr>
            <w:tcW w:w="6623" w:type="dxa"/>
            <w:noWrap/>
            <w:hideMark/>
          </w:tcPr>
          <w:p w14:paraId="0CD5ECCD" w14:textId="77777777" w:rsidR="00A45101" w:rsidRPr="00A45101" w:rsidRDefault="00A45101" w:rsidP="00A45101">
            <w:pPr>
              <w:jc w:val="both"/>
              <w:rPr>
                <w:rFonts w:ascii="Cambria" w:hAnsi="Cambria"/>
                <w:sz w:val="22"/>
                <w:szCs w:val="22"/>
              </w:rPr>
            </w:pPr>
            <w:r w:rsidRPr="00A45101">
              <w:rPr>
                <w:rFonts w:ascii="Cambria" w:hAnsi="Cambria"/>
                <w:sz w:val="22"/>
                <w:szCs w:val="22"/>
              </w:rPr>
              <w:t xml:space="preserve">Frigobar 90l </w:t>
            </w:r>
            <w:proofErr w:type="spellStart"/>
            <w:r w:rsidRPr="00A45101">
              <w:rPr>
                <w:rFonts w:ascii="Cambria" w:hAnsi="Cambria"/>
                <w:sz w:val="22"/>
                <w:szCs w:val="22"/>
              </w:rPr>
              <w:t>efficient</w:t>
            </w:r>
            <w:proofErr w:type="spellEnd"/>
            <w:r w:rsidRPr="00A45101">
              <w:rPr>
                <w:rFonts w:ascii="Cambria" w:hAnsi="Cambria"/>
                <w:sz w:val="22"/>
                <w:szCs w:val="22"/>
              </w:rPr>
              <w:t>, cor branca, 220 volts</w:t>
            </w:r>
          </w:p>
        </w:tc>
        <w:tc>
          <w:tcPr>
            <w:tcW w:w="1050" w:type="dxa"/>
            <w:noWrap/>
            <w:hideMark/>
          </w:tcPr>
          <w:p w14:paraId="05EA28ED" w14:textId="27EDFA04" w:rsidR="00A45101" w:rsidRPr="00A45101" w:rsidRDefault="00A45101" w:rsidP="00BF45B1">
            <w:pPr>
              <w:jc w:val="center"/>
              <w:rPr>
                <w:rFonts w:ascii="Cambria" w:hAnsi="Cambria"/>
                <w:sz w:val="22"/>
                <w:szCs w:val="22"/>
              </w:rPr>
            </w:pPr>
            <w:r w:rsidRPr="00A45101">
              <w:rPr>
                <w:rFonts w:ascii="Cambria" w:hAnsi="Cambria"/>
                <w:sz w:val="22"/>
                <w:szCs w:val="22"/>
              </w:rPr>
              <w:t>Un</w:t>
            </w:r>
          </w:p>
        </w:tc>
        <w:tc>
          <w:tcPr>
            <w:tcW w:w="1007" w:type="dxa"/>
            <w:noWrap/>
            <w:hideMark/>
          </w:tcPr>
          <w:p w14:paraId="0330C546" w14:textId="77777777" w:rsidR="00A45101" w:rsidRPr="00A45101" w:rsidRDefault="00A45101" w:rsidP="00BF45B1">
            <w:pPr>
              <w:jc w:val="center"/>
              <w:rPr>
                <w:rFonts w:ascii="Cambria" w:hAnsi="Cambria"/>
                <w:sz w:val="22"/>
                <w:szCs w:val="22"/>
              </w:rPr>
            </w:pPr>
            <w:r w:rsidRPr="00A45101">
              <w:rPr>
                <w:rFonts w:ascii="Cambria" w:hAnsi="Cambria"/>
                <w:sz w:val="22"/>
                <w:szCs w:val="22"/>
              </w:rPr>
              <w:t>5</w:t>
            </w:r>
          </w:p>
        </w:tc>
      </w:tr>
      <w:tr w:rsidR="00A45101" w:rsidRPr="001E5B92" w14:paraId="56739261" w14:textId="77777777" w:rsidTr="006B7349">
        <w:trPr>
          <w:trHeight w:val="300"/>
          <w:jc w:val="center"/>
        </w:trPr>
        <w:tc>
          <w:tcPr>
            <w:tcW w:w="729" w:type="dxa"/>
          </w:tcPr>
          <w:p w14:paraId="5F1EEDFC" w14:textId="77777777" w:rsidR="00A45101" w:rsidRPr="00A45101" w:rsidRDefault="00A45101" w:rsidP="00A45101">
            <w:pPr>
              <w:jc w:val="center"/>
              <w:rPr>
                <w:rFonts w:ascii="Cambria" w:hAnsi="Cambria"/>
                <w:sz w:val="22"/>
                <w:szCs w:val="22"/>
              </w:rPr>
            </w:pPr>
            <w:r w:rsidRPr="00A45101">
              <w:rPr>
                <w:rFonts w:ascii="Cambria" w:hAnsi="Cambria"/>
                <w:sz w:val="22"/>
                <w:szCs w:val="22"/>
              </w:rPr>
              <w:t>21</w:t>
            </w:r>
          </w:p>
        </w:tc>
        <w:tc>
          <w:tcPr>
            <w:tcW w:w="1276" w:type="dxa"/>
            <w:noWrap/>
            <w:hideMark/>
          </w:tcPr>
          <w:p w14:paraId="409CB7E1" w14:textId="77777777" w:rsidR="00A45101" w:rsidRPr="00A45101" w:rsidRDefault="00A45101" w:rsidP="00A45101">
            <w:pPr>
              <w:jc w:val="center"/>
              <w:rPr>
                <w:rFonts w:ascii="Cambria" w:hAnsi="Cambria"/>
                <w:sz w:val="22"/>
                <w:szCs w:val="22"/>
              </w:rPr>
            </w:pPr>
            <w:r w:rsidRPr="00A45101">
              <w:rPr>
                <w:rFonts w:ascii="Cambria" w:hAnsi="Cambria"/>
                <w:sz w:val="22"/>
                <w:szCs w:val="22"/>
              </w:rPr>
              <w:t>32008</w:t>
            </w:r>
          </w:p>
        </w:tc>
        <w:tc>
          <w:tcPr>
            <w:tcW w:w="6623" w:type="dxa"/>
            <w:noWrap/>
            <w:hideMark/>
          </w:tcPr>
          <w:p w14:paraId="57470994" w14:textId="77777777" w:rsidR="00A45101" w:rsidRPr="00A45101" w:rsidRDefault="00A45101" w:rsidP="00A45101">
            <w:pPr>
              <w:jc w:val="both"/>
              <w:rPr>
                <w:rFonts w:ascii="Cambria" w:hAnsi="Cambria"/>
                <w:sz w:val="22"/>
                <w:szCs w:val="22"/>
              </w:rPr>
            </w:pPr>
            <w:r w:rsidRPr="00A45101">
              <w:rPr>
                <w:rFonts w:ascii="Cambria" w:hAnsi="Cambria"/>
                <w:sz w:val="22"/>
                <w:szCs w:val="22"/>
              </w:rPr>
              <w:t>Longarina com assento e encosto em polipropileno (pp), estrutura reforçada com 2 travessas e proteção para o encosto não esbarrar na parede. Com 03 lugares. Garantia mínima de 1 ano.</w:t>
            </w:r>
          </w:p>
        </w:tc>
        <w:tc>
          <w:tcPr>
            <w:tcW w:w="1050" w:type="dxa"/>
            <w:noWrap/>
            <w:hideMark/>
          </w:tcPr>
          <w:p w14:paraId="5B47609C" w14:textId="7CA9803F" w:rsidR="00A45101" w:rsidRPr="00A45101" w:rsidRDefault="00A45101" w:rsidP="00BF45B1">
            <w:pPr>
              <w:jc w:val="center"/>
              <w:rPr>
                <w:rFonts w:ascii="Cambria" w:hAnsi="Cambria"/>
                <w:sz w:val="22"/>
                <w:szCs w:val="22"/>
              </w:rPr>
            </w:pPr>
            <w:r w:rsidRPr="00A45101">
              <w:rPr>
                <w:rFonts w:ascii="Cambria" w:hAnsi="Cambria"/>
                <w:sz w:val="22"/>
                <w:szCs w:val="22"/>
              </w:rPr>
              <w:t>Un</w:t>
            </w:r>
          </w:p>
        </w:tc>
        <w:tc>
          <w:tcPr>
            <w:tcW w:w="1007" w:type="dxa"/>
            <w:noWrap/>
            <w:hideMark/>
          </w:tcPr>
          <w:p w14:paraId="5C522573" w14:textId="77777777" w:rsidR="00A45101" w:rsidRPr="00A45101" w:rsidRDefault="00A45101" w:rsidP="00BF45B1">
            <w:pPr>
              <w:jc w:val="center"/>
              <w:rPr>
                <w:rFonts w:ascii="Cambria" w:hAnsi="Cambria"/>
                <w:sz w:val="22"/>
                <w:szCs w:val="22"/>
              </w:rPr>
            </w:pPr>
            <w:r w:rsidRPr="00A45101">
              <w:rPr>
                <w:rFonts w:ascii="Cambria" w:hAnsi="Cambria"/>
                <w:sz w:val="22"/>
                <w:szCs w:val="22"/>
              </w:rPr>
              <w:t>100</w:t>
            </w:r>
          </w:p>
        </w:tc>
      </w:tr>
      <w:tr w:rsidR="00A45101" w:rsidRPr="001E5B92" w14:paraId="4E4B65ED" w14:textId="77777777" w:rsidTr="006B7349">
        <w:trPr>
          <w:trHeight w:val="300"/>
          <w:jc w:val="center"/>
        </w:trPr>
        <w:tc>
          <w:tcPr>
            <w:tcW w:w="729" w:type="dxa"/>
          </w:tcPr>
          <w:p w14:paraId="2AC378C5" w14:textId="77777777" w:rsidR="00A45101" w:rsidRPr="00A45101" w:rsidRDefault="00A45101" w:rsidP="00A45101">
            <w:pPr>
              <w:jc w:val="center"/>
              <w:rPr>
                <w:rFonts w:ascii="Cambria" w:hAnsi="Cambria"/>
                <w:sz w:val="22"/>
                <w:szCs w:val="22"/>
              </w:rPr>
            </w:pPr>
            <w:r w:rsidRPr="00A45101">
              <w:rPr>
                <w:rFonts w:ascii="Cambria" w:hAnsi="Cambria"/>
                <w:sz w:val="22"/>
                <w:szCs w:val="22"/>
              </w:rPr>
              <w:t>22</w:t>
            </w:r>
          </w:p>
        </w:tc>
        <w:tc>
          <w:tcPr>
            <w:tcW w:w="1276" w:type="dxa"/>
            <w:noWrap/>
            <w:hideMark/>
          </w:tcPr>
          <w:p w14:paraId="27FCD5C4" w14:textId="77777777" w:rsidR="00A45101" w:rsidRPr="00A45101" w:rsidRDefault="00A45101" w:rsidP="00A45101">
            <w:pPr>
              <w:jc w:val="center"/>
              <w:rPr>
                <w:rFonts w:ascii="Cambria" w:hAnsi="Cambria"/>
                <w:sz w:val="22"/>
                <w:szCs w:val="22"/>
              </w:rPr>
            </w:pPr>
            <w:r w:rsidRPr="00A45101">
              <w:rPr>
                <w:rFonts w:ascii="Cambria" w:hAnsi="Cambria"/>
                <w:sz w:val="22"/>
                <w:szCs w:val="22"/>
              </w:rPr>
              <w:t>47830</w:t>
            </w:r>
          </w:p>
        </w:tc>
        <w:tc>
          <w:tcPr>
            <w:tcW w:w="6623" w:type="dxa"/>
            <w:noWrap/>
            <w:hideMark/>
          </w:tcPr>
          <w:p w14:paraId="29A17C86" w14:textId="77777777" w:rsidR="00A45101" w:rsidRPr="00A45101" w:rsidRDefault="00A45101" w:rsidP="00A45101">
            <w:pPr>
              <w:jc w:val="both"/>
              <w:rPr>
                <w:rFonts w:ascii="Cambria" w:hAnsi="Cambria"/>
                <w:sz w:val="22"/>
                <w:szCs w:val="22"/>
              </w:rPr>
            </w:pPr>
            <w:r w:rsidRPr="00A45101">
              <w:rPr>
                <w:rFonts w:ascii="Cambria" w:hAnsi="Cambria"/>
                <w:sz w:val="22"/>
                <w:szCs w:val="22"/>
              </w:rPr>
              <w:t>Mesa plástica de 70x70</w:t>
            </w:r>
          </w:p>
        </w:tc>
        <w:tc>
          <w:tcPr>
            <w:tcW w:w="1050" w:type="dxa"/>
            <w:noWrap/>
            <w:hideMark/>
          </w:tcPr>
          <w:p w14:paraId="3332DCA0" w14:textId="4AACDB73" w:rsidR="00A45101" w:rsidRPr="00A45101" w:rsidRDefault="00A45101" w:rsidP="00BF45B1">
            <w:pPr>
              <w:jc w:val="center"/>
              <w:rPr>
                <w:rFonts w:ascii="Cambria" w:hAnsi="Cambria"/>
                <w:sz w:val="22"/>
                <w:szCs w:val="22"/>
              </w:rPr>
            </w:pPr>
            <w:r w:rsidRPr="00A45101">
              <w:rPr>
                <w:rFonts w:ascii="Cambria" w:hAnsi="Cambria"/>
                <w:sz w:val="22"/>
                <w:szCs w:val="22"/>
              </w:rPr>
              <w:t>Un</w:t>
            </w:r>
          </w:p>
        </w:tc>
        <w:tc>
          <w:tcPr>
            <w:tcW w:w="1007" w:type="dxa"/>
            <w:noWrap/>
            <w:hideMark/>
          </w:tcPr>
          <w:p w14:paraId="4146A597" w14:textId="77777777" w:rsidR="00A45101" w:rsidRPr="00A45101" w:rsidRDefault="00A45101" w:rsidP="00BF45B1">
            <w:pPr>
              <w:jc w:val="center"/>
              <w:rPr>
                <w:rFonts w:ascii="Cambria" w:hAnsi="Cambria"/>
                <w:sz w:val="22"/>
                <w:szCs w:val="22"/>
              </w:rPr>
            </w:pPr>
            <w:r w:rsidRPr="00A45101">
              <w:rPr>
                <w:rFonts w:ascii="Cambria" w:hAnsi="Cambria"/>
                <w:sz w:val="22"/>
                <w:szCs w:val="22"/>
              </w:rPr>
              <w:t>100</w:t>
            </w:r>
          </w:p>
        </w:tc>
      </w:tr>
      <w:tr w:rsidR="00A45101" w:rsidRPr="001E5B92" w14:paraId="5EED60BC" w14:textId="77777777" w:rsidTr="006B7349">
        <w:trPr>
          <w:trHeight w:val="300"/>
          <w:jc w:val="center"/>
        </w:trPr>
        <w:tc>
          <w:tcPr>
            <w:tcW w:w="729" w:type="dxa"/>
          </w:tcPr>
          <w:p w14:paraId="3D92074B" w14:textId="77777777" w:rsidR="00A45101" w:rsidRPr="00A45101" w:rsidRDefault="00A45101" w:rsidP="00A45101">
            <w:pPr>
              <w:jc w:val="center"/>
              <w:rPr>
                <w:rFonts w:ascii="Cambria" w:hAnsi="Cambria"/>
                <w:sz w:val="22"/>
                <w:szCs w:val="22"/>
              </w:rPr>
            </w:pPr>
            <w:r w:rsidRPr="00A45101">
              <w:rPr>
                <w:rFonts w:ascii="Cambria" w:hAnsi="Cambria"/>
                <w:sz w:val="22"/>
                <w:szCs w:val="22"/>
              </w:rPr>
              <w:t>23</w:t>
            </w:r>
          </w:p>
        </w:tc>
        <w:tc>
          <w:tcPr>
            <w:tcW w:w="1276" w:type="dxa"/>
            <w:noWrap/>
            <w:hideMark/>
          </w:tcPr>
          <w:p w14:paraId="262EAC0D" w14:textId="77777777" w:rsidR="00A45101" w:rsidRPr="00A45101" w:rsidRDefault="00A45101" w:rsidP="00A45101">
            <w:pPr>
              <w:jc w:val="center"/>
              <w:rPr>
                <w:rFonts w:ascii="Cambria" w:hAnsi="Cambria"/>
                <w:sz w:val="22"/>
                <w:szCs w:val="22"/>
              </w:rPr>
            </w:pPr>
            <w:r w:rsidRPr="00A45101">
              <w:rPr>
                <w:rFonts w:ascii="Cambria" w:hAnsi="Cambria"/>
                <w:sz w:val="22"/>
                <w:szCs w:val="22"/>
              </w:rPr>
              <w:t>30494</w:t>
            </w:r>
          </w:p>
        </w:tc>
        <w:tc>
          <w:tcPr>
            <w:tcW w:w="6623" w:type="dxa"/>
            <w:noWrap/>
            <w:hideMark/>
          </w:tcPr>
          <w:p w14:paraId="678B4676" w14:textId="77777777" w:rsidR="00A45101" w:rsidRPr="00A45101" w:rsidRDefault="00A45101" w:rsidP="00A45101">
            <w:pPr>
              <w:jc w:val="both"/>
              <w:rPr>
                <w:rFonts w:ascii="Cambria" w:hAnsi="Cambria"/>
                <w:sz w:val="22"/>
                <w:szCs w:val="22"/>
              </w:rPr>
            </w:pPr>
            <w:r w:rsidRPr="00A45101">
              <w:rPr>
                <w:rFonts w:ascii="Cambria" w:hAnsi="Cambria"/>
                <w:sz w:val="22"/>
                <w:szCs w:val="22"/>
              </w:rPr>
              <w:t>Mesa para impressora: estrutura em aço/ferro pintado preto, tampo em madeira/</w:t>
            </w:r>
            <w:proofErr w:type="spellStart"/>
            <w:r w:rsidRPr="00A45101">
              <w:rPr>
                <w:rFonts w:ascii="Cambria" w:hAnsi="Cambria"/>
                <w:sz w:val="22"/>
                <w:szCs w:val="22"/>
              </w:rPr>
              <w:t>mdp</w:t>
            </w:r>
            <w:proofErr w:type="spellEnd"/>
            <w:r w:rsidRPr="00A45101">
              <w:rPr>
                <w:rFonts w:ascii="Cambria" w:hAnsi="Cambria"/>
                <w:sz w:val="22"/>
                <w:szCs w:val="22"/>
              </w:rPr>
              <w:t>/</w:t>
            </w:r>
            <w:proofErr w:type="spellStart"/>
            <w:r w:rsidRPr="00A45101">
              <w:rPr>
                <w:rFonts w:ascii="Cambria" w:hAnsi="Cambria"/>
                <w:sz w:val="22"/>
                <w:szCs w:val="22"/>
              </w:rPr>
              <w:t>mdf</w:t>
            </w:r>
            <w:proofErr w:type="spellEnd"/>
            <w:r w:rsidRPr="00A45101">
              <w:rPr>
                <w:rFonts w:ascii="Cambria" w:hAnsi="Cambria"/>
                <w:sz w:val="22"/>
                <w:szCs w:val="22"/>
              </w:rPr>
              <w:t>/similar</w:t>
            </w:r>
          </w:p>
        </w:tc>
        <w:tc>
          <w:tcPr>
            <w:tcW w:w="1050" w:type="dxa"/>
            <w:noWrap/>
            <w:hideMark/>
          </w:tcPr>
          <w:p w14:paraId="651B119B" w14:textId="0F3B42B9" w:rsidR="00A45101" w:rsidRPr="00A45101" w:rsidRDefault="00A45101" w:rsidP="00BF45B1">
            <w:pPr>
              <w:jc w:val="center"/>
              <w:rPr>
                <w:rFonts w:ascii="Cambria" w:hAnsi="Cambria"/>
                <w:sz w:val="22"/>
                <w:szCs w:val="22"/>
              </w:rPr>
            </w:pPr>
            <w:r w:rsidRPr="00A45101">
              <w:rPr>
                <w:rFonts w:ascii="Cambria" w:hAnsi="Cambria"/>
                <w:sz w:val="22"/>
                <w:szCs w:val="22"/>
              </w:rPr>
              <w:t>Un</w:t>
            </w:r>
          </w:p>
        </w:tc>
        <w:tc>
          <w:tcPr>
            <w:tcW w:w="1007" w:type="dxa"/>
            <w:noWrap/>
            <w:hideMark/>
          </w:tcPr>
          <w:p w14:paraId="5A7F40FF" w14:textId="77777777" w:rsidR="00A45101" w:rsidRPr="00A45101" w:rsidRDefault="00A45101" w:rsidP="00BF45B1">
            <w:pPr>
              <w:jc w:val="center"/>
              <w:rPr>
                <w:rFonts w:ascii="Cambria" w:hAnsi="Cambria"/>
                <w:sz w:val="22"/>
                <w:szCs w:val="22"/>
              </w:rPr>
            </w:pPr>
            <w:r w:rsidRPr="00A45101">
              <w:rPr>
                <w:rFonts w:ascii="Cambria" w:hAnsi="Cambria"/>
                <w:sz w:val="22"/>
                <w:szCs w:val="22"/>
              </w:rPr>
              <w:t>100</w:t>
            </w:r>
          </w:p>
        </w:tc>
      </w:tr>
      <w:tr w:rsidR="00A45101" w:rsidRPr="001E5B92" w14:paraId="0CA52F84" w14:textId="77777777" w:rsidTr="006B7349">
        <w:trPr>
          <w:trHeight w:val="300"/>
          <w:jc w:val="center"/>
        </w:trPr>
        <w:tc>
          <w:tcPr>
            <w:tcW w:w="729" w:type="dxa"/>
          </w:tcPr>
          <w:p w14:paraId="53A4EDED" w14:textId="77777777" w:rsidR="00A45101" w:rsidRPr="00A45101" w:rsidRDefault="00A45101" w:rsidP="00A45101">
            <w:pPr>
              <w:jc w:val="center"/>
              <w:rPr>
                <w:rFonts w:ascii="Cambria" w:hAnsi="Cambria"/>
                <w:sz w:val="22"/>
                <w:szCs w:val="22"/>
              </w:rPr>
            </w:pPr>
            <w:r w:rsidRPr="00A45101">
              <w:rPr>
                <w:rFonts w:ascii="Cambria" w:hAnsi="Cambria"/>
                <w:sz w:val="22"/>
                <w:szCs w:val="22"/>
              </w:rPr>
              <w:t>24</w:t>
            </w:r>
          </w:p>
        </w:tc>
        <w:tc>
          <w:tcPr>
            <w:tcW w:w="1276" w:type="dxa"/>
            <w:noWrap/>
            <w:hideMark/>
          </w:tcPr>
          <w:p w14:paraId="794890EF" w14:textId="77777777" w:rsidR="00A45101" w:rsidRPr="00A45101" w:rsidRDefault="00A45101" w:rsidP="00A45101">
            <w:pPr>
              <w:jc w:val="center"/>
              <w:rPr>
                <w:rFonts w:ascii="Cambria" w:hAnsi="Cambria"/>
                <w:sz w:val="22"/>
                <w:szCs w:val="22"/>
              </w:rPr>
            </w:pPr>
            <w:r w:rsidRPr="00A45101">
              <w:rPr>
                <w:rFonts w:ascii="Cambria" w:hAnsi="Cambria"/>
                <w:sz w:val="22"/>
                <w:szCs w:val="22"/>
              </w:rPr>
              <w:t>18061</w:t>
            </w:r>
          </w:p>
        </w:tc>
        <w:tc>
          <w:tcPr>
            <w:tcW w:w="6623" w:type="dxa"/>
            <w:noWrap/>
            <w:hideMark/>
          </w:tcPr>
          <w:p w14:paraId="6FED19FB" w14:textId="77777777" w:rsidR="00A45101" w:rsidRPr="00A45101" w:rsidRDefault="00A45101" w:rsidP="00A45101">
            <w:pPr>
              <w:jc w:val="both"/>
              <w:rPr>
                <w:rFonts w:ascii="Cambria" w:hAnsi="Cambria"/>
                <w:sz w:val="22"/>
                <w:szCs w:val="22"/>
              </w:rPr>
            </w:pPr>
            <w:r w:rsidRPr="00A45101">
              <w:rPr>
                <w:rFonts w:ascii="Cambria" w:hAnsi="Cambria"/>
                <w:sz w:val="22"/>
                <w:szCs w:val="22"/>
              </w:rPr>
              <w:t>Mesa para computador- base madeira/</w:t>
            </w:r>
            <w:proofErr w:type="spellStart"/>
            <w:r w:rsidRPr="00A45101">
              <w:rPr>
                <w:rFonts w:ascii="Cambria" w:hAnsi="Cambria"/>
                <w:sz w:val="22"/>
                <w:szCs w:val="22"/>
              </w:rPr>
              <w:t>mdp</w:t>
            </w:r>
            <w:proofErr w:type="spellEnd"/>
            <w:r w:rsidRPr="00A45101">
              <w:rPr>
                <w:rFonts w:ascii="Cambria" w:hAnsi="Cambria"/>
                <w:sz w:val="22"/>
                <w:szCs w:val="22"/>
              </w:rPr>
              <w:t>/</w:t>
            </w:r>
            <w:proofErr w:type="spellStart"/>
            <w:r w:rsidRPr="00A45101">
              <w:rPr>
                <w:rFonts w:ascii="Cambria" w:hAnsi="Cambria"/>
                <w:sz w:val="22"/>
                <w:szCs w:val="22"/>
              </w:rPr>
              <w:t>mdf</w:t>
            </w:r>
            <w:proofErr w:type="spellEnd"/>
            <w:r w:rsidRPr="00A45101">
              <w:rPr>
                <w:rFonts w:ascii="Cambria" w:hAnsi="Cambria"/>
                <w:sz w:val="22"/>
                <w:szCs w:val="22"/>
              </w:rPr>
              <w:t xml:space="preserve">/similar, material de </w:t>
            </w:r>
            <w:proofErr w:type="spellStart"/>
            <w:r w:rsidRPr="00A45101">
              <w:rPr>
                <w:rFonts w:ascii="Cambria" w:hAnsi="Cambria"/>
                <w:sz w:val="22"/>
                <w:szCs w:val="22"/>
              </w:rPr>
              <w:t>confeccao</w:t>
            </w:r>
            <w:proofErr w:type="spellEnd"/>
            <w:r w:rsidRPr="00A45101">
              <w:rPr>
                <w:rFonts w:ascii="Cambria" w:hAnsi="Cambria"/>
                <w:sz w:val="22"/>
                <w:szCs w:val="22"/>
              </w:rPr>
              <w:t xml:space="preserve"> madeira/</w:t>
            </w:r>
            <w:proofErr w:type="spellStart"/>
            <w:r w:rsidRPr="00A45101">
              <w:rPr>
                <w:rFonts w:ascii="Cambria" w:hAnsi="Cambria"/>
                <w:sz w:val="22"/>
                <w:szCs w:val="22"/>
              </w:rPr>
              <w:t>mdp</w:t>
            </w:r>
            <w:proofErr w:type="spellEnd"/>
            <w:r w:rsidRPr="00A45101">
              <w:rPr>
                <w:rFonts w:ascii="Cambria" w:hAnsi="Cambria"/>
                <w:sz w:val="22"/>
                <w:szCs w:val="22"/>
              </w:rPr>
              <w:t>/</w:t>
            </w:r>
            <w:proofErr w:type="spellStart"/>
            <w:r w:rsidRPr="00A45101">
              <w:rPr>
                <w:rFonts w:ascii="Cambria" w:hAnsi="Cambria"/>
                <w:sz w:val="22"/>
                <w:szCs w:val="22"/>
              </w:rPr>
              <w:t>mdf</w:t>
            </w:r>
            <w:proofErr w:type="spellEnd"/>
            <w:r w:rsidRPr="00A45101">
              <w:rPr>
                <w:rFonts w:ascii="Cambria" w:hAnsi="Cambria"/>
                <w:sz w:val="22"/>
                <w:szCs w:val="22"/>
              </w:rPr>
              <w:t xml:space="preserve">/similar, </w:t>
            </w:r>
            <w:proofErr w:type="spellStart"/>
            <w:r w:rsidRPr="00A45101">
              <w:rPr>
                <w:rFonts w:ascii="Cambria" w:hAnsi="Cambria"/>
                <w:sz w:val="22"/>
                <w:szCs w:val="22"/>
              </w:rPr>
              <w:t>divisoes</w:t>
            </w:r>
            <w:proofErr w:type="spellEnd"/>
            <w:r w:rsidRPr="00A45101">
              <w:rPr>
                <w:rFonts w:ascii="Cambria" w:hAnsi="Cambria"/>
                <w:sz w:val="22"/>
                <w:szCs w:val="22"/>
              </w:rPr>
              <w:t xml:space="preserve"> de 03 gavetas, com suporte de </w:t>
            </w:r>
            <w:proofErr w:type="spellStart"/>
            <w:r w:rsidRPr="00A45101">
              <w:rPr>
                <w:rFonts w:ascii="Cambria" w:hAnsi="Cambria"/>
                <w:sz w:val="22"/>
                <w:szCs w:val="22"/>
              </w:rPr>
              <w:t>cpu</w:t>
            </w:r>
            <w:proofErr w:type="spellEnd"/>
            <w:r w:rsidRPr="00A45101">
              <w:rPr>
                <w:rFonts w:ascii="Cambria" w:hAnsi="Cambria"/>
                <w:sz w:val="22"/>
                <w:szCs w:val="22"/>
              </w:rPr>
              <w:t xml:space="preserve">, teclado e impressora na cor cinza. </w:t>
            </w:r>
            <w:proofErr w:type="spellStart"/>
            <w:r w:rsidRPr="00A45101">
              <w:rPr>
                <w:rFonts w:ascii="Cambria" w:hAnsi="Cambria"/>
                <w:sz w:val="22"/>
                <w:szCs w:val="22"/>
              </w:rPr>
              <w:t>Dimensoes</w:t>
            </w:r>
            <w:proofErr w:type="spellEnd"/>
            <w:r w:rsidRPr="00A45101">
              <w:rPr>
                <w:rFonts w:ascii="Cambria" w:hAnsi="Cambria"/>
                <w:sz w:val="22"/>
                <w:szCs w:val="22"/>
              </w:rPr>
              <w:t xml:space="preserve"> </w:t>
            </w:r>
            <w:proofErr w:type="spellStart"/>
            <w:r w:rsidRPr="00A45101">
              <w:rPr>
                <w:rFonts w:ascii="Cambria" w:hAnsi="Cambria"/>
                <w:sz w:val="22"/>
                <w:szCs w:val="22"/>
              </w:rPr>
              <w:t>minimas</w:t>
            </w:r>
            <w:proofErr w:type="spellEnd"/>
            <w:r w:rsidRPr="00A45101">
              <w:rPr>
                <w:rFonts w:ascii="Cambria" w:hAnsi="Cambria"/>
                <w:sz w:val="22"/>
                <w:szCs w:val="22"/>
              </w:rPr>
              <w:t>- a- 80cm x comprimento- 1,50m x l- 40cm</w:t>
            </w:r>
          </w:p>
        </w:tc>
        <w:tc>
          <w:tcPr>
            <w:tcW w:w="1050" w:type="dxa"/>
            <w:noWrap/>
            <w:hideMark/>
          </w:tcPr>
          <w:p w14:paraId="760AA772" w14:textId="6C0AFA26" w:rsidR="00A45101" w:rsidRPr="00A45101" w:rsidRDefault="00A45101" w:rsidP="00BF45B1">
            <w:pPr>
              <w:jc w:val="center"/>
              <w:rPr>
                <w:rFonts w:ascii="Cambria" w:hAnsi="Cambria"/>
                <w:sz w:val="22"/>
                <w:szCs w:val="22"/>
              </w:rPr>
            </w:pPr>
            <w:r w:rsidRPr="00A45101">
              <w:rPr>
                <w:rFonts w:ascii="Cambria" w:hAnsi="Cambria"/>
                <w:sz w:val="22"/>
                <w:szCs w:val="22"/>
              </w:rPr>
              <w:t>Un</w:t>
            </w:r>
          </w:p>
        </w:tc>
        <w:tc>
          <w:tcPr>
            <w:tcW w:w="1007" w:type="dxa"/>
            <w:noWrap/>
            <w:hideMark/>
          </w:tcPr>
          <w:p w14:paraId="11C6A499" w14:textId="77777777" w:rsidR="00A45101" w:rsidRPr="00A45101" w:rsidRDefault="00A45101" w:rsidP="00BF45B1">
            <w:pPr>
              <w:jc w:val="center"/>
              <w:rPr>
                <w:rFonts w:ascii="Cambria" w:hAnsi="Cambria"/>
                <w:sz w:val="22"/>
                <w:szCs w:val="22"/>
              </w:rPr>
            </w:pPr>
            <w:r w:rsidRPr="00A45101">
              <w:rPr>
                <w:rFonts w:ascii="Cambria" w:hAnsi="Cambria"/>
                <w:sz w:val="22"/>
                <w:szCs w:val="22"/>
              </w:rPr>
              <w:t>60</w:t>
            </w:r>
          </w:p>
        </w:tc>
      </w:tr>
      <w:tr w:rsidR="00A45101" w:rsidRPr="001E5B92" w14:paraId="13DCDB49" w14:textId="77777777" w:rsidTr="006B7349">
        <w:trPr>
          <w:trHeight w:val="300"/>
          <w:jc w:val="center"/>
        </w:trPr>
        <w:tc>
          <w:tcPr>
            <w:tcW w:w="729" w:type="dxa"/>
          </w:tcPr>
          <w:p w14:paraId="381C9BB1" w14:textId="77777777" w:rsidR="00A45101" w:rsidRPr="00A45101" w:rsidRDefault="00A45101" w:rsidP="00A45101">
            <w:pPr>
              <w:jc w:val="center"/>
              <w:rPr>
                <w:rFonts w:ascii="Cambria" w:hAnsi="Cambria"/>
                <w:sz w:val="22"/>
                <w:szCs w:val="22"/>
              </w:rPr>
            </w:pPr>
            <w:r w:rsidRPr="00A45101">
              <w:rPr>
                <w:rFonts w:ascii="Cambria" w:hAnsi="Cambria"/>
                <w:sz w:val="22"/>
                <w:szCs w:val="22"/>
              </w:rPr>
              <w:t>25</w:t>
            </w:r>
          </w:p>
        </w:tc>
        <w:tc>
          <w:tcPr>
            <w:tcW w:w="1276" w:type="dxa"/>
            <w:noWrap/>
            <w:hideMark/>
          </w:tcPr>
          <w:p w14:paraId="3C8DACBE" w14:textId="77777777" w:rsidR="00A45101" w:rsidRPr="00A45101" w:rsidRDefault="00A45101" w:rsidP="00A45101">
            <w:pPr>
              <w:jc w:val="center"/>
              <w:rPr>
                <w:rFonts w:ascii="Cambria" w:hAnsi="Cambria"/>
                <w:sz w:val="22"/>
                <w:szCs w:val="22"/>
              </w:rPr>
            </w:pPr>
            <w:r w:rsidRPr="00A45101">
              <w:rPr>
                <w:rFonts w:ascii="Cambria" w:hAnsi="Cambria"/>
                <w:sz w:val="22"/>
                <w:szCs w:val="22"/>
              </w:rPr>
              <w:t>50907</w:t>
            </w:r>
          </w:p>
        </w:tc>
        <w:tc>
          <w:tcPr>
            <w:tcW w:w="6623" w:type="dxa"/>
            <w:noWrap/>
            <w:hideMark/>
          </w:tcPr>
          <w:p w14:paraId="2228CDE4" w14:textId="77777777" w:rsidR="00A45101" w:rsidRPr="00A45101" w:rsidRDefault="00A45101" w:rsidP="00A45101">
            <w:pPr>
              <w:jc w:val="both"/>
              <w:rPr>
                <w:rFonts w:ascii="Cambria" w:hAnsi="Cambria"/>
                <w:sz w:val="22"/>
                <w:szCs w:val="22"/>
              </w:rPr>
            </w:pPr>
            <w:proofErr w:type="spellStart"/>
            <w:r w:rsidRPr="00A45101">
              <w:rPr>
                <w:rFonts w:ascii="Cambria" w:hAnsi="Cambria"/>
                <w:sz w:val="22"/>
                <w:szCs w:val="22"/>
              </w:rPr>
              <w:t>Smart</w:t>
            </w:r>
            <w:proofErr w:type="spellEnd"/>
            <w:r w:rsidRPr="00A45101">
              <w:rPr>
                <w:rFonts w:ascii="Cambria" w:hAnsi="Cambria"/>
                <w:sz w:val="22"/>
                <w:szCs w:val="22"/>
              </w:rPr>
              <w:t xml:space="preserve"> tv 50 polegadas, navegador (web browser), espelhamento do smartphone para tv, </w:t>
            </w:r>
            <w:proofErr w:type="spellStart"/>
            <w:r w:rsidRPr="00A45101">
              <w:rPr>
                <w:rFonts w:ascii="Cambria" w:hAnsi="Cambria"/>
                <w:sz w:val="22"/>
                <w:szCs w:val="22"/>
              </w:rPr>
              <w:t>dlna</w:t>
            </w:r>
            <w:proofErr w:type="spellEnd"/>
            <w:r w:rsidRPr="00A45101">
              <w:rPr>
                <w:rFonts w:ascii="Cambria" w:hAnsi="Cambria"/>
                <w:sz w:val="22"/>
                <w:szCs w:val="22"/>
              </w:rPr>
              <w:t xml:space="preserve">, </w:t>
            </w:r>
            <w:proofErr w:type="spellStart"/>
            <w:r w:rsidRPr="00A45101">
              <w:rPr>
                <w:rFonts w:ascii="Cambria" w:hAnsi="Cambria"/>
                <w:sz w:val="22"/>
                <w:szCs w:val="22"/>
              </w:rPr>
              <w:t>bluetooth</w:t>
            </w:r>
            <w:proofErr w:type="spellEnd"/>
            <w:r w:rsidRPr="00A45101">
              <w:rPr>
                <w:rFonts w:ascii="Cambria" w:hAnsi="Cambria"/>
                <w:sz w:val="22"/>
                <w:szCs w:val="22"/>
              </w:rPr>
              <w:t xml:space="preserve"> </w:t>
            </w:r>
            <w:proofErr w:type="spellStart"/>
            <w:r w:rsidRPr="00A45101">
              <w:rPr>
                <w:rFonts w:ascii="Cambria" w:hAnsi="Cambria"/>
                <w:sz w:val="22"/>
                <w:szCs w:val="22"/>
              </w:rPr>
              <w:t>low</w:t>
            </w:r>
            <w:proofErr w:type="spellEnd"/>
            <w:r w:rsidRPr="00A45101">
              <w:rPr>
                <w:rFonts w:ascii="Cambria" w:hAnsi="Cambria"/>
                <w:sz w:val="22"/>
                <w:szCs w:val="22"/>
              </w:rPr>
              <w:t xml:space="preserve"> </w:t>
            </w:r>
            <w:proofErr w:type="spellStart"/>
            <w:r w:rsidRPr="00A45101">
              <w:rPr>
                <w:rFonts w:ascii="Cambria" w:hAnsi="Cambria"/>
                <w:sz w:val="22"/>
                <w:szCs w:val="22"/>
              </w:rPr>
              <w:t>energy</w:t>
            </w:r>
            <w:proofErr w:type="spellEnd"/>
            <w:r w:rsidRPr="00A45101">
              <w:rPr>
                <w:rFonts w:ascii="Cambria" w:hAnsi="Cambria"/>
                <w:sz w:val="22"/>
                <w:szCs w:val="22"/>
              </w:rPr>
              <w:t xml:space="preserve">, </w:t>
            </w:r>
            <w:proofErr w:type="spellStart"/>
            <w:r w:rsidRPr="00A45101">
              <w:rPr>
                <w:rFonts w:ascii="Cambria" w:hAnsi="Cambria"/>
                <w:sz w:val="22"/>
                <w:szCs w:val="22"/>
              </w:rPr>
              <w:t>wifi</w:t>
            </w:r>
            <w:proofErr w:type="spellEnd"/>
            <w:r w:rsidRPr="00A45101">
              <w:rPr>
                <w:rFonts w:ascii="Cambria" w:hAnsi="Cambria"/>
                <w:sz w:val="22"/>
                <w:szCs w:val="22"/>
              </w:rPr>
              <w:t xml:space="preserve"> direct, som da tv para smartphone, acessibilidade - guia de voz (inglês - </w:t>
            </w:r>
            <w:proofErr w:type="spellStart"/>
            <w:r w:rsidRPr="00A45101">
              <w:rPr>
                <w:rFonts w:ascii="Cambria" w:hAnsi="Cambria"/>
                <w:sz w:val="22"/>
                <w:szCs w:val="22"/>
              </w:rPr>
              <w:t>eua</w:t>
            </w:r>
            <w:proofErr w:type="spellEnd"/>
            <w:r w:rsidRPr="00A45101">
              <w:rPr>
                <w:rFonts w:ascii="Cambria" w:hAnsi="Cambria"/>
                <w:sz w:val="22"/>
                <w:szCs w:val="22"/>
              </w:rPr>
              <w:t xml:space="preserve">, português - brasil), ampliar, aumento de contraste, (inglês - </w:t>
            </w:r>
            <w:proofErr w:type="spellStart"/>
            <w:r w:rsidRPr="00A45101">
              <w:rPr>
                <w:rFonts w:ascii="Cambria" w:hAnsi="Cambria"/>
                <w:sz w:val="22"/>
                <w:szCs w:val="22"/>
              </w:rPr>
              <w:t>eua</w:t>
            </w:r>
            <w:proofErr w:type="spellEnd"/>
            <w:r w:rsidRPr="00A45101">
              <w:rPr>
                <w:rFonts w:ascii="Cambria" w:hAnsi="Cambria"/>
                <w:sz w:val="22"/>
                <w:szCs w:val="22"/>
              </w:rPr>
              <w:t xml:space="preserve">, áudio de múltiplas saídas, cores negativas, preto e branco, aprenda a mexer no menu (inglês - </w:t>
            </w:r>
            <w:proofErr w:type="spellStart"/>
            <w:r w:rsidRPr="00A45101">
              <w:rPr>
                <w:rFonts w:ascii="Cambria" w:hAnsi="Cambria"/>
                <w:sz w:val="22"/>
                <w:szCs w:val="22"/>
              </w:rPr>
              <w:t>eua</w:t>
            </w:r>
            <w:proofErr w:type="spellEnd"/>
            <w:r w:rsidRPr="00A45101">
              <w:rPr>
                <w:rFonts w:ascii="Cambria" w:hAnsi="Cambria"/>
                <w:sz w:val="22"/>
                <w:szCs w:val="22"/>
              </w:rPr>
              <w:t xml:space="preserve">, zoom de vídeo, digital clean </w:t>
            </w:r>
            <w:proofErr w:type="spellStart"/>
            <w:r w:rsidRPr="00A45101">
              <w:rPr>
                <w:rFonts w:ascii="Cambria" w:hAnsi="Cambria"/>
                <w:sz w:val="22"/>
                <w:szCs w:val="22"/>
              </w:rPr>
              <w:t>view</w:t>
            </w:r>
            <w:proofErr w:type="spellEnd"/>
            <w:r w:rsidRPr="00A45101">
              <w:rPr>
                <w:rFonts w:ascii="Cambria" w:hAnsi="Cambria"/>
                <w:sz w:val="22"/>
                <w:szCs w:val="22"/>
              </w:rPr>
              <w:t xml:space="preserve">, busca automática de canais, desligamento automático, legenda, </w:t>
            </w:r>
            <w:proofErr w:type="spellStart"/>
            <w:r w:rsidRPr="00A45101">
              <w:rPr>
                <w:rFonts w:ascii="Cambria" w:hAnsi="Cambria"/>
                <w:sz w:val="22"/>
                <w:szCs w:val="22"/>
              </w:rPr>
              <w:t>connect</w:t>
            </w:r>
            <w:proofErr w:type="spellEnd"/>
            <w:r w:rsidRPr="00A45101">
              <w:rPr>
                <w:rFonts w:ascii="Cambria" w:hAnsi="Cambria"/>
                <w:sz w:val="22"/>
                <w:szCs w:val="22"/>
              </w:rPr>
              <w:t xml:space="preserve"> </w:t>
            </w:r>
            <w:proofErr w:type="spellStart"/>
            <w:r w:rsidRPr="00A45101">
              <w:rPr>
                <w:rFonts w:ascii="Cambria" w:hAnsi="Cambria"/>
                <w:sz w:val="22"/>
                <w:szCs w:val="22"/>
              </w:rPr>
              <w:t>share</w:t>
            </w:r>
            <w:proofErr w:type="spellEnd"/>
            <w:r w:rsidRPr="00A45101">
              <w:rPr>
                <w:rFonts w:ascii="Cambria" w:hAnsi="Cambria"/>
                <w:sz w:val="22"/>
                <w:szCs w:val="22"/>
              </w:rPr>
              <w:t xml:space="preserve"> (</w:t>
            </w:r>
            <w:proofErr w:type="spellStart"/>
            <w:r w:rsidRPr="00A45101">
              <w:rPr>
                <w:rFonts w:ascii="Cambria" w:hAnsi="Cambria"/>
                <w:sz w:val="22"/>
                <w:szCs w:val="22"/>
              </w:rPr>
              <w:t>hdd</w:t>
            </w:r>
            <w:proofErr w:type="spellEnd"/>
            <w:r w:rsidRPr="00A45101">
              <w:rPr>
                <w:rFonts w:ascii="Cambria" w:hAnsi="Cambria"/>
                <w:sz w:val="22"/>
                <w:szCs w:val="22"/>
              </w:rPr>
              <w:t xml:space="preserve">), </w:t>
            </w:r>
            <w:proofErr w:type="spellStart"/>
            <w:r w:rsidRPr="00A45101">
              <w:rPr>
                <w:rFonts w:ascii="Cambria" w:hAnsi="Cambria"/>
                <w:sz w:val="22"/>
                <w:szCs w:val="22"/>
              </w:rPr>
              <w:t>connectshare</w:t>
            </w:r>
            <w:proofErr w:type="spellEnd"/>
            <w:r w:rsidRPr="00A45101">
              <w:rPr>
                <w:rFonts w:ascii="Cambria" w:hAnsi="Cambria"/>
                <w:sz w:val="22"/>
                <w:szCs w:val="22"/>
              </w:rPr>
              <w:t xml:space="preserve"> (usb 2.0), </w:t>
            </w:r>
            <w:proofErr w:type="spellStart"/>
            <w:r w:rsidRPr="00A45101">
              <w:rPr>
                <w:rFonts w:ascii="Cambria" w:hAnsi="Cambria"/>
                <w:sz w:val="22"/>
                <w:szCs w:val="22"/>
              </w:rPr>
              <w:t>epg</w:t>
            </w:r>
            <w:proofErr w:type="spellEnd"/>
            <w:r w:rsidRPr="00A45101">
              <w:rPr>
                <w:rFonts w:ascii="Cambria" w:hAnsi="Cambria"/>
                <w:sz w:val="22"/>
                <w:szCs w:val="22"/>
              </w:rPr>
              <w:t xml:space="preserve">, game </w:t>
            </w:r>
            <w:proofErr w:type="spellStart"/>
            <w:r w:rsidRPr="00A45101">
              <w:rPr>
                <w:rFonts w:ascii="Cambria" w:hAnsi="Cambria"/>
                <w:sz w:val="22"/>
                <w:szCs w:val="22"/>
              </w:rPr>
              <w:t>mode</w:t>
            </w:r>
            <w:proofErr w:type="spellEnd"/>
            <w:r w:rsidRPr="00A45101">
              <w:rPr>
                <w:rFonts w:ascii="Cambria" w:hAnsi="Cambria"/>
                <w:sz w:val="22"/>
                <w:szCs w:val="22"/>
              </w:rPr>
              <w:t xml:space="preserve"> sim (modo game automático), idioma (local - brasil - português), compatível com </w:t>
            </w:r>
            <w:proofErr w:type="spellStart"/>
            <w:r w:rsidRPr="00A45101">
              <w:rPr>
                <w:rFonts w:ascii="Cambria" w:hAnsi="Cambria"/>
                <w:sz w:val="22"/>
                <w:szCs w:val="22"/>
              </w:rPr>
              <w:t>hid</w:t>
            </w:r>
            <w:proofErr w:type="spellEnd"/>
            <w:r w:rsidRPr="00A45101">
              <w:rPr>
                <w:rFonts w:ascii="Cambria" w:hAnsi="Cambria"/>
                <w:sz w:val="22"/>
                <w:szCs w:val="22"/>
              </w:rPr>
              <w:t xml:space="preserve"> usb, ipv6 </w:t>
            </w:r>
            <w:proofErr w:type="spellStart"/>
            <w:r w:rsidRPr="00A45101">
              <w:rPr>
                <w:rFonts w:ascii="Cambria" w:hAnsi="Cambria"/>
                <w:sz w:val="22"/>
                <w:szCs w:val="22"/>
              </w:rPr>
              <w:t>support</w:t>
            </w:r>
            <w:proofErr w:type="spellEnd"/>
            <w:r w:rsidRPr="00A45101">
              <w:rPr>
                <w:rFonts w:ascii="Cambria" w:hAnsi="Cambria"/>
                <w:sz w:val="22"/>
                <w:szCs w:val="22"/>
              </w:rPr>
              <w:t xml:space="preserve">, </w:t>
            </w:r>
            <w:proofErr w:type="spellStart"/>
            <w:r w:rsidRPr="00A45101">
              <w:rPr>
                <w:rFonts w:ascii="Cambria" w:hAnsi="Cambria"/>
                <w:sz w:val="22"/>
                <w:szCs w:val="22"/>
              </w:rPr>
              <w:t>mbr</w:t>
            </w:r>
            <w:proofErr w:type="spellEnd"/>
            <w:r w:rsidRPr="00A45101">
              <w:rPr>
                <w:rFonts w:ascii="Cambria" w:hAnsi="Cambria"/>
                <w:sz w:val="22"/>
                <w:szCs w:val="22"/>
              </w:rPr>
              <w:t xml:space="preserve"> </w:t>
            </w:r>
            <w:proofErr w:type="spellStart"/>
            <w:r w:rsidRPr="00A45101">
              <w:rPr>
                <w:rFonts w:ascii="Cambria" w:hAnsi="Cambria"/>
                <w:sz w:val="22"/>
                <w:szCs w:val="22"/>
              </w:rPr>
              <w:t>support</w:t>
            </w:r>
            <w:proofErr w:type="spellEnd"/>
            <w:r w:rsidRPr="00A45101">
              <w:rPr>
                <w:rFonts w:ascii="Cambria" w:hAnsi="Cambria"/>
                <w:sz w:val="22"/>
                <w:szCs w:val="22"/>
              </w:rPr>
              <w:t xml:space="preserve">, sensor ecológico, selo </w:t>
            </w:r>
            <w:proofErr w:type="spellStart"/>
            <w:r w:rsidRPr="00A45101">
              <w:rPr>
                <w:rFonts w:ascii="Cambria" w:hAnsi="Cambria"/>
                <w:sz w:val="22"/>
                <w:szCs w:val="22"/>
              </w:rPr>
              <w:t>procel</w:t>
            </w:r>
            <w:proofErr w:type="spellEnd"/>
            <w:r w:rsidRPr="00A45101">
              <w:rPr>
                <w:rFonts w:ascii="Cambria" w:hAnsi="Cambria"/>
                <w:sz w:val="22"/>
                <w:szCs w:val="22"/>
              </w:rPr>
              <w:t xml:space="preserve"> ("a"), digital broadcasting (</w:t>
            </w:r>
            <w:proofErr w:type="spellStart"/>
            <w:r w:rsidRPr="00A45101">
              <w:rPr>
                <w:rFonts w:ascii="Cambria" w:hAnsi="Cambria"/>
                <w:sz w:val="22"/>
                <w:szCs w:val="22"/>
              </w:rPr>
              <w:t>isdb</w:t>
            </w:r>
            <w:proofErr w:type="spellEnd"/>
            <w:r w:rsidRPr="00A45101">
              <w:rPr>
                <w:rFonts w:ascii="Cambria" w:hAnsi="Cambria"/>
                <w:sz w:val="22"/>
                <w:szCs w:val="22"/>
              </w:rPr>
              <w:t>-t), sintonizador analógico (</w:t>
            </w:r>
            <w:proofErr w:type="spellStart"/>
            <w:r w:rsidRPr="00A45101">
              <w:rPr>
                <w:rFonts w:ascii="Cambria" w:hAnsi="Cambria"/>
                <w:sz w:val="22"/>
                <w:szCs w:val="22"/>
              </w:rPr>
              <w:t>trinorma</w:t>
            </w:r>
            <w:proofErr w:type="spellEnd"/>
            <w:r w:rsidRPr="00A45101">
              <w:rPr>
                <w:rFonts w:ascii="Cambria" w:hAnsi="Cambria"/>
                <w:sz w:val="22"/>
                <w:szCs w:val="22"/>
              </w:rPr>
              <w:t>), data broadcasting (ginga), 4k</w:t>
            </w:r>
          </w:p>
        </w:tc>
        <w:tc>
          <w:tcPr>
            <w:tcW w:w="1050" w:type="dxa"/>
            <w:noWrap/>
            <w:hideMark/>
          </w:tcPr>
          <w:p w14:paraId="126F67A4" w14:textId="2AF8A38C" w:rsidR="00A45101" w:rsidRPr="00A45101" w:rsidRDefault="00A45101" w:rsidP="00BF45B1">
            <w:pPr>
              <w:jc w:val="center"/>
              <w:rPr>
                <w:rFonts w:ascii="Cambria" w:hAnsi="Cambria"/>
                <w:sz w:val="22"/>
                <w:szCs w:val="22"/>
              </w:rPr>
            </w:pPr>
            <w:r w:rsidRPr="00A45101">
              <w:rPr>
                <w:rFonts w:ascii="Cambria" w:hAnsi="Cambria"/>
                <w:sz w:val="22"/>
                <w:szCs w:val="22"/>
              </w:rPr>
              <w:t>Un</w:t>
            </w:r>
          </w:p>
        </w:tc>
        <w:tc>
          <w:tcPr>
            <w:tcW w:w="1007" w:type="dxa"/>
            <w:noWrap/>
            <w:hideMark/>
          </w:tcPr>
          <w:p w14:paraId="56E7C0D0" w14:textId="77777777" w:rsidR="00A45101" w:rsidRPr="00A45101" w:rsidRDefault="00A45101" w:rsidP="00BF45B1">
            <w:pPr>
              <w:jc w:val="center"/>
              <w:rPr>
                <w:rFonts w:ascii="Cambria" w:hAnsi="Cambria"/>
                <w:sz w:val="22"/>
                <w:szCs w:val="22"/>
              </w:rPr>
            </w:pPr>
            <w:r w:rsidRPr="00A45101">
              <w:rPr>
                <w:rFonts w:ascii="Cambria" w:hAnsi="Cambria"/>
                <w:sz w:val="22"/>
                <w:szCs w:val="22"/>
              </w:rPr>
              <w:t>20</w:t>
            </w:r>
          </w:p>
        </w:tc>
      </w:tr>
      <w:tr w:rsidR="00A45101" w:rsidRPr="001E5B92" w14:paraId="65BE8524" w14:textId="77777777" w:rsidTr="006B7349">
        <w:trPr>
          <w:trHeight w:val="300"/>
          <w:jc w:val="center"/>
        </w:trPr>
        <w:tc>
          <w:tcPr>
            <w:tcW w:w="729" w:type="dxa"/>
          </w:tcPr>
          <w:p w14:paraId="1AD52C54" w14:textId="77777777" w:rsidR="00A45101" w:rsidRPr="00A45101" w:rsidRDefault="00A45101" w:rsidP="00A45101">
            <w:pPr>
              <w:jc w:val="center"/>
              <w:rPr>
                <w:rFonts w:ascii="Cambria" w:hAnsi="Cambria"/>
                <w:sz w:val="22"/>
                <w:szCs w:val="22"/>
              </w:rPr>
            </w:pPr>
            <w:r w:rsidRPr="00A45101">
              <w:rPr>
                <w:rFonts w:ascii="Cambria" w:hAnsi="Cambria"/>
                <w:sz w:val="22"/>
                <w:szCs w:val="22"/>
              </w:rPr>
              <w:t>26</w:t>
            </w:r>
          </w:p>
        </w:tc>
        <w:tc>
          <w:tcPr>
            <w:tcW w:w="1276" w:type="dxa"/>
            <w:noWrap/>
            <w:hideMark/>
          </w:tcPr>
          <w:p w14:paraId="7F125DD1" w14:textId="77777777" w:rsidR="00A45101" w:rsidRPr="00A45101" w:rsidRDefault="00A45101" w:rsidP="00A45101">
            <w:pPr>
              <w:jc w:val="center"/>
              <w:rPr>
                <w:rFonts w:ascii="Cambria" w:hAnsi="Cambria"/>
                <w:sz w:val="22"/>
                <w:szCs w:val="22"/>
              </w:rPr>
            </w:pPr>
            <w:r w:rsidRPr="00A45101">
              <w:rPr>
                <w:rFonts w:ascii="Cambria" w:hAnsi="Cambria"/>
                <w:sz w:val="22"/>
                <w:szCs w:val="22"/>
              </w:rPr>
              <w:t>32860</w:t>
            </w:r>
          </w:p>
        </w:tc>
        <w:tc>
          <w:tcPr>
            <w:tcW w:w="6623" w:type="dxa"/>
            <w:noWrap/>
            <w:hideMark/>
          </w:tcPr>
          <w:p w14:paraId="7EA609D1" w14:textId="77777777" w:rsidR="00A45101" w:rsidRPr="00A45101" w:rsidRDefault="00A45101" w:rsidP="00A45101">
            <w:pPr>
              <w:jc w:val="both"/>
              <w:rPr>
                <w:rFonts w:ascii="Cambria" w:hAnsi="Cambria"/>
                <w:sz w:val="22"/>
                <w:szCs w:val="22"/>
              </w:rPr>
            </w:pPr>
            <w:r w:rsidRPr="00A45101">
              <w:rPr>
                <w:rFonts w:ascii="Cambria" w:hAnsi="Cambria"/>
                <w:sz w:val="22"/>
                <w:szCs w:val="22"/>
              </w:rPr>
              <w:t xml:space="preserve">Armário roupeiro com 20 portas para vestiário confeccionado em chapa de aço, portas com </w:t>
            </w:r>
            <w:proofErr w:type="spellStart"/>
            <w:r w:rsidRPr="00A45101">
              <w:rPr>
                <w:rFonts w:ascii="Cambria" w:hAnsi="Cambria"/>
                <w:sz w:val="22"/>
                <w:szCs w:val="22"/>
              </w:rPr>
              <w:t>pitão</w:t>
            </w:r>
            <w:proofErr w:type="spellEnd"/>
            <w:r w:rsidRPr="00A45101">
              <w:rPr>
                <w:rFonts w:ascii="Cambria" w:hAnsi="Cambria"/>
                <w:sz w:val="22"/>
                <w:szCs w:val="22"/>
              </w:rPr>
              <w:t xml:space="preserve"> para cadeado, pintura na cor cinza ou branca, medindo 2.00 x 1.25 x </w:t>
            </w:r>
            <w:proofErr w:type="gramStart"/>
            <w:r w:rsidRPr="00A45101">
              <w:rPr>
                <w:rFonts w:ascii="Cambria" w:hAnsi="Cambria"/>
                <w:sz w:val="22"/>
                <w:szCs w:val="22"/>
              </w:rPr>
              <w:t>0.40 ,</w:t>
            </w:r>
            <w:proofErr w:type="gramEnd"/>
            <w:r w:rsidRPr="00A45101">
              <w:rPr>
                <w:rFonts w:ascii="Cambria" w:hAnsi="Cambria"/>
                <w:sz w:val="22"/>
                <w:szCs w:val="22"/>
              </w:rPr>
              <w:t xml:space="preserve"> produto novo.</w:t>
            </w:r>
          </w:p>
          <w:p w14:paraId="42D39089" w14:textId="070D5801" w:rsidR="00A45101" w:rsidRPr="00A45101" w:rsidRDefault="00A45101" w:rsidP="00A45101">
            <w:pPr>
              <w:jc w:val="both"/>
              <w:rPr>
                <w:rFonts w:ascii="Cambria" w:hAnsi="Cambria"/>
                <w:sz w:val="22"/>
                <w:szCs w:val="22"/>
              </w:rPr>
            </w:pPr>
            <w:r w:rsidRPr="00A45101">
              <w:rPr>
                <w:rFonts w:ascii="Cambria" w:hAnsi="Cambria"/>
                <w:sz w:val="22"/>
                <w:szCs w:val="22"/>
              </w:rPr>
              <w:lastRenderedPageBreak/>
              <w:t>• modelo – aço</w:t>
            </w:r>
          </w:p>
          <w:p w14:paraId="495CAA1E" w14:textId="77777777" w:rsidR="00A45101" w:rsidRPr="00A45101" w:rsidRDefault="00A45101" w:rsidP="00A45101">
            <w:pPr>
              <w:jc w:val="both"/>
              <w:rPr>
                <w:rFonts w:ascii="Cambria" w:hAnsi="Cambria"/>
                <w:sz w:val="22"/>
                <w:szCs w:val="22"/>
              </w:rPr>
            </w:pPr>
            <w:r w:rsidRPr="00A45101">
              <w:rPr>
                <w:rFonts w:ascii="Cambria" w:hAnsi="Cambria"/>
                <w:sz w:val="22"/>
                <w:szCs w:val="22"/>
              </w:rPr>
              <w:t>• material – aço</w:t>
            </w:r>
          </w:p>
          <w:p w14:paraId="02F70C48" w14:textId="77777777" w:rsidR="00A45101" w:rsidRPr="00A45101" w:rsidRDefault="00A45101" w:rsidP="00A45101">
            <w:pPr>
              <w:jc w:val="both"/>
              <w:rPr>
                <w:rFonts w:ascii="Cambria" w:hAnsi="Cambria"/>
                <w:sz w:val="22"/>
                <w:szCs w:val="22"/>
              </w:rPr>
            </w:pPr>
            <w:r w:rsidRPr="00A45101">
              <w:rPr>
                <w:rFonts w:ascii="Cambria" w:hAnsi="Cambria"/>
                <w:sz w:val="22"/>
                <w:szCs w:val="22"/>
              </w:rPr>
              <w:t>• quantidade de portas – 20 portas</w:t>
            </w:r>
          </w:p>
          <w:p w14:paraId="5A9ECF4A" w14:textId="77777777" w:rsidR="00A45101" w:rsidRPr="00A45101" w:rsidRDefault="00A45101" w:rsidP="00A45101">
            <w:pPr>
              <w:jc w:val="both"/>
              <w:rPr>
                <w:rFonts w:ascii="Cambria" w:hAnsi="Cambria"/>
                <w:sz w:val="22"/>
                <w:szCs w:val="22"/>
              </w:rPr>
            </w:pPr>
            <w:r w:rsidRPr="00A45101">
              <w:rPr>
                <w:rFonts w:ascii="Cambria" w:hAnsi="Cambria"/>
                <w:sz w:val="22"/>
                <w:szCs w:val="22"/>
              </w:rPr>
              <w:t xml:space="preserve">• altura do </w:t>
            </w:r>
            <w:proofErr w:type="spellStart"/>
            <w:r w:rsidRPr="00A45101">
              <w:rPr>
                <w:rFonts w:ascii="Cambria" w:hAnsi="Cambria"/>
                <w:sz w:val="22"/>
                <w:szCs w:val="22"/>
              </w:rPr>
              <w:t>locker</w:t>
            </w:r>
            <w:proofErr w:type="spellEnd"/>
            <w:r w:rsidRPr="00A45101">
              <w:rPr>
                <w:rFonts w:ascii="Cambria" w:hAnsi="Cambria"/>
                <w:sz w:val="22"/>
                <w:szCs w:val="22"/>
              </w:rPr>
              <w:t xml:space="preserve"> - 2 m</w:t>
            </w:r>
          </w:p>
          <w:p w14:paraId="19833F60" w14:textId="77777777" w:rsidR="00A45101" w:rsidRPr="00A45101" w:rsidRDefault="00A45101" w:rsidP="00A45101">
            <w:pPr>
              <w:jc w:val="both"/>
              <w:rPr>
                <w:rFonts w:ascii="Cambria" w:hAnsi="Cambria"/>
                <w:sz w:val="22"/>
                <w:szCs w:val="22"/>
              </w:rPr>
            </w:pPr>
            <w:r w:rsidRPr="00A45101">
              <w:rPr>
                <w:rFonts w:ascii="Cambria" w:hAnsi="Cambria"/>
                <w:sz w:val="22"/>
                <w:szCs w:val="22"/>
              </w:rPr>
              <w:t xml:space="preserve">• largura do </w:t>
            </w:r>
            <w:proofErr w:type="spellStart"/>
            <w:r w:rsidRPr="00A45101">
              <w:rPr>
                <w:rFonts w:ascii="Cambria" w:hAnsi="Cambria"/>
                <w:sz w:val="22"/>
                <w:szCs w:val="22"/>
              </w:rPr>
              <w:t>locker</w:t>
            </w:r>
            <w:proofErr w:type="spellEnd"/>
            <w:r w:rsidRPr="00A45101">
              <w:rPr>
                <w:rFonts w:ascii="Cambria" w:hAnsi="Cambria"/>
                <w:sz w:val="22"/>
                <w:szCs w:val="22"/>
              </w:rPr>
              <w:t xml:space="preserve"> - 125 cm</w:t>
            </w:r>
          </w:p>
          <w:p w14:paraId="5B230929" w14:textId="77777777" w:rsidR="00A45101" w:rsidRPr="00A45101" w:rsidRDefault="00A45101" w:rsidP="00A45101">
            <w:pPr>
              <w:jc w:val="both"/>
              <w:rPr>
                <w:rFonts w:ascii="Cambria" w:hAnsi="Cambria"/>
                <w:sz w:val="22"/>
                <w:szCs w:val="22"/>
              </w:rPr>
            </w:pPr>
            <w:r w:rsidRPr="00A45101">
              <w:rPr>
                <w:rFonts w:ascii="Cambria" w:hAnsi="Cambria"/>
                <w:sz w:val="22"/>
                <w:szCs w:val="22"/>
              </w:rPr>
              <w:t xml:space="preserve">• profundidade do </w:t>
            </w:r>
            <w:proofErr w:type="spellStart"/>
            <w:r w:rsidRPr="00A45101">
              <w:rPr>
                <w:rFonts w:ascii="Cambria" w:hAnsi="Cambria"/>
                <w:sz w:val="22"/>
                <w:szCs w:val="22"/>
              </w:rPr>
              <w:t>locker</w:t>
            </w:r>
            <w:proofErr w:type="spellEnd"/>
            <w:r w:rsidRPr="00A45101">
              <w:rPr>
                <w:rFonts w:ascii="Cambria" w:hAnsi="Cambria"/>
                <w:sz w:val="22"/>
                <w:szCs w:val="22"/>
              </w:rPr>
              <w:t xml:space="preserve"> - 40 cm</w:t>
            </w:r>
          </w:p>
        </w:tc>
        <w:tc>
          <w:tcPr>
            <w:tcW w:w="1050" w:type="dxa"/>
            <w:noWrap/>
            <w:hideMark/>
          </w:tcPr>
          <w:p w14:paraId="6A234814" w14:textId="62BE4EA2" w:rsidR="00A45101" w:rsidRPr="00A45101" w:rsidRDefault="00A45101" w:rsidP="00BF45B1">
            <w:pPr>
              <w:jc w:val="center"/>
              <w:rPr>
                <w:rFonts w:ascii="Cambria" w:hAnsi="Cambria"/>
                <w:sz w:val="22"/>
                <w:szCs w:val="22"/>
              </w:rPr>
            </w:pPr>
            <w:r w:rsidRPr="00A45101">
              <w:rPr>
                <w:rFonts w:ascii="Cambria" w:hAnsi="Cambria"/>
                <w:sz w:val="22"/>
                <w:szCs w:val="22"/>
              </w:rPr>
              <w:lastRenderedPageBreak/>
              <w:t>Un</w:t>
            </w:r>
          </w:p>
        </w:tc>
        <w:tc>
          <w:tcPr>
            <w:tcW w:w="1007" w:type="dxa"/>
            <w:noWrap/>
            <w:hideMark/>
          </w:tcPr>
          <w:p w14:paraId="66910D77" w14:textId="77777777" w:rsidR="00A45101" w:rsidRPr="00A45101" w:rsidRDefault="00A45101" w:rsidP="00BF45B1">
            <w:pPr>
              <w:jc w:val="center"/>
              <w:rPr>
                <w:rFonts w:ascii="Cambria" w:hAnsi="Cambria"/>
                <w:sz w:val="22"/>
                <w:szCs w:val="22"/>
              </w:rPr>
            </w:pPr>
            <w:r w:rsidRPr="00A45101">
              <w:rPr>
                <w:rFonts w:ascii="Cambria" w:hAnsi="Cambria"/>
                <w:sz w:val="22"/>
                <w:szCs w:val="22"/>
              </w:rPr>
              <w:t>20</w:t>
            </w:r>
          </w:p>
        </w:tc>
      </w:tr>
      <w:tr w:rsidR="00A45101" w:rsidRPr="001E5B92" w14:paraId="44C70DEF" w14:textId="77777777" w:rsidTr="006B7349">
        <w:trPr>
          <w:trHeight w:val="300"/>
          <w:jc w:val="center"/>
        </w:trPr>
        <w:tc>
          <w:tcPr>
            <w:tcW w:w="729" w:type="dxa"/>
          </w:tcPr>
          <w:p w14:paraId="59069A08" w14:textId="77777777" w:rsidR="00A45101" w:rsidRPr="00A45101" w:rsidRDefault="00A45101" w:rsidP="00A45101">
            <w:pPr>
              <w:jc w:val="center"/>
              <w:rPr>
                <w:rFonts w:ascii="Cambria" w:hAnsi="Cambria"/>
                <w:sz w:val="22"/>
                <w:szCs w:val="22"/>
              </w:rPr>
            </w:pPr>
            <w:r w:rsidRPr="00A45101">
              <w:rPr>
                <w:rFonts w:ascii="Cambria" w:hAnsi="Cambria"/>
                <w:sz w:val="22"/>
                <w:szCs w:val="22"/>
              </w:rPr>
              <w:t>27</w:t>
            </w:r>
          </w:p>
        </w:tc>
        <w:tc>
          <w:tcPr>
            <w:tcW w:w="1276" w:type="dxa"/>
            <w:noWrap/>
            <w:hideMark/>
          </w:tcPr>
          <w:p w14:paraId="6D500A95" w14:textId="77777777" w:rsidR="00A45101" w:rsidRPr="00A45101" w:rsidRDefault="00A45101" w:rsidP="00A45101">
            <w:pPr>
              <w:jc w:val="center"/>
              <w:rPr>
                <w:rFonts w:ascii="Cambria" w:hAnsi="Cambria"/>
                <w:sz w:val="22"/>
                <w:szCs w:val="22"/>
              </w:rPr>
            </w:pPr>
            <w:r w:rsidRPr="00A45101">
              <w:rPr>
                <w:rFonts w:ascii="Cambria" w:hAnsi="Cambria"/>
                <w:sz w:val="22"/>
                <w:szCs w:val="22"/>
              </w:rPr>
              <w:t>53037</w:t>
            </w:r>
          </w:p>
        </w:tc>
        <w:tc>
          <w:tcPr>
            <w:tcW w:w="6623" w:type="dxa"/>
            <w:noWrap/>
            <w:hideMark/>
          </w:tcPr>
          <w:p w14:paraId="32B2E2A0" w14:textId="77777777" w:rsidR="00A45101" w:rsidRPr="00A45101" w:rsidRDefault="00A45101" w:rsidP="00A45101">
            <w:pPr>
              <w:jc w:val="both"/>
              <w:rPr>
                <w:rFonts w:ascii="Cambria" w:hAnsi="Cambria"/>
                <w:sz w:val="22"/>
                <w:szCs w:val="22"/>
              </w:rPr>
            </w:pPr>
            <w:r w:rsidRPr="00A45101">
              <w:rPr>
                <w:rFonts w:ascii="Cambria" w:hAnsi="Cambria"/>
                <w:sz w:val="22"/>
                <w:szCs w:val="22"/>
              </w:rPr>
              <w:t xml:space="preserve">Smartphone com capacidade de armazenamento mínima de 8g, </w:t>
            </w:r>
            <w:proofErr w:type="spellStart"/>
            <w:r w:rsidRPr="00A45101">
              <w:rPr>
                <w:rFonts w:ascii="Cambria" w:hAnsi="Cambria"/>
                <w:sz w:val="22"/>
                <w:szCs w:val="22"/>
              </w:rPr>
              <w:t>ram</w:t>
            </w:r>
            <w:proofErr w:type="spellEnd"/>
            <w:r w:rsidRPr="00A45101">
              <w:rPr>
                <w:rFonts w:ascii="Cambria" w:hAnsi="Cambria"/>
                <w:sz w:val="22"/>
                <w:szCs w:val="22"/>
              </w:rPr>
              <w:t xml:space="preserve">, 256 </w:t>
            </w:r>
            <w:proofErr w:type="spellStart"/>
            <w:r w:rsidRPr="00A45101">
              <w:rPr>
                <w:rFonts w:ascii="Cambria" w:hAnsi="Cambria"/>
                <w:sz w:val="22"/>
                <w:szCs w:val="22"/>
              </w:rPr>
              <w:t>gb</w:t>
            </w:r>
            <w:proofErr w:type="spellEnd"/>
            <w:r w:rsidRPr="00A45101">
              <w:rPr>
                <w:rFonts w:ascii="Cambria" w:hAnsi="Cambria"/>
                <w:sz w:val="22"/>
                <w:szCs w:val="22"/>
              </w:rPr>
              <w:t xml:space="preserve">, tela </w:t>
            </w:r>
            <w:proofErr w:type="gramStart"/>
            <w:r w:rsidRPr="00A45101">
              <w:rPr>
                <w:rFonts w:ascii="Cambria" w:hAnsi="Cambria"/>
                <w:sz w:val="22"/>
                <w:szCs w:val="22"/>
              </w:rPr>
              <w:t>6,5 polegada</w:t>
            </w:r>
            <w:proofErr w:type="gramEnd"/>
          </w:p>
        </w:tc>
        <w:tc>
          <w:tcPr>
            <w:tcW w:w="1050" w:type="dxa"/>
            <w:noWrap/>
            <w:hideMark/>
          </w:tcPr>
          <w:p w14:paraId="13ACEE91" w14:textId="37254AC7" w:rsidR="00A45101" w:rsidRPr="00A45101" w:rsidRDefault="00A45101" w:rsidP="00BF45B1">
            <w:pPr>
              <w:jc w:val="center"/>
              <w:rPr>
                <w:rFonts w:ascii="Cambria" w:hAnsi="Cambria"/>
                <w:sz w:val="22"/>
                <w:szCs w:val="22"/>
              </w:rPr>
            </w:pPr>
            <w:r w:rsidRPr="00A45101">
              <w:rPr>
                <w:rFonts w:ascii="Cambria" w:hAnsi="Cambria"/>
                <w:sz w:val="22"/>
                <w:szCs w:val="22"/>
              </w:rPr>
              <w:t>Un</w:t>
            </w:r>
          </w:p>
        </w:tc>
        <w:tc>
          <w:tcPr>
            <w:tcW w:w="1007" w:type="dxa"/>
            <w:noWrap/>
            <w:hideMark/>
          </w:tcPr>
          <w:p w14:paraId="6C48ED5E" w14:textId="77777777" w:rsidR="00A45101" w:rsidRPr="00A45101" w:rsidRDefault="00A45101" w:rsidP="00BF45B1">
            <w:pPr>
              <w:jc w:val="center"/>
              <w:rPr>
                <w:rFonts w:ascii="Cambria" w:hAnsi="Cambria"/>
                <w:sz w:val="22"/>
                <w:szCs w:val="22"/>
              </w:rPr>
            </w:pPr>
            <w:r w:rsidRPr="00A45101">
              <w:rPr>
                <w:rFonts w:ascii="Cambria" w:hAnsi="Cambria"/>
                <w:sz w:val="22"/>
                <w:szCs w:val="22"/>
              </w:rPr>
              <w:t>50</w:t>
            </w:r>
          </w:p>
        </w:tc>
      </w:tr>
      <w:tr w:rsidR="00A45101" w:rsidRPr="001E5B92" w14:paraId="65C1460D" w14:textId="77777777" w:rsidTr="006B7349">
        <w:trPr>
          <w:trHeight w:val="300"/>
          <w:jc w:val="center"/>
        </w:trPr>
        <w:tc>
          <w:tcPr>
            <w:tcW w:w="729" w:type="dxa"/>
          </w:tcPr>
          <w:p w14:paraId="236E5B20" w14:textId="77777777" w:rsidR="00A45101" w:rsidRPr="00A45101" w:rsidRDefault="00A45101" w:rsidP="00A45101">
            <w:pPr>
              <w:jc w:val="center"/>
              <w:rPr>
                <w:rFonts w:ascii="Cambria" w:hAnsi="Cambria"/>
                <w:sz w:val="22"/>
                <w:szCs w:val="22"/>
              </w:rPr>
            </w:pPr>
            <w:r w:rsidRPr="00A45101">
              <w:rPr>
                <w:rFonts w:ascii="Cambria" w:hAnsi="Cambria"/>
                <w:sz w:val="22"/>
                <w:szCs w:val="22"/>
              </w:rPr>
              <w:t>28</w:t>
            </w:r>
          </w:p>
        </w:tc>
        <w:tc>
          <w:tcPr>
            <w:tcW w:w="1276" w:type="dxa"/>
            <w:noWrap/>
            <w:hideMark/>
          </w:tcPr>
          <w:p w14:paraId="5BAA912C" w14:textId="77777777" w:rsidR="00A45101" w:rsidRPr="00A45101" w:rsidRDefault="00A45101" w:rsidP="00A45101">
            <w:pPr>
              <w:jc w:val="center"/>
              <w:rPr>
                <w:rFonts w:ascii="Cambria" w:hAnsi="Cambria"/>
                <w:sz w:val="22"/>
                <w:szCs w:val="22"/>
              </w:rPr>
            </w:pPr>
            <w:r w:rsidRPr="00A45101">
              <w:rPr>
                <w:rFonts w:ascii="Cambria" w:hAnsi="Cambria"/>
                <w:sz w:val="22"/>
                <w:szCs w:val="22"/>
              </w:rPr>
              <w:t>52864</w:t>
            </w:r>
          </w:p>
        </w:tc>
        <w:tc>
          <w:tcPr>
            <w:tcW w:w="6623" w:type="dxa"/>
            <w:noWrap/>
            <w:hideMark/>
          </w:tcPr>
          <w:p w14:paraId="399027D1" w14:textId="77777777" w:rsidR="00A45101" w:rsidRPr="00A45101" w:rsidRDefault="00A45101" w:rsidP="00A45101">
            <w:pPr>
              <w:jc w:val="both"/>
              <w:rPr>
                <w:rFonts w:ascii="Cambria" w:hAnsi="Cambria"/>
                <w:sz w:val="22"/>
                <w:szCs w:val="22"/>
              </w:rPr>
            </w:pPr>
            <w:r w:rsidRPr="00A45101">
              <w:rPr>
                <w:rFonts w:ascii="Cambria" w:hAnsi="Cambria"/>
                <w:sz w:val="22"/>
                <w:szCs w:val="22"/>
              </w:rPr>
              <w:t>Forno industrial a gás de baixa pressão, com cavalete e estrutura em aço inox escovado. Com visores de vidro temperado e sistema de abertura total do vidro tipo guilhotina com contrapeso. Conta com bandeja coletora de resíduos em chapa galvanizada super resistente, placas refratárias e câmara interna com suporte para dois níveis de altura. Equipado com termômetro para controle de temperatura e capacidade mínima de 230 litros</w:t>
            </w:r>
          </w:p>
        </w:tc>
        <w:tc>
          <w:tcPr>
            <w:tcW w:w="1050" w:type="dxa"/>
            <w:noWrap/>
            <w:hideMark/>
          </w:tcPr>
          <w:p w14:paraId="6A5446CE" w14:textId="59A478C8" w:rsidR="00A45101" w:rsidRPr="00A45101" w:rsidRDefault="00A45101" w:rsidP="00BF45B1">
            <w:pPr>
              <w:jc w:val="center"/>
              <w:rPr>
                <w:rFonts w:ascii="Cambria" w:hAnsi="Cambria"/>
                <w:sz w:val="22"/>
                <w:szCs w:val="22"/>
              </w:rPr>
            </w:pPr>
            <w:r w:rsidRPr="00A45101">
              <w:rPr>
                <w:rFonts w:ascii="Cambria" w:hAnsi="Cambria"/>
                <w:sz w:val="22"/>
                <w:szCs w:val="22"/>
              </w:rPr>
              <w:t>Un</w:t>
            </w:r>
          </w:p>
        </w:tc>
        <w:tc>
          <w:tcPr>
            <w:tcW w:w="1007" w:type="dxa"/>
            <w:noWrap/>
            <w:hideMark/>
          </w:tcPr>
          <w:p w14:paraId="3E2D2A6C" w14:textId="77777777" w:rsidR="00A45101" w:rsidRPr="00A45101" w:rsidRDefault="00A45101" w:rsidP="00BF45B1">
            <w:pPr>
              <w:jc w:val="center"/>
              <w:rPr>
                <w:rFonts w:ascii="Cambria" w:hAnsi="Cambria"/>
                <w:sz w:val="22"/>
                <w:szCs w:val="22"/>
              </w:rPr>
            </w:pPr>
            <w:r w:rsidRPr="00A45101">
              <w:rPr>
                <w:rFonts w:ascii="Cambria" w:hAnsi="Cambria"/>
                <w:sz w:val="22"/>
                <w:szCs w:val="22"/>
              </w:rPr>
              <w:t>2</w:t>
            </w:r>
          </w:p>
        </w:tc>
      </w:tr>
      <w:tr w:rsidR="00A45101" w:rsidRPr="001E5B92" w14:paraId="0569ECA6" w14:textId="77777777" w:rsidTr="006B7349">
        <w:trPr>
          <w:trHeight w:val="300"/>
          <w:jc w:val="center"/>
        </w:trPr>
        <w:tc>
          <w:tcPr>
            <w:tcW w:w="729" w:type="dxa"/>
          </w:tcPr>
          <w:p w14:paraId="42A9523D" w14:textId="77777777" w:rsidR="00A45101" w:rsidRPr="00A45101" w:rsidRDefault="00A45101" w:rsidP="00A45101">
            <w:pPr>
              <w:jc w:val="center"/>
              <w:rPr>
                <w:rFonts w:ascii="Cambria" w:hAnsi="Cambria"/>
                <w:sz w:val="22"/>
                <w:szCs w:val="22"/>
              </w:rPr>
            </w:pPr>
            <w:r w:rsidRPr="00A45101">
              <w:rPr>
                <w:rFonts w:ascii="Cambria" w:hAnsi="Cambria"/>
                <w:sz w:val="22"/>
                <w:szCs w:val="22"/>
              </w:rPr>
              <w:t>29</w:t>
            </w:r>
          </w:p>
        </w:tc>
        <w:tc>
          <w:tcPr>
            <w:tcW w:w="1276" w:type="dxa"/>
            <w:noWrap/>
            <w:hideMark/>
          </w:tcPr>
          <w:p w14:paraId="74C4CF1D" w14:textId="77777777" w:rsidR="00A45101" w:rsidRPr="00A45101" w:rsidRDefault="00A45101" w:rsidP="00A45101">
            <w:pPr>
              <w:jc w:val="center"/>
              <w:rPr>
                <w:rFonts w:ascii="Cambria" w:hAnsi="Cambria"/>
                <w:sz w:val="22"/>
                <w:szCs w:val="22"/>
              </w:rPr>
            </w:pPr>
            <w:r w:rsidRPr="00A45101">
              <w:rPr>
                <w:rFonts w:ascii="Cambria" w:hAnsi="Cambria"/>
                <w:sz w:val="22"/>
                <w:szCs w:val="22"/>
              </w:rPr>
              <w:t>54140</w:t>
            </w:r>
          </w:p>
        </w:tc>
        <w:tc>
          <w:tcPr>
            <w:tcW w:w="6623" w:type="dxa"/>
            <w:noWrap/>
            <w:hideMark/>
          </w:tcPr>
          <w:p w14:paraId="3D4A8D63" w14:textId="77777777" w:rsidR="00A45101" w:rsidRPr="00A45101" w:rsidRDefault="00A45101" w:rsidP="00A45101">
            <w:pPr>
              <w:jc w:val="both"/>
              <w:rPr>
                <w:rFonts w:ascii="Cambria" w:hAnsi="Cambria"/>
                <w:sz w:val="22"/>
                <w:szCs w:val="22"/>
              </w:rPr>
            </w:pPr>
            <w:r w:rsidRPr="00A45101">
              <w:rPr>
                <w:rFonts w:ascii="Cambria" w:hAnsi="Cambria"/>
                <w:sz w:val="22"/>
                <w:szCs w:val="22"/>
              </w:rPr>
              <w:t xml:space="preserve">Refil de filtro para purificador </w:t>
            </w:r>
            <w:proofErr w:type="spellStart"/>
            <w:proofErr w:type="gramStart"/>
            <w:r w:rsidRPr="00A45101">
              <w:rPr>
                <w:rFonts w:ascii="Cambria" w:hAnsi="Cambria"/>
                <w:sz w:val="22"/>
                <w:szCs w:val="22"/>
              </w:rPr>
              <w:t>esmaltec,puragua</w:t>
            </w:r>
            <w:proofErr w:type="gramEnd"/>
            <w:r w:rsidRPr="00A45101">
              <w:rPr>
                <w:rFonts w:ascii="Cambria" w:hAnsi="Cambria"/>
                <w:sz w:val="22"/>
                <w:szCs w:val="22"/>
              </w:rPr>
              <w:t>,aqua</w:t>
            </w:r>
            <w:proofErr w:type="spellEnd"/>
            <w:r w:rsidRPr="00A45101">
              <w:rPr>
                <w:rFonts w:ascii="Cambria" w:hAnsi="Cambria"/>
                <w:sz w:val="22"/>
                <w:szCs w:val="22"/>
              </w:rPr>
              <w:t xml:space="preserve"> 7.</w:t>
            </w:r>
          </w:p>
        </w:tc>
        <w:tc>
          <w:tcPr>
            <w:tcW w:w="1050" w:type="dxa"/>
            <w:noWrap/>
            <w:hideMark/>
          </w:tcPr>
          <w:p w14:paraId="701EE08F" w14:textId="2B6C1D9F" w:rsidR="00A45101" w:rsidRPr="00A45101" w:rsidRDefault="00A45101" w:rsidP="00BF45B1">
            <w:pPr>
              <w:jc w:val="center"/>
              <w:rPr>
                <w:rFonts w:ascii="Cambria" w:hAnsi="Cambria"/>
                <w:sz w:val="22"/>
                <w:szCs w:val="22"/>
              </w:rPr>
            </w:pPr>
            <w:r w:rsidRPr="00A45101">
              <w:rPr>
                <w:rFonts w:ascii="Cambria" w:hAnsi="Cambria"/>
                <w:sz w:val="22"/>
                <w:szCs w:val="22"/>
              </w:rPr>
              <w:t>Un</w:t>
            </w:r>
          </w:p>
        </w:tc>
        <w:tc>
          <w:tcPr>
            <w:tcW w:w="1007" w:type="dxa"/>
            <w:noWrap/>
            <w:hideMark/>
          </w:tcPr>
          <w:p w14:paraId="6B99C6BB" w14:textId="77777777" w:rsidR="00A45101" w:rsidRPr="00A45101" w:rsidRDefault="00A45101" w:rsidP="00BF45B1">
            <w:pPr>
              <w:jc w:val="center"/>
              <w:rPr>
                <w:rFonts w:ascii="Cambria" w:hAnsi="Cambria"/>
                <w:sz w:val="22"/>
                <w:szCs w:val="22"/>
              </w:rPr>
            </w:pPr>
            <w:r w:rsidRPr="00A45101">
              <w:rPr>
                <w:rFonts w:ascii="Cambria" w:hAnsi="Cambria"/>
                <w:sz w:val="22"/>
                <w:szCs w:val="22"/>
              </w:rPr>
              <w:t>30</w:t>
            </w:r>
          </w:p>
        </w:tc>
      </w:tr>
      <w:tr w:rsidR="00A45101" w:rsidRPr="001E5B92" w14:paraId="38028333" w14:textId="77777777" w:rsidTr="006B7349">
        <w:trPr>
          <w:trHeight w:val="300"/>
          <w:jc w:val="center"/>
        </w:trPr>
        <w:tc>
          <w:tcPr>
            <w:tcW w:w="729" w:type="dxa"/>
          </w:tcPr>
          <w:p w14:paraId="4BA84165" w14:textId="77777777" w:rsidR="00A45101" w:rsidRPr="00A45101" w:rsidRDefault="00A45101" w:rsidP="00A45101">
            <w:pPr>
              <w:jc w:val="center"/>
              <w:rPr>
                <w:rFonts w:ascii="Cambria" w:hAnsi="Cambria"/>
                <w:sz w:val="22"/>
                <w:szCs w:val="22"/>
              </w:rPr>
            </w:pPr>
            <w:r w:rsidRPr="00A45101">
              <w:rPr>
                <w:rFonts w:ascii="Cambria" w:hAnsi="Cambria"/>
                <w:sz w:val="22"/>
                <w:szCs w:val="22"/>
              </w:rPr>
              <w:t>30</w:t>
            </w:r>
          </w:p>
        </w:tc>
        <w:tc>
          <w:tcPr>
            <w:tcW w:w="1276" w:type="dxa"/>
            <w:noWrap/>
            <w:hideMark/>
          </w:tcPr>
          <w:p w14:paraId="10E19629" w14:textId="77777777" w:rsidR="00A45101" w:rsidRPr="00A45101" w:rsidRDefault="00A45101" w:rsidP="00A45101">
            <w:pPr>
              <w:jc w:val="center"/>
              <w:rPr>
                <w:rFonts w:ascii="Cambria" w:hAnsi="Cambria"/>
                <w:sz w:val="22"/>
                <w:szCs w:val="22"/>
              </w:rPr>
            </w:pPr>
            <w:r w:rsidRPr="00A45101">
              <w:rPr>
                <w:rFonts w:ascii="Cambria" w:hAnsi="Cambria"/>
                <w:sz w:val="22"/>
                <w:szCs w:val="22"/>
              </w:rPr>
              <w:t>54147</w:t>
            </w:r>
          </w:p>
        </w:tc>
        <w:tc>
          <w:tcPr>
            <w:tcW w:w="6623" w:type="dxa"/>
            <w:noWrap/>
            <w:hideMark/>
          </w:tcPr>
          <w:p w14:paraId="394A6DE6" w14:textId="77777777" w:rsidR="00A45101" w:rsidRPr="00A45101" w:rsidRDefault="00A45101" w:rsidP="00A45101">
            <w:pPr>
              <w:jc w:val="both"/>
              <w:rPr>
                <w:rFonts w:ascii="Cambria" w:hAnsi="Cambria"/>
                <w:sz w:val="22"/>
                <w:szCs w:val="22"/>
              </w:rPr>
            </w:pPr>
            <w:r w:rsidRPr="00A45101">
              <w:rPr>
                <w:rFonts w:ascii="Cambria" w:hAnsi="Cambria"/>
                <w:sz w:val="22"/>
                <w:szCs w:val="22"/>
              </w:rPr>
              <w:t>Refil de filtro para purificador polar sv9000a</w:t>
            </w:r>
          </w:p>
        </w:tc>
        <w:tc>
          <w:tcPr>
            <w:tcW w:w="1050" w:type="dxa"/>
            <w:noWrap/>
            <w:hideMark/>
          </w:tcPr>
          <w:p w14:paraId="7766E392" w14:textId="7285253D" w:rsidR="00A45101" w:rsidRPr="00A45101" w:rsidRDefault="00A45101" w:rsidP="00BF45B1">
            <w:pPr>
              <w:jc w:val="center"/>
              <w:rPr>
                <w:rFonts w:ascii="Cambria" w:hAnsi="Cambria"/>
                <w:sz w:val="22"/>
                <w:szCs w:val="22"/>
              </w:rPr>
            </w:pPr>
            <w:r w:rsidRPr="00A45101">
              <w:rPr>
                <w:rFonts w:ascii="Cambria" w:hAnsi="Cambria"/>
                <w:sz w:val="22"/>
                <w:szCs w:val="22"/>
              </w:rPr>
              <w:t>Un</w:t>
            </w:r>
          </w:p>
        </w:tc>
        <w:tc>
          <w:tcPr>
            <w:tcW w:w="1007" w:type="dxa"/>
            <w:noWrap/>
            <w:hideMark/>
          </w:tcPr>
          <w:p w14:paraId="41356222" w14:textId="77777777" w:rsidR="00A45101" w:rsidRPr="00A45101" w:rsidRDefault="00A45101" w:rsidP="00BF45B1">
            <w:pPr>
              <w:jc w:val="center"/>
              <w:rPr>
                <w:rFonts w:ascii="Cambria" w:hAnsi="Cambria"/>
                <w:sz w:val="22"/>
                <w:szCs w:val="22"/>
              </w:rPr>
            </w:pPr>
            <w:r w:rsidRPr="00A45101">
              <w:rPr>
                <w:rFonts w:ascii="Cambria" w:hAnsi="Cambria"/>
                <w:sz w:val="22"/>
                <w:szCs w:val="22"/>
              </w:rPr>
              <w:t>20</w:t>
            </w:r>
          </w:p>
        </w:tc>
      </w:tr>
      <w:tr w:rsidR="00A45101" w:rsidRPr="001E5B92" w14:paraId="65B576A5" w14:textId="77777777" w:rsidTr="006B7349">
        <w:trPr>
          <w:trHeight w:val="300"/>
          <w:jc w:val="center"/>
        </w:trPr>
        <w:tc>
          <w:tcPr>
            <w:tcW w:w="729" w:type="dxa"/>
          </w:tcPr>
          <w:p w14:paraId="537014FE" w14:textId="77777777" w:rsidR="00A45101" w:rsidRPr="00A45101" w:rsidRDefault="00A45101" w:rsidP="00A45101">
            <w:pPr>
              <w:jc w:val="center"/>
              <w:rPr>
                <w:rFonts w:ascii="Cambria" w:hAnsi="Cambria"/>
                <w:sz w:val="22"/>
                <w:szCs w:val="22"/>
              </w:rPr>
            </w:pPr>
            <w:r w:rsidRPr="00A45101">
              <w:rPr>
                <w:rFonts w:ascii="Cambria" w:hAnsi="Cambria"/>
                <w:sz w:val="22"/>
                <w:szCs w:val="22"/>
              </w:rPr>
              <w:t>31</w:t>
            </w:r>
          </w:p>
        </w:tc>
        <w:tc>
          <w:tcPr>
            <w:tcW w:w="1276" w:type="dxa"/>
            <w:noWrap/>
            <w:hideMark/>
          </w:tcPr>
          <w:p w14:paraId="0DE22978" w14:textId="77777777" w:rsidR="00A45101" w:rsidRPr="00A45101" w:rsidRDefault="00A45101" w:rsidP="00A45101">
            <w:pPr>
              <w:jc w:val="center"/>
              <w:rPr>
                <w:rFonts w:ascii="Cambria" w:hAnsi="Cambria"/>
                <w:sz w:val="22"/>
                <w:szCs w:val="22"/>
              </w:rPr>
            </w:pPr>
            <w:r w:rsidRPr="00A45101">
              <w:rPr>
                <w:rFonts w:ascii="Cambria" w:hAnsi="Cambria"/>
                <w:sz w:val="22"/>
                <w:szCs w:val="22"/>
              </w:rPr>
              <w:t>37115</w:t>
            </w:r>
          </w:p>
        </w:tc>
        <w:tc>
          <w:tcPr>
            <w:tcW w:w="6623" w:type="dxa"/>
            <w:noWrap/>
            <w:hideMark/>
          </w:tcPr>
          <w:p w14:paraId="385DA83A" w14:textId="77777777" w:rsidR="00A45101" w:rsidRPr="00A45101" w:rsidRDefault="00A45101" w:rsidP="00A45101">
            <w:pPr>
              <w:jc w:val="both"/>
              <w:rPr>
                <w:rFonts w:ascii="Cambria" w:hAnsi="Cambria"/>
                <w:sz w:val="22"/>
                <w:szCs w:val="22"/>
              </w:rPr>
            </w:pPr>
            <w:r w:rsidRPr="00A45101">
              <w:rPr>
                <w:rFonts w:ascii="Cambria" w:hAnsi="Cambria"/>
                <w:sz w:val="22"/>
                <w:szCs w:val="22"/>
              </w:rPr>
              <w:t xml:space="preserve">Refil de filtro de água- purificador – marca - </w:t>
            </w:r>
            <w:proofErr w:type="spellStart"/>
            <w:r w:rsidRPr="00A45101">
              <w:rPr>
                <w:rFonts w:ascii="Cambria" w:hAnsi="Cambria"/>
                <w:sz w:val="22"/>
                <w:szCs w:val="22"/>
              </w:rPr>
              <w:t>colomarq</w:t>
            </w:r>
            <w:proofErr w:type="spellEnd"/>
          </w:p>
        </w:tc>
        <w:tc>
          <w:tcPr>
            <w:tcW w:w="1050" w:type="dxa"/>
            <w:noWrap/>
            <w:hideMark/>
          </w:tcPr>
          <w:p w14:paraId="7C0B856B" w14:textId="09BD3D27" w:rsidR="00A45101" w:rsidRPr="00A45101" w:rsidRDefault="006B7349" w:rsidP="00BF45B1">
            <w:pPr>
              <w:jc w:val="center"/>
              <w:rPr>
                <w:rFonts w:ascii="Cambria" w:hAnsi="Cambria"/>
                <w:sz w:val="22"/>
                <w:szCs w:val="22"/>
              </w:rPr>
            </w:pPr>
            <w:r w:rsidRPr="00A45101">
              <w:rPr>
                <w:rFonts w:ascii="Cambria" w:hAnsi="Cambria"/>
                <w:sz w:val="22"/>
                <w:szCs w:val="22"/>
              </w:rPr>
              <w:t>Un</w:t>
            </w:r>
          </w:p>
        </w:tc>
        <w:tc>
          <w:tcPr>
            <w:tcW w:w="1007" w:type="dxa"/>
            <w:noWrap/>
            <w:hideMark/>
          </w:tcPr>
          <w:p w14:paraId="610A5D98" w14:textId="77777777" w:rsidR="00A45101" w:rsidRPr="00A45101" w:rsidRDefault="00A45101" w:rsidP="00BF45B1">
            <w:pPr>
              <w:jc w:val="center"/>
              <w:rPr>
                <w:rFonts w:ascii="Cambria" w:hAnsi="Cambria"/>
                <w:sz w:val="22"/>
                <w:szCs w:val="22"/>
              </w:rPr>
            </w:pPr>
            <w:r w:rsidRPr="00A45101">
              <w:rPr>
                <w:rFonts w:ascii="Cambria" w:hAnsi="Cambria"/>
                <w:sz w:val="22"/>
                <w:szCs w:val="22"/>
              </w:rPr>
              <w:t>60</w:t>
            </w:r>
          </w:p>
        </w:tc>
      </w:tr>
      <w:tr w:rsidR="00A45101" w:rsidRPr="001E5B92" w14:paraId="45B267C1" w14:textId="77777777" w:rsidTr="006B7349">
        <w:trPr>
          <w:trHeight w:val="300"/>
          <w:jc w:val="center"/>
        </w:trPr>
        <w:tc>
          <w:tcPr>
            <w:tcW w:w="729" w:type="dxa"/>
          </w:tcPr>
          <w:p w14:paraId="7D957D64" w14:textId="77777777" w:rsidR="00A45101" w:rsidRPr="00A45101" w:rsidRDefault="00A45101" w:rsidP="00A45101">
            <w:pPr>
              <w:jc w:val="center"/>
              <w:rPr>
                <w:rFonts w:ascii="Cambria" w:hAnsi="Cambria"/>
                <w:sz w:val="22"/>
                <w:szCs w:val="22"/>
              </w:rPr>
            </w:pPr>
            <w:r w:rsidRPr="00A45101">
              <w:rPr>
                <w:rFonts w:ascii="Cambria" w:hAnsi="Cambria"/>
                <w:sz w:val="22"/>
                <w:szCs w:val="22"/>
              </w:rPr>
              <w:t>32</w:t>
            </w:r>
          </w:p>
        </w:tc>
        <w:tc>
          <w:tcPr>
            <w:tcW w:w="1276" w:type="dxa"/>
            <w:noWrap/>
            <w:hideMark/>
          </w:tcPr>
          <w:p w14:paraId="6AF86348" w14:textId="77777777" w:rsidR="00A45101" w:rsidRPr="00A45101" w:rsidRDefault="00A45101" w:rsidP="00A45101">
            <w:pPr>
              <w:jc w:val="center"/>
              <w:rPr>
                <w:rFonts w:ascii="Cambria" w:hAnsi="Cambria"/>
                <w:sz w:val="22"/>
                <w:szCs w:val="22"/>
              </w:rPr>
            </w:pPr>
            <w:r w:rsidRPr="00A45101">
              <w:rPr>
                <w:rFonts w:ascii="Cambria" w:hAnsi="Cambria"/>
                <w:sz w:val="22"/>
                <w:szCs w:val="22"/>
              </w:rPr>
              <w:t>37116</w:t>
            </w:r>
          </w:p>
        </w:tc>
        <w:tc>
          <w:tcPr>
            <w:tcW w:w="6623" w:type="dxa"/>
            <w:noWrap/>
            <w:hideMark/>
          </w:tcPr>
          <w:p w14:paraId="5605A808" w14:textId="77777777" w:rsidR="00A45101" w:rsidRPr="00A45101" w:rsidRDefault="00A45101" w:rsidP="00A45101">
            <w:pPr>
              <w:jc w:val="both"/>
              <w:rPr>
                <w:rFonts w:ascii="Cambria" w:hAnsi="Cambria"/>
                <w:sz w:val="22"/>
                <w:szCs w:val="22"/>
              </w:rPr>
            </w:pPr>
            <w:r w:rsidRPr="00A45101">
              <w:rPr>
                <w:rFonts w:ascii="Cambria" w:hAnsi="Cambria"/>
                <w:sz w:val="22"/>
                <w:szCs w:val="22"/>
              </w:rPr>
              <w:t xml:space="preserve">Refil de filtro de água- purificador – marca – </w:t>
            </w:r>
            <w:proofErr w:type="spellStart"/>
            <w:r w:rsidRPr="00A45101">
              <w:rPr>
                <w:rFonts w:ascii="Cambria" w:hAnsi="Cambria"/>
                <w:sz w:val="22"/>
                <w:szCs w:val="22"/>
              </w:rPr>
              <w:t>libell</w:t>
            </w:r>
            <w:proofErr w:type="spellEnd"/>
            <w:r w:rsidRPr="00A45101">
              <w:rPr>
                <w:rFonts w:ascii="Cambria" w:hAnsi="Cambria"/>
                <w:sz w:val="22"/>
                <w:szCs w:val="22"/>
              </w:rPr>
              <w:t xml:space="preserve"> </w:t>
            </w:r>
            <w:proofErr w:type="spellStart"/>
            <w:r w:rsidRPr="00A45101">
              <w:rPr>
                <w:rFonts w:ascii="Cambria" w:hAnsi="Cambria"/>
                <w:sz w:val="22"/>
                <w:szCs w:val="22"/>
              </w:rPr>
              <w:t>acqua</w:t>
            </w:r>
            <w:proofErr w:type="spellEnd"/>
            <w:r w:rsidRPr="00A45101">
              <w:rPr>
                <w:rFonts w:ascii="Cambria" w:hAnsi="Cambria"/>
                <w:sz w:val="22"/>
                <w:szCs w:val="22"/>
              </w:rPr>
              <w:t xml:space="preserve"> </w:t>
            </w:r>
            <w:proofErr w:type="spellStart"/>
            <w:r w:rsidRPr="00A45101">
              <w:rPr>
                <w:rFonts w:ascii="Cambria" w:hAnsi="Cambria"/>
                <w:sz w:val="22"/>
                <w:szCs w:val="22"/>
              </w:rPr>
              <w:t>flex</w:t>
            </w:r>
            <w:proofErr w:type="spellEnd"/>
            <w:r w:rsidRPr="00A45101">
              <w:rPr>
                <w:rFonts w:ascii="Cambria" w:hAnsi="Cambria"/>
                <w:sz w:val="22"/>
                <w:szCs w:val="22"/>
              </w:rPr>
              <w:t xml:space="preserve"> </w:t>
            </w:r>
            <w:proofErr w:type="spellStart"/>
            <w:r w:rsidRPr="00A45101">
              <w:rPr>
                <w:rFonts w:ascii="Cambria" w:hAnsi="Cambria"/>
                <w:sz w:val="22"/>
                <w:szCs w:val="22"/>
              </w:rPr>
              <w:t>press</w:t>
            </w:r>
            <w:proofErr w:type="spellEnd"/>
            <w:r w:rsidRPr="00A45101">
              <w:rPr>
                <w:rFonts w:ascii="Cambria" w:hAnsi="Cambria"/>
                <w:sz w:val="22"/>
                <w:szCs w:val="22"/>
              </w:rPr>
              <w:t xml:space="preserve"> </w:t>
            </w:r>
            <w:proofErr w:type="spellStart"/>
            <w:r w:rsidRPr="00A45101">
              <w:rPr>
                <w:rFonts w:ascii="Cambria" w:hAnsi="Cambria"/>
                <w:sz w:val="22"/>
                <w:szCs w:val="22"/>
              </w:rPr>
              <w:t>side</w:t>
            </w:r>
            <w:proofErr w:type="spellEnd"/>
          </w:p>
        </w:tc>
        <w:tc>
          <w:tcPr>
            <w:tcW w:w="1050" w:type="dxa"/>
            <w:noWrap/>
            <w:hideMark/>
          </w:tcPr>
          <w:p w14:paraId="320C23E2" w14:textId="0F923615" w:rsidR="00A45101" w:rsidRPr="00A45101" w:rsidRDefault="006B7349" w:rsidP="00BF45B1">
            <w:pPr>
              <w:jc w:val="center"/>
              <w:rPr>
                <w:rFonts w:ascii="Cambria" w:hAnsi="Cambria"/>
                <w:sz w:val="22"/>
                <w:szCs w:val="22"/>
              </w:rPr>
            </w:pPr>
            <w:r w:rsidRPr="00A45101">
              <w:rPr>
                <w:rFonts w:ascii="Cambria" w:hAnsi="Cambria"/>
                <w:sz w:val="22"/>
                <w:szCs w:val="22"/>
              </w:rPr>
              <w:t>Un</w:t>
            </w:r>
          </w:p>
        </w:tc>
        <w:tc>
          <w:tcPr>
            <w:tcW w:w="1007" w:type="dxa"/>
            <w:noWrap/>
            <w:hideMark/>
          </w:tcPr>
          <w:p w14:paraId="16C95AF0" w14:textId="77777777" w:rsidR="00A45101" w:rsidRPr="00A45101" w:rsidRDefault="00A45101" w:rsidP="00BF45B1">
            <w:pPr>
              <w:jc w:val="center"/>
              <w:rPr>
                <w:rFonts w:ascii="Cambria" w:hAnsi="Cambria"/>
                <w:sz w:val="22"/>
                <w:szCs w:val="22"/>
              </w:rPr>
            </w:pPr>
            <w:r w:rsidRPr="00A45101">
              <w:rPr>
                <w:rFonts w:ascii="Cambria" w:hAnsi="Cambria"/>
                <w:sz w:val="22"/>
                <w:szCs w:val="22"/>
              </w:rPr>
              <w:t>20</w:t>
            </w:r>
          </w:p>
        </w:tc>
      </w:tr>
      <w:tr w:rsidR="00A45101" w:rsidRPr="001E5B92" w14:paraId="29D94BDC" w14:textId="77777777" w:rsidTr="006B7349">
        <w:trPr>
          <w:trHeight w:val="300"/>
          <w:jc w:val="center"/>
        </w:trPr>
        <w:tc>
          <w:tcPr>
            <w:tcW w:w="729" w:type="dxa"/>
          </w:tcPr>
          <w:p w14:paraId="6843244A" w14:textId="77777777" w:rsidR="00A45101" w:rsidRPr="00A45101" w:rsidRDefault="00A45101" w:rsidP="00A45101">
            <w:pPr>
              <w:jc w:val="center"/>
              <w:rPr>
                <w:rFonts w:ascii="Cambria" w:hAnsi="Cambria"/>
                <w:sz w:val="22"/>
                <w:szCs w:val="22"/>
              </w:rPr>
            </w:pPr>
            <w:r w:rsidRPr="00A45101">
              <w:rPr>
                <w:rFonts w:ascii="Cambria" w:hAnsi="Cambria"/>
                <w:sz w:val="22"/>
                <w:szCs w:val="22"/>
              </w:rPr>
              <w:t>33</w:t>
            </w:r>
          </w:p>
        </w:tc>
        <w:tc>
          <w:tcPr>
            <w:tcW w:w="1276" w:type="dxa"/>
            <w:noWrap/>
            <w:hideMark/>
          </w:tcPr>
          <w:p w14:paraId="72D4082A" w14:textId="77777777" w:rsidR="00A45101" w:rsidRPr="00A45101" w:rsidRDefault="00A45101" w:rsidP="00A45101">
            <w:pPr>
              <w:jc w:val="center"/>
              <w:rPr>
                <w:rFonts w:ascii="Cambria" w:hAnsi="Cambria"/>
                <w:sz w:val="22"/>
                <w:szCs w:val="22"/>
              </w:rPr>
            </w:pPr>
            <w:r w:rsidRPr="00A45101">
              <w:rPr>
                <w:rFonts w:ascii="Cambria" w:hAnsi="Cambria"/>
                <w:sz w:val="22"/>
                <w:szCs w:val="22"/>
              </w:rPr>
              <w:t>54712</w:t>
            </w:r>
          </w:p>
        </w:tc>
        <w:tc>
          <w:tcPr>
            <w:tcW w:w="6623" w:type="dxa"/>
            <w:noWrap/>
            <w:hideMark/>
          </w:tcPr>
          <w:p w14:paraId="4B4A38EE" w14:textId="77777777" w:rsidR="00A45101" w:rsidRPr="00A45101" w:rsidRDefault="00A45101" w:rsidP="00A45101">
            <w:pPr>
              <w:jc w:val="both"/>
              <w:rPr>
                <w:rFonts w:ascii="Cambria" w:hAnsi="Cambria"/>
                <w:sz w:val="22"/>
                <w:szCs w:val="22"/>
              </w:rPr>
            </w:pPr>
            <w:r w:rsidRPr="00A45101">
              <w:rPr>
                <w:rFonts w:ascii="Cambria" w:hAnsi="Cambria"/>
                <w:sz w:val="22"/>
                <w:szCs w:val="22"/>
              </w:rPr>
              <w:t xml:space="preserve">Forno industrial </w:t>
            </w:r>
            <w:proofErr w:type="gramStart"/>
            <w:r w:rsidRPr="00A45101">
              <w:rPr>
                <w:rFonts w:ascii="Cambria" w:hAnsi="Cambria"/>
                <w:sz w:val="22"/>
                <w:szCs w:val="22"/>
              </w:rPr>
              <w:t>elétrico tensão</w:t>
            </w:r>
            <w:proofErr w:type="gramEnd"/>
            <w:r w:rsidRPr="00A45101">
              <w:rPr>
                <w:rFonts w:ascii="Cambria" w:hAnsi="Cambria"/>
                <w:sz w:val="22"/>
                <w:szCs w:val="22"/>
              </w:rPr>
              <w:t xml:space="preserve"> de 220v, potência acima de 4000 w, com cavalete e estrutura em aço inox escovado, com visores de vidro temperado e sistema de abertura total do vidro tipo guilhotina com contrapeso. Com bandeja coletora de resíduos em chapa galvanizada super resistente. Placas refratárias, isolamento térmico em lã de rocha, e câmara interna com suporte para dois níveis de altura. Equipado com termômetro para controle de temperatura e capacidade mínima de 230 litros.</w:t>
            </w:r>
          </w:p>
        </w:tc>
        <w:tc>
          <w:tcPr>
            <w:tcW w:w="1050" w:type="dxa"/>
            <w:noWrap/>
            <w:hideMark/>
          </w:tcPr>
          <w:p w14:paraId="7976DE18" w14:textId="57CEFB28" w:rsidR="00A45101" w:rsidRPr="00A45101" w:rsidRDefault="00A45101" w:rsidP="00BF45B1">
            <w:pPr>
              <w:jc w:val="center"/>
              <w:rPr>
                <w:rFonts w:ascii="Cambria" w:hAnsi="Cambria"/>
                <w:sz w:val="22"/>
                <w:szCs w:val="22"/>
              </w:rPr>
            </w:pPr>
            <w:r w:rsidRPr="00A45101">
              <w:rPr>
                <w:rFonts w:ascii="Cambria" w:hAnsi="Cambria"/>
                <w:sz w:val="22"/>
                <w:szCs w:val="22"/>
              </w:rPr>
              <w:t>Un</w:t>
            </w:r>
          </w:p>
        </w:tc>
        <w:tc>
          <w:tcPr>
            <w:tcW w:w="1007" w:type="dxa"/>
            <w:noWrap/>
            <w:hideMark/>
          </w:tcPr>
          <w:p w14:paraId="6033448A" w14:textId="77777777" w:rsidR="00A45101" w:rsidRPr="00A45101" w:rsidRDefault="00A45101" w:rsidP="00BF45B1">
            <w:pPr>
              <w:jc w:val="center"/>
              <w:rPr>
                <w:rFonts w:ascii="Cambria" w:hAnsi="Cambria"/>
                <w:sz w:val="22"/>
                <w:szCs w:val="22"/>
              </w:rPr>
            </w:pPr>
            <w:r w:rsidRPr="00A45101">
              <w:rPr>
                <w:rFonts w:ascii="Cambria" w:hAnsi="Cambria"/>
                <w:sz w:val="22"/>
                <w:szCs w:val="22"/>
              </w:rPr>
              <w:t>2</w:t>
            </w:r>
          </w:p>
        </w:tc>
      </w:tr>
      <w:tr w:rsidR="00A45101" w:rsidRPr="001E5B92" w14:paraId="46099075" w14:textId="77777777" w:rsidTr="006B7349">
        <w:trPr>
          <w:trHeight w:val="300"/>
          <w:jc w:val="center"/>
        </w:trPr>
        <w:tc>
          <w:tcPr>
            <w:tcW w:w="729" w:type="dxa"/>
          </w:tcPr>
          <w:p w14:paraId="103FF5B7" w14:textId="77777777" w:rsidR="00A45101" w:rsidRPr="00A45101" w:rsidRDefault="00A45101" w:rsidP="00A45101">
            <w:pPr>
              <w:jc w:val="center"/>
              <w:rPr>
                <w:rFonts w:ascii="Cambria" w:hAnsi="Cambria"/>
                <w:sz w:val="22"/>
                <w:szCs w:val="22"/>
              </w:rPr>
            </w:pPr>
            <w:r w:rsidRPr="00A45101">
              <w:rPr>
                <w:rFonts w:ascii="Cambria" w:hAnsi="Cambria"/>
                <w:sz w:val="22"/>
                <w:szCs w:val="22"/>
              </w:rPr>
              <w:t>34</w:t>
            </w:r>
          </w:p>
        </w:tc>
        <w:tc>
          <w:tcPr>
            <w:tcW w:w="1276" w:type="dxa"/>
            <w:noWrap/>
            <w:hideMark/>
          </w:tcPr>
          <w:p w14:paraId="00C22934" w14:textId="77777777" w:rsidR="00A45101" w:rsidRPr="00A45101" w:rsidRDefault="00A45101" w:rsidP="00A45101">
            <w:pPr>
              <w:jc w:val="center"/>
              <w:rPr>
                <w:rFonts w:ascii="Cambria" w:hAnsi="Cambria"/>
                <w:sz w:val="22"/>
                <w:szCs w:val="22"/>
              </w:rPr>
            </w:pPr>
            <w:r w:rsidRPr="00A45101">
              <w:rPr>
                <w:rFonts w:ascii="Cambria" w:hAnsi="Cambria"/>
                <w:sz w:val="22"/>
                <w:szCs w:val="22"/>
              </w:rPr>
              <w:t>54711</w:t>
            </w:r>
          </w:p>
        </w:tc>
        <w:tc>
          <w:tcPr>
            <w:tcW w:w="6623" w:type="dxa"/>
            <w:noWrap/>
            <w:hideMark/>
          </w:tcPr>
          <w:p w14:paraId="33B35A73" w14:textId="77777777" w:rsidR="00A45101" w:rsidRPr="00A45101" w:rsidRDefault="00A45101" w:rsidP="00A45101">
            <w:pPr>
              <w:jc w:val="both"/>
              <w:rPr>
                <w:rFonts w:ascii="Cambria" w:hAnsi="Cambria"/>
                <w:sz w:val="22"/>
                <w:szCs w:val="22"/>
              </w:rPr>
            </w:pPr>
            <w:r w:rsidRPr="00A45101">
              <w:rPr>
                <w:rFonts w:ascii="Cambria" w:hAnsi="Cambria"/>
                <w:sz w:val="22"/>
                <w:szCs w:val="22"/>
              </w:rPr>
              <w:t xml:space="preserve">Armário roupeiro com 08 portas para vestiário confeccionado em chapa de aço, portas com </w:t>
            </w:r>
            <w:proofErr w:type="spellStart"/>
            <w:r w:rsidRPr="00A45101">
              <w:rPr>
                <w:rFonts w:ascii="Cambria" w:hAnsi="Cambria"/>
                <w:sz w:val="22"/>
                <w:szCs w:val="22"/>
              </w:rPr>
              <w:t>pitão</w:t>
            </w:r>
            <w:proofErr w:type="spellEnd"/>
            <w:r w:rsidRPr="00A45101">
              <w:rPr>
                <w:rFonts w:ascii="Cambria" w:hAnsi="Cambria"/>
                <w:sz w:val="22"/>
                <w:szCs w:val="22"/>
              </w:rPr>
              <w:t xml:space="preserve"> para cadeado, pintura na cor cinza ou branca, medindo 2.00 x 1.25 x </w:t>
            </w:r>
            <w:proofErr w:type="gramStart"/>
            <w:r w:rsidRPr="00A45101">
              <w:rPr>
                <w:rFonts w:ascii="Cambria" w:hAnsi="Cambria"/>
                <w:sz w:val="22"/>
                <w:szCs w:val="22"/>
              </w:rPr>
              <w:t>0.40 ,</w:t>
            </w:r>
            <w:proofErr w:type="gramEnd"/>
            <w:r w:rsidRPr="00A45101">
              <w:rPr>
                <w:rFonts w:ascii="Cambria" w:hAnsi="Cambria"/>
                <w:sz w:val="22"/>
                <w:szCs w:val="22"/>
              </w:rPr>
              <w:t xml:space="preserve"> produto novo. • modelo - aço • material - aço • quantidade de portas – 20 portas • altura do </w:t>
            </w:r>
            <w:proofErr w:type="spellStart"/>
            <w:r w:rsidRPr="00A45101">
              <w:rPr>
                <w:rFonts w:ascii="Cambria" w:hAnsi="Cambria"/>
                <w:sz w:val="22"/>
                <w:szCs w:val="22"/>
              </w:rPr>
              <w:t>locker</w:t>
            </w:r>
            <w:proofErr w:type="spellEnd"/>
            <w:r w:rsidRPr="00A45101">
              <w:rPr>
                <w:rFonts w:ascii="Cambria" w:hAnsi="Cambria"/>
                <w:sz w:val="22"/>
                <w:szCs w:val="22"/>
              </w:rPr>
              <w:t xml:space="preserve"> - 2 m • largura do </w:t>
            </w:r>
            <w:proofErr w:type="spellStart"/>
            <w:r w:rsidRPr="00A45101">
              <w:rPr>
                <w:rFonts w:ascii="Cambria" w:hAnsi="Cambria"/>
                <w:sz w:val="22"/>
                <w:szCs w:val="22"/>
              </w:rPr>
              <w:t>locker</w:t>
            </w:r>
            <w:proofErr w:type="spellEnd"/>
            <w:r w:rsidRPr="00A45101">
              <w:rPr>
                <w:rFonts w:ascii="Cambria" w:hAnsi="Cambria"/>
                <w:sz w:val="22"/>
                <w:szCs w:val="22"/>
              </w:rPr>
              <w:t xml:space="preserve"> - 125 cm • profundidade do </w:t>
            </w:r>
            <w:proofErr w:type="spellStart"/>
            <w:r w:rsidRPr="00A45101">
              <w:rPr>
                <w:rFonts w:ascii="Cambria" w:hAnsi="Cambria"/>
                <w:sz w:val="22"/>
                <w:szCs w:val="22"/>
              </w:rPr>
              <w:t>locker</w:t>
            </w:r>
            <w:proofErr w:type="spellEnd"/>
            <w:r w:rsidRPr="00A45101">
              <w:rPr>
                <w:rFonts w:ascii="Cambria" w:hAnsi="Cambria"/>
                <w:sz w:val="22"/>
                <w:szCs w:val="22"/>
              </w:rPr>
              <w:t xml:space="preserve"> - 40 cm.</w:t>
            </w:r>
          </w:p>
        </w:tc>
        <w:tc>
          <w:tcPr>
            <w:tcW w:w="1050" w:type="dxa"/>
            <w:noWrap/>
            <w:hideMark/>
          </w:tcPr>
          <w:p w14:paraId="02A1CE37" w14:textId="45147F52" w:rsidR="00A45101" w:rsidRPr="00A45101" w:rsidRDefault="00A45101" w:rsidP="00BF45B1">
            <w:pPr>
              <w:jc w:val="center"/>
              <w:rPr>
                <w:rFonts w:ascii="Cambria" w:hAnsi="Cambria"/>
                <w:sz w:val="22"/>
                <w:szCs w:val="22"/>
              </w:rPr>
            </w:pPr>
            <w:r w:rsidRPr="00A45101">
              <w:rPr>
                <w:rFonts w:ascii="Cambria" w:hAnsi="Cambria"/>
                <w:sz w:val="22"/>
                <w:szCs w:val="22"/>
              </w:rPr>
              <w:t>Un</w:t>
            </w:r>
          </w:p>
        </w:tc>
        <w:tc>
          <w:tcPr>
            <w:tcW w:w="1007" w:type="dxa"/>
            <w:noWrap/>
            <w:hideMark/>
          </w:tcPr>
          <w:p w14:paraId="1470CA32" w14:textId="77777777" w:rsidR="00A45101" w:rsidRPr="00A45101" w:rsidRDefault="00A45101" w:rsidP="00BF45B1">
            <w:pPr>
              <w:jc w:val="center"/>
              <w:rPr>
                <w:rFonts w:ascii="Cambria" w:hAnsi="Cambria"/>
                <w:sz w:val="22"/>
                <w:szCs w:val="22"/>
              </w:rPr>
            </w:pPr>
            <w:r w:rsidRPr="00A45101">
              <w:rPr>
                <w:rFonts w:ascii="Cambria" w:hAnsi="Cambria"/>
                <w:sz w:val="22"/>
                <w:szCs w:val="22"/>
              </w:rPr>
              <w:t>50</w:t>
            </w:r>
          </w:p>
        </w:tc>
      </w:tr>
      <w:tr w:rsidR="00A45101" w:rsidRPr="001E5B92" w14:paraId="0ACB95F6" w14:textId="77777777" w:rsidTr="006B7349">
        <w:trPr>
          <w:trHeight w:val="300"/>
          <w:jc w:val="center"/>
        </w:trPr>
        <w:tc>
          <w:tcPr>
            <w:tcW w:w="729" w:type="dxa"/>
          </w:tcPr>
          <w:p w14:paraId="77F7B8BF" w14:textId="77777777" w:rsidR="00A45101" w:rsidRPr="00A45101" w:rsidRDefault="00A45101" w:rsidP="00A45101">
            <w:pPr>
              <w:jc w:val="center"/>
              <w:rPr>
                <w:rFonts w:ascii="Cambria" w:hAnsi="Cambria"/>
                <w:sz w:val="22"/>
                <w:szCs w:val="22"/>
              </w:rPr>
            </w:pPr>
            <w:r w:rsidRPr="00A45101">
              <w:rPr>
                <w:rFonts w:ascii="Cambria" w:hAnsi="Cambria"/>
                <w:sz w:val="22"/>
                <w:szCs w:val="22"/>
              </w:rPr>
              <w:t>35</w:t>
            </w:r>
          </w:p>
        </w:tc>
        <w:tc>
          <w:tcPr>
            <w:tcW w:w="1276" w:type="dxa"/>
            <w:noWrap/>
            <w:hideMark/>
          </w:tcPr>
          <w:p w14:paraId="7577709E" w14:textId="77777777" w:rsidR="00A45101" w:rsidRPr="00A45101" w:rsidRDefault="00A45101" w:rsidP="00A45101">
            <w:pPr>
              <w:jc w:val="center"/>
              <w:rPr>
                <w:rFonts w:ascii="Cambria" w:hAnsi="Cambria"/>
                <w:sz w:val="22"/>
                <w:szCs w:val="22"/>
              </w:rPr>
            </w:pPr>
            <w:r w:rsidRPr="00A45101">
              <w:rPr>
                <w:rFonts w:ascii="Cambria" w:hAnsi="Cambria"/>
                <w:sz w:val="22"/>
                <w:szCs w:val="22"/>
              </w:rPr>
              <w:t>52198</w:t>
            </w:r>
          </w:p>
        </w:tc>
        <w:tc>
          <w:tcPr>
            <w:tcW w:w="6623" w:type="dxa"/>
            <w:noWrap/>
            <w:hideMark/>
          </w:tcPr>
          <w:p w14:paraId="022859B5" w14:textId="77777777" w:rsidR="00A45101" w:rsidRPr="00A45101" w:rsidRDefault="00A45101" w:rsidP="00A45101">
            <w:pPr>
              <w:jc w:val="both"/>
              <w:rPr>
                <w:rFonts w:ascii="Cambria" w:hAnsi="Cambria"/>
                <w:sz w:val="22"/>
                <w:szCs w:val="22"/>
              </w:rPr>
            </w:pPr>
            <w:r w:rsidRPr="00A45101">
              <w:rPr>
                <w:rFonts w:ascii="Cambria" w:hAnsi="Cambria"/>
                <w:sz w:val="22"/>
                <w:szCs w:val="22"/>
              </w:rPr>
              <w:t xml:space="preserve">Cama hospitalar tipo </w:t>
            </w:r>
            <w:proofErr w:type="spellStart"/>
            <w:r w:rsidRPr="00A45101">
              <w:rPr>
                <w:rFonts w:ascii="Cambria" w:hAnsi="Cambria"/>
                <w:sz w:val="22"/>
                <w:szCs w:val="22"/>
              </w:rPr>
              <w:t>fawler</w:t>
            </w:r>
            <w:proofErr w:type="spellEnd"/>
            <w:r w:rsidRPr="00A45101">
              <w:rPr>
                <w:rFonts w:ascii="Cambria" w:hAnsi="Cambria"/>
                <w:sz w:val="22"/>
                <w:szCs w:val="22"/>
              </w:rPr>
              <w:t xml:space="preserve"> mecânica-cabeceira e </w:t>
            </w:r>
            <w:proofErr w:type="spellStart"/>
            <w:r w:rsidRPr="00A45101">
              <w:rPr>
                <w:rFonts w:ascii="Cambria" w:hAnsi="Cambria"/>
                <w:sz w:val="22"/>
                <w:szCs w:val="22"/>
              </w:rPr>
              <w:t>peseira</w:t>
            </w:r>
            <w:proofErr w:type="spellEnd"/>
            <w:r w:rsidRPr="00A45101">
              <w:rPr>
                <w:rFonts w:ascii="Cambria" w:hAnsi="Cambria"/>
                <w:sz w:val="22"/>
                <w:szCs w:val="22"/>
              </w:rPr>
              <w:t xml:space="preserve"> removíveis | colchão-</w:t>
            </w:r>
          </w:p>
        </w:tc>
        <w:tc>
          <w:tcPr>
            <w:tcW w:w="1050" w:type="dxa"/>
            <w:noWrap/>
            <w:hideMark/>
          </w:tcPr>
          <w:p w14:paraId="6106356A" w14:textId="4B794102" w:rsidR="00A45101" w:rsidRPr="00A45101" w:rsidRDefault="00A45101" w:rsidP="00BF45B1">
            <w:pPr>
              <w:jc w:val="center"/>
              <w:rPr>
                <w:rFonts w:ascii="Cambria" w:hAnsi="Cambria"/>
                <w:sz w:val="22"/>
                <w:szCs w:val="22"/>
              </w:rPr>
            </w:pPr>
            <w:r w:rsidRPr="00A45101">
              <w:rPr>
                <w:rFonts w:ascii="Cambria" w:hAnsi="Cambria"/>
                <w:sz w:val="22"/>
                <w:szCs w:val="22"/>
              </w:rPr>
              <w:t>Un</w:t>
            </w:r>
          </w:p>
        </w:tc>
        <w:tc>
          <w:tcPr>
            <w:tcW w:w="1007" w:type="dxa"/>
            <w:noWrap/>
            <w:hideMark/>
          </w:tcPr>
          <w:p w14:paraId="463C1A59" w14:textId="77777777" w:rsidR="00A45101" w:rsidRPr="00A45101" w:rsidRDefault="00A45101" w:rsidP="00BF45B1">
            <w:pPr>
              <w:jc w:val="center"/>
              <w:rPr>
                <w:rFonts w:ascii="Cambria" w:hAnsi="Cambria"/>
                <w:sz w:val="22"/>
                <w:szCs w:val="22"/>
              </w:rPr>
            </w:pPr>
            <w:r w:rsidRPr="00A45101">
              <w:rPr>
                <w:rFonts w:ascii="Cambria" w:hAnsi="Cambria"/>
                <w:sz w:val="22"/>
                <w:szCs w:val="22"/>
              </w:rPr>
              <w:t>8</w:t>
            </w:r>
          </w:p>
        </w:tc>
      </w:tr>
      <w:tr w:rsidR="00A45101" w:rsidRPr="001E5B92" w14:paraId="201F455E" w14:textId="77777777" w:rsidTr="006B7349">
        <w:trPr>
          <w:trHeight w:val="300"/>
          <w:jc w:val="center"/>
        </w:trPr>
        <w:tc>
          <w:tcPr>
            <w:tcW w:w="729" w:type="dxa"/>
          </w:tcPr>
          <w:p w14:paraId="3F44B8BD" w14:textId="77777777" w:rsidR="00A45101" w:rsidRPr="00A45101" w:rsidRDefault="00A45101" w:rsidP="00A45101">
            <w:pPr>
              <w:jc w:val="center"/>
              <w:rPr>
                <w:rFonts w:ascii="Cambria" w:hAnsi="Cambria"/>
                <w:sz w:val="22"/>
                <w:szCs w:val="22"/>
              </w:rPr>
            </w:pPr>
            <w:r w:rsidRPr="00A45101">
              <w:rPr>
                <w:rFonts w:ascii="Cambria" w:hAnsi="Cambria"/>
                <w:sz w:val="22"/>
                <w:szCs w:val="22"/>
              </w:rPr>
              <w:t>36</w:t>
            </w:r>
          </w:p>
        </w:tc>
        <w:tc>
          <w:tcPr>
            <w:tcW w:w="1276" w:type="dxa"/>
            <w:noWrap/>
            <w:hideMark/>
          </w:tcPr>
          <w:p w14:paraId="4A6FF13E" w14:textId="77777777" w:rsidR="00A45101" w:rsidRPr="00A45101" w:rsidRDefault="00A45101" w:rsidP="00A45101">
            <w:pPr>
              <w:jc w:val="center"/>
              <w:rPr>
                <w:rFonts w:ascii="Cambria" w:hAnsi="Cambria"/>
                <w:sz w:val="22"/>
                <w:szCs w:val="22"/>
              </w:rPr>
            </w:pPr>
            <w:r w:rsidRPr="00A45101">
              <w:rPr>
                <w:rFonts w:ascii="Cambria" w:hAnsi="Cambria"/>
                <w:sz w:val="22"/>
                <w:szCs w:val="22"/>
              </w:rPr>
              <w:t>54719</w:t>
            </w:r>
          </w:p>
        </w:tc>
        <w:tc>
          <w:tcPr>
            <w:tcW w:w="6623" w:type="dxa"/>
            <w:noWrap/>
            <w:hideMark/>
          </w:tcPr>
          <w:p w14:paraId="4386B569" w14:textId="77777777" w:rsidR="00A45101" w:rsidRPr="00A45101" w:rsidRDefault="00A45101" w:rsidP="00A45101">
            <w:pPr>
              <w:jc w:val="both"/>
              <w:rPr>
                <w:rFonts w:ascii="Cambria" w:hAnsi="Cambria"/>
                <w:sz w:val="22"/>
                <w:szCs w:val="22"/>
              </w:rPr>
            </w:pPr>
            <w:r w:rsidRPr="00A45101">
              <w:rPr>
                <w:rFonts w:ascii="Cambria" w:hAnsi="Cambria"/>
                <w:sz w:val="22"/>
                <w:szCs w:val="22"/>
              </w:rPr>
              <w:t xml:space="preserve">Colchão hospitalar. Espuma 100% poliuretano, revestido em courvin, densidade d-33 ou </w:t>
            </w:r>
            <w:proofErr w:type="spellStart"/>
            <w:proofErr w:type="gramStart"/>
            <w:r w:rsidRPr="00A45101">
              <w:rPr>
                <w:rFonts w:ascii="Cambria" w:hAnsi="Cambria"/>
                <w:sz w:val="22"/>
                <w:szCs w:val="22"/>
              </w:rPr>
              <w:t>acima,revestimento</w:t>
            </w:r>
            <w:proofErr w:type="spellEnd"/>
            <w:proofErr w:type="gramEnd"/>
            <w:r w:rsidRPr="00A45101">
              <w:rPr>
                <w:rFonts w:ascii="Cambria" w:hAnsi="Cambria"/>
                <w:sz w:val="22"/>
                <w:szCs w:val="22"/>
              </w:rPr>
              <w:t xml:space="preserve"> impermeável, antialérgico e </w:t>
            </w:r>
            <w:proofErr w:type="spellStart"/>
            <w:r w:rsidRPr="00A45101">
              <w:rPr>
                <w:rFonts w:ascii="Cambria" w:hAnsi="Cambria"/>
                <w:sz w:val="22"/>
                <w:szCs w:val="22"/>
              </w:rPr>
              <w:t>anti-ácaro</w:t>
            </w:r>
            <w:proofErr w:type="spellEnd"/>
            <w:r w:rsidRPr="00A45101">
              <w:rPr>
                <w:rFonts w:ascii="Cambria" w:hAnsi="Cambria"/>
                <w:sz w:val="22"/>
                <w:szCs w:val="22"/>
              </w:rPr>
              <w:t>. 1,90m x 0,90m</w:t>
            </w:r>
          </w:p>
        </w:tc>
        <w:tc>
          <w:tcPr>
            <w:tcW w:w="1050" w:type="dxa"/>
            <w:noWrap/>
            <w:hideMark/>
          </w:tcPr>
          <w:p w14:paraId="21EA477A" w14:textId="2A50D13E" w:rsidR="00A45101" w:rsidRPr="00A45101" w:rsidRDefault="00A45101" w:rsidP="00BF45B1">
            <w:pPr>
              <w:jc w:val="center"/>
              <w:rPr>
                <w:rFonts w:ascii="Cambria" w:hAnsi="Cambria"/>
                <w:sz w:val="22"/>
                <w:szCs w:val="22"/>
              </w:rPr>
            </w:pPr>
            <w:r w:rsidRPr="00A45101">
              <w:rPr>
                <w:rFonts w:ascii="Cambria" w:hAnsi="Cambria"/>
                <w:sz w:val="22"/>
                <w:szCs w:val="22"/>
              </w:rPr>
              <w:t>Un</w:t>
            </w:r>
          </w:p>
        </w:tc>
        <w:tc>
          <w:tcPr>
            <w:tcW w:w="1007" w:type="dxa"/>
            <w:noWrap/>
            <w:hideMark/>
          </w:tcPr>
          <w:p w14:paraId="33C4CDFE" w14:textId="77777777" w:rsidR="00A45101" w:rsidRPr="00A45101" w:rsidRDefault="00A45101" w:rsidP="00BF45B1">
            <w:pPr>
              <w:jc w:val="center"/>
              <w:rPr>
                <w:rFonts w:ascii="Cambria" w:hAnsi="Cambria"/>
                <w:sz w:val="22"/>
                <w:szCs w:val="22"/>
              </w:rPr>
            </w:pPr>
            <w:r w:rsidRPr="00A45101">
              <w:rPr>
                <w:rFonts w:ascii="Cambria" w:hAnsi="Cambria"/>
                <w:sz w:val="22"/>
                <w:szCs w:val="22"/>
              </w:rPr>
              <w:t>7</w:t>
            </w:r>
          </w:p>
        </w:tc>
      </w:tr>
      <w:tr w:rsidR="00A45101" w:rsidRPr="001E5B92" w14:paraId="0A540881" w14:textId="77777777" w:rsidTr="006B7349">
        <w:trPr>
          <w:trHeight w:val="300"/>
          <w:jc w:val="center"/>
        </w:trPr>
        <w:tc>
          <w:tcPr>
            <w:tcW w:w="729" w:type="dxa"/>
          </w:tcPr>
          <w:p w14:paraId="6AB4F48C" w14:textId="77777777" w:rsidR="00A45101" w:rsidRPr="00A45101" w:rsidRDefault="00A45101" w:rsidP="00A45101">
            <w:pPr>
              <w:jc w:val="center"/>
              <w:rPr>
                <w:rFonts w:ascii="Cambria" w:hAnsi="Cambria"/>
                <w:sz w:val="22"/>
                <w:szCs w:val="22"/>
              </w:rPr>
            </w:pPr>
            <w:r w:rsidRPr="00A45101">
              <w:rPr>
                <w:rFonts w:ascii="Cambria" w:hAnsi="Cambria"/>
                <w:sz w:val="22"/>
                <w:szCs w:val="22"/>
              </w:rPr>
              <w:t>37</w:t>
            </w:r>
          </w:p>
        </w:tc>
        <w:tc>
          <w:tcPr>
            <w:tcW w:w="1276" w:type="dxa"/>
            <w:noWrap/>
            <w:hideMark/>
          </w:tcPr>
          <w:p w14:paraId="3B16910D" w14:textId="77777777" w:rsidR="00A45101" w:rsidRPr="00A45101" w:rsidRDefault="00A45101" w:rsidP="00A45101">
            <w:pPr>
              <w:jc w:val="center"/>
              <w:rPr>
                <w:rFonts w:ascii="Cambria" w:hAnsi="Cambria"/>
                <w:sz w:val="22"/>
                <w:szCs w:val="22"/>
              </w:rPr>
            </w:pPr>
            <w:r w:rsidRPr="00A45101">
              <w:rPr>
                <w:rFonts w:ascii="Cambria" w:hAnsi="Cambria"/>
                <w:sz w:val="22"/>
                <w:szCs w:val="22"/>
              </w:rPr>
              <w:t>51591</w:t>
            </w:r>
          </w:p>
        </w:tc>
        <w:tc>
          <w:tcPr>
            <w:tcW w:w="6623" w:type="dxa"/>
            <w:noWrap/>
            <w:hideMark/>
          </w:tcPr>
          <w:p w14:paraId="6BC772AA" w14:textId="77777777" w:rsidR="00A45101" w:rsidRPr="00A45101" w:rsidRDefault="00A45101" w:rsidP="00A45101">
            <w:pPr>
              <w:jc w:val="both"/>
              <w:rPr>
                <w:rFonts w:ascii="Cambria" w:hAnsi="Cambria"/>
                <w:sz w:val="22"/>
                <w:szCs w:val="22"/>
              </w:rPr>
            </w:pPr>
            <w:r w:rsidRPr="00A45101">
              <w:rPr>
                <w:rFonts w:ascii="Cambria" w:hAnsi="Cambria"/>
                <w:sz w:val="22"/>
                <w:szCs w:val="22"/>
              </w:rPr>
              <w:t xml:space="preserve">Colchonete produzido em espuma de poliuretano com matéria-prima de alta qualidade, composição da capa em napa, tratamento </w:t>
            </w:r>
            <w:proofErr w:type="spellStart"/>
            <w:r w:rsidRPr="00A45101">
              <w:rPr>
                <w:rFonts w:ascii="Cambria" w:hAnsi="Cambria"/>
                <w:sz w:val="22"/>
                <w:szCs w:val="22"/>
              </w:rPr>
              <w:t>anti-ácaro</w:t>
            </w:r>
            <w:proofErr w:type="spellEnd"/>
            <w:r w:rsidRPr="00A45101">
              <w:rPr>
                <w:rFonts w:ascii="Cambria" w:hAnsi="Cambria"/>
                <w:sz w:val="22"/>
                <w:szCs w:val="22"/>
              </w:rPr>
              <w:t xml:space="preserve"> e antialérgico, na cor azul, medindo 1,80 cm de comprimento, 60 cm de largura, 4 cm altura e densidade 23 kg/m^3, alta durabilidade e conforto, que possam ser enrolados, dobrados e acondicionados, sem sofrer nenhum tipo de quebra ou deformação.</w:t>
            </w:r>
          </w:p>
        </w:tc>
        <w:tc>
          <w:tcPr>
            <w:tcW w:w="1050" w:type="dxa"/>
            <w:noWrap/>
            <w:hideMark/>
          </w:tcPr>
          <w:p w14:paraId="5D86E6E1" w14:textId="0DF431D3" w:rsidR="00A45101" w:rsidRPr="00A45101" w:rsidRDefault="00A45101" w:rsidP="00BF45B1">
            <w:pPr>
              <w:jc w:val="center"/>
              <w:rPr>
                <w:rFonts w:ascii="Cambria" w:hAnsi="Cambria"/>
                <w:sz w:val="22"/>
                <w:szCs w:val="22"/>
              </w:rPr>
            </w:pPr>
            <w:r w:rsidRPr="00A45101">
              <w:rPr>
                <w:rFonts w:ascii="Cambria" w:hAnsi="Cambria"/>
                <w:sz w:val="22"/>
                <w:szCs w:val="22"/>
              </w:rPr>
              <w:t>Un</w:t>
            </w:r>
          </w:p>
        </w:tc>
        <w:tc>
          <w:tcPr>
            <w:tcW w:w="1007" w:type="dxa"/>
            <w:noWrap/>
            <w:hideMark/>
          </w:tcPr>
          <w:p w14:paraId="1B544126" w14:textId="77777777" w:rsidR="00A45101" w:rsidRPr="00A45101" w:rsidRDefault="00A45101" w:rsidP="00BF45B1">
            <w:pPr>
              <w:jc w:val="center"/>
              <w:rPr>
                <w:rFonts w:ascii="Cambria" w:hAnsi="Cambria"/>
                <w:sz w:val="22"/>
                <w:szCs w:val="22"/>
              </w:rPr>
            </w:pPr>
            <w:r w:rsidRPr="00A45101">
              <w:rPr>
                <w:rFonts w:ascii="Cambria" w:hAnsi="Cambria"/>
                <w:sz w:val="22"/>
                <w:szCs w:val="22"/>
              </w:rPr>
              <w:t>5</w:t>
            </w:r>
          </w:p>
        </w:tc>
      </w:tr>
      <w:tr w:rsidR="00A45101" w:rsidRPr="001E5B92" w14:paraId="6709CDD6" w14:textId="77777777" w:rsidTr="006B7349">
        <w:trPr>
          <w:trHeight w:val="300"/>
          <w:jc w:val="center"/>
        </w:trPr>
        <w:tc>
          <w:tcPr>
            <w:tcW w:w="729" w:type="dxa"/>
          </w:tcPr>
          <w:p w14:paraId="54D6EB18" w14:textId="77777777" w:rsidR="00A45101" w:rsidRPr="00A45101" w:rsidRDefault="00A45101" w:rsidP="00A45101">
            <w:pPr>
              <w:jc w:val="center"/>
              <w:rPr>
                <w:rFonts w:ascii="Cambria" w:hAnsi="Cambria"/>
                <w:sz w:val="22"/>
                <w:szCs w:val="22"/>
              </w:rPr>
            </w:pPr>
            <w:r w:rsidRPr="00A45101">
              <w:rPr>
                <w:rFonts w:ascii="Cambria" w:hAnsi="Cambria"/>
                <w:sz w:val="22"/>
                <w:szCs w:val="22"/>
              </w:rPr>
              <w:t>38</w:t>
            </w:r>
          </w:p>
        </w:tc>
        <w:tc>
          <w:tcPr>
            <w:tcW w:w="1276" w:type="dxa"/>
            <w:noWrap/>
            <w:hideMark/>
          </w:tcPr>
          <w:p w14:paraId="5405D454" w14:textId="77777777" w:rsidR="00A45101" w:rsidRPr="00A45101" w:rsidRDefault="00A45101" w:rsidP="00A45101">
            <w:pPr>
              <w:jc w:val="center"/>
              <w:rPr>
                <w:rFonts w:ascii="Cambria" w:hAnsi="Cambria"/>
                <w:sz w:val="22"/>
                <w:szCs w:val="22"/>
              </w:rPr>
            </w:pPr>
            <w:r w:rsidRPr="00A45101">
              <w:rPr>
                <w:rFonts w:ascii="Cambria" w:hAnsi="Cambria"/>
                <w:sz w:val="22"/>
                <w:szCs w:val="22"/>
              </w:rPr>
              <w:t>51527</w:t>
            </w:r>
          </w:p>
        </w:tc>
        <w:tc>
          <w:tcPr>
            <w:tcW w:w="6623" w:type="dxa"/>
            <w:noWrap/>
            <w:hideMark/>
          </w:tcPr>
          <w:p w14:paraId="7EAF87D5" w14:textId="77777777" w:rsidR="00A45101" w:rsidRPr="00A45101" w:rsidRDefault="00A45101" w:rsidP="00A45101">
            <w:pPr>
              <w:jc w:val="both"/>
              <w:rPr>
                <w:rFonts w:ascii="Cambria" w:hAnsi="Cambria"/>
                <w:sz w:val="22"/>
                <w:szCs w:val="22"/>
              </w:rPr>
            </w:pPr>
            <w:r w:rsidRPr="00A45101">
              <w:rPr>
                <w:rFonts w:ascii="Cambria" w:hAnsi="Cambria"/>
                <w:sz w:val="22"/>
                <w:szCs w:val="22"/>
              </w:rPr>
              <w:t xml:space="preserve">Poltrona reclinável hospitalar </w:t>
            </w:r>
            <w:r w:rsidRPr="00A45101">
              <w:rPr>
                <w:rFonts w:ascii="Cambria" w:hAnsi="Cambria"/>
                <w:sz w:val="22"/>
                <w:szCs w:val="22"/>
              </w:rPr>
              <w:br/>
              <w:t xml:space="preserve">estrutura em tudo em aço carbono com pintura eletrostática a pó; </w:t>
            </w:r>
            <w:r w:rsidRPr="00A45101">
              <w:rPr>
                <w:rFonts w:ascii="Cambria" w:hAnsi="Cambria"/>
                <w:sz w:val="22"/>
                <w:szCs w:val="22"/>
              </w:rPr>
              <w:br/>
              <w:t xml:space="preserve">encosto, assento e descanso para os pés, anatômicos com espuma de alta densidade, com revestidos em </w:t>
            </w:r>
            <w:proofErr w:type="spellStart"/>
            <w:r w:rsidRPr="00A45101">
              <w:rPr>
                <w:rFonts w:ascii="Cambria" w:hAnsi="Cambria"/>
                <w:sz w:val="22"/>
                <w:szCs w:val="22"/>
              </w:rPr>
              <w:t>courvim</w:t>
            </w:r>
            <w:proofErr w:type="spellEnd"/>
            <w:r w:rsidRPr="00A45101">
              <w:rPr>
                <w:rFonts w:ascii="Cambria" w:hAnsi="Cambria"/>
                <w:sz w:val="22"/>
                <w:szCs w:val="22"/>
              </w:rPr>
              <w:t xml:space="preserve"> (impermeável</w:t>
            </w:r>
            <w:proofErr w:type="gramStart"/>
            <w:r w:rsidRPr="00A45101">
              <w:rPr>
                <w:rFonts w:ascii="Cambria" w:hAnsi="Cambria"/>
                <w:sz w:val="22"/>
                <w:szCs w:val="22"/>
              </w:rPr>
              <w:t>).dois</w:t>
            </w:r>
            <w:proofErr w:type="gramEnd"/>
            <w:r w:rsidRPr="00A45101">
              <w:rPr>
                <w:rFonts w:ascii="Cambria" w:hAnsi="Cambria"/>
                <w:sz w:val="22"/>
                <w:szCs w:val="22"/>
              </w:rPr>
              <w:t xml:space="preserve"> apoios para braços estofado com espuma de alta densidade com revestimento em </w:t>
            </w:r>
            <w:proofErr w:type="spellStart"/>
            <w:r w:rsidRPr="00A45101">
              <w:rPr>
                <w:rFonts w:ascii="Cambria" w:hAnsi="Cambria"/>
                <w:sz w:val="22"/>
                <w:szCs w:val="22"/>
              </w:rPr>
              <w:t>courvim</w:t>
            </w:r>
            <w:proofErr w:type="spellEnd"/>
            <w:r w:rsidRPr="00A45101">
              <w:rPr>
                <w:rFonts w:ascii="Cambria" w:hAnsi="Cambria"/>
                <w:sz w:val="22"/>
                <w:szCs w:val="22"/>
              </w:rPr>
              <w:t xml:space="preserve"> (</w:t>
            </w:r>
            <w:proofErr w:type="spellStart"/>
            <w:r w:rsidRPr="00A45101">
              <w:rPr>
                <w:rFonts w:ascii="Cambria" w:hAnsi="Cambria"/>
                <w:sz w:val="22"/>
                <w:szCs w:val="22"/>
              </w:rPr>
              <w:t>impermiável</w:t>
            </w:r>
            <w:proofErr w:type="spellEnd"/>
            <w:proofErr w:type="gramStart"/>
            <w:r w:rsidRPr="00A45101">
              <w:rPr>
                <w:rFonts w:ascii="Cambria" w:hAnsi="Cambria"/>
                <w:sz w:val="22"/>
                <w:szCs w:val="22"/>
              </w:rPr>
              <w:t>).encosto</w:t>
            </w:r>
            <w:proofErr w:type="gramEnd"/>
            <w:r w:rsidRPr="00A45101">
              <w:rPr>
                <w:rFonts w:ascii="Cambria" w:hAnsi="Cambria"/>
                <w:sz w:val="22"/>
                <w:szCs w:val="22"/>
              </w:rPr>
              <w:t xml:space="preserve">, </w:t>
            </w:r>
            <w:proofErr w:type="spellStart"/>
            <w:proofErr w:type="gramStart"/>
            <w:r w:rsidRPr="00A45101">
              <w:rPr>
                <w:rFonts w:ascii="Cambria" w:hAnsi="Cambria"/>
                <w:sz w:val="22"/>
                <w:szCs w:val="22"/>
              </w:rPr>
              <w:t>braço,assento</w:t>
            </w:r>
            <w:proofErr w:type="spellEnd"/>
            <w:proofErr w:type="gramEnd"/>
            <w:r w:rsidRPr="00A45101">
              <w:rPr>
                <w:rFonts w:ascii="Cambria" w:hAnsi="Cambria"/>
                <w:sz w:val="22"/>
                <w:szCs w:val="22"/>
              </w:rPr>
              <w:t xml:space="preserve"> e descanso para pé com movimentos simultâneos. movimentos: reclinável permitido quatro posições, acionamento manual através </w:t>
            </w:r>
            <w:r w:rsidRPr="00A45101">
              <w:rPr>
                <w:rFonts w:ascii="Cambria" w:hAnsi="Cambria"/>
                <w:sz w:val="22"/>
                <w:szCs w:val="22"/>
              </w:rPr>
              <w:lastRenderedPageBreak/>
              <w:t xml:space="preserve">de </w:t>
            </w:r>
            <w:proofErr w:type="spellStart"/>
            <w:r w:rsidRPr="00A45101">
              <w:rPr>
                <w:rFonts w:ascii="Cambria" w:hAnsi="Cambria"/>
                <w:sz w:val="22"/>
                <w:szCs w:val="22"/>
              </w:rPr>
              <w:t>alavanva</w:t>
            </w:r>
            <w:proofErr w:type="spellEnd"/>
            <w:r w:rsidRPr="00A45101">
              <w:rPr>
                <w:rFonts w:ascii="Cambria" w:hAnsi="Cambria"/>
                <w:sz w:val="22"/>
                <w:szCs w:val="22"/>
              </w:rPr>
              <w:t xml:space="preserve"> lateral, com travamento rápido e fácil. Pés com ponteiras de borracha reguláveis. Acabamento das soldas reforçadas de forma que não possibilite nenhum tipo de exposição futura; pintura eletrostática a pó epóxi, </w:t>
            </w:r>
            <w:proofErr w:type="spellStart"/>
            <w:r w:rsidRPr="00A45101">
              <w:rPr>
                <w:rFonts w:ascii="Cambria" w:hAnsi="Cambria"/>
                <w:sz w:val="22"/>
                <w:szCs w:val="22"/>
              </w:rPr>
              <w:t>execelente</w:t>
            </w:r>
            <w:proofErr w:type="spellEnd"/>
            <w:r w:rsidRPr="00A45101">
              <w:rPr>
                <w:rFonts w:ascii="Cambria" w:hAnsi="Cambria"/>
                <w:sz w:val="22"/>
                <w:szCs w:val="22"/>
              </w:rPr>
              <w:t xml:space="preserve"> resistência química, tratamento </w:t>
            </w:r>
            <w:proofErr w:type="spellStart"/>
            <w:r w:rsidRPr="00A45101">
              <w:rPr>
                <w:rFonts w:ascii="Cambria" w:hAnsi="Cambria"/>
                <w:sz w:val="22"/>
                <w:szCs w:val="22"/>
              </w:rPr>
              <w:t>anti-ferruginoso</w:t>
            </w:r>
            <w:proofErr w:type="spellEnd"/>
            <w:r w:rsidRPr="00A45101">
              <w:rPr>
                <w:rFonts w:ascii="Cambria" w:hAnsi="Cambria"/>
                <w:sz w:val="22"/>
                <w:szCs w:val="22"/>
              </w:rPr>
              <w:t xml:space="preserve">, </w:t>
            </w:r>
            <w:proofErr w:type="spellStart"/>
            <w:r w:rsidRPr="00A45101">
              <w:rPr>
                <w:rFonts w:ascii="Cambria" w:hAnsi="Cambria"/>
                <w:sz w:val="22"/>
                <w:szCs w:val="22"/>
              </w:rPr>
              <w:t>anti-corrosiva</w:t>
            </w:r>
            <w:proofErr w:type="spellEnd"/>
            <w:r w:rsidRPr="00A45101">
              <w:rPr>
                <w:rFonts w:ascii="Cambria" w:hAnsi="Cambria"/>
                <w:sz w:val="22"/>
                <w:szCs w:val="22"/>
              </w:rPr>
              <w:t>, secagem em estufa, lavados a temperatura de 220°</w:t>
            </w:r>
          </w:p>
        </w:tc>
        <w:tc>
          <w:tcPr>
            <w:tcW w:w="1050" w:type="dxa"/>
            <w:noWrap/>
            <w:hideMark/>
          </w:tcPr>
          <w:p w14:paraId="2EFAF71B" w14:textId="58FD1525" w:rsidR="00A45101" w:rsidRPr="00A45101" w:rsidRDefault="00A45101" w:rsidP="00BF45B1">
            <w:pPr>
              <w:jc w:val="center"/>
              <w:rPr>
                <w:rFonts w:ascii="Cambria" w:hAnsi="Cambria"/>
                <w:sz w:val="22"/>
                <w:szCs w:val="22"/>
              </w:rPr>
            </w:pPr>
            <w:r w:rsidRPr="00A45101">
              <w:rPr>
                <w:rFonts w:ascii="Cambria" w:hAnsi="Cambria"/>
                <w:sz w:val="22"/>
                <w:szCs w:val="22"/>
              </w:rPr>
              <w:lastRenderedPageBreak/>
              <w:t>Un</w:t>
            </w:r>
          </w:p>
        </w:tc>
        <w:tc>
          <w:tcPr>
            <w:tcW w:w="1007" w:type="dxa"/>
            <w:noWrap/>
            <w:hideMark/>
          </w:tcPr>
          <w:p w14:paraId="6CE6A30B" w14:textId="77777777" w:rsidR="00A45101" w:rsidRPr="00A45101" w:rsidRDefault="00A45101" w:rsidP="00BF45B1">
            <w:pPr>
              <w:jc w:val="center"/>
              <w:rPr>
                <w:rFonts w:ascii="Cambria" w:hAnsi="Cambria"/>
                <w:sz w:val="22"/>
                <w:szCs w:val="22"/>
              </w:rPr>
            </w:pPr>
            <w:r w:rsidRPr="00A45101">
              <w:rPr>
                <w:rFonts w:ascii="Cambria" w:hAnsi="Cambria"/>
                <w:sz w:val="22"/>
                <w:szCs w:val="22"/>
              </w:rPr>
              <w:t>5</w:t>
            </w:r>
          </w:p>
        </w:tc>
      </w:tr>
      <w:tr w:rsidR="00A45101" w:rsidRPr="001E5B92" w14:paraId="56CF1899" w14:textId="77777777" w:rsidTr="006B7349">
        <w:trPr>
          <w:trHeight w:val="300"/>
          <w:jc w:val="center"/>
        </w:trPr>
        <w:tc>
          <w:tcPr>
            <w:tcW w:w="729" w:type="dxa"/>
          </w:tcPr>
          <w:p w14:paraId="7E2A79DB" w14:textId="77777777" w:rsidR="00A45101" w:rsidRPr="00A45101" w:rsidRDefault="00A45101" w:rsidP="00A45101">
            <w:pPr>
              <w:jc w:val="center"/>
              <w:rPr>
                <w:rFonts w:ascii="Cambria" w:hAnsi="Cambria"/>
                <w:sz w:val="22"/>
                <w:szCs w:val="22"/>
              </w:rPr>
            </w:pPr>
            <w:r w:rsidRPr="00A45101">
              <w:rPr>
                <w:rFonts w:ascii="Cambria" w:hAnsi="Cambria"/>
                <w:sz w:val="22"/>
                <w:szCs w:val="22"/>
              </w:rPr>
              <w:t>39</w:t>
            </w:r>
          </w:p>
        </w:tc>
        <w:tc>
          <w:tcPr>
            <w:tcW w:w="1276" w:type="dxa"/>
            <w:noWrap/>
            <w:hideMark/>
          </w:tcPr>
          <w:p w14:paraId="3E91D513" w14:textId="77777777" w:rsidR="00A45101" w:rsidRPr="00A45101" w:rsidRDefault="00A45101" w:rsidP="00A45101">
            <w:pPr>
              <w:jc w:val="center"/>
              <w:rPr>
                <w:rFonts w:ascii="Cambria" w:hAnsi="Cambria"/>
                <w:sz w:val="22"/>
                <w:szCs w:val="22"/>
              </w:rPr>
            </w:pPr>
            <w:r w:rsidRPr="00A45101">
              <w:rPr>
                <w:rFonts w:ascii="Cambria" w:hAnsi="Cambria"/>
                <w:sz w:val="22"/>
                <w:szCs w:val="22"/>
              </w:rPr>
              <w:t>30468</w:t>
            </w:r>
          </w:p>
        </w:tc>
        <w:tc>
          <w:tcPr>
            <w:tcW w:w="6623" w:type="dxa"/>
            <w:noWrap/>
            <w:hideMark/>
          </w:tcPr>
          <w:p w14:paraId="7BA7FFF5" w14:textId="77777777" w:rsidR="00A45101" w:rsidRPr="00A45101" w:rsidRDefault="00A45101" w:rsidP="00A45101">
            <w:pPr>
              <w:jc w:val="both"/>
              <w:rPr>
                <w:rFonts w:ascii="Cambria" w:hAnsi="Cambria"/>
                <w:sz w:val="22"/>
                <w:szCs w:val="22"/>
              </w:rPr>
            </w:pPr>
            <w:r w:rsidRPr="00A45101">
              <w:rPr>
                <w:rFonts w:ascii="Cambria" w:hAnsi="Cambria"/>
                <w:sz w:val="22"/>
                <w:szCs w:val="22"/>
              </w:rPr>
              <w:t>Biombo em aço/ferro pintado, triplo, com no mínimo 6 rodízios, com tecido em algodão cru, com dimensões mínimas de 1,80 m de alturax1,75 de largura.</w:t>
            </w:r>
          </w:p>
        </w:tc>
        <w:tc>
          <w:tcPr>
            <w:tcW w:w="1050" w:type="dxa"/>
            <w:noWrap/>
            <w:hideMark/>
          </w:tcPr>
          <w:p w14:paraId="771353D6" w14:textId="0E1D4848" w:rsidR="00A45101" w:rsidRPr="00A45101" w:rsidRDefault="00A45101" w:rsidP="00BF45B1">
            <w:pPr>
              <w:jc w:val="center"/>
              <w:rPr>
                <w:rFonts w:ascii="Cambria" w:hAnsi="Cambria"/>
                <w:sz w:val="22"/>
                <w:szCs w:val="22"/>
              </w:rPr>
            </w:pPr>
            <w:r w:rsidRPr="00A45101">
              <w:rPr>
                <w:rFonts w:ascii="Cambria" w:hAnsi="Cambria"/>
                <w:sz w:val="22"/>
                <w:szCs w:val="22"/>
              </w:rPr>
              <w:t>Un</w:t>
            </w:r>
          </w:p>
        </w:tc>
        <w:tc>
          <w:tcPr>
            <w:tcW w:w="1007" w:type="dxa"/>
            <w:noWrap/>
            <w:hideMark/>
          </w:tcPr>
          <w:p w14:paraId="3B842012" w14:textId="77777777" w:rsidR="00A45101" w:rsidRPr="00A45101" w:rsidRDefault="00A45101" w:rsidP="00BF45B1">
            <w:pPr>
              <w:jc w:val="center"/>
              <w:rPr>
                <w:rFonts w:ascii="Cambria" w:hAnsi="Cambria"/>
                <w:sz w:val="22"/>
                <w:szCs w:val="22"/>
              </w:rPr>
            </w:pPr>
            <w:r w:rsidRPr="00A45101">
              <w:rPr>
                <w:rFonts w:ascii="Cambria" w:hAnsi="Cambria"/>
                <w:sz w:val="22"/>
                <w:szCs w:val="22"/>
              </w:rPr>
              <w:t>12</w:t>
            </w:r>
          </w:p>
        </w:tc>
      </w:tr>
      <w:tr w:rsidR="00A45101" w:rsidRPr="001E5B92" w14:paraId="671C04F1" w14:textId="77777777" w:rsidTr="006B7349">
        <w:trPr>
          <w:trHeight w:val="300"/>
          <w:jc w:val="center"/>
        </w:trPr>
        <w:tc>
          <w:tcPr>
            <w:tcW w:w="729" w:type="dxa"/>
          </w:tcPr>
          <w:p w14:paraId="61EF790D" w14:textId="77777777" w:rsidR="00A45101" w:rsidRPr="00A45101" w:rsidRDefault="00A45101" w:rsidP="00A45101">
            <w:pPr>
              <w:jc w:val="center"/>
              <w:rPr>
                <w:rFonts w:ascii="Cambria" w:hAnsi="Cambria"/>
                <w:sz w:val="22"/>
                <w:szCs w:val="22"/>
              </w:rPr>
            </w:pPr>
            <w:r w:rsidRPr="00A45101">
              <w:rPr>
                <w:rFonts w:ascii="Cambria" w:hAnsi="Cambria"/>
                <w:sz w:val="22"/>
                <w:szCs w:val="22"/>
              </w:rPr>
              <w:t>40</w:t>
            </w:r>
          </w:p>
        </w:tc>
        <w:tc>
          <w:tcPr>
            <w:tcW w:w="1276" w:type="dxa"/>
            <w:noWrap/>
            <w:hideMark/>
          </w:tcPr>
          <w:p w14:paraId="3B03CEE6" w14:textId="77777777" w:rsidR="00A45101" w:rsidRPr="00A45101" w:rsidRDefault="00A45101" w:rsidP="00A45101">
            <w:pPr>
              <w:jc w:val="center"/>
              <w:rPr>
                <w:rFonts w:ascii="Cambria" w:hAnsi="Cambria"/>
                <w:sz w:val="22"/>
                <w:szCs w:val="22"/>
              </w:rPr>
            </w:pPr>
            <w:r w:rsidRPr="00A45101">
              <w:rPr>
                <w:rFonts w:ascii="Cambria" w:hAnsi="Cambria"/>
                <w:sz w:val="22"/>
                <w:szCs w:val="22"/>
              </w:rPr>
              <w:t>30479</w:t>
            </w:r>
          </w:p>
        </w:tc>
        <w:tc>
          <w:tcPr>
            <w:tcW w:w="6623" w:type="dxa"/>
            <w:noWrap/>
            <w:hideMark/>
          </w:tcPr>
          <w:p w14:paraId="1C252BF8" w14:textId="77777777" w:rsidR="00A45101" w:rsidRPr="00A45101" w:rsidRDefault="00A45101" w:rsidP="00A45101">
            <w:pPr>
              <w:jc w:val="both"/>
              <w:rPr>
                <w:rFonts w:ascii="Cambria" w:hAnsi="Cambria"/>
                <w:sz w:val="22"/>
                <w:szCs w:val="22"/>
              </w:rPr>
            </w:pPr>
            <w:r w:rsidRPr="00A45101">
              <w:rPr>
                <w:rFonts w:ascii="Cambria" w:hAnsi="Cambria"/>
                <w:sz w:val="22"/>
                <w:szCs w:val="22"/>
              </w:rPr>
              <w:t>Carro de curativos: especificação material de confecção aço inoxidável acessório(s): balde e bacia</w:t>
            </w:r>
          </w:p>
        </w:tc>
        <w:tc>
          <w:tcPr>
            <w:tcW w:w="1050" w:type="dxa"/>
            <w:noWrap/>
            <w:hideMark/>
          </w:tcPr>
          <w:p w14:paraId="59147779" w14:textId="58A66BCE" w:rsidR="00A45101" w:rsidRPr="00A45101" w:rsidRDefault="00A45101" w:rsidP="00BF45B1">
            <w:pPr>
              <w:jc w:val="center"/>
              <w:rPr>
                <w:rFonts w:ascii="Cambria" w:hAnsi="Cambria"/>
                <w:sz w:val="22"/>
                <w:szCs w:val="22"/>
              </w:rPr>
            </w:pPr>
            <w:r w:rsidRPr="00A45101">
              <w:rPr>
                <w:rFonts w:ascii="Cambria" w:hAnsi="Cambria"/>
                <w:sz w:val="22"/>
                <w:szCs w:val="22"/>
              </w:rPr>
              <w:t>Un</w:t>
            </w:r>
          </w:p>
        </w:tc>
        <w:tc>
          <w:tcPr>
            <w:tcW w:w="1007" w:type="dxa"/>
            <w:noWrap/>
            <w:hideMark/>
          </w:tcPr>
          <w:p w14:paraId="01384782" w14:textId="77777777" w:rsidR="00A45101" w:rsidRPr="00A45101" w:rsidRDefault="00A45101" w:rsidP="00BF45B1">
            <w:pPr>
              <w:jc w:val="center"/>
              <w:rPr>
                <w:rFonts w:ascii="Cambria" w:hAnsi="Cambria"/>
                <w:sz w:val="22"/>
                <w:szCs w:val="22"/>
              </w:rPr>
            </w:pPr>
            <w:r w:rsidRPr="00A45101">
              <w:rPr>
                <w:rFonts w:ascii="Cambria" w:hAnsi="Cambria"/>
                <w:sz w:val="22"/>
                <w:szCs w:val="22"/>
              </w:rPr>
              <w:t>2</w:t>
            </w:r>
          </w:p>
        </w:tc>
      </w:tr>
      <w:tr w:rsidR="00A45101" w:rsidRPr="001E5B92" w14:paraId="373DF973" w14:textId="77777777" w:rsidTr="006B7349">
        <w:trPr>
          <w:trHeight w:val="300"/>
          <w:jc w:val="center"/>
        </w:trPr>
        <w:tc>
          <w:tcPr>
            <w:tcW w:w="729" w:type="dxa"/>
          </w:tcPr>
          <w:p w14:paraId="38F66CAA" w14:textId="77777777" w:rsidR="00A45101" w:rsidRPr="00A45101" w:rsidRDefault="00A45101" w:rsidP="00A45101">
            <w:pPr>
              <w:jc w:val="center"/>
              <w:rPr>
                <w:rFonts w:ascii="Cambria" w:hAnsi="Cambria"/>
                <w:sz w:val="22"/>
                <w:szCs w:val="22"/>
              </w:rPr>
            </w:pPr>
            <w:r w:rsidRPr="00A45101">
              <w:rPr>
                <w:rFonts w:ascii="Cambria" w:hAnsi="Cambria"/>
                <w:sz w:val="22"/>
                <w:szCs w:val="22"/>
              </w:rPr>
              <w:t>41</w:t>
            </w:r>
          </w:p>
        </w:tc>
        <w:tc>
          <w:tcPr>
            <w:tcW w:w="1276" w:type="dxa"/>
            <w:noWrap/>
            <w:hideMark/>
          </w:tcPr>
          <w:p w14:paraId="60B39644" w14:textId="77777777" w:rsidR="00A45101" w:rsidRPr="00A45101" w:rsidRDefault="00A45101" w:rsidP="00A45101">
            <w:pPr>
              <w:jc w:val="center"/>
              <w:rPr>
                <w:rFonts w:ascii="Cambria" w:hAnsi="Cambria"/>
                <w:sz w:val="22"/>
                <w:szCs w:val="22"/>
              </w:rPr>
            </w:pPr>
            <w:r w:rsidRPr="00A45101">
              <w:rPr>
                <w:rFonts w:ascii="Cambria" w:hAnsi="Cambria"/>
                <w:sz w:val="22"/>
                <w:szCs w:val="22"/>
              </w:rPr>
              <w:t>30487</w:t>
            </w:r>
          </w:p>
        </w:tc>
        <w:tc>
          <w:tcPr>
            <w:tcW w:w="6623" w:type="dxa"/>
            <w:noWrap/>
            <w:hideMark/>
          </w:tcPr>
          <w:p w14:paraId="649886BE" w14:textId="77777777" w:rsidR="00A45101" w:rsidRPr="00A45101" w:rsidRDefault="00A45101" w:rsidP="00A45101">
            <w:pPr>
              <w:jc w:val="both"/>
              <w:rPr>
                <w:rFonts w:ascii="Cambria" w:hAnsi="Cambria"/>
                <w:sz w:val="22"/>
                <w:szCs w:val="22"/>
              </w:rPr>
            </w:pPr>
            <w:r w:rsidRPr="00A45101">
              <w:rPr>
                <w:rFonts w:ascii="Cambria" w:hAnsi="Cambria"/>
                <w:sz w:val="22"/>
                <w:szCs w:val="22"/>
              </w:rPr>
              <w:t xml:space="preserve">Carro para transporte de materiais diversos: estrutura em aço inox, com duas portas de abrir em aço inox com travas, com mínimo uma prateleira em aço inox, com para-choque de borracha, em toda a volta, com puxadores em aço inox, com 04 rodízios com no mínimo 5 polegadas, sendo 2 giratórios e 2 fixos, </w:t>
            </w:r>
            <w:proofErr w:type="gramStart"/>
            <w:r w:rsidRPr="00A45101">
              <w:rPr>
                <w:rFonts w:ascii="Cambria" w:hAnsi="Cambria"/>
                <w:sz w:val="22"/>
                <w:szCs w:val="22"/>
              </w:rPr>
              <w:t>com dimensões mínima</w:t>
            </w:r>
            <w:proofErr w:type="gramEnd"/>
            <w:r w:rsidRPr="00A45101">
              <w:rPr>
                <w:rFonts w:ascii="Cambria" w:hAnsi="Cambria"/>
                <w:sz w:val="22"/>
                <w:szCs w:val="22"/>
              </w:rPr>
              <w:t>: c:1000mm, l:600mm, a:800mm.</w:t>
            </w:r>
          </w:p>
        </w:tc>
        <w:tc>
          <w:tcPr>
            <w:tcW w:w="1050" w:type="dxa"/>
            <w:noWrap/>
            <w:hideMark/>
          </w:tcPr>
          <w:p w14:paraId="4A761145" w14:textId="47849917" w:rsidR="00A45101" w:rsidRPr="00A45101" w:rsidRDefault="00A45101" w:rsidP="00BF45B1">
            <w:pPr>
              <w:jc w:val="center"/>
              <w:rPr>
                <w:rFonts w:ascii="Cambria" w:hAnsi="Cambria"/>
                <w:sz w:val="22"/>
                <w:szCs w:val="22"/>
              </w:rPr>
            </w:pPr>
            <w:r w:rsidRPr="00A45101">
              <w:rPr>
                <w:rFonts w:ascii="Cambria" w:hAnsi="Cambria"/>
                <w:sz w:val="22"/>
                <w:szCs w:val="22"/>
              </w:rPr>
              <w:t>Un</w:t>
            </w:r>
          </w:p>
        </w:tc>
        <w:tc>
          <w:tcPr>
            <w:tcW w:w="1007" w:type="dxa"/>
            <w:noWrap/>
            <w:hideMark/>
          </w:tcPr>
          <w:p w14:paraId="2E8173A3" w14:textId="77777777" w:rsidR="00A45101" w:rsidRPr="00A45101" w:rsidRDefault="00A45101" w:rsidP="00BF45B1">
            <w:pPr>
              <w:jc w:val="center"/>
              <w:rPr>
                <w:rFonts w:ascii="Cambria" w:hAnsi="Cambria"/>
                <w:sz w:val="22"/>
                <w:szCs w:val="22"/>
              </w:rPr>
            </w:pPr>
            <w:r w:rsidRPr="00A45101">
              <w:rPr>
                <w:rFonts w:ascii="Cambria" w:hAnsi="Cambria"/>
                <w:sz w:val="22"/>
                <w:szCs w:val="22"/>
              </w:rPr>
              <w:t>1</w:t>
            </w:r>
          </w:p>
        </w:tc>
      </w:tr>
      <w:tr w:rsidR="00A45101" w:rsidRPr="001E5B92" w14:paraId="3A495D23" w14:textId="77777777" w:rsidTr="006B7349">
        <w:trPr>
          <w:trHeight w:val="300"/>
          <w:jc w:val="center"/>
        </w:trPr>
        <w:tc>
          <w:tcPr>
            <w:tcW w:w="729" w:type="dxa"/>
          </w:tcPr>
          <w:p w14:paraId="5F978452" w14:textId="77777777" w:rsidR="00A45101" w:rsidRPr="00A45101" w:rsidRDefault="00A45101" w:rsidP="00A45101">
            <w:pPr>
              <w:jc w:val="center"/>
              <w:rPr>
                <w:rFonts w:ascii="Cambria" w:hAnsi="Cambria"/>
                <w:sz w:val="22"/>
                <w:szCs w:val="22"/>
              </w:rPr>
            </w:pPr>
            <w:r w:rsidRPr="00A45101">
              <w:rPr>
                <w:rFonts w:ascii="Cambria" w:hAnsi="Cambria"/>
                <w:sz w:val="22"/>
                <w:szCs w:val="22"/>
              </w:rPr>
              <w:t>42</w:t>
            </w:r>
          </w:p>
        </w:tc>
        <w:tc>
          <w:tcPr>
            <w:tcW w:w="1276" w:type="dxa"/>
            <w:noWrap/>
            <w:hideMark/>
          </w:tcPr>
          <w:p w14:paraId="52BC2BEF" w14:textId="77777777" w:rsidR="00A45101" w:rsidRPr="00A45101" w:rsidRDefault="00A45101" w:rsidP="00A45101">
            <w:pPr>
              <w:jc w:val="center"/>
              <w:rPr>
                <w:rFonts w:ascii="Cambria" w:hAnsi="Cambria"/>
                <w:sz w:val="22"/>
                <w:szCs w:val="22"/>
              </w:rPr>
            </w:pPr>
            <w:r w:rsidRPr="00A45101">
              <w:rPr>
                <w:rFonts w:ascii="Cambria" w:hAnsi="Cambria"/>
                <w:sz w:val="22"/>
                <w:szCs w:val="22"/>
              </w:rPr>
              <w:t>54715</w:t>
            </w:r>
          </w:p>
        </w:tc>
        <w:tc>
          <w:tcPr>
            <w:tcW w:w="6623" w:type="dxa"/>
            <w:noWrap/>
            <w:hideMark/>
          </w:tcPr>
          <w:p w14:paraId="17EE4A1E" w14:textId="77777777" w:rsidR="00A45101" w:rsidRPr="00A45101" w:rsidRDefault="00A45101" w:rsidP="00A45101">
            <w:pPr>
              <w:jc w:val="both"/>
              <w:rPr>
                <w:rFonts w:ascii="Cambria" w:hAnsi="Cambria"/>
                <w:sz w:val="22"/>
                <w:szCs w:val="22"/>
              </w:rPr>
            </w:pPr>
            <w:r w:rsidRPr="00A45101">
              <w:rPr>
                <w:rFonts w:ascii="Cambria" w:hAnsi="Cambria"/>
                <w:sz w:val="22"/>
                <w:szCs w:val="22"/>
              </w:rPr>
              <w:t>Caixa/gabinete de aquecimento de soro - aquecedor a seco, termoelétrico, luz interna, vidro temperado, 220v.</w:t>
            </w:r>
          </w:p>
        </w:tc>
        <w:tc>
          <w:tcPr>
            <w:tcW w:w="1050" w:type="dxa"/>
            <w:noWrap/>
            <w:hideMark/>
          </w:tcPr>
          <w:p w14:paraId="2B9E0FA8" w14:textId="10DCEFDF" w:rsidR="00A45101" w:rsidRPr="00A45101" w:rsidRDefault="00A45101" w:rsidP="00BF45B1">
            <w:pPr>
              <w:jc w:val="center"/>
              <w:rPr>
                <w:rFonts w:ascii="Cambria" w:hAnsi="Cambria"/>
                <w:sz w:val="22"/>
                <w:szCs w:val="22"/>
              </w:rPr>
            </w:pPr>
            <w:r w:rsidRPr="00A45101">
              <w:rPr>
                <w:rFonts w:ascii="Cambria" w:hAnsi="Cambria"/>
                <w:sz w:val="22"/>
                <w:szCs w:val="22"/>
              </w:rPr>
              <w:t>Un</w:t>
            </w:r>
          </w:p>
        </w:tc>
        <w:tc>
          <w:tcPr>
            <w:tcW w:w="1007" w:type="dxa"/>
            <w:noWrap/>
            <w:hideMark/>
          </w:tcPr>
          <w:p w14:paraId="69CB60B1" w14:textId="77777777" w:rsidR="00A45101" w:rsidRPr="00A45101" w:rsidRDefault="00A45101" w:rsidP="00BF45B1">
            <w:pPr>
              <w:jc w:val="center"/>
              <w:rPr>
                <w:rFonts w:ascii="Cambria" w:hAnsi="Cambria"/>
                <w:sz w:val="22"/>
                <w:szCs w:val="22"/>
              </w:rPr>
            </w:pPr>
            <w:r w:rsidRPr="00A45101">
              <w:rPr>
                <w:rFonts w:ascii="Cambria" w:hAnsi="Cambria"/>
                <w:sz w:val="22"/>
                <w:szCs w:val="22"/>
              </w:rPr>
              <w:t>1</w:t>
            </w:r>
          </w:p>
        </w:tc>
      </w:tr>
      <w:tr w:rsidR="00A45101" w:rsidRPr="001E5B92" w14:paraId="6270716D" w14:textId="77777777" w:rsidTr="006B7349">
        <w:trPr>
          <w:trHeight w:val="300"/>
          <w:jc w:val="center"/>
        </w:trPr>
        <w:tc>
          <w:tcPr>
            <w:tcW w:w="729" w:type="dxa"/>
          </w:tcPr>
          <w:p w14:paraId="2B86E4B4" w14:textId="77777777" w:rsidR="00A45101" w:rsidRPr="00A45101" w:rsidRDefault="00A45101" w:rsidP="00A45101">
            <w:pPr>
              <w:jc w:val="center"/>
              <w:rPr>
                <w:rFonts w:ascii="Cambria" w:hAnsi="Cambria"/>
                <w:sz w:val="22"/>
                <w:szCs w:val="22"/>
              </w:rPr>
            </w:pPr>
            <w:r w:rsidRPr="00A45101">
              <w:rPr>
                <w:rFonts w:ascii="Cambria" w:hAnsi="Cambria"/>
                <w:sz w:val="22"/>
                <w:szCs w:val="22"/>
              </w:rPr>
              <w:t>43</w:t>
            </w:r>
          </w:p>
        </w:tc>
        <w:tc>
          <w:tcPr>
            <w:tcW w:w="1276" w:type="dxa"/>
            <w:noWrap/>
            <w:hideMark/>
          </w:tcPr>
          <w:p w14:paraId="710090D3" w14:textId="77777777" w:rsidR="00A45101" w:rsidRPr="00A45101" w:rsidRDefault="00A45101" w:rsidP="00A45101">
            <w:pPr>
              <w:jc w:val="center"/>
              <w:rPr>
                <w:rFonts w:ascii="Cambria" w:hAnsi="Cambria"/>
                <w:sz w:val="22"/>
                <w:szCs w:val="22"/>
              </w:rPr>
            </w:pPr>
            <w:r w:rsidRPr="00A45101">
              <w:rPr>
                <w:rFonts w:ascii="Cambria" w:hAnsi="Cambria"/>
                <w:sz w:val="22"/>
                <w:szCs w:val="22"/>
              </w:rPr>
              <w:t>54717</w:t>
            </w:r>
          </w:p>
        </w:tc>
        <w:tc>
          <w:tcPr>
            <w:tcW w:w="6623" w:type="dxa"/>
            <w:noWrap/>
            <w:hideMark/>
          </w:tcPr>
          <w:p w14:paraId="3DC0DAC6" w14:textId="77777777" w:rsidR="00A45101" w:rsidRPr="00A45101" w:rsidRDefault="00A45101" w:rsidP="00A45101">
            <w:pPr>
              <w:jc w:val="both"/>
              <w:rPr>
                <w:rFonts w:ascii="Cambria" w:hAnsi="Cambria"/>
                <w:sz w:val="22"/>
                <w:szCs w:val="22"/>
              </w:rPr>
            </w:pPr>
            <w:r w:rsidRPr="00A45101">
              <w:rPr>
                <w:rFonts w:ascii="Cambria" w:hAnsi="Cambria"/>
                <w:sz w:val="22"/>
                <w:szCs w:val="22"/>
              </w:rPr>
              <w:t xml:space="preserve">Dispositivo de limpeza e secagem para o reprocessamento manual de artigos para área suja da </w:t>
            </w:r>
            <w:proofErr w:type="spellStart"/>
            <w:r w:rsidRPr="00A45101">
              <w:rPr>
                <w:rFonts w:ascii="Cambria" w:hAnsi="Cambria"/>
                <w:sz w:val="22"/>
                <w:szCs w:val="22"/>
              </w:rPr>
              <w:t>cme</w:t>
            </w:r>
            <w:proofErr w:type="spellEnd"/>
            <w:r w:rsidRPr="00A45101">
              <w:rPr>
                <w:rFonts w:ascii="Cambria" w:hAnsi="Cambria"/>
                <w:sz w:val="22"/>
                <w:szCs w:val="22"/>
              </w:rPr>
              <w:t xml:space="preserve"> com pistola 3 saídas 220v, display alfanumérico para informações sobre o ciclo; bomba </w:t>
            </w:r>
            <w:proofErr w:type="spellStart"/>
            <w:r w:rsidRPr="00A45101">
              <w:rPr>
                <w:rFonts w:ascii="Cambria" w:hAnsi="Cambria"/>
                <w:sz w:val="22"/>
                <w:szCs w:val="22"/>
              </w:rPr>
              <w:t>auto-aspirante</w:t>
            </w:r>
            <w:proofErr w:type="spellEnd"/>
            <w:r w:rsidRPr="00A45101">
              <w:rPr>
                <w:rFonts w:ascii="Cambria" w:hAnsi="Cambria"/>
                <w:sz w:val="22"/>
                <w:szCs w:val="22"/>
              </w:rPr>
              <w:t xml:space="preserve">; diluição de detergente, sensores para falta de </w:t>
            </w:r>
            <w:proofErr w:type="spellStart"/>
            <w:proofErr w:type="gramStart"/>
            <w:r w:rsidRPr="00A45101">
              <w:rPr>
                <w:rFonts w:ascii="Cambria" w:hAnsi="Cambria"/>
                <w:sz w:val="22"/>
                <w:szCs w:val="22"/>
              </w:rPr>
              <w:t>produtos;pistolas</w:t>
            </w:r>
            <w:proofErr w:type="spellEnd"/>
            <w:proofErr w:type="gramEnd"/>
            <w:r w:rsidRPr="00A45101">
              <w:rPr>
                <w:rFonts w:ascii="Cambria" w:hAnsi="Cambria"/>
                <w:sz w:val="22"/>
                <w:szCs w:val="22"/>
              </w:rPr>
              <w:t xml:space="preserve"> independentes por função e com acionamento manual; regulador de pressão para entrada de água; ar, água e detergente, independentes, sinalizadas e diferenciadas por cores; pistolas em alumínio anodizado.</w:t>
            </w:r>
          </w:p>
        </w:tc>
        <w:tc>
          <w:tcPr>
            <w:tcW w:w="1050" w:type="dxa"/>
            <w:noWrap/>
            <w:hideMark/>
          </w:tcPr>
          <w:p w14:paraId="2A95BBF7" w14:textId="7DD1DEFE" w:rsidR="00A45101" w:rsidRPr="00A45101" w:rsidRDefault="00A45101" w:rsidP="00BF45B1">
            <w:pPr>
              <w:jc w:val="center"/>
              <w:rPr>
                <w:rFonts w:ascii="Cambria" w:hAnsi="Cambria"/>
                <w:sz w:val="22"/>
                <w:szCs w:val="22"/>
              </w:rPr>
            </w:pPr>
            <w:r w:rsidRPr="00A45101">
              <w:rPr>
                <w:rFonts w:ascii="Cambria" w:hAnsi="Cambria"/>
                <w:sz w:val="22"/>
                <w:szCs w:val="22"/>
              </w:rPr>
              <w:t>Un</w:t>
            </w:r>
          </w:p>
        </w:tc>
        <w:tc>
          <w:tcPr>
            <w:tcW w:w="1007" w:type="dxa"/>
            <w:noWrap/>
            <w:hideMark/>
          </w:tcPr>
          <w:p w14:paraId="4D58CAFF" w14:textId="77777777" w:rsidR="00A45101" w:rsidRPr="00A45101" w:rsidRDefault="00A45101" w:rsidP="00BF45B1">
            <w:pPr>
              <w:jc w:val="center"/>
              <w:rPr>
                <w:rFonts w:ascii="Cambria" w:hAnsi="Cambria"/>
                <w:sz w:val="22"/>
                <w:szCs w:val="22"/>
              </w:rPr>
            </w:pPr>
            <w:r w:rsidRPr="00A45101">
              <w:rPr>
                <w:rFonts w:ascii="Cambria" w:hAnsi="Cambria"/>
                <w:sz w:val="22"/>
                <w:szCs w:val="22"/>
              </w:rPr>
              <w:t>1</w:t>
            </w:r>
          </w:p>
        </w:tc>
      </w:tr>
      <w:tr w:rsidR="00A45101" w:rsidRPr="001E5B92" w14:paraId="1C10E263" w14:textId="77777777" w:rsidTr="006B7349">
        <w:trPr>
          <w:trHeight w:val="300"/>
          <w:jc w:val="center"/>
        </w:trPr>
        <w:tc>
          <w:tcPr>
            <w:tcW w:w="729" w:type="dxa"/>
          </w:tcPr>
          <w:p w14:paraId="0EBC45CE" w14:textId="77777777" w:rsidR="00A45101" w:rsidRPr="00A45101" w:rsidRDefault="00A45101" w:rsidP="00A45101">
            <w:pPr>
              <w:jc w:val="center"/>
              <w:rPr>
                <w:rFonts w:ascii="Cambria" w:hAnsi="Cambria"/>
                <w:sz w:val="22"/>
                <w:szCs w:val="22"/>
              </w:rPr>
            </w:pPr>
            <w:r w:rsidRPr="00A45101">
              <w:rPr>
                <w:rFonts w:ascii="Cambria" w:hAnsi="Cambria"/>
                <w:sz w:val="22"/>
                <w:szCs w:val="22"/>
              </w:rPr>
              <w:t>44</w:t>
            </w:r>
          </w:p>
        </w:tc>
        <w:tc>
          <w:tcPr>
            <w:tcW w:w="1276" w:type="dxa"/>
            <w:noWrap/>
            <w:hideMark/>
          </w:tcPr>
          <w:p w14:paraId="67CEB631" w14:textId="77777777" w:rsidR="00A45101" w:rsidRPr="00A45101" w:rsidRDefault="00A45101" w:rsidP="00A45101">
            <w:pPr>
              <w:jc w:val="center"/>
              <w:rPr>
                <w:rFonts w:ascii="Cambria" w:hAnsi="Cambria"/>
                <w:sz w:val="22"/>
                <w:szCs w:val="22"/>
              </w:rPr>
            </w:pPr>
            <w:r w:rsidRPr="00A45101">
              <w:rPr>
                <w:rFonts w:ascii="Cambria" w:hAnsi="Cambria"/>
                <w:sz w:val="22"/>
                <w:szCs w:val="22"/>
              </w:rPr>
              <w:t>54720</w:t>
            </w:r>
          </w:p>
        </w:tc>
        <w:tc>
          <w:tcPr>
            <w:tcW w:w="6623" w:type="dxa"/>
            <w:noWrap/>
            <w:hideMark/>
          </w:tcPr>
          <w:p w14:paraId="00306526" w14:textId="77777777" w:rsidR="00A45101" w:rsidRPr="00A45101" w:rsidRDefault="00A45101" w:rsidP="00A45101">
            <w:pPr>
              <w:jc w:val="both"/>
              <w:rPr>
                <w:rFonts w:ascii="Cambria" w:hAnsi="Cambria"/>
                <w:sz w:val="22"/>
                <w:szCs w:val="22"/>
              </w:rPr>
            </w:pPr>
            <w:r w:rsidRPr="00A45101">
              <w:rPr>
                <w:rFonts w:ascii="Cambria" w:hAnsi="Cambria"/>
                <w:sz w:val="22"/>
                <w:szCs w:val="22"/>
              </w:rPr>
              <w:t xml:space="preserve">Kit impressora de etiquetas térmicas + 5 rolos de etiqueta térmica; características da impressora de etiquetas térmicas: método de impressão: térmica sem </w:t>
            </w:r>
            <w:proofErr w:type="spellStart"/>
            <w:r w:rsidRPr="00A45101">
              <w:rPr>
                <w:rFonts w:ascii="Cambria" w:hAnsi="Cambria"/>
                <w:sz w:val="22"/>
                <w:szCs w:val="22"/>
              </w:rPr>
              <w:t>ribbon</w:t>
            </w:r>
            <w:proofErr w:type="spellEnd"/>
            <w:r w:rsidRPr="00A45101">
              <w:rPr>
                <w:rFonts w:ascii="Cambria" w:hAnsi="Cambria"/>
                <w:sz w:val="22"/>
                <w:szCs w:val="22"/>
              </w:rPr>
              <w:t xml:space="preserve">; resolução: 203dpi; sistemas operacionais compatíveis: </w:t>
            </w:r>
            <w:proofErr w:type="spellStart"/>
            <w:r w:rsidRPr="00A45101">
              <w:rPr>
                <w:rFonts w:ascii="Cambria" w:hAnsi="Cambria"/>
                <w:sz w:val="22"/>
                <w:szCs w:val="22"/>
              </w:rPr>
              <w:t>windows</w:t>
            </w:r>
            <w:proofErr w:type="spellEnd"/>
            <w:r w:rsidRPr="00A45101">
              <w:rPr>
                <w:rFonts w:ascii="Cambria" w:hAnsi="Cambria"/>
                <w:sz w:val="22"/>
                <w:szCs w:val="22"/>
              </w:rPr>
              <w:t xml:space="preserve">, </w:t>
            </w:r>
            <w:proofErr w:type="spellStart"/>
            <w:r w:rsidRPr="00A45101">
              <w:rPr>
                <w:rFonts w:ascii="Cambria" w:hAnsi="Cambria"/>
                <w:sz w:val="22"/>
                <w:szCs w:val="22"/>
              </w:rPr>
              <w:t>android</w:t>
            </w:r>
            <w:proofErr w:type="spellEnd"/>
            <w:r w:rsidRPr="00A45101">
              <w:rPr>
                <w:rFonts w:ascii="Cambria" w:hAnsi="Cambria"/>
                <w:sz w:val="22"/>
                <w:szCs w:val="22"/>
              </w:rPr>
              <w:t xml:space="preserve">, </w:t>
            </w:r>
            <w:proofErr w:type="spellStart"/>
            <w:r w:rsidRPr="00A45101">
              <w:rPr>
                <w:rFonts w:ascii="Cambria" w:hAnsi="Cambria"/>
                <w:sz w:val="22"/>
                <w:szCs w:val="22"/>
              </w:rPr>
              <w:t>ios</w:t>
            </w:r>
            <w:proofErr w:type="spellEnd"/>
            <w:r w:rsidRPr="00A45101">
              <w:rPr>
                <w:rFonts w:ascii="Cambria" w:hAnsi="Cambria"/>
                <w:sz w:val="22"/>
                <w:szCs w:val="22"/>
              </w:rPr>
              <w:t xml:space="preserve">; velocidade de impressão: 160mm / segundos ( </w:t>
            </w:r>
            <w:proofErr w:type="spellStart"/>
            <w:r w:rsidRPr="00A45101">
              <w:rPr>
                <w:rFonts w:ascii="Cambria" w:hAnsi="Cambria"/>
                <w:sz w:val="22"/>
                <w:szCs w:val="22"/>
              </w:rPr>
              <w:t>máx</w:t>
            </w:r>
            <w:proofErr w:type="spellEnd"/>
            <w:r w:rsidRPr="00A45101">
              <w:rPr>
                <w:rFonts w:ascii="Cambria" w:hAnsi="Cambria"/>
                <w:sz w:val="22"/>
                <w:szCs w:val="22"/>
              </w:rPr>
              <w:t xml:space="preserve"> ); interface: usb; tipo de papel: térmico; largura de impressão: 104mm; alimentação: 24vdc, 25ª; </w:t>
            </w:r>
            <w:proofErr w:type="spellStart"/>
            <w:r w:rsidRPr="00A45101">
              <w:rPr>
                <w:rFonts w:ascii="Cambria" w:hAnsi="Cambria"/>
                <w:sz w:val="22"/>
                <w:szCs w:val="22"/>
              </w:rPr>
              <w:t>caracteristicas</w:t>
            </w:r>
            <w:proofErr w:type="spellEnd"/>
            <w:r w:rsidRPr="00A45101">
              <w:rPr>
                <w:rFonts w:ascii="Cambria" w:hAnsi="Cambria"/>
                <w:sz w:val="22"/>
                <w:szCs w:val="22"/>
              </w:rPr>
              <w:t xml:space="preserve"> do rolo de etiqueta térmica: tipo de papel: papéis adesivos; forma: retangular; formato das etiquetas: rolo; comprimento x largura: 3 cm x 10 cm (30 x 100mm); tamanho do rolo: 1000 (mil) etiquetas; rolo compatível com a impressora;</w:t>
            </w:r>
          </w:p>
        </w:tc>
        <w:tc>
          <w:tcPr>
            <w:tcW w:w="1050" w:type="dxa"/>
            <w:noWrap/>
            <w:hideMark/>
          </w:tcPr>
          <w:p w14:paraId="5BA51322" w14:textId="6E20B369" w:rsidR="00A45101" w:rsidRPr="00A45101" w:rsidRDefault="00A45101" w:rsidP="00BF45B1">
            <w:pPr>
              <w:jc w:val="center"/>
              <w:rPr>
                <w:rFonts w:ascii="Cambria" w:hAnsi="Cambria"/>
                <w:sz w:val="22"/>
                <w:szCs w:val="22"/>
              </w:rPr>
            </w:pPr>
            <w:r w:rsidRPr="00A45101">
              <w:rPr>
                <w:rFonts w:ascii="Cambria" w:hAnsi="Cambria"/>
                <w:sz w:val="22"/>
                <w:szCs w:val="22"/>
              </w:rPr>
              <w:t>Kit</w:t>
            </w:r>
          </w:p>
        </w:tc>
        <w:tc>
          <w:tcPr>
            <w:tcW w:w="1007" w:type="dxa"/>
            <w:noWrap/>
            <w:hideMark/>
          </w:tcPr>
          <w:p w14:paraId="66DBDF42" w14:textId="77777777" w:rsidR="00A45101" w:rsidRPr="00A45101" w:rsidRDefault="00A45101" w:rsidP="00BF45B1">
            <w:pPr>
              <w:jc w:val="center"/>
              <w:rPr>
                <w:rFonts w:ascii="Cambria" w:hAnsi="Cambria"/>
                <w:sz w:val="22"/>
                <w:szCs w:val="22"/>
              </w:rPr>
            </w:pPr>
            <w:r w:rsidRPr="00A45101">
              <w:rPr>
                <w:rFonts w:ascii="Cambria" w:hAnsi="Cambria"/>
                <w:sz w:val="22"/>
                <w:szCs w:val="22"/>
              </w:rPr>
              <w:t>1</w:t>
            </w:r>
          </w:p>
        </w:tc>
      </w:tr>
      <w:tr w:rsidR="00A45101" w:rsidRPr="001E5B92" w14:paraId="2307D1CD" w14:textId="77777777" w:rsidTr="006B7349">
        <w:trPr>
          <w:trHeight w:val="300"/>
          <w:jc w:val="center"/>
        </w:trPr>
        <w:tc>
          <w:tcPr>
            <w:tcW w:w="729" w:type="dxa"/>
          </w:tcPr>
          <w:p w14:paraId="4EC9A9A9" w14:textId="77777777" w:rsidR="00A45101" w:rsidRPr="00A45101" w:rsidRDefault="00A45101" w:rsidP="00A45101">
            <w:pPr>
              <w:jc w:val="center"/>
              <w:rPr>
                <w:rFonts w:ascii="Cambria" w:hAnsi="Cambria"/>
                <w:sz w:val="22"/>
                <w:szCs w:val="22"/>
              </w:rPr>
            </w:pPr>
            <w:r w:rsidRPr="00A45101">
              <w:rPr>
                <w:rFonts w:ascii="Cambria" w:hAnsi="Cambria"/>
                <w:sz w:val="22"/>
                <w:szCs w:val="22"/>
              </w:rPr>
              <w:t>45</w:t>
            </w:r>
          </w:p>
        </w:tc>
        <w:tc>
          <w:tcPr>
            <w:tcW w:w="1276" w:type="dxa"/>
            <w:noWrap/>
            <w:hideMark/>
          </w:tcPr>
          <w:p w14:paraId="297E8CFE" w14:textId="77777777" w:rsidR="00A45101" w:rsidRPr="00A45101" w:rsidRDefault="00A45101" w:rsidP="00A45101">
            <w:pPr>
              <w:jc w:val="center"/>
              <w:rPr>
                <w:rFonts w:ascii="Cambria" w:hAnsi="Cambria"/>
                <w:sz w:val="22"/>
                <w:szCs w:val="22"/>
              </w:rPr>
            </w:pPr>
            <w:r w:rsidRPr="00A45101">
              <w:rPr>
                <w:rFonts w:ascii="Cambria" w:hAnsi="Cambria"/>
                <w:sz w:val="22"/>
                <w:szCs w:val="22"/>
              </w:rPr>
              <w:t>54721</w:t>
            </w:r>
          </w:p>
        </w:tc>
        <w:tc>
          <w:tcPr>
            <w:tcW w:w="6623" w:type="dxa"/>
            <w:noWrap/>
            <w:hideMark/>
          </w:tcPr>
          <w:p w14:paraId="76F3A285" w14:textId="77777777" w:rsidR="00A45101" w:rsidRPr="00A45101" w:rsidRDefault="00A45101" w:rsidP="00A45101">
            <w:pPr>
              <w:jc w:val="both"/>
              <w:rPr>
                <w:rFonts w:ascii="Cambria" w:hAnsi="Cambria"/>
                <w:sz w:val="22"/>
                <w:szCs w:val="22"/>
              </w:rPr>
            </w:pPr>
            <w:r w:rsidRPr="00A45101">
              <w:rPr>
                <w:rFonts w:ascii="Cambria" w:hAnsi="Cambria"/>
                <w:sz w:val="22"/>
                <w:szCs w:val="22"/>
              </w:rPr>
              <w:t>Impressora térmica para etiquetas - interface usb, cortador automático, 220v.</w:t>
            </w:r>
          </w:p>
        </w:tc>
        <w:tc>
          <w:tcPr>
            <w:tcW w:w="1050" w:type="dxa"/>
            <w:noWrap/>
            <w:hideMark/>
          </w:tcPr>
          <w:p w14:paraId="7BAEB5A2" w14:textId="5D46AD1E" w:rsidR="00A45101" w:rsidRPr="00A45101" w:rsidRDefault="00A45101" w:rsidP="00BF45B1">
            <w:pPr>
              <w:jc w:val="center"/>
              <w:rPr>
                <w:rFonts w:ascii="Cambria" w:hAnsi="Cambria"/>
                <w:sz w:val="22"/>
                <w:szCs w:val="22"/>
              </w:rPr>
            </w:pPr>
            <w:r w:rsidRPr="00A45101">
              <w:rPr>
                <w:rFonts w:ascii="Cambria" w:hAnsi="Cambria"/>
                <w:sz w:val="22"/>
                <w:szCs w:val="22"/>
              </w:rPr>
              <w:t>Un</w:t>
            </w:r>
          </w:p>
        </w:tc>
        <w:tc>
          <w:tcPr>
            <w:tcW w:w="1007" w:type="dxa"/>
            <w:noWrap/>
            <w:hideMark/>
          </w:tcPr>
          <w:p w14:paraId="787B08A6" w14:textId="77777777" w:rsidR="00A45101" w:rsidRPr="00A45101" w:rsidRDefault="00A45101" w:rsidP="00BF45B1">
            <w:pPr>
              <w:jc w:val="center"/>
              <w:rPr>
                <w:rFonts w:ascii="Cambria" w:hAnsi="Cambria"/>
                <w:sz w:val="22"/>
                <w:szCs w:val="22"/>
              </w:rPr>
            </w:pPr>
            <w:r w:rsidRPr="00A45101">
              <w:rPr>
                <w:rFonts w:ascii="Cambria" w:hAnsi="Cambria"/>
                <w:sz w:val="22"/>
                <w:szCs w:val="22"/>
              </w:rPr>
              <w:t>1</w:t>
            </w:r>
          </w:p>
        </w:tc>
      </w:tr>
      <w:tr w:rsidR="00A45101" w:rsidRPr="001E5B92" w14:paraId="1B1AF326" w14:textId="77777777" w:rsidTr="006B7349">
        <w:trPr>
          <w:trHeight w:val="300"/>
          <w:jc w:val="center"/>
        </w:trPr>
        <w:tc>
          <w:tcPr>
            <w:tcW w:w="729" w:type="dxa"/>
          </w:tcPr>
          <w:p w14:paraId="7E0864EF" w14:textId="77777777" w:rsidR="00A45101" w:rsidRPr="00A45101" w:rsidRDefault="00A45101" w:rsidP="00A45101">
            <w:pPr>
              <w:jc w:val="center"/>
              <w:rPr>
                <w:rFonts w:ascii="Cambria" w:hAnsi="Cambria"/>
                <w:sz w:val="22"/>
                <w:szCs w:val="22"/>
              </w:rPr>
            </w:pPr>
            <w:r w:rsidRPr="00A45101">
              <w:rPr>
                <w:rFonts w:ascii="Cambria" w:hAnsi="Cambria"/>
                <w:sz w:val="22"/>
                <w:szCs w:val="22"/>
              </w:rPr>
              <w:t>46</w:t>
            </w:r>
          </w:p>
        </w:tc>
        <w:tc>
          <w:tcPr>
            <w:tcW w:w="1276" w:type="dxa"/>
            <w:noWrap/>
            <w:hideMark/>
          </w:tcPr>
          <w:p w14:paraId="23151F42" w14:textId="77777777" w:rsidR="00A45101" w:rsidRPr="00A45101" w:rsidRDefault="00A45101" w:rsidP="00A45101">
            <w:pPr>
              <w:jc w:val="center"/>
              <w:rPr>
                <w:rFonts w:ascii="Cambria" w:hAnsi="Cambria"/>
                <w:sz w:val="22"/>
                <w:szCs w:val="22"/>
              </w:rPr>
            </w:pPr>
            <w:r w:rsidRPr="00A45101">
              <w:rPr>
                <w:rFonts w:ascii="Cambria" w:hAnsi="Cambria"/>
                <w:sz w:val="22"/>
                <w:szCs w:val="22"/>
              </w:rPr>
              <w:t>30285</w:t>
            </w:r>
          </w:p>
        </w:tc>
        <w:tc>
          <w:tcPr>
            <w:tcW w:w="6623" w:type="dxa"/>
            <w:noWrap/>
            <w:hideMark/>
          </w:tcPr>
          <w:p w14:paraId="7C5CF952" w14:textId="77777777" w:rsidR="00A45101" w:rsidRPr="00A45101" w:rsidRDefault="00A45101" w:rsidP="00A45101">
            <w:pPr>
              <w:jc w:val="both"/>
              <w:rPr>
                <w:rFonts w:ascii="Cambria" w:hAnsi="Cambria"/>
                <w:sz w:val="22"/>
                <w:szCs w:val="22"/>
              </w:rPr>
            </w:pPr>
            <w:r w:rsidRPr="00A45101">
              <w:rPr>
                <w:rFonts w:ascii="Cambria" w:hAnsi="Cambria"/>
                <w:sz w:val="22"/>
                <w:szCs w:val="22"/>
              </w:rPr>
              <w:t xml:space="preserve">Seladora manual – de pedal / grau </w:t>
            </w:r>
            <w:proofErr w:type="spellStart"/>
            <w:r w:rsidRPr="00A45101">
              <w:rPr>
                <w:rFonts w:ascii="Cambria" w:hAnsi="Cambria"/>
                <w:sz w:val="22"/>
                <w:szCs w:val="22"/>
              </w:rPr>
              <w:t>cirurgico</w:t>
            </w:r>
            <w:proofErr w:type="spellEnd"/>
          </w:p>
        </w:tc>
        <w:tc>
          <w:tcPr>
            <w:tcW w:w="1050" w:type="dxa"/>
            <w:noWrap/>
            <w:hideMark/>
          </w:tcPr>
          <w:p w14:paraId="15D5B088" w14:textId="031E55EB" w:rsidR="00A45101" w:rsidRPr="00A45101" w:rsidRDefault="00A45101" w:rsidP="00BF45B1">
            <w:pPr>
              <w:jc w:val="center"/>
              <w:rPr>
                <w:rFonts w:ascii="Cambria" w:hAnsi="Cambria"/>
                <w:sz w:val="22"/>
                <w:szCs w:val="22"/>
              </w:rPr>
            </w:pPr>
            <w:r w:rsidRPr="00A45101">
              <w:rPr>
                <w:rFonts w:ascii="Cambria" w:hAnsi="Cambria"/>
                <w:sz w:val="22"/>
                <w:szCs w:val="22"/>
              </w:rPr>
              <w:t>Un</w:t>
            </w:r>
          </w:p>
        </w:tc>
        <w:tc>
          <w:tcPr>
            <w:tcW w:w="1007" w:type="dxa"/>
            <w:noWrap/>
            <w:hideMark/>
          </w:tcPr>
          <w:p w14:paraId="41E2210E" w14:textId="77777777" w:rsidR="00A45101" w:rsidRPr="00A45101" w:rsidRDefault="00A45101" w:rsidP="00BF45B1">
            <w:pPr>
              <w:jc w:val="center"/>
              <w:rPr>
                <w:rFonts w:ascii="Cambria" w:hAnsi="Cambria"/>
                <w:sz w:val="22"/>
                <w:szCs w:val="22"/>
              </w:rPr>
            </w:pPr>
            <w:r w:rsidRPr="00A45101">
              <w:rPr>
                <w:rFonts w:ascii="Cambria" w:hAnsi="Cambria"/>
                <w:sz w:val="22"/>
                <w:szCs w:val="22"/>
              </w:rPr>
              <w:t>1</w:t>
            </w:r>
          </w:p>
        </w:tc>
      </w:tr>
      <w:tr w:rsidR="00A45101" w:rsidRPr="001E5B92" w14:paraId="63024D08" w14:textId="77777777" w:rsidTr="006B7349">
        <w:trPr>
          <w:trHeight w:val="300"/>
          <w:jc w:val="center"/>
        </w:trPr>
        <w:tc>
          <w:tcPr>
            <w:tcW w:w="729" w:type="dxa"/>
          </w:tcPr>
          <w:p w14:paraId="73EEC335" w14:textId="77777777" w:rsidR="00A45101" w:rsidRPr="00A45101" w:rsidRDefault="00A45101" w:rsidP="00A45101">
            <w:pPr>
              <w:jc w:val="center"/>
              <w:rPr>
                <w:rFonts w:ascii="Cambria" w:hAnsi="Cambria"/>
                <w:sz w:val="22"/>
                <w:szCs w:val="22"/>
              </w:rPr>
            </w:pPr>
            <w:r w:rsidRPr="00A45101">
              <w:rPr>
                <w:rFonts w:ascii="Cambria" w:hAnsi="Cambria"/>
                <w:sz w:val="22"/>
                <w:szCs w:val="22"/>
              </w:rPr>
              <w:t>47</w:t>
            </w:r>
          </w:p>
        </w:tc>
        <w:tc>
          <w:tcPr>
            <w:tcW w:w="1276" w:type="dxa"/>
            <w:noWrap/>
            <w:hideMark/>
          </w:tcPr>
          <w:p w14:paraId="29C3B042" w14:textId="77777777" w:rsidR="00A45101" w:rsidRPr="00A45101" w:rsidRDefault="00A45101" w:rsidP="00A45101">
            <w:pPr>
              <w:jc w:val="center"/>
              <w:rPr>
                <w:rFonts w:ascii="Cambria" w:hAnsi="Cambria"/>
                <w:sz w:val="22"/>
                <w:szCs w:val="22"/>
              </w:rPr>
            </w:pPr>
            <w:r w:rsidRPr="00A45101">
              <w:rPr>
                <w:rFonts w:ascii="Cambria" w:hAnsi="Cambria"/>
                <w:sz w:val="22"/>
                <w:szCs w:val="22"/>
              </w:rPr>
              <w:t>30286</w:t>
            </w:r>
          </w:p>
        </w:tc>
        <w:tc>
          <w:tcPr>
            <w:tcW w:w="6623" w:type="dxa"/>
            <w:noWrap/>
            <w:hideMark/>
          </w:tcPr>
          <w:p w14:paraId="534D8BF2" w14:textId="77777777" w:rsidR="00A45101" w:rsidRPr="00A45101" w:rsidRDefault="00A45101" w:rsidP="00A45101">
            <w:pPr>
              <w:jc w:val="both"/>
              <w:rPr>
                <w:rFonts w:ascii="Cambria" w:hAnsi="Cambria"/>
                <w:sz w:val="22"/>
                <w:szCs w:val="22"/>
              </w:rPr>
            </w:pPr>
            <w:r w:rsidRPr="00A45101">
              <w:rPr>
                <w:rFonts w:ascii="Cambria" w:hAnsi="Cambria"/>
                <w:sz w:val="22"/>
                <w:szCs w:val="22"/>
              </w:rPr>
              <w:t xml:space="preserve">Ultrassom </w:t>
            </w:r>
            <w:proofErr w:type="spellStart"/>
            <w:r w:rsidRPr="00A45101">
              <w:rPr>
                <w:rFonts w:ascii="Cambria" w:hAnsi="Cambria"/>
                <w:sz w:val="22"/>
                <w:szCs w:val="22"/>
              </w:rPr>
              <w:t>odontológico:especificação-jato</w:t>
            </w:r>
            <w:proofErr w:type="spellEnd"/>
            <w:r w:rsidRPr="00A45101">
              <w:rPr>
                <w:rFonts w:ascii="Cambria" w:hAnsi="Cambria"/>
                <w:sz w:val="22"/>
                <w:szCs w:val="22"/>
              </w:rPr>
              <w:t xml:space="preserve"> de bicarbonato integrado possui- modo de operação: </w:t>
            </w:r>
            <w:proofErr w:type="spellStart"/>
            <w:r w:rsidRPr="00A45101">
              <w:rPr>
                <w:rFonts w:ascii="Cambria" w:hAnsi="Cambria"/>
                <w:sz w:val="22"/>
                <w:szCs w:val="22"/>
              </w:rPr>
              <w:t>digitalcaneta</w:t>
            </w:r>
            <w:proofErr w:type="spellEnd"/>
            <w:r w:rsidRPr="00A45101">
              <w:rPr>
                <w:rFonts w:ascii="Cambria" w:hAnsi="Cambria"/>
                <w:sz w:val="22"/>
                <w:szCs w:val="22"/>
              </w:rPr>
              <w:t xml:space="preserve"> / transdutor do ultrassom </w:t>
            </w:r>
            <w:proofErr w:type="spellStart"/>
            <w:r w:rsidRPr="00A45101">
              <w:rPr>
                <w:rFonts w:ascii="Cambria" w:hAnsi="Cambria"/>
                <w:sz w:val="22"/>
                <w:szCs w:val="22"/>
              </w:rPr>
              <w:t>autoclavável</w:t>
            </w:r>
            <w:proofErr w:type="spellEnd"/>
            <w:r w:rsidRPr="00A45101">
              <w:rPr>
                <w:rFonts w:ascii="Cambria" w:hAnsi="Cambria"/>
                <w:sz w:val="22"/>
                <w:szCs w:val="22"/>
              </w:rPr>
              <w:t>: possui</w:t>
            </w:r>
          </w:p>
        </w:tc>
        <w:tc>
          <w:tcPr>
            <w:tcW w:w="1050" w:type="dxa"/>
            <w:noWrap/>
            <w:hideMark/>
          </w:tcPr>
          <w:p w14:paraId="60FEB70D" w14:textId="5C250705" w:rsidR="00A45101" w:rsidRPr="00A45101" w:rsidRDefault="00A45101" w:rsidP="00BF45B1">
            <w:pPr>
              <w:jc w:val="center"/>
              <w:rPr>
                <w:rFonts w:ascii="Cambria" w:hAnsi="Cambria"/>
                <w:sz w:val="22"/>
                <w:szCs w:val="22"/>
              </w:rPr>
            </w:pPr>
            <w:r w:rsidRPr="00A45101">
              <w:rPr>
                <w:rFonts w:ascii="Cambria" w:hAnsi="Cambria"/>
                <w:sz w:val="22"/>
                <w:szCs w:val="22"/>
              </w:rPr>
              <w:t>Un</w:t>
            </w:r>
          </w:p>
        </w:tc>
        <w:tc>
          <w:tcPr>
            <w:tcW w:w="1007" w:type="dxa"/>
            <w:noWrap/>
            <w:hideMark/>
          </w:tcPr>
          <w:p w14:paraId="26C15C65" w14:textId="77777777" w:rsidR="00A45101" w:rsidRPr="00A45101" w:rsidRDefault="00A45101" w:rsidP="00BF45B1">
            <w:pPr>
              <w:jc w:val="center"/>
              <w:rPr>
                <w:rFonts w:ascii="Cambria" w:hAnsi="Cambria"/>
                <w:sz w:val="22"/>
                <w:szCs w:val="22"/>
              </w:rPr>
            </w:pPr>
            <w:r w:rsidRPr="00A45101">
              <w:rPr>
                <w:rFonts w:ascii="Cambria" w:hAnsi="Cambria"/>
                <w:sz w:val="22"/>
                <w:szCs w:val="22"/>
              </w:rPr>
              <w:t>3</w:t>
            </w:r>
          </w:p>
        </w:tc>
      </w:tr>
      <w:tr w:rsidR="00A45101" w:rsidRPr="001E5B92" w14:paraId="07E644D9" w14:textId="77777777" w:rsidTr="006B7349">
        <w:trPr>
          <w:trHeight w:val="300"/>
          <w:jc w:val="center"/>
        </w:trPr>
        <w:tc>
          <w:tcPr>
            <w:tcW w:w="729" w:type="dxa"/>
          </w:tcPr>
          <w:p w14:paraId="6A520A8A" w14:textId="77777777" w:rsidR="00A45101" w:rsidRPr="00A45101" w:rsidRDefault="00A45101" w:rsidP="00A45101">
            <w:pPr>
              <w:jc w:val="center"/>
              <w:rPr>
                <w:rFonts w:ascii="Cambria" w:hAnsi="Cambria"/>
                <w:sz w:val="22"/>
                <w:szCs w:val="22"/>
              </w:rPr>
            </w:pPr>
            <w:r w:rsidRPr="00A45101">
              <w:rPr>
                <w:rFonts w:ascii="Cambria" w:hAnsi="Cambria"/>
                <w:sz w:val="22"/>
                <w:szCs w:val="22"/>
              </w:rPr>
              <w:t>48</w:t>
            </w:r>
          </w:p>
        </w:tc>
        <w:tc>
          <w:tcPr>
            <w:tcW w:w="1276" w:type="dxa"/>
            <w:noWrap/>
            <w:hideMark/>
          </w:tcPr>
          <w:p w14:paraId="686B39C8" w14:textId="77777777" w:rsidR="00A45101" w:rsidRPr="00A45101" w:rsidRDefault="00A45101" w:rsidP="00A45101">
            <w:pPr>
              <w:jc w:val="center"/>
              <w:rPr>
                <w:rFonts w:ascii="Cambria" w:hAnsi="Cambria"/>
                <w:sz w:val="22"/>
                <w:szCs w:val="22"/>
              </w:rPr>
            </w:pPr>
            <w:r w:rsidRPr="00A45101">
              <w:rPr>
                <w:rFonts w:ascii="Cambria" w:hAnsi="Cambria"/>
                <w:sz w:val="22"/>
                <w:szCs w:val="22"/>
              </w:rPr>
              <w:t>52244</w:t>
            </w:r>
          </w:p>
        </w:tc>
        <w:tc>
          <w:tcPr>
            <w:tcW w:w="6623" w:type="dxa"/>
            <w:noWrap/>
            <w:hideMark/>
          </w:tcPr>
          <w:p w14:paraId="74948BD7" w14:textId="77777777" w:rsidR="00A45101" w:rsidRPr="00A45101" w:rsidRDefault="00A45101" w:rsidP="00A45101">
            <w:pPr>
              <w:jc w:val="both"/>
              <w:rPr>
                <w:rFonts w:ascii="Cambria" w:hAnsi="Cambria"/>
                <w:sz w:val="22"/>
                <w:szCs w:val="22"/>
              </w:rPr>
            </w:pPr>
            <w:r w:rsidRPr="00A45101">
              <w:rPr>
                <w:rFonts w:ascii="Cambria" w:hAnsi="Cambria"/>
                <w:sz w:val="22"/>
                <w:szCs w:val="22"/>
              </w:rPr>
              <w:t xml:space="preserve">Consultório odontológico com cadeira acoplado- </w:t>
            </w:r>
            <w:proofErr w:type="gramStart"/>
            <w:r w:rsidRPr="00A45101">
              <w:rPr>
                <w:rFonts w:ascii="Cambria" w:hAnsi="Cambria"/>
                <w:sz w:val="22"/>
                <w:szCs w:val="22"/>
              </w:rPr>
              <w:t>3 posições de trabalho programáveis volta</w:t>
            </w:r>
            <w:proofErr w:type="gramEnd"/>
            <w:r w:rsidRPr="00A45101">
              <w:rPr>
                <w:rFonts w:ascii="Cambria" w:hAnsi="Cambria"/>
                <w:sz w:val="22"/>
                <w:szCs w:val="22"/>
              </w:rPr>
              <w:t xml:space="preserve"> zero automático cabeceira articulada braço fixo pedal joystick móvel caixa de conexões incorporada com mangueiras embutidas estofamento soft laminado posição de emergência (-5º do encosto) articulação do assento e encosto na linha do acetábulo dois motores </w:t>
            </w:r>
            <w:proofErr w:type="spellStart"/>
            <w:r w:rsidRPr="00A45101">
              <w:rPr>
                <w:rFonts w:ascii="Cambria" w:hAnsi="Cambria"/>
                <w:sz w:val="22"/>
                <w:szCs w:val="22"/>
              </w:rPr>
              <w:t>bosch</w:t>
            </w:r>
            <w:proofErr w:type="spellEnd"/>
            <w:r w:rsidRPr="00A45101">
              <w:rPr>
                <w:rFonts w:ascii="Cambria" w:hAnsi="Cambria"/>
                <w:sz w:val="22"/>
                <w:szCs w:val="22"/>
              </w:rPr>
              <w:t xml:space="preserve">, isento de óleo. Equipo acoplado 3 terminai braço </w:t>
            </w:r>
            <w:proofErr w:type="spellStart"/>
            <w:r w:rsidRPr="00A45101">
              <w:rPr>
                <w:rFonts w:ascii="Cambria" w:hAnsi="Cambria"/>
                <w:sz w:val="22"/>
                <w:szCs w:val="22"/>
              </w:rPr>
              <w:t>flex</w:t>
            </w:r>
            <w:proofErr w:type="spellEnd"/>
            <w:r w:rsidRPr="00A45101">
              <w:rPr>
                <w:rFonts w:ascii="Cambria" w:hAnsi="Cambria"/>
                <w:sz w:val="22"/>
                <w:szCs w:val="22"/>
              </w:rPr>
              <w:t xml:space="preserve"> com travamento pneumático 1 seringa tríplice 1 terminal para alta rotação </w:t>
            </w:r>
            <w:proofErr w:type="spellStart"/>
            <w:r w:rsidRPr="00A45101">
              <w:rPr>
                <w:rFonts w:ascii="Cambria" w:hAnsi="Cambria"/>
                <w:sz w:val="22"/>
                <w:szCs w:val="22"/>
              </w:rPr>
              <w:t>borden</w:t>
            </w:r>
            <w:proofErr w:type="spellEnd"/>
            <w:r w:rsidRPr="00A45101">
              <w:rPr>
                <w:rFonts w:ascii="Cambria" w:hAnsi="Cambria"/>
                <w:sz w:val="22"/>
                <w:szCs w:val="22"/>
              </w:rPr>
              <w:t xml:space="preserve"> 1 terminal para baixa rotação </w:t>
            </w:r>
            <w:proofErr w:type="spellStart"/>
            <w:r w:rsidRPr="00A45101">
              <w:rPr>
                <w:rFonts w:ascii="Cambria" w:hAnsi="Cambria"/>
                <w:sz w:val="22"/>
                <w:szCs w:val="22"/>
              </w:rPr>
              <w:t>borden</w:t>
            </w:r>
            <w:proofErr w:type="spellEnd"/>
            <w:r w:rsidRPr="00A45101">
              <w:rPr>
                <w:rFonts w:ascii="Cambria" w:hAnsi="Cambria"/>
                <w:sz w:val="22"/>
                <w:szCs w:val="22"/>
              </w:rPr>
              <w:t xml:space="preserve"> sem refrigeração por spray pedal progressivo para </w:t>
            </w:r>
            <w:r w:rsidRPr="00A45101">
              <w:rPr>
                <w:rFonts w:ascii="Cambria" w:hAnsi="Cambria"/>
                <w:sz w:val="22"/>
                <w:szCs w:val="22"/>
              </w:rPr>
              <w:lastRenderedPageBreak/>
              <w:t xml:space="preserve">acionamento das pontas bandeja única em inox filtro para resíduos sólidos no reservatório de água dos instrumentos sistema </w:t>
            </w:r>
            <w:proofErr w:type="spellStart"/>
            <w:r w:rsidRPr="00A45101">
              <w:rPr>
                <w:rFonts w:ascii="Cambria" w:hAnsi="Cambria"/>
                <w:sz w:val="22"/>
                <w:szCs w:val="22"/>
              </w:rPr>
              <w:t>antirrefluxo</w:t>
            </w:r>
            <w:proofErr w:type="spellEnd"/>
            <w:r w:rsidRPr="00A45101">
              <w:rPr>
                <w:rFonts w:ascii="Cambria" w:hAnsi="Cambria"/>
                <w:sz w:val="22"/>
                <w:szCs w:val="22"/>
              </w:rPr>
              <w:t xml:space="preserve">, válvula </w:t>
            </w:r>
            <w:proofErr w:type="spellStart"/>
            <w:r w:rsidRPr="00A45101">
              <w:rPr>
                <w:rFonts w:ascii="Cambria" w:hAnsi="Cambria"/>
                <w:sz w:val="22"/>
                <w:szCs w:val="22"/>
              </w:rPr>
              <w:t>antirretração</w:t>
            </w:r>
            <w:proofErr w:type="spellEnd"/>
            <w:r w:rsidRPr="00A45101">
              <w:rPr>
                <w:rFonts w:ascii="Cambria" w:hAnsi="Cambria"/>
                <w:sz w:val="22"/>
                <w:szCs w:val="22"/>
              </w:rPr>
              <w:t xml:space="preserve">. Refletor </w:t>
            </w:r>
            <w:proofErr w:type="spellStart"/>
            <w:r w:rsidRPr="00A45101">
              <w:rPr>
                <w:rFonts w:ascii="Cambria" w:hAnsi="Cambria"/>
                <w:sz w:val="22"/>
                <w:szCs w:val="22"/>
              </w:rPr>
              <w:t>evolution</w:t>
            </w:r>
            <w:proofErr w:type="spellEnd"/>
            <w:r w:rsidRPr="00A45101">
              <w:rPr>
                <w:rFonts w:ascii="Cambria" w:hAnsi="Cambria"/>
                <w:sz w:val="22"/>
                <w:szCs w:val="22"/>
              </w:rPr>
              <w:t xml:space="preserve"> led plus intensidade de 8.000 a 30.000 lux </w:t>
            </w:r>
            <w:proofErr w:type="spellStart"/>
            <w:r w:rsidRPr="00A45101">
              <w:rPr>
                <w:rFonts w:ascii="Cambria" w:hAnsi="Cambria"/>
                <w:sz w:val="22"/>
                <w:szCs w:val="22"/>
              </w:rPr>
              <w:t>on</w:t>
            </w:r>
            <w:proofErr w:type="spellEnd"/>
            <w:r w:rsidRPr="00A45101">
              <w:rPr>
                <w:rFonts w:ascii="Cambria" w:hAnsi="Cambria"/>
                <w:sz w:val="22"/>
                <w:szCs w:val="22"/>
              </w:rPr>
              <w:t xml:space="preserve">/off na base da cadeira puxador bilateral espelho multifacetado com proteção frontal transparente de policarbonato. Unidade auxiliar-rebatível em 90° 1 sugador </w:t>
            </w:r>
            <w:proofErr w:type="spellStart"/>
            <w:r w:rsidRPr="00A45101">
              <w:rPr>
                <w:rFonts w:ascii="Cambria" w:hAnsi="Cambria"/>
                <w:sz w:val="22"/>
                <w:szCs w:val="22"/>
              </w:rPr>
              <w:t>venturi</w:t>
            </w:r>
            <w:proofErr w:type="spellEnd"/>
            <w:r w:rsidRPr="00A45101">
              <w:rPr>
                <w:rFonts w:ascii="Cambria" w:hAnsi="Cambria"/>
                <w:sz w:val="22"/>
                <w:szCs w:val="22"/>
              </w:rPr>
              <w:t xml:space="preserve"> com ø6,5mm para cânula descartável acionamento da água da cuba no pedal com timer cuba branca em polímero removível</w:t>
            </w:r>
          </w:p>
        </w:tc>
        <w:tc>
          <w:tcPr>
            <w:tcW w:w="1050" w:type="dxa"/>
            <w:noWrap/>
            <w:hideMark/>
          </w:tcPr>
          <w:p w14:paraId="01C59D50" w14:textId="5F3D4DD8" w:rsidR="00A45101" w:rsidRPr="00A45101" w:rsidRDefault="00A45101" w:rsidP="00BF45B1">
            <w:pPr>
              <w:jc w:val="center"/>
              <w:rPr>
                <w:rFonts w:ascii="Cambria" w:hAnsi="Cambria"/>
                <w:sz w:val="22"/>
                <w:szCs w:val="22"/>
              </w:rPr>
            </w:pPr>
            <w:r w:rsidRPr="00A45101">
              <w:rPr>
                <w:rFonts w:ascii="Cambria" w:hAnsi="Cambria"/>
                <w:sz w:val="22"/>
                <w:szCs w:val="22"/>
              </w:rPr>
              <w:lastRenderedPageBreak/>
              <w:t>Un</w:t>
            </w:r>
          </w:p>
        </w:tc>
        <w:tc>
          <w:tcPr>
            <w:tcW w:w="1007" w:type="dxa"/>
            <w:noWrap/>
            <w:hideMark/>
          </w:tcPr>
          <w:p w14:paraId="1530B040" w14:textId="77777777" w:rsidR="00A45101" w:rsidRPr="00A45101" w:rsidRDefault="00A45101" w:rsidP="00BF45B1">
            <w:pPr>
              <w:jc w:val="center"/>
              <w:rPr>
                <w:rFonts w:ascii="Cambria" w:hAnsi="Cambria"/>
                <w:sz w:val="22"/>
                <w:szCs w:val="22"/>
              </w:rPr>
            </w:pPr>
            <w:r w:rsidRPr="00A45101">
              <w:rPr>
                <w:rFonts w:ascii="Cambria" w:hAnsi="Cambria"/>
                <w:sz w:val="22"/>
                <w:szCs w:val="22"/>
              </w:rPr>
              <w:t>2</w:t>
            </w:r>
          </w:p>
        </w:tc>
      </w:tr>
      <w:tr w:rsidR="00A45101" w:rsidRPr="001E5B92" w14:paraId="763E5568" w14:textId="77777777" w:rsidTr="006B7349">
        <w:trPr>
          <w:trHeight w:val="300"/>
          <w:jc w:val="center"/>
        </w:trPr>
        <w:tc>
          <w:tcPr>
            <w:tcW w:w="729" w:type="dxa"/>
          </w:tcPr>
          <w:p w14:paraId="27EBE8CA" w14:textId="77777777" w:rsidR="00A45101" w:rsidRPr="00A45101" w:rsidRDefault="00A45101" w:rsidP="00A45101">
            <w:pPr>
              <w:jc w:val="center"/>
              <w:rPr>
                <w:rFonts w:ascii="Cambria" w:hAnsi="Cambria"/>
                <w:sz w:val="22"/>
                <w:szCs w:val="22"/>
              </w:rPr>
            </w:pPr>
            <w:r w:rsidRPr="00A45101">
              <w:rPr>
                <w:rFonts w:ascii="Cambria" w:hAnsi="Cambria"/>
                <w:sz w:val="22"/>
                <w:szCs w:val="22"/>
              </w:rPr>
              <w:t>49</w:t>
            </w:r>
          </w:p>
        </w:tc>
        <w:tc>
          <w:tcPr>
            <w:tcW w:w="1276" w:type="dxa"/>
            <w:noWrap/>
            <w:hideMark/>
          </w:tcPr>
          <w:p w14:paraId="204E4A74" w14:textId="77777777" w:rsidR="00A45101" w:rsidRPr="00A45101" w:rsidRDefault="00A45101" w:rsidP="00A45101">
            <w:pPr>
              <w:jc w:val="center"/>
              <w:rPr>
                <w:rFonts w:ascii="Cambria" w:hAnsi="Cambria"/>
                <w:sz w:val="22"/>
                <w:szCs w:val="22"/>
              </w:rPr>
            </w:pPr>
            <w:r w:rsidRPr="00A45101">
              <w:rPr>
                <w:rFonts w:ascii="Cambria" w:hAnsi="Cambria"/>
                <w:sz w:val="22"/>
                <w:szCs w:val="22"/>
              </w:rPr>
              <w:t>52245</w:t>
            </w:r>
          </w:p>
        </w:tc>
        <w:tc>
          <w:tcPr>
            <w:tcW w:w="6623" w:type="dxa"/>
            <w:noWrap/>
            <w:hideMark/>
          </w:tcPr>
          <w:p w14:paraId="768AF909" w14:textId="77777777" w:rsidR="00A45101" w:rsidRPr="00A45101" w:rsidRDefault="00A45101" w:rsidP="00A45101">
            <w:pPr>
              <w:jc w:val="both"/>
              <w:rPr>
                <w:rFonts w:ascii="Cambria" w:hAnsi="Cambria"/>
                <w:sz w:val="22"/>
                <w:szCs w:val="22"/>
              </w:rPr>
            </w:pPr>
            <w:r w:rsidRPr="00A45101">
              <w:rPr>
                <w:rFonts w:ascii="Cambria" w:hAnsi="Cambria"/>
                <w:sz w:val="22"/>
                <w:szCs w:val="22"/>
              </w:rPr>
              <w:t>Compressor odontológico /  tensão: 220v</w:t>
            </w:r>
            <w:r w:rsidRPr="00A45101">
              <w:rPr>
                <w:rFonts w:ascii="Cambria" w:hAnsi="Cambria"/>
                <w:sz w:val="22"/>
                <w:szCs w:val="22"/>
              </w:rPr>
              <w:br/>
              <w:t>:: deslocamento teórico: 6pcm / 170l/min;:: pressão de operação;# máxima: 120lbf/</w:t>
            </w:r>
            <w:proofErr w:type="spellStart"/>
            <w:r w:rsidRPr="00A45101">
              <w:rPr>
                <w:rFonts w:ascii="Cambria" w:hAnsi="Cambria"/>
                <w:sz w:val="22"/>
                <w:szCs w:val="22"/>
              </w:rPr>
              <w:t>pol</w:t>
            </w:r>
            <w:proofErr w:type="spellEnd"/>
            <w:r w:rsidRPr="00A45101">
              <w:rPr>
                <w:rFonts w:ascii="Cambria" w:hAnsi="Cambria"/>
                <w:sz w:val="22"/>
                <w:szCs w:val="22"/>
              </w:rPr>
              <w:t>² (8,3bar);# mínima: 80lbf/</w:t>
            </w:r>
            <w:proofErr w:type="spellStart"/>
            <w:r w:rsidRPr="00A45101">
              <w:rPr>
                <w:rFonts w:ascii="Cambria" w:hAnsi="Cambria"/>
                <w:sz w:val="22"/>
                <w:szCs w:val="22"/>
              </w:rPr>
              <w:t>pol</w:t>
            </w:r>
            <w:proofErr w:type="spellEnd"/>
            <w:r w:rsidRPr="00A45101">
              <w:rPr>
                <w:rFonts w:ascii="Cambria" w:hAnsi="Cambria"/>
                <w:sz w:val="22"/>
                <w:szCs w:val="22"/>
              </w:rPr>
              <w:t>² (5,5bar); unidade compressora;# número de estágios: 1;# número de pistões: 2-v;:: potência do motor: 1hp / 0,75kw;:: número de polos: 4;:: volume do reservatório: mínima de 30litros;:: dimensões: largura: 500mm;# altura: 630mm;# profundidade: 460mm;consumo 30 a 39 l; isento de óleo</w:t>
            </w:r>
          </w:p>
        </w:tc>
        <w:tc>
          <w:tcPr>
            <w:tcW w:w="1050" w:type="dxa"/>
            <w:noWrap/>
            <w:hideMark/>
          </w:tcPr>
          <w:p w14:paraId="4C80D79D" w14:textId="2EF57CAC" w:rsidR="00A45101" w:rsidRPr="00A45101" w:rsidRDefault="00A45101" w:rsidP="00BF45B1">
            <w:pPr>
              <w:jc w:val="center"/>
              <w:rPr>
                <w:rFonts w:ascii="Cambria" w:hAnsi="Cambria"/>
                <w:sz w:val="22"/>
                <w:szCs w:val="22"/>
              </w:rPr>
            </w:pPr>
            <w:r w:rsidRPr="00A45101">
              <w:rPr>
                <w:rFonts w:ascii="Cambria" w:hAnsi="Cambria"/>
                <w:sz w:val="22"/>
                <w:szCs w:val="22"/>
              </w:rPr>
              <w:t>Un</w:t>
            </w:r>
          </w:p>
        </w:tc>
        <w:tc>
          <w:tcPr>
            <w:tcW w:w="1007" w:type="dxa"/>
            <w:noWrap/>
            <w:hideMark/>
          </w:tcPr>
          <w:p w14:paraId="05DC79EE" w14:textId="77777777" w:rsidR="00A45101" w:rsidRPr="00A45101" w:rsidRDefault="00A45101" w:rsidP="00BF45B1">
            <w:pPr>
              <w:jc w:val="center"/>
              <w:rPr>
                <w:rFonts w:ascii="Cambria" w:hAnsi="Cambria"/>
                <w:sz w:val="22"/>
                <w:szCs w:val="22"/>
              </w:rPr>
            </w:pPr>
            <w:r w:rsidRPr="00A45101">
              <w:rPr>
                <w:rFonts w:ascii="Cambria" w:hAnsi="Cambria"/>
                <w:sz w:val="22"/>
                <w:szCs w:val="22"/>
              </w:rPr>
              <w:t>7</w:t>
            </w:r>
          </w:p>
        </w:tc>
      </w:tr>
      <w:tr w:rsidR="00A45101" w:rsidRPr="001E5B92" w14:paraId="72D691ED" w14:textId="77777777" w:rsidTr="006B7349">
        <w:trPr>
          <w:trHeight w:val="300"/>
          <w:jc w:val="center"/>
        </w:trPr>
        <w:tc>
          <w:tcPr>
            <w:tcW w:w="729" w:type="dxa"/>
          </w:tcPr>
          <w:p w14:paraId="505F6E97" w14:textId="77777777" w:rsidR="00A45101" w:rsidRPr="00A45101" w:rsidRDefault="00A45101" w:rsidP="00A45101">
            <w:pPr>
              <w:jc w:val="center"/>
              <w:rPr>
                <w:rFonts w:ascii="Cambria" w:hAnsi="Cambria"/>
                <w:sz w:val="22"/>
                <w:szCs w:val="22"/>
              </w:rPr>
            </w:pPr>
            <w:r w:rsidRPr="00A45101">
              <w:rPr>
                <w:rFonts w:ascii="Cambria" w:hAnsi="Cambria"/>
                <w:sz w:val="22"/>
                <w:szCs w:val="22"/>
              </w:rPr>
              <w:t>50</w:t>
            </w:r>
          </w:p>
        </w:tc>
        <w:tc>
          <w:tcPr>
            <w:tcW w:w="1276" w:type="dxa"/>
            <w:noWrap/>
            <w:hideMark/>
          </w:tcPr>
          <w:p w14:paraId="782281C6" w14:textId="77777777" w:rsidR="00A45101" w:rsidRPr="00A45101" w:rsidRDefault="00A45101" w:rsidP="00A45101">
            <w:pPr>
              <w:jc w:val="center"/>
              <w:rPr>
                <w:rFonts w:ascii="Cambria" w:hAnsi="Cambria"/>
                <w:sz w:val="22"/>
                <w:szCs w:val="22"/>
              </w:rPr>
            </w:pPr>
            <w:r w:rsidRPr="00A45101">
              <w:rPr>
                <w:rFonts w:ascii="Cambria" w:hAnsi="Cambria"/>
                <w:sz w:val="22"/>
                <w:szCs w:val="22"/>
              </w:rPr>
              <w:t>30597</w:t>
            </w:r>
          </w:p>
        </w:tc>
        <w:tc>
          <w:tcPr>
            <w:tcW w:w="6623" w:type="dxa"/>
            <w:noWrap/>
            <w:hideMark/>
          </w:tcPr>
          <w:p w14:paraId="5ED990D9" w14:textId="77777777" w:rsidR="00A45101" w:rsidRPr="00A45101" w:rsidRDefault="00A45101" w:rsidP="00A45101">
            <w:pPr>
              <w:jc w:val="both"/>
              <w:rPr>
                <w:rFonts w:ascii="Cambria" w:hAnsi="Cambria"/>
                <w:sz w:val="22"/>
                <w:szCs w:val="22"/>
              </w:rPr>
            </w:pPr>
            <w:r w:rsidRPr="00A45101">
              <w:rPr>
                <w:rFonts w:ascii="Cambria" w:hAnsi="Cambria"/>
                <w:sz w:val="22"/>
                <w:szCs w:val="22"/>
              </w:rPr>
              <w:t>Autoclave horizontal de mesa mínimo de 21 litros (até 75 litros) -câmera de esterilização - aço inoxidável-- modo de operação/ digital- capacidade- de 75 litros- acessórios- não possui</w:t>
            </w:r>
          </w:p>
        </w:tc>
        <w:tc>
          <w:tcPr>
            <w:tcW w:w="1050" w:type="dxa"/>
            <w:noWrap/>
            <w:hideMark/>
          </w:tcPr>
          <w:p w14:paraId="5B96C1DA" w14:textId="5020C0DF" w:rsidR="00A45101" w:rsidRPr="00A45101" w:rsidRDefault="00A45101" w:rsidP="00BF45B1">
            <w:pPr>
              <w:jc w:val="center"/>
              <w:rPr>
                <w:rFonts w:ascii="Cambria" w:hAnsi="Cambria"/>
                <w:sz w:val="22"/>
                <w:szCs w:val="22"/>
              </w:rPr>
            </w:pPr>
            <w:r w:rsidRPr="00A45101">
              <w:rPr>
                <w:rFonts w:ascii="Cambria" w:hAnsi="Cambria"/>
                <w:sz w:val="22"/>
                <w:szCs w:val="22"/>
              </w:rPr>
              <w:t>Un</w:t>
            </w:r>
          </w:p>
        </w:tc>
        <w:tc>
          <w:tcPr>
            <w:tcW w:w="1007" w:type="dxa"/>
            <w:noWrap/>
            <w:hideMark/>
          </w:tcPr>
          <w:p w14:paraId="4197AD0D" w14:textId="77777777" w:rsidR="00A45101" w:rsidRPr="00A45101" w:rsidRDefault="00A45101" w:rsidP="00BF45B1">
            <w:pPr>
              <w:jc w:val="center"/>
              <w:rPr>
                <w:rFonts w:ascii="Cambria" w:hAnsi="Cambria"/>
                <w:sz w:val="22"/>
                <w:szCs w:val="22"/>
              </w:rPr>
            </w:pPr>
            <w:r w:rsidRPr="00A45101">
              <w:rPr>
                <w:rFonts w:ascii="Cambria" w:hAnsi="Cambria"/>
                <w:sz w:val="22"/>
                <w:szCs w:val="22"/>
              </w:rPr>
              <w:t>6</w:t>
            </w:r>
          </w:p>
        </w:tc>
      </w:tr>
      <w:tr w:rsidR="00A45101" w:rsidRPr="001E5B92" w14:paraId="726E5EC5" w14:textId="77777777" w:rsidTr="006B7349">
        <w:trPr>
          <w:trHeight w:val="300"/>
          <w:jc w:val="center"/>
        </w:trPr>
        <w:tc>
          <w:tcPr>
            <w:tcW w:w="729" w:type="dxa"/>
          </w:tcPr>
          <w:p w14:paraId="2CA938DF" w14:textId="77777777" w:rsidR="00A45101" w:rsidRPr="00A45101" w:rsidRDefault="00A45101" w:rsidP="00A45101">
            <w:pPr>
              <w:jc w:val="center"/>
              <w:rPr>
                <w:rFonts w:ascii="Cambria" w:hAnsi="Cambria"/>
                <w:sz w:val="22"/>
                <w:szCs w:val="22"/>
              </w:rPr>
            </w:pPr>
            <w:r w:rsidRPr="00A45101">
              <w:rPr>
                <w:rFonts w:ascii="Cambria" w:hAnsi="Cambria"/>
                <w:sz w:val="22"/>
                <w:szCs w:val="22"/>
              </w:rPr>
              <w:t>51</w:t>
            </w:r>
          </w:p>
        </w:tc>
        <w:tc>
          <w:tcPr>
            <w:tcW w:w="1276" w:type="dxa"/>
            <w:noWrap/>
            <w:hideMark/>
          </w:tcPr>
          <w:p w14:paraId="72F77B94" w14:textId="77777777" w:rsidR="00A45101" w:rsidRPr="00A45101" w:rsidRDefault="00A45101" w:rsidP="00A45101">
            <w:pPr>
              <w:jc w:val="center"/>
              <w:rPr>
                <w:rFonts w:ascii="Cambria" w:hAnsi="Cambria"/>
                <w:sz w:val="22"/>
                <w:szCs w:val="22"/>
              </w:rPr>
            </w:pPr>
            <w:r w:rsidRPr="00A45101">
              <w:rPr>
                <w:rFonts w:ascii="Cambria" w:hAnsi="Cambria"/>
                <w:sz w:val="22"/>
                <w:szCs w:val="22"/>
              </w:rPr>
              <w:t>54716</w:t>
            </w:r>
          </w:p>
        </w:tc>
        <w:tc>
          <w:tcPr>
            <w:tcW w:w="6623" w:type="dxa"/>
            <w:noWrap/>
            <w:hideMark/>
          </w:tcPr>
          <w:p w14:paraId="1B4CE24A" w14:textId="77777777" w:rsidR="00A45101" w:rsidRPr="00A45101" w:rsidRDefault="00A45101" w:rsidP="00A45101">
            <w:pPr>
              <w:jc w:val="both"/>
              <w:rPr>
                <w:rFonts w:ascii="Cambria" w:hAnsi="Cambria"/>
                <w:sz w:val="22"/>
                <w:szCs w:val="22"/>
              </w:rPr>
            </w:pPr>
            <w:r w:rsidRPr="00A45101">
              <w:rPr>
                <w:rFonts w:ascii="Cambria" w:hAnsi="Cambria"/>
                <w:sz w:val="22"/>
                <w:szCs w:val="22"/>
              </w:rPr>
              <w:t xml:space="preserve">Sonar - detector fetal portátil com bateria recarregável com controle de volume digital, saída para fone de ouvido, gabinete </w:t>
            </w:r>
            <w:proofErr w:type="spellStart"/>
            <w:r w:rsidRPr="00A45101">
              <w:rPr>
                <w:rFonts w:ascii="Cambria" w:hAnsi="Cambria"/>
                <w:sz w:val="22"/>
                <w:szCs w:val="22"/>
              </w:rPr>
              <w:t>abs</w:t>
            </w:r>
            <w:proofErr w:type="spellEnd"/>
            <w:r w:rsidRPr="00A45101">
              <w:rPr>
                <w:rFonts w:ascii="Cambria" w:hAnsi="Cambria"/>
                <w:sz w:val="22"/>
                <w:szCs w:val="22"/>
              </w:rPr>
              <w:t xml:space="preserve">, cabo </w:t>
            </w:r>
            <w:proofErr w:type="spellStart"/>
            <w:r w:rsidRPr="00A45101">
              <w:rPr>
                <w:rFonts w:ascii="Cambria" w:hAnsi="Cambria"/>
                <w:sz w:val="22"/>
                <w:szCs w:val="22"/>
              </w:rPr>
              <w:t>transduto</w:t>
            </w:r>
            <w:proofErr w:type="spellEnd"/>
            <w:r w:rsidRPr="00A45101">
              <w:rPr>
                <w:rFonts w:ascii="Cambria" w:hAnsi="Cambria"/>
                <w:sz w:val="22"/>
                <w:szCs w:val="22"/>
              </w:rPr>
              <w:t>.</w:t>
            </w:r>
          </w:p>
        </w:tc>
        <w:tc>
          <w:tcPr>
            <w:tcW w:w="1050" w:type="dxa"/>
            <w:noWrap/>
            <w:hideMark/>
          </w:tcPr>
          <w:p w14:paraId="6F91FEBB" w14:textId="311D8A46" w:rsidR="00A45101" w:rsidRPr="00A45101" w:rsidRDefault="00A45101" w:rsidP="00BF45B1">
            <w:pPr>
              <w:jc w:val="center"/>
              <w:rPr>
                <w:rFonts w:ascii="Cambria" w:hAnsi="Cambria"/>
                <w:sz w:val="22"/>
                <w:szCs w:val="22"/>
              </w:rPr>
            </w:pPr>
            <w:r w:rsidRPr="00A45101">
              <w:rPr>
                <w:rFonts w:ascii="Cambria" w:hAnsi="Cambria"/>
                <w:sz w:val="22"/>
                <w:szCs w:val="22"/>
              </w:rPr>
              <w:t>Un</w:t>
            </w:r>
          </w:p>
        </w:tc>
        <w:tc>
          <w:tcPr>
            <w:tcW w:w="1007" w:type="dxa"/>
            <w:noWrap/>
            <w:hideMark/>
          </w:tcPr>
          <w:p w14:paraId="4EE64192" w14:textId="77777777" w:rsidR="00A45101" w:rsidRPr="00A45101" w:rsidRDefault="00A45101" w:rsidP="00BF45B1">
            <w:pPr>
              <w:jc w:val="center"/>
              <w:rPr>
                <w:rFonts w:ascii="Cambria" w:hAnsi="Cambria"/>
                <w:sz w:val="22"/>
                <w:szCs w:val="22"/>
              </w:rPr>
            </w:pPr>
            <w:r w:rsidRPr="00A45101">
              <w:rPr>
                <w:rFonts w:ascii="Cambria" w:hAnsi="Cambria"/>
                <w:sz w:val="22"/>
                <w:szCs w:val="22"/>
              </w:rPr>
              <w:t>10</w:t>
            </w:r>
          </w:p>
        </w:tc>
      </w:tr>
      <w:tr w:rsidR="00A45101" w:rsidRPr="001E5B92" w14:paraId="3C9F0A0A" w14:textId="77777777" w:rsidTr="006B7349">
        <w:trPr>
          <w:trHeight w:val="300"/>
          <w:jc w:val="center"/>
        </w:trPr>
        <w:tc>
          <w:tcPr>
            <w:tcW w:w="729" w:type="dxa"/>
          </w:tcPr>
          <w:p w14:paraId="0F369884" w14:textId="77777777" w:rsidR="00A45101" w:rsidRPr="00A45101" w:rsidRDefault="00A45101" w:rsidP="00A45101">
            <w:pPr>
              <w:jc w:val="center"/>
              <w:rPr>
                <w:rFonts w:ascii="Cambria" w:hAnsi="Cambria"/>
                <w:sz w:val="22"/>
                <w:szCs w:val="22"/>
              </w:rPr>
            </w:pPr>
            <w:r w:rsidRPr="00A45101">
              <w:rPr>
                <w:rFonts w:ascii="Cambria" w:hAnsi="Cambria"/>
                <w:sz w:val="22"/>
                <w:szCs w:val="22"/>
              </w:rPr>
              <w:t>52</w:t>
            </w:r>
          </w:p>
        </w:tc>
        <w:tc>
          <w:tcPr>
            <w:tcW w:w="1276" w:type="dxa"/>
            <w:noWrap/>
            <w:hideMark/>
          </w:tcPr>
          <w:p w14:paraId="3C85B7A0" w14:textId="77777777" w:rsidR="00A45101" w:rsidRPr="00A45101" w:rsidRDefault="00A45101" w:rsidP="00A45101">
            <w:pPr>
              <w:jc w:val="center"/>
              <w:rPr>
                <w:rFonts w:ascii="Cambria" w:hAnsi="Cambria"/>
                <w:sz w:val="22"/>
                <w:szCs w:val="22"/>
              </w:rPr>
            </w:pPr>
            <w:r w:rsidRPr="00A45101">
              <w:rPr>
                <w:rFonts w:ascii="Cambria" w:hAnsi="Cambria"/>
                <w:sz w:val="22"/>
                <w:szCs w:val="22"/>
              </w:rPr>
              <w:t>52206</w:t>
            </w:r>
          </w:p>
        </w:tc>
        <w:tc>
          <w:tcPr>
            <w:tcW w:w="6623" w:type="dxa"/>
            <w:noWrap/>
            <w:hideMark/>
          </w:tcPr>
          <w:p w14:paraId="70E24D63" w14:textId="77777777" w:rsidR="00A45101" w:rsidRPr="00A45101" w:rsidRDefault="00A45101" w:rsidP="00A45101">
            <w:pPr>
              <w:jc w:val="both"/>
              <w:rPr>
                <w:rFonts w:ascii="Cambria" w:hAnsi="Cambria"/>
                <w:sz w:val="22"/>
                <w:szCs w:val="22"/>
              </w:rPr>
            </w:pPr>
            <w:r w:rsidRPr="00A45101">
              <w:rPr>
                <w:rFonts w:ascii="Cambria" w:hAnsi="Cambria"/>
                <w:sz w:val="22"/>
                <w:szCs w:val="22"/>
              </w:rPr>
              <w:t xml:space="preserve">Desfibrilador bifásico, </w:t>
            </w:r>
            <w:proofErr w:type="spellStart"/>
            <w:r w:rsidRPr="00A45101">
              <w:rPr>
                <w:rFonts w:ascii="Cambria" w:hAnsi="Cambria"/>
                <w:sz w:val="22"/>
                <w:szCs w:val="22"/>
              </w:rPr>
              <w:t>ecg</w:t>
            </w:r>
            <w:proofErr w:type="spellEnd"/>
            <w:r w:rsidRPr="00A45101">
              <w:rPr>
                <w:rFonts w:ascii="Cambria" w:hAnsi="Cambria"/>
                <w:sz w:val="22"/>
                <w:szCs w:val="22"/>
              </w:rPr>
              <w:t xml:space="preserve"> (eletrocardiograma), bateria removível, </w:t>
            </w:r>
            <w:proofErr w:type="spellStart"/>
            <w:r w:rsidRPr="00A45101">
              <w:rPr>
                <w:rFonts w:ascii="Cambria" w:hAnsi="Cambria"/>
                <w:sz w:val="22"/>
                <w:szCs w:val="22"/>
              </w:rPr>
              <w:t>dea</w:t>
            </w:r>
            <w:proofErr w:type="spellEnd"/>
            <w:r w:rsidRPr="00A45101">
              <w:rPr>
                <w:rFonts w:ascii="Cambria" w:hAnsi="Cambria"/>
                <w:sz w:val="22"/>
                <w:szCs w:val="22"/>
              </w:rPr>
              <w:t xml:space="preserve"> – desfibrilador externo automático e marca-passo externo. Características técnicas mínimas: uso em pacientes adultos e pediátricos; com alça de transporte; com tela </w:t>
            </w:r>
            <w:proofErr w:type="spellStart"/>
            <w:r w:rsidRPr="00A45101">
              <w:rPr>
                <w:rFonts w:ascii="Cambria" w:hAnsi="Cambria"/>
                <w:sz w:val="22"/>
                <w:szCs w:val="22"/>
              </w:rPr>
              <w:t>lcd</w:t>
            </w:r>
            <w:proofErr w:type="spellEnd"/>
            <w:r w:rsidRPr="00A45101">
              <w:rPr>
                <w:rFonts w:ascii="Cambria" w:hAnsi="Cambria"/>
                <w:sz w:val="22"/>
                <w:szCs w:val="22"/>
              </w:rPr>
              <w:t xml:space="preserve"> colorido de no mínimo 8 polegadas; tecnologia bifásica; interface em português; bateria interna recarregável, de fácil substituição pelo próprio usuário, sem a necessidade da utilização de quaisquer tipos de ferramentas, com autonomia de, no mínimo 3 horas em modo monitoração ou no mínimo 100 choques em carga máxima (360 j). Tecnologia de checagem em tempo real – </w:t>
            </w:r>
            <w:proofErr w:type="spellStart"/>
            <w:r w:rsidRPr="00A45101">
              <w:rPr>
                <w:rFonts w:ascii="Cambria" w:hAnsi="Cambria"/>
                <w:sz w:val="22"/>
                <w:szCs w:val="22"/>
              </w:rPr>
              <w:t>ctr</w:t>
            </w:r>
            <w:proofErr w:type="spellEnd"/>
            <w:r w:rsidRPr="00A45101">
              <w:rPr>
                <w:rFonts w:ascii="Cambria" w:hAnsi="Cambria"/>
                <w:sz w:val="22"/>
                <w:szCs w:val="22"/>
              </w:rPr>
              <w:t xml:space="preserve">: auto diagnóstico que informa antecipadamente se existe qualquer ação de manutenção a ser realizada; tecnologia de prevenção de morte súbita – </w:t>
            </w:r>
            <w:proofErr w:type="spellStart"/>
            <w:r w:rsidRPr="00A45101">
              <w:rPr>
                <w:rFonts w:ascii="Cambria" w:hAnsi="Cambria"/>
                <w:sz w:val="22"/>
                <w:szCs w:val="22"/>
              </w:rPr>
              <w:t>pms</w:t>
            </w:r>
            <w:proofErr w:type="spellEnd"/>
            <w:r w:rsidRPr="00A45101">
              <w:rPr>
                <w:rFonts w:ascii="Cambria" w:hAnsi="Cambria"/>
                <w:sz w:val="22"/>
                <w:szCs w:val="22"/>
              </w:rPr>
              <w:t xml:space="preserve">: configuração: </w:t>
            </w:r>
            <w:proofErr w:type="spellStart"/>
            <w:r w:rsidRPr="00A45101">
              <w:rPr>
                <w:rFonts w:ascii="Cambria" w:hAnsi="Cambria"/>
                <w:sz w:val="22"/>
                <w:szCs w:val="22"/>
              </w:rPr>
              <w:t>cardioversão</w:t>
            </w:r>
            <w:proofErr w:type="spellEnd"/>
            <w:r w:rsidRPr="00A45101">
              <w:rPr>
                <w:rFonts w:ascii="Cambria" w:hAnsi="Cambria"/>
                <w:sz w:val="22"/>
                <w:szCs w:val="22"/>
              </w:rPr>
              <w:t xml:space="preserve">, desfibrilação, monitorização de </w:t>
            </w:r>
            <w:proofErr w:type="spellStart"/>
            <w:r w:rsidRPr="00A45101">
              <w:rPr>
                <w:rFonts w:ascii="Cambria" w:hAnsi="Cambria"/>
                <w:sz w:val="22"/>
                <w:szCs w:val="22"/>
              </w:rPr>
              <w:t>ecg</w:t>
            </w:r>
            <w:proofErr w:type="spellEnd"/>
            <w:r w:rsidRPr="00A45101">
              <w:rPr>
                <w:rFonts w:ascii="Cambria" w:hAnsi="Cambria"/>
                <w:sz w:val="22"/>
                <w:szCs w:val="22"/>
              </w:rPr>
              <w:t xml:space="preserve"> 7d, respiração, funções </w:t>
            </w:r>
            <w:proofErr w:type="spellStart"/>
            <w:r w:rsidRPr="00A45101">
              <w:rPr>
                <w:rFonts w:ascii="Cambria" w:hAnsi="Cambria"/>
                <w:sz w:val="22"/>
                <w:szCs w:val="22"/>
              </w:rPr>
              <w:t>asc</w:t>
            </w:r>
            <w:proofErr w:type="spellEnd"/>
            <w:r w:rsidRPr="00A45101">
              <w:rPr>
                <w:rFonts w:ascii="Cambria" w:hAnsi="Cambria"/>
                <w:sz w:val="22"/>
                <w:szCs w:val="22"/>
              </w:rPr>
              <w:t xml:space="preserve">, </w:t>
            </w:r>
            <w:proofErr w:type="spellStart"/>
            <w:r w:rsidRPr="00A45101">
              <w:rPr>
                <w:rFonts w:ascii="Cambria" w:hAnsi="Cambria"/>
                <w:sz w:val="22"/>
                <w:szCs w:val="22"/>
              </w:rPr>
              <w:t>dea</w:t>
            </w:r>
            <w:proofErr w:type="spellEnd"/>
            <w:r w:rsidRPr="00A45101">
              <w:rPr>
                <w:rFonts w:ascii="Cambria" w:hAnsi="Cambria"/>
                <w:sz w:val="22"/>
                <w:szCs w:val="22"/>
              </w:rPr>
              <w:t>/</w:t>
            </w:r>
            <w:proofErr w:type="spellStart"/>
            <w:r w:rsidRPr="00A45101">
              <w:rPr>
                <w:rFonts w:ascii="Cambria" w:hAnsi="Cambria"/>
                <w:sz w:val="22"/>
                <w:szCs w:val="22"/>
              </w:rPr>
              <w:t>pms</w:t>
            </w:r>
            <w:proofErr w:type="spellEnd"/>
            <w:r w:rsidRPr="00A45101">
              <w:rPr>
                <w:rFonts w:ascii="Cambria" w:hAnsi="Cambria"/>
                <w:sz w:val="22"/>
                <w:szCs w:val="22"/>
              </w:rPr>
              <w:t xml:space="preserve"> e marcapasso; fonte de alimentação 220 v ou bivolt. Desfibrilação: deve permitir a carga de energia máxima em até 08 segundos com uma bateria totalmente carregada. Escala de desfibrilação de até 360 joules – aplicação de choque: por meio de pás (adesivas) multifuncionais ou pás de desfibrilação. Monitoração de </w:t>
            </w:r>
            <w:proofErr w:type="spellStart"/>
            <w:r w:rsidRPr="00A45101">
              <w:rPr>
                <w:rFonts w:ascii="Cambria" w:hAnsi="Cambria"/>
                <w:sz w:val="22"/>
                <w:szCs w:val="22"/>
              </w:rPr>
              <w:t>ecg</w:t>
            </w:r>
            <w:proofErr w:type="spellEnd"/>
            <w:r w:rsidRPr="00A45101">
              <w:rPr>
                <w:rFonts w:ascii="Cambria" w:hAnsi="Cambria"/>
                <w:sz w:val="22"/>
                <w:szCs w:val="22"/>
              </w:rPr>
              <w:t xml:space="preserve">: com no mínimo sete derivações (d1, d2, d3, </w:t>
            </w:r>
            <w:proofErr w:type="spellStart"/>
            <w:r w:rsidRPr="00A45101">
              <w:rPr>
                <w:rFonts w:ascii="Cambria" w:hAnsi="Cambria"/>
                <w:sz w:val="22"/>
                <w:szCs w:val="22"/>
              </w:rPr>
              <w:t>avr</w:t>
            </w:r>
            <w:proofErr w:type="spellEnd"/>
            <w:r w:rsidRPr="00A45101">
              <w:rPr>
                <w:rFonts w:ascii="Cambria" w:hAnsi="Cambria"/>
                <w:sz w:val="22"/>
                <w:szCs w:val="22"/>
              </w:rPr>
              <w:t xml:space="preserve">, </w:t>
            </w:r>
            <w:proofErr w:type="spellStart"/>
            <w:r w:rsidRPr="00A45101">
              <w:rPr>
                <w:rFonts w:ascii="Cambria" w:hAnsi="Cambria"/>
                <w:sz w:val="22"/>
                <w:szCs w:val="22"/>
              </w:rPr>
              <w:t>avl</w:t>
            </w:r>
            <w:proofErr w:type="spellEnd"/>
            <w:r w:rsidRPr="00A45101">
              <w:rPr>
                <w:rFonts w:ascii="Cambria" w:hAnsi="Cambria"/>
                <w:sz w:val="22"/>
                <w:szCs w:val="22"/>
              </w:rPr>
              <w:t xml:space="preserve">, </w:t>
            </w:r>
            <w:proofErr w:type="spellStart"/>
            <w:r w:rsidRPr="00A45101">
              <w:rPr>
                <w:rFonts w:ascii="Cambria" w:hAnsi="Cambria"/>
                <w:sz w:val="22"/>
                <w:szCs w:val="22"/>
              </w:rPr>
              <w:t>avg</w:t>
            </w:r>
            <w:proofErr w:type="spellEnd"/>
            <w:r w:rsidRPr="00A45101">
              <w:rPr>
                <w:rFonts w:ascii="Cambria" w:hAnsi="Cambria"/>
                <w:sz w:val="22"/>
                <w:szCs w:val="22"/>
              </w:rPr>
              <w:t xml:space="preserve"> e c); com possibilidade de visualização de no mínimo 2 curvas de </w:t>
            </w:r>
            <w:proofErr w:type="spellStart"/>
            <w:r w:rsidRPr="00A45101">
              <w:rPr>
                <w:rFonts w:ascii="Cambria" w:hAnsi="Cambria"/>
                <w:sz w:val="22"/>
                <w:szCs w:val="22"/>
              </w:rPr>
              <w:t>ecg</w:t>
            </w:r>
            <w:proofErr w:type="spellEnd"/>
            <w:r w:rsidRPr="00A45101">
              <w:rPr>
                <w:rFonts w:ascii="Cambria" w:hAnsi="Cambria"/>
                <w:sz w:val="22"/>
                <w:szCs w:val="22"/>
              </w:rPr>
              <w:t xml:space="preserve"> no display ao mesmo tempo; deve possuir medição da frequência cardíaca de 20 a 300 batimentos por minuto, no mínimo; marca passo externo não invasivo; modos: demanda ou fixo; com ajuste de frequência de estimulação</w:t>
            </w:r>
          </w:p>
        </w:tc>
        <w:tc>
          <w:tcPr>
            <w:tcW w:w="1050" w:type="dxa"/>
            <w:noWrap/>
            <w:hideMark/>
          </w:tcPr>
          <w:p w14:paraId="34BFCE1F" w14:textId="3BBD9E33" w:rsidR="00A45101" w:rsidRPr="00A45101" w:rsidRDefault="00A45101" w:rsidP="00BF45B1">
            <w:pPr>
              <w:jc w:val="center"/>
              <w:rPr>
                <w:rFonts w:ascii="Cambria" w:hAnsi="Cambria"/>
                <w:sz w:val="22"/>
                <w:szCs w:val="22"/>
              </w:rPr>
            </w:pPr>
            <w:r w:rsidRPr="00A45101">
              <w:rPr>
                <w:rFonts w:ascii="Cambria" w:hAnsi="Cambria"/>
                <w:sz w:val="22"/>
                <w:szCs w:val="22"/>
              </w:rPr>
              <w:t>Un</w:t>
            </w:r>
          </w:p>
        </w:tc>
        <w:tc>
          <w:tcPr>
            <w:tcW w:w="1007" w:type="dxa"/>
            <w:noWrap/>
            <w:hideMark/>
          </w:tcPr>
          <w:p w14:paraId="3D53382E" w14:textId="77777777" w:rsidR="00A45101" w:rsidRPr="00A45101" w:rsidRDefault="00A45101" w:rsidP="00BF45B1">
            <w:pPr>
              <w:jc w:val="center"/>
              <w:rPr>
                <w:rFonts w:ascii="Cambria" w:hAnsi="Cambria"/>
                <w:sz w:val="22"/>
                <w:szCs w:val="22"/>
              </w:rPr>
            </w:pPr>
            <w:r w:rsidRPr="00A45101">
              <w:rPr>
                <w:rFonts w:ascii="Cambria" w:hAnsi="Cambria"/>
                <w:sz w:val="22"/>
                <w:szCs w:val="22"/>
              </w:rPr>
              <w:t>5</w:t>
            </w:r>
          </w:p>
        </w:tc>
      </w:tr>
      <w:tr w:rsidR="00A45101" w:rsidRPr="001E5B92" w14:paraId="22667239" w14:textId="77777777" w:rsidTr="006B7349">
        <w:trPr>
          <w:trHeight w:val="300"/>
          <w:jc w:val="center"/>
        </w:trPr>
        <w:tc>
          <w:tcPr>
            <w:tcW w:w="729" w:type="dxa"/>
          </w:tcPr>
          <w:p w14:paraId="3C50E67E" w14:textId="77777777" w:rsidR="00A45101" w:rsidRPr="00A45101" w:rsidRDefault="00A45101" w:rsidP="00A45101">
            <w:pPr>
              <w:jc w:val="center"/>
              <w:rPr>
                <w:rFonts w:ascii="Cambria" w:hAnsi="Cambria"/>
                <w:sz w:val="22"/>
                <w:szCs w:val="22"/>
              </w:rPr>
            </w:pPr>
            <w:r w:rsidRPr="00A45101">
              <w:rPr>
                <w:rFonts w:ascii="Cambria" w:hAnsi="Cambria"/>
                <w:sz w:val="22"/>
                <w:szCs w:val="22"/>
              </w:rPr>
              <w:t>53</w:t>
            </w:r>
          </w:p>
        </w:tc>
        <w:tc>
          <w:tcPr>
            <w:tcW w:w="1276" w:type="dxa"/>
            <w:noWrap/>
            <w:hideMark/>
          </w:tcPr>
          <w:p w14:paraId="06A746D8" w14:textId="77777777" w:rsidR="00A45101" w:rsidRPr="00A45101" w:rsidRDefault="00A45101" w:rsidP="00A45101">
            <w:pPr>
              <w:jc w:val="center"/>
              <w:rPr>
                <w:rFonts w:ascii="Cambria" w:hAnsi="Cambria"/>
                <w:sz w:val="22"/>
                <w:szCs w:val="22"/>
              </w:rPr>
            </w:pPr>
            <w:r w:rsidRPr="00A45101">
              <w:rPr>
                <w:rFonts w:ascii="Cambria" w:hAnsi="Cambria"/>
                <w:sz w:val="22"/>
                <w:szCs w:val="22"/>
              </w:rPr>
              <w:t>59103</w:t>
            </w:r>
          </w:p>
        </w:tc>
        <w:tc>
          <w:tcPr>
            <w:tcW w:w="6623" w:type="dxa"/>
            <w:noWrap/>
            <w:hideMark/>
          </w:tcPr>
          <w:p w14:paraId="5A55827E" w14:textId="77777777" w:rsidR="00A45101" w:rsidRPr="00A45101" w:rsidRDefault="00A45101" w:rsidP="00A45101">
            <w:pPr>
              <w:jc w:val="both"/>
              <w:rPr>
                <w:rFonts w:ascii="Cambria" w:hAnsi="Cambria"/>
                <w:sz w:val="22"/>
                <w:szCs w:val="22"/>
              </w:rPr>
            </w:pPr>
            <w:r w:rsidRPr="00A45101">
              <w:rPr>
                <w:rFonts w:ascii="Cambria" w:hAnsi="Cambria"/>
                <w:sz w:val="22"/>
                <w:szCs w:val="22"/>
              </w:rPr>
              <w:t xml:space="preserve">Carro de emergência- gavetas-suportes para cilindro de </w:t>
            </w:r>
            <w:proofErr w:type="spellStart"/>
            <w:r w:rsidRPr="00A45101">
              <w:rPr>
                <w:rFonts w:ascii="Cambria" w:hAnsi="Cambria"/>
                <w:sz w:val="22"/>
                <w:szCs w:val="22"/>
              </w:rPr>
              <w:t>soroe</w:t>
            </w:r>
            <w:proofErr w:type="spellEnd"/>
            <w:r w:rsidRPr="00A45101">
              <w:rPr>
                <w:rFonts w:ascii="Cambria" w:hAnsi="Cambria"/>
                <w:sz w:val="22"/>
                <w:szCs w:val="22"/>
              </w:rPr>
              <w:t xml:space="preserve"> desfibrilador-tábua de massagem-régua de tomadas: 4ou 5- possui.</w:t>
            </w:r>
          </w:p>
        </w:tc>
        <w:tc>
          <w:tcPr>
            <w:tcW w:w="1050" w:type="dxa"/>
            <w:noWrap/>
            <w:hideMark/>
          </w:tcPr>
          <w:p w14:paraId="1D7BF431" w14:textId="437FDF0E" w:rsidR="00A45101" w:rsidRPr="00A45101" w:rsidRDefault="00A45101" w:rsidP="00BF45B1">
            <w:pPr>
              <w:jc w:val="center"/>
              <w:rPr>
                <w:rFonts w:ascii="Cambria" w:hAnsi="Cambria"/>
                <w:sz w:val="22"/>
                <w:szCs w:val="22"/>
              </w:rPr>
            </w:pPr>
            <w:r w:rsidRPr="00A45101">
              <w:rPr>
                <w:rFonts w:ascii="Cambria" w:hAnsi="Cambria"/>
                <w:sz w:val="22"/>
                <w:szCs w:val="22"/>
              </w:rPr>
              <w:t>Un</w:t>
            </w:r>
          </w:p>
        </w:tc>
        <w:tc>
          <w:tcPr>
            <w:tcW w:w="1007" w:type="dxa"/>
            <w:noWrap/>
            <w:hideMark/>
          </w:tcPr>
          <w:p w14:paraId="3753BC2A" w14:textId="77777777" w:rsidR="00A45101" w:rsidRPr="00A45101" w:rsidRDefault="00A45101" w:rsidP="00BF45B1">
            <w:pPr>
              <w:jc w:val="center"/>
              <w:rPr>
                <w:rFonts w:ascii="Cambria" w:hAnsi="Cambria"/>
                <w:sz w:val="22"/>
                <w:szCs w:val="22"/>
              </w:rPr>
            </w:pPr>
            <w:r w:rsidRPr="00A45101">
              <w:rPr>
                <w:rFonts w:ascii="Cambria" w:hAnsi="Cambria"/>
                <w:sz w:val="22"/>
                <w:szCs w:val="22"/>
              </w:rPr>
              <w:t>3</w:t>
            </w:r>
          </w:p>
        </w:tc>
      </w:tr>
      <w:tr w:rsidR="00A45101" w:rsidRPr="001E5B92" w14:paraId="27ECA601" w14:textId="77777777" w:rsidTr="006B7349">
        <w:trPr>
          <w:trHeight w:val="300"/>
          <w:jc w:val="center"/>
        </w:trPr>
        <w:tc>
          <w:tcPr>
            <w:tcW w:w="729" w:type="dxa"/>
          </w:tcPr>
          <w:p w14:paraId="4F38BBD0" w14:textId="77777777" w:rsidR="00A45101" w:rsidRPr="00A45101" w:rsidRDefault="00A45101" w:rsidP="00A45101">
            <w:pPr>
              <w:jc w:val="center"/>
              <w:rPr>
                <w:rFonts w:ascii="Cambria" w:hAnsi="Cambria"/>
                <w:sz w:val="22"/>
                <w:szCs w:val="22"/>
              </w:rPr>
            </w:pPr>
            <w:r w:rsidRPr="00A45101">
              <w:rPr>
                <w:rFonts w:ascii="Cambria" w:hAnsi="Cambria"/>
                <w:sz w:val="22"/>
                <w:szCs w:val="22"/>
              </w:rPr>
              <w:t>54</w:t>
            </w:r>
          </w:p>
        </w:tc>
        <w:tc>
          <w:tcPr>
            <w:tcW w:w="1276" w:type="dxa"/>
            <w:noWrap/>
            <w:hideMark/>
          </w:tcPr>
          <w:p w14:paraId="4E8A02DD" w14:textId="77777777" w:rsidR="00A45101" w:rsidRPr="00A45101" w:rsidRDefault="00A45101" w:rsidP="00A45101">
            <w:pPr>
              <w:jc w:val="center"/>
              <w:rPr>
                <w:rFonts w:ascii="Cambria" w:hAnsi="Cambria"/>
                <w:sz w:val="22"/>
                <w:szCs w:val="22"/>
              </w:rPr>
            </w:pPr>
            <w:r w:rsidRPr="00A45101">
              <w:rPr>
                <w:rFonts w:ascii="Cambria" w:hAnsi="Cambria"/>
                <w:sz w:val="22"/>
                <w:szCs w:val="22"/>
              </w:rPr>
              <w:t>59104</w:t>
            </w:r>
          </w:p>
        </w:tc>
        <w:tc>
          <w:tcPr>
            <w:tcW w:w="6623" w:type="dxa"/>
            <w:noWrap/>
            <w:hideMark/>
          </w:tcPr>
          <w:p w14:paraId="1F9CAC22" w14:textId="77777777" w:rsidR="00A45101" w:rsidRPr="00A45101" w:rsidRDefault="00A45101" w:rsidP="00A45101">
            <w:pPr>
              <w:jc w:val="both"/>
              <w:rPr>
                <w:rFonts w:ascii="Cambria" w:hAnsi="Cambria"/>
                <w:sz w:val="22"/>
                <w:szCs w:val="22"/>
              </w:rPr>
            </w:pPr>
            <w:r w:rsidRPr="00A45101">
              <w:rPr>
                <w:rFonts w:ascii="Cambria" w:hAnsi="Cambria"/>
                <w:sz w:val="22"/>
                <w:szCs w:val="22"/>
              </w:rPr>
              <w:t>Carro maca simples – material de confecção – grades laterais- aço inoxidável ou alumínio</w:t>
            </w:r>
          </w:p>
        </w:tc>
        <w:tc>
          <w:tcPr>
            <w:tcW w:w="1050" w:type="dxa"/>
            <w:noWrap/>
            <w:hideMark/>
          </w:tcPr>
          <w:p w14:paraId="588451A4" w14:textId="6DB62C3C" w:rsidR="00A45101" w:rsidRPr="00A45101" w:rsidRDefault="00A45101" w:rsidP="00BF45B1">
            <w:pPr>
              <w:jc w:val="center"/>
              <w:rPr>
                <w:rFonts w:ascii="Cambria" w:hAnsi="Cambria"/>
                <w:sz w:val="22"/>
                <w:szCs w:val="22"/>
              </w:rPr>
            </w:pPr>
            <w:r w:rsidRPr="00A45101">
              <w:rPr>
                <w:rFonts w:ascii="Cambria" w:hAnsi="Cambria"/>
                <w:sz w:val="22"/>
                <w:szCs w:val="22"/>
              </w:rPr>
              <w:t>Un</w:t>
            </w:r>
          </w:p>
        </w:tc>
        <w:tc>
          <w:tcPr>
            <w:tcW w:w="1007" w:type="dxa"/>
            <w:noWrap/>
            <w:hideMark/>
          </w:tcPr>
          <w:p w14:paraId="673CF0BE" w14:textId="77777777" w:rsidR="00A45101" w:rsidRPr="00A45101" w:rsidRDefault="00A45101" w:rsidP="00BF45B1">
            <w:pPr>
              <w:jc w:val="center"/>
              <w:rPr>
                <w:rFonts w:ascii="Cambria" w:hAnsi="Cambria"/>
                <w:sz w:val="22"/>
                <w:szCs w:val="22"/>
              </w:rPr>
            </w:pPr>
            <w:r w:rsidRPr="00A45101">
              <w:rPr>
                <w:rFonts w:ascii="Cambria" w:hAnsi="Cambria"/>
                <w:sz w:val="22"/>
                <w:szCs w:val="22"/>
              </w:rPr>
              <w:t>5</w:t>
            </w:r>
          </w:p>
        </w:tc>
      </w:tr>
      <w:tr w:rsidR="00A45101" w:rsidRPr="001E5B92" w14:paraId="52146844" w14:textId="77777777" w:rsidTr="006B7349">
        <w:trPr>
          <w:trHeight w:val="300"/>
          <w:jc w:val="center"/>
        </w:trPr>
        <w:tc>
          <w:tcPr>
            <w:tcW w:w="729" w:type="dxa"/>
          </w:tcPr>
          <w:p w14:paraId="3CA94D4E" w14:textId="77777777" w:rsidR="00A45101" w:rsidRPr="00A45101" w:rsidRDefault="00A45101" w:rsidP="00A45101">
            <w:pPr>
              <w:jc w:val="center"/>
              <w:rPr>
                <w:rFonts w:ascii="Cambria" w:hAnsi="Cambria"/>
                <w:sz w:val="22"/>
                <w:szCs w:val="22"/>
              </w:rPr>
            </w:pPr>
            <w:r w:rsidRPr="00A45101">
              <w:rPr>
                <w:rFonts w:ascii="Cambria" w:hAnsi="Cambria"/>
                <w:sz w:val="22"/>
                <w:szCs w:val="22"/>
              </w:rPr>
              <w:t>55</w:t>
            </w:r>
          </w:p>
        </w:tc>
        <w:tc>
          <w:tcPr>
            <w:tcW w:w="1276" w:type="dxa"/>
            <w:noWrap/>
            <w:hideMark/>
          </w:tcPr>
          <w:p w14:paraId="4607741D" w14:textId="77777777" w:rsidR="00A45101" w:rsidRPr="00A45101" w:rsidRDefault="00A45101" w:rsidP="00A45101">
            <w:pPr>
              <w:jc w:val="center"/>
              <w:rPr>
                <w:rFonts w:ascii="Cambria" w:hAnsi="Cambria"/>
                <w:sz w:val="22"/>
                <w:szCs w:val="22"/>
              </w:rPr>
            </w:pPr>
            <w:r w:rsidRPr="00A45101">
              <w:rPr>
                <w:rFonts w:ascii="Cambria" w:hAnsi="Cambria"/>
                <w:sz w:val="22"/>
                <w:szCs w:val="22"/>
              </w:rPr>
              <w:t>59105</w:t>
            </w:r>
          </w:p>
        </w:tc>
        <w:tc>
          <w:tcPr>
            <w:tcW w:w="6623" w:type="dxa"/>
            <w:noWrap/>
            <w:hideMark/>
          </w:tcPr>
          <w:p w14:paraId="26FE6104" w14:textId="77777777" w:rsidR="00A45101" w:rsidRPr="00A45101" w:rsidRDefault="00A45101" w:rsidP="00A45101">
            <w:pPr>
              <w:jc w:val="both"/>
              <w:rPr>
                <w:rFonts w:ascii="Cambria" w:hAnsi="Cambria"/>
                <w:sz w:val="22"/>
                <w:szCs w:val="22"/>
              </w:rPr>
            </w:pPr>
            <w:r w:rsidRPr="00A45101">
              <w:rPr>
                <w:rFonts w:ascii="Cambria" w:hAnsi="Cambria"/>
                <w:sz w:val="22"/>
                <w:szCs w:val="22"/>
              </w:rPr>
              <w:t xml:space="preserve">Maca de transferência (dois carros) - material confeccionado em aço </w:t>
            </w:r>
            <w:proofErr w:type="spellStart"/>
            <w:r w:rsidRPr="00A45101">
              <w:rPr>
                <w:rFonts w:ascii="Cambria" w:hAnsi="Cambria"/>
                <w:sz w:val="22"/>
                <w:szCs w:val="22"/>
              </w:rPr>
              <w:t>ino</w:t>
            </w:r>
            <w:proofErr w:type="spellEnd"/>
            <w:r w:rsidRPr="00A45101">
              <w:rPr>
                <w:rFonts w:ascii="Cambria" w:hAnsi="Cambria"/>
                <w:sz w:val="22"/>
                <w:szCs w:val="22"/>
              </w:rPr>
              <w:t>. Possui grades laterais e suporte para soro</w:t>
            </w:r>
          </w:p>
        </w:tc>
        <w:tc>
          <w:tcPr>
            <w:tcW w:w="1050" w:type="dxa"/>
            <w:noWrap/>
            <w:hideMark/>
          </w:tcPr>
          <w:p w14:paraId="07DCA030" w14:textId="2B3A2FA5" w:rsidR="00A45101" w:rsidRPr="00A45101" w:rsidRDefault="00A45101" w:rsidP="00BF45B1">
            <w:pPr>
              <w:jc w:val="center"/>
              <w:rPr>
                <w:rFonts w:ascii="Cambria" w:hAnsi="Cambria"/>
                <w:sz w:val="22"/>
                <w:szCs w:val="22"/>
              </w:rPr>
            </w:pPr>
            <w:r w:rsidRPr="00A45101">
              <w:rPr>
                <w:rFonts w:ascii="Cambria" w:hAnsi="Cambria"/>
                <w:sz w:val="22"/>
                <w:szCs w:val="22"/>
              </w:rPr>
              <w:t>Un</w:t>
            </w:r>
          </w:p>
        </w:tc>
        <w:tc>
          <w:tcPr>
            <w:tcW w:w="1007" w:type="dxa"/>
            <w:noWrap/>
            <w:hideMark/>
          </w:tcPr>
          <w:p w14:paraId="35F9FAB9" w14:textId="77777777" w:rsidR="00A45101" w:rsidRPr="00A45101" w:rsidRDefault="00A45101" w:rsidP="00BF45B1">
            <w:pPr>
              <w:jc w:val="center"/>
              <w:rPr>
                <w:rFonts w:ascii="Cambria" w:hAnsi="Cambria"/>
                <w:sz w:val="22"/>
                <w:szCs w:val="22"/>
              </w:rPr>
            </w:pPr>
            <w:r w:rsidRPr="00A45101">
              <w:rPr>
                <w:rFonts w:ascii="Cambria" w:hAnsi="Cambria"/>
                <w:sz w:val="22"/>
                <w:szCs w:val="22"/>
              </w:rPr>
              <w:t>4</w:t>
            </w:r>
          </w:p>
        </w:tc>
      </w:tr>
      <w:tr w:rsidR="00A45101" w:rsidRPr="001E5B92" w14:paraId="6BE956F3" w14:textId="77777777" w:rsidTr="006B7349">
        <w:trPr>
          <w:trHeight w:val="300"/>
          <w:jc w:val="center"/>
        </w:trPr>
        <w:tc>
          <w:tcPr>
            <w:tcW w:w="729" w:type="dxa"/>
          </w:tcPr>
          <w:p w14:paraId="73F0E978" w14:textId="77777777" w:rsidR="00A45101" w:rsidRPr="00A45101" w:rsidRDefault="00A45101" w:rsidP="00A45101">
            <w:pPr>
              <w:jc w:val="center"/>
              <w:rPr>
                <w:rFonts w:ascii="Cambria" w:hAnsi="Cambria"/>
                <w:sz w:val="22"/>
                <w:szCs w:val="22"/>
              </w:rPr>
            </w:pPr>
            <w:r w:rsidRPr="00A45101">
              <w:rPr>
                <w:rFonts w:ascii="Cambria" w:hAnsi="Cambria"/>
                <w:sz w:val="22"/>
                <w:szCs w:val="22"/>
              </w:rPr>
              <w:lastRenderedPageBreak/>
              <w:t>56</w:t>
            </w:r>
          </w:p>
        </w:tc>
        <w:tc>
          <w:tcPr>
            <w:tcW w:w="1276" w:type="dxa"/>
            <w:noWrap/>
            <w:hideMark/>
          </w:tcPr>
          <w:p w14:paraId="7C398897" w14:textId="77777777" w:rsidR="00A45101" w:rsidRPr="00A45101" w:rsidRDefault="00A45101" w:rsidP="00A45101">
            <w:pPr>
              <w:jc w:val="center"/>
              <w:rPr>
                <w:rFonts w:ascii="Cambria" w:hAnsi="Cambria"/>
                <w:sz w:val="22"/>
                <w:szCs w:val="22"/>
              </w:rPr>
            </w:pPr>
            <w:r w:rsidRPr="00A45101">
              <w:rPr>
                <w:rFonts w:ascii="Cambria" w:hAnsi="Cambria"/>
                <w:sz w:val="22"/>
                <w:szCs w:val="22"/>
              </w:rPr>
              <w:t>59106</w:t>
            </w:r>
          </w:p>
        </w:tc>
        <w:tc>
          <w:tcPr>
            <w:tcW w:w="6623" w:type="dxa"/>
            <w:noWrap/>
            <w:hideMark/>
          </w:tcPr>
          <w:p w14:paraId="463A0D8E" w14:textId="77777777" w:rsidR="00A45101" w:rsidRPr="00A45101" w:rsidRDefault="00A45101" w:rsidP="00A45101">
            <w:pPr>
              <w:jc w:val="both"/>
              <w:rPr>
                <w:rFonts w:ascii="Cambria" w:hAnsi="Cambria"/>
                <w:sz w:val="22"/>
                <w:szCs w:val="22"/>
              </w:rPr>
            </w:pPr>
            <w:r w:rsidRPr="00A45101">
              <w:rPr>
                <w:rFonts w:ascii="Cambria" w:hAnsi="Cambria"/>
                <w:sz w:val="22"/>
                <w:szCs w:val="22"/>
              </w:rPr>
              <w:t>Cadeira de rodas para obeso- capacidade- braços – pés- de 160 kg a 199 kg- escamoteável- removível</w:t>
            </w:r>
          </w:p>
        </w:tc>
        <w:tc>
          <w:tcPr>
            <w:tcW w:w="1050" w:type="dxa"/>
            <w:noWrap/>
            <w:hideMark/>
          </w:tcPr>
          <w:p w14:paraId="3C26CE70" w14:textId="0252C058" w:rsidR="00A45101" w:rsidRPr="00A45101" w:rsidRDefault="00A45101" w:rsidP="00BF45B1">
            <w:pPr>
              <w:jc w:val="center"/>
              <w:rPr>
                <w:rFonts w:ascii="Cambria" w:hAnsi="Cambria"/>
                <w:sz w:val="22"/>
                <w:szCs w:val="22"/>
              </w:rPr>
            </w:pPr>
            <w:r w:rsidRPr="00A45101">
              <w:rPr>
                <w:rFonts w:ascii="Cambria" w:hAnsi="Cambria"/>
                <w:sz w:val="22"/>
                <w:szCs w:val="22"/>
              </w:rPr>
              <w:t>Un</w:t>
            </w:r>
          </w:p>
        </w:tc>
        <w:tc>
          <w:tcPr>
            <w:tcW w:w="1007" w:type="dxa"/>
            <w:noWrap/>
            <w:hideMark/>
          </w:tcPr>
          <w:p w14:paraId="37CA6DF6" w14:textId="77777777" w:rsidR="00A45101" w:rsidRPr="00A45101" w:rsidRDefault="00A45101" w:rsidP="00BF45B1">
            <w:pPr>
              <w:jc w:val="center"/>
              <w:rPr>
                <w:rFonts w:ascii="Cambria" w:hAnsi="Cambria"/>
                <w:sz w:val="22"/>
                <w:szCs w:val="22"/>
              </w:rPr>
            </w:pPr>
            <w:r w:rsidRPr="00A45101">
              <w:rPr>
                <w:rFonts w:ascii="Cambria" w:hAnsi="Cambria"/>
                <w:sz w:val="22"/>
                <w:szCs w:val="22"/>
              </w:rPr>
              <w:t>4</w:t>
            </w:r>
          </w:p>
        </w:tc>
      </w:tr>
      <w:tr w:rsidR="00A45101" w:rsidRPr="001E5B92" w14:paraId="65311549" w14:textId="77777777" w:rsidTr="006B7349">
        <w:trPr>
          <w:trHeight w:val="300"/>
          <w:jc w:val="center"/>
        </w:trPr>
        <w:tc>
          <w:tcPr>
            <w:tcW w:w="729" w:type="dxa"/>
          </w:tcPr>
          <w:p w14:paraId="71B98749" w14:textId="77777777" w:rsidR="00A45101" w:rsidRPr="00A45101" w:rsidRDefault="00A45101" w:rsidP="00A45101">
            <w:pPr>
              <w:jc w:val="center"/>
              <w:rPr>
                <w:rFonts w:ascii="Cambria" w:hAnsi="Cambria"/>
                <w:sz w:val="22"/>
                <w:szCs w:val="22"/>
              </w:rPr>
            </w:pPr>
            <w:r w:rsidRPr="00A45101">
              <w:rPr>
                <w:rFonts w:ascii="Cambria" w:hAnsi="Cambria"/>
                <w:sz w:val="22"/>
                <w:szCs w:val="22"/>
              </w:rPr>
              <w:t>57</w:t>
            </w:r>
          </w:p>
        </w:tc>
        <w:tc>
          <w:tcPr>
            <w:tcW w:w="1276" w:type="dxa"/>
            <w:noWrap/>
            <w:hideMark/>
          </w:tcPr>
          <w:p w14:paraId="7587E1A5" w14:textId="77777777" w:rsidR="00A45101" w:rsidRPr="00A45101" w:rsidRDefault="00A45101" w:rsidP="00A45101">
            <w:pPr>
              <w:jc w:val="center"/>
              <w:rPr>
                <w:rFonts w:ascii="Cambria" w:hAnsi="Cambria"/>
                <w:sz w:val="22"/>
                <w:szCs w:val="22"/>
              </w:rPr>
            </w:pPr>
            <w:r w:rsidRPr="00A45101">
              <w:rPr>
                <w:rFonts w:ascii="Cambria" w:hAnsi="Cambria"/>
                <w:sz w:val="22"/>
                <w:szCs w:val="22"/>
              </w:rPr>
              <w:t>59107</w:t>
            </w:r>
          </w:p>
        </w:tc>
        <w:tc>
          <w:tcPr>
            <w:tcW w:w="6623" w:type="dxa"/>
            <w:noWrap/>
            <w:hideMark/>
          </w:tcPr>
          <w:p w14:paraId="78E866F5" w14:textId="77777777" w:rsidR="00A45101" w:rsidRPr="00A45101" w:rsidRDefault="00A45101" w:rsidP="00A45101">
            <w:pPr>
              <w:jc w:val="both"/>
              <w:rPr>
                <w:rFonts w:ascii="Cambria" w:hAnsi="Cambria"/>
                <w:sz w:val="22"/>
                <w:szCs w:val="22"/>
              </w:rPr>
            </w:pPr>
            <w:r w:rsidRPr="00A45101">
              <w:rPr>
                <w:rFonts w:ascii="Cambria" w:hAnsi="Cambria"/>
                <w:sz w:val="22"/>
                <w:szCs w:val="22"/>
              </w:rPr>
              <w:t>Cadeira para obeso – estrutura-material de confecção- rodízios- braços: aço ou ferro pintado-estofado-possui-possui</w:t>
            </w:r>
          </w:p>
        </w:tc>
        <w:tc>
          <w:tcPr>
            <w:tcW w:w="1050" w:type="dxa"/>
            <w:noWrap/>
            <w:hideMark/>
          </w:tcPr>
          <w:p w14:paraId="06C2B420" w14:textId="72E80101" w:rsidR="00A45101" w:rsidRPr="00A45101" w:rsidRDefault="00A45101" w:rsidP="00BF45B1">
            <w:pPr>
              <w:jc w:val="center"/>
              <w:rPr>
                <w:rFonts w:ascii="Cambria" w:hAnsi="Cambria"/>
                <w:sz w:val="22"/>
                <w:szCs w:val="22"/>
              </w:rPr>
            </w:pPr>
            <w:r w:rsidRPr="00A45101">
              <w:rPr>
                <w:rFonts w:ascii="Cambria" w:hAnsi="Cambria"/>
                <w:sz w:val="22"/>
                <w:szCs w:val="22"/>
              </w:rPr>
              <w:t>Un</w:t>
            </w:r>
          </w:p>
        </w:tc>
        <w:tc>
          <w:tcPr>
            <w:tcW w:w="1007" w:type="dxa"/>
            <w:noWrap/>
            <w:hideMark/>
          </w:tcPr>
          <w:p w14:paraId="7684F17C" w14:textId="77777777" w:rsidR="00A45101" w:rsidRPr="00A45101" w:rsidRDefault="00A45101" w:rsidP="00BF45B1">
            <w:pPr>
              <w:jc w:val="center"/>
              <w:rPr>
                <w:rFonts w:ascii="Cambria" w:hAnsi="Cambria"/>
                <w:sz w:val="22"/>
                <w:szCs w:val="22"/>
              </w:rPr>
            </w:pPr>
            <w:r w:rsidRPr="00A45101">
              <w:rPr>
                <w:rFonts w:ascii="Cambria" w:hAnsi="Cambria"/>
                <w:sz w:val="22"/>
                <w:szCs w:val="22"/>
              </w:rPr>
              <w:t>4</w:t>
            </w:r>
          </w:p>
        </w:tc>
      </w:tr>
      <w:tr w:rsidR="00A45101" w:rsidRPr="001E5B92" w14:paraId="287A0BAA" w14:textId="77777777" w:rsidTr="006B7349">
        <w:trPr>
          <w:trHeight w:val="300"/>
          <w:jc w:val="center"/>
        </w:trPr>
        <w:tc>
          <w:tcPr>
            <w:tcW w:w="729" w:type="dxa"/>
          </w:tcPr>
          <w:p w14:paraId="270A7972" w14:textId="77777777" w:rsidR="00A45101" w:rsidRPr="00A45101" w:rsidRDefault="00A45101" w:rsidP="00A45101">
            <w:pPr>
              <w:jc w:val="center"/>
              <w:rPr>
                <w:rFonts w:ascii="Cambria" w:hAnsi="Cambria"/>
                <w:sz w:val="22"/>
                <w:szCs w:val="22"/>
              </w:rPr>
            </w:pPr>
            <w:r w:rsidRPr="00A45101">
              <w:rPr>
                <w:rFonts w:ascii="Cambria" w:hAnsi="Cambria"/>
                <w:sz w:val="22"/>
                <w:szCs w:val="22"/>
              </w:rPr>
              <w:t>58</w:t>
            </w:r>
          </w:p>
        </w:tc>
        <w:tc>
          <w:tcPr>
            <w:tcW w:w="1276" w:type="dxa"/>
            <w:noWrap/>
            <w:hideMark/>
          </w:tcPr>
          <w:p w14:paraId="57E1E1C8" w14:textId="77777777" w:rsidR="00A45101" w:rsidRPr="00A45101" w:rsidRDefault="00A45101" w:rsidP="00A45101">
            <w:pPr>
              <w:jc w:val="center"/>
              <w:rPr>
                <w:rFonts w:ascii="Cambria" w:hAnsi="Cambria"/>
                <w:sz w:val="22"/>
                <w:szCs w:val="22"/>
              </w:rPr>
            </w:pPr>
            <w:r w:rsidRPr="00A45101">
              <w:rPr>
                <w:rFonts w:ascii="Cambria" w:hAnsi="Cambria"/>
                <w:sz w:val="22"/>
                <w:szCs w:val="22"/>
              </w:rPr>
              <w:t>59108</w:t>
            </w:r>
          </w:p>
        </w:tc>
        <w:tc>
          <w:tcPr>
            <w:tcW w:w="6623" w:type="dxa"/>
            <w:noWrap/>
            <w:hideMark/>
          </w:tcPr>
          <w:p w14:paraId="0F9F878E" w14:textId="77777777" w:rsidR="00A45101" w:rsidRPr="00A45101" w:rsidRDefault="00A45101" w:rsidP="00A45101">
            <w:pPr>
              <w:jc w:val="both"/>
              <w:rPr>
                <w:rFonts w:ascii="Cambria" w:hAnsi="Cambria"/>
                <w:sz w:val="22"/>
                <w:szCs w:val="22"/>
              </w:rPr>
            </w:pPr>
            <w:r w:rsidRPr="00A45101">
              <w:rPr>
                <w:rFonts w:ascii="Cambria" w:hAnsi="Cambria"/>
                <w:sz w:val="22"/>
                <w:szCs w:val="22"/>
              </w:rPr>
              <w:t xml:space="preserve">Mesa de cabeceira – material de confecção-gaveta-porta: madeira </w:t>
            </w:r>
            <w:proofErr w:type="spellStart"/>
            <w:r w:rsidRPr="00A45101">
              <w:rPr>
                <w:rFonts w:ascii="Cambria" w:hAnsi="Cambria"/>
                <w:sz w:val="22"/>
                <w:szCs w:val="22"/>
              </w:rPr>
              <w:t>mdp</w:t>
            </w:r>
            <w:proofErr w:type="spellEnd"/>
            <w:r w:rsidRPr="00A45101">
              <w:rPr>
                <w:rFonts w:ascii="Cambria" w:hAnsi="Cambria"/>
                <w:sz w:val="22"/>
                <w:szCs w:val="22"/>
              </w:rPr>
              <w:t xml:space="preserve"> ou </w:t>
            </w:r>
            <w:proofErr w:type="spellStart"/>
            <w:r w:rsidRPr="00A45101">
              <w:rPr>
                <w:rFonts w:ascii="Cambria" w:hAnsi="Cambria"/>
                <w:sz w:val="22"/>
                <w:szCs w:val="22"/>
              </w:rPr>
              <w:t>mdf</w:t>
            </w:r>
            <w:proofErr w:type="spellEnd"/>
            <w:proofErr w:type="gramStart"/>
            <w:r w:rsidRPr="00A45101">
              <w:rPr>
                <w:rFonts w:ascii="Cambria" w:hAnsi="Cambria"/>
                <w:sz w:val="22"/>
                <w:szCs w:val="22"/>
              </w:rPr>
              <w:t>-  possui</w:t>
            </w:r>
            <w:proofErr w:type="gramEnd"/>
            <w:r w:rsidRPr="00A45101">
              <w:rPr>
                <w:rFonts w:ascii="Cambria" w:hAnsi="Cambria"/>
                <w:sz w:val="22"/>
                <w:szCs w:val="22"/>
              </w:rPr>
              <w:t>-possui.</w:t>
            </w:r>
          </w:p>
        </w:tc>
        <w:tc>
          <w:tcPr>
            <w:tcW w:w="1050" w:type="dxa"/>
            <w:noWrap/>
            <w:hideMark/>
          </w:tcPr>
          <w:p w14:paraId="76201A84" w14:textId="201A5E87" w:rsidR="00A45101" w:rsidRPr="00A45101" w:rsidRDefault="00A45101" w:rsidP="00BF45B1">
            <w:pPr>
              <w:jc w:val="center"/>
              <w:rPr>
                <w:rFonts w:ascii="Cambria" w:hAnsi="Cambria"/>
                <w:sz w:val="22"/>
                <w:szCs w:val="22"/>
              </w:rPr>
            </w:pPr>
            <w:r w:rsidRPr="00A45101">
              <w:rPr>
                <w:rFonts w:ascii="Cambria" w:hAnsi="Cambria"/>
                <w:sz w:val="22"/>
                <w:szCs w:val="22"/>
              </w:rPr>
              <w:t>Un</w:t>
            </w:r>
          </w:p>
        </w:tc>
        <w:tc>
          <w:tcPr>
            <w:tcW w:w="1007" w:type="dxa"/>
            <w:noWrap/>
            <w:hideMark/>
          </w:tcPr>
          <w:p w14:paraId="48A6222E" w14:textId="77777777" w:rsidR="00A45101" w:rsidRPr="00A45101" w:rsidRDefault="00A45101" w:rsidP="00BF45B1">
            <w:pPr>
              <w:jc w:val="center"/>
              <w:rPr>
                <w:rFonts w:ascii="Cambria" w:hAnsi="Cambria"/>
                <w:sz w:val="22"/>
                <w:szCs w:val="22"/>
              </w:rPr>
            </w:pPr>
            <w:r w:rsidRPr="00A45101">
              <w:rPr>
                <w:rFonts w:ascii="Cambria" w:hAnsi="Cambria"/>
                <w:sz w:val="22"/>
                <w:szCs w:val="22"/>
              </w:rPr>
              <w:t>40</w:t>
            </w:r>
          </w:p>
        </w:tc>
      </w:tr>
      <w:tr w:rsidR="00A45101" w:rsidRPr="001E5B92" w14:paraId="424E33A7" w14:textId="77777777" w:rsidTr="006B7349">
        <w:trPr>
          <w:trHeight w:val="300"/>
          <w:jc w:val="center"/>
        </w:trPr>
        <w:tc>
          <w:tcPr>
            <w:tcW w:w="729" w:type="dxa"/>
          </w:tcPr>
          <w:p w14:paraId="6D1E4123" w14:textId="77777777" w:rsidR="00A45101" w:rsidRPr="00A45101" w:rsidRDefault="00A45101" w:rsidP="00A45101">
            <w:pPr>
              <w:jc w:val="center"/>
              <w:rPr>
                <w:rFonts w:ascii="Cambria" w:hAnsi="Cambria"/>
                <w:sz w:val="22"/>
                <w:szCs w:val="22"/>
              </w:rPr>
            </w:pPr>
            <w:r w:rsidRPr="00A45101">
              <w:rPr>
                <w:rFonts w:ascii="Cambria" w:hAnsi="Cambria"/>
                <w:sz w:val="22"/>
                <w:szCs w:val="22"/>
              </w:rPr>
              <w:t>59</w:t>
            </w:r>
          </w:p>
        </w:tc>
        <w:tc>
          <w:tcPr>
            <w:tcW w:w="1276" w:type="dxa"/>
            <w:noWrap/>
            <w:hideMark/>
          </w:tcPr>
          <w:p w14:paraId="3CB5C763" w14:textId="77777777" w:rsidR="00A45101" w:rsidRPr="00A45101" w:rsidRDefault="00A45101" w:rsidP="00A45101">
            <w:pPr>
              <w:jc w:val="center"/>
              <w:rPr>
                <w:rFonts w:ascii="Cambria" w:hAnsi="Cambria"/>
                <w:sz w:val="22"/>
                <w:szCs w:val="22"/>
              </w:rPr>
            </w:pPr>
            <w:r w:rsidRPr="00A45101">
              <w:rPr>
                <w:rFonts w:ascii="Cambria" w:hAnsi="Cambria"/>
                <w:sz w:val="22"/>
                <w:szCs w:val="22"/>
              </w:rPr>
              <w:t>59109</w:t>
            </w:r>
          </w:p>
        </w:tc>
        <w:tc>
          <w:tcPr>
            <w:tcW w:w="6623" w:type="dxa"/>
            <w:noWrap/>
            <w:hideMark/>
          </w:tcPr>
          <w:p w14:paraId="24AEFB8E" w14:textId="77777777" w:rsidR="00A45101" w:rsidRPr="00A45101" w:rsidRDefault="00A45101" w:rsidP="00A45101">
            <w:pPr>
              <w:jc w:val="both"/>
              <w:rPr>
                <w:rFonts w:ascii="Cambria" w:hAnsi="Cambria"/>
                <w:sz w:val="22"/>
                <w:szCs w:val="22"/>
              </w:rPr>
            </w:pPr>
            <w:r w:rsidRPr="00A45101">
              <w:rPr>
                <w:rFonts w:ascii="Cambria" w:hAnsi="Cambria"/>
                <w:sz w:val="22"/>
                <w:szCs w:val="22"/>
              </w:rPr>
              <w:t>Carro para transporte de cadáveres- material de confecção aço inoxidável, com tampa</w:t>
            </w:r>
          </w:p>
        </w:tc>
        <w:tc>
          <w:tcPr>
            <w:tcW w:w="1050" w:type="dxa"/>
            <w:noWrap/>
            <w:hideMark/>
          </w:tcPr>
          <w:p w14:paraId="67F54136" w14:textId="2C226ED6" w:rsidR="00A45101" w:rsidRPr="00A45101" w:rsidRDefault="00A45101" w:rsidP="00BF45B1">
            <w:pPr>
              <w:jc w:val="center"/>
              <w:rPr>
                <w:rFonts w:ascii="Cambria" w:hAnsi="Cambria"/>
                <w:sz w:val="22"/>
                <w:szCs w:val="22"/>
              </w:rPr>
            </w:pPr>
            <w:r w:rsidRPr="00A45101">
              <w:rPr>
                <w:rFonts w:ascii="Cambria" w:hAnsi="Cambria"/>
                <w:sz w:val="22"/>
                <w:szCs w:val="22"/>
              </w:rPr>
              <w:t>Un</w:t>
            </w:r>
          </w:p>
        </w:tc>
        <w:tc>
          <w:tcPr>
            <w:tcW w:w="1007" w:type="dxa"/>
            <w:noWrap/>
            <w:hideMark/>
          </w:tcPr>
          <w:p w14:paraId="46D3B186" w14:textId="77777777" w:rsidR="00A45101" w:rsidRPr="00A45101" w:rsidRDefault="00A45101" w:rsidP="00BF45B1">
            <w:pPr>
              <w:jc w:val="center"/>
              <w:rPr>
                <w:rFonts w:ascii="Cambria" w:hAnsi="Cambria"/>
                <w:sz w:val="22"/>
                <w:szCs w:val="22"/>
              </w:rPr>
            </w:pPr>
            <w:r w:rsidRPr="00A45101">
              <w:rPr>
                <w:rFonts w:ascii="Cambria" w:hAnsi="Cambria"/>
                <w:sz w:val="22"/>
                <w:szCs w:val="22"/>
              </w:rPr>
              <w:t>2</w:t>
            </w:r>
          </w:p>
        </w:tc>
      </w:tr>
      <w:tr w:rsidR="00A45101" w:rsidRPr="001E5B92" w14:paraId="10AF81E9" w14:textId="77777777" w:rsidTr="006B7349">
        <w:trPr>
          <w:trHeight w:val="300"/>
          <w:jc w:val="center"/>
        </w:trPr>
        <w:tc>
          <w:tcPr>
            <w:tcW w:w="729" w:type="dxa"/>
          </w:tcPr>
          <w:p w14:paraId="4D205C91" w14:textId="77777777" w:rsidR="00A45101" w:rsidRPr="00A45101" w:rsidRDefault="00A45101" w:rsidP="00A45101">
            <w:pPr>
              <w:jc w:val="center"/>
              <w:rPr>
                <w:rFonts w:ascii="Cambria" w:hAnsi="Cambria"/>
                <w:sz w:val="22"/>
                <w:szCs w:val="22"/>
              </w:rPr>
            </w:pPr>
            <w:r w:rsidRPr="00A45101">
              <w:rPr>
                <w:rFonts w:ascii="Cambria" w:hAnsi="Cambria"/>
                <w:sz w:val="22"/>
                <w:szCs w:val="22"/>
              </w:rPr>
              <w:t>60</w:t>
            </w:r>
          </w:p>
        </w:tc>
        <w:tc>
          <w:tcPr>
            <w:tcW w:w="1276" w:type="dxa"/>
            <w:noWrap/>
            <w:hideMark/>
          </w:tcPr>
          <w:p w14:paraId="6D8C0AC7" w14:textId="77777777" w:rsidR="00A45101" w:rsidRPr="00A45101" w:rsidRDefault="00A45101" w:rsidP="00A45101">
            <w:pPr>
              <w:jc w:val="center"/>
              <w:rPr>
                <w:rFonts w:ascii="Cambria" w:hAnsi="Cambria"/>
                <w:sz w:val="22"/>
                <w:szCs w:val="22"/>
              </w:rPr>
            </w:pPr>
            <w:r w:rsidRPr="00A45101">
              <w:rPr>
                <w:rFonts w:ascii="Cambria" w:hAnsi="Cambria"/>
                <w:sz w:val="22"/>
                <w:szCs w:val="22"/>
              </w:rPr>
              <w:t>59110</w:t>
            </w:r>
          </w:p>
        </w:tc>
        <w:tc>
          <w:tcPr>
            <w:tcW w:w="6623" w:type="dxa"/>
            <w:noWrap/>
            <w:hideMark/>
          </w:tcPr>
          <w:p w14:paraId="308667E9" w14:textId="77777777" w:rsidR="00A45101" w:rsidRPr="00A45101" w:rsidRDefault="00A45101" w:rsidP="00A45101">
            <w:pPr>
              <w:jc w:val="both"/>
              <w:rPr>
                <w:rFonts w:ascii="Cambria" w:hAnsi="Cambria"/>
                <w:sz w:val="22"/>
                <w:szCs w:val="22"/>
              </w:rPr>
            </w:pPr>
            <w:r w:rsidRPr="00A45101">
              <w:rPr>
                <w:rFonts w:ascii="Cambria" w:hAnsi="Cambria"/>
                <w:sz w:val="22"/>
                <w:szCs w:val="22"/>
              </w:rPr>
              <w:t xml:space="preserve">Carro maca avançado- estrutura-leito-elevação: aço – termoplástico ou similar-hidráulica </w:t>
            </w:r>
            <w:proofErr w:type="spellStart"/>
            <w:r w:rsidRPr="00A45101">
              <w:rPr>
                <w:rFonts w:ascii="Cambria" w:hAnsi="Cambria"/>
                <w:sz w:val="22"/>
                <w:szCs w:val="22"/>
              </w:rPr>
              <w:t>unid</w:t>
            </w:r>
            <w:proofErr w:type="spellEnd"/>
          </w:p>
        </w:tc>
        <w:tc>
          <w:tcPr>
            <w:tcW w:w="1050" w:type="dxa"/>
            <w:noWrap/>
            <w:hideMark/>
          </w:tcPr>
          <w:p w14:paraId="2F4D139D" w14:textId="48A64D89" w:rsidR="00A45101" w:rsidRPr="00A45101" w:rsidRDefault="00A45101" w:rsidP="00BF45B1">
            <w:pPr>
              <w:jc w:val="center"/>
              <w:rPr>
                <w:rFonts w:ascii="Cambria" w:hAnsi="Cambria"/>
                <w:sz w:val="22"/>
                <w:szCs w:val="22"/>
              </w:rPr>
            </w:pPr>
            <w:r w:rsidRPr="00A45101">
              <w:rPr>
                <w:rFonts w:ascii="Cambria" w:hAnsi="Cambria"/>
                <w:sz w:val="22"/>
                <w:szCs w:val="22"/>
              </w:rPr>
              <w:t>Un</w:t>
            </w:r>
          </w:p>
        </w:tc>
        <w:tc>
          <w:tcPr>
            <w:tcW w:w="1007" w:type="dxa"/>
            <w:noWrap/>
            <w:hideMark/>
          </w:tcPr>
          <w:p w14:paraId="3AF629D4" w14:textId="77777777" w:rsidR="00A45101" w:rsidRPr="00A45101" w:rsidRDefault="00A45101" w:rsidP="00BF45B1">
            <w:pPr>
              <w:jc w:val="center"/>
              <w:rPr>
                <w:rFonts w:ascii="Cambria" w:hAnsi="Cambria"/>
                <w:sz w:val="22"/>
                <w:szCs w:val="22"/>
              </w:rPr>
            </w:pPr>
            <w:r w:rsidRPr="00A45101">
              <w:rPr>
                <w:rFonts w:ascii="Cambria" w:hAnsi="Cambria"/>
                <w:sz w:val="22"/>
                <w:szCs w:val="22"/>
              </w:rPr>
              <w:t>40</w:t>
            </w:r>
          </w:p>
        </w:tc>
      </w:tr>
      <w:tr w:rsidR="00A45101" w:rsidRPr="001E5B92" w14:paraId="49512866" w14:textId="77777777" w:rsidTr="006B7349">
        <w:trPr>
          <w:trHeight w:val="300"/>
          <w:jc w:val="center"/>
        </w:trPr>
        <w:tc>
          <w:tcPr>
            <w:tcW w:w="729" w:type="dxa"/>
          </w:tcPr>
          <w:p w14:paraId="38177D98" w14:textId="77777777" w:rsidR="00A45101" w:rsidRPr="00A45101" w:rsidRDefault="00A45101" w:rsidP="00A45101">
            <w:pPr>
              <w:jc w:val="center"/>
              <w:rPr>
                <w:rFonts w:ascii="Cambria" w:hAnsi="Cambria"/>
                <w:sz w:val="22"/>
                <w:szCs w:val="22"/>
              </w:rPr>
            </w:pPr>
            <w:r w:rsidRPr="00A45101">
              <w:rPr>
                <w:rFonts w:ascii="Cambria" w:hAnsi="Cambria"/>
                <w:sz w:val="22"/>
                <w:szCs w:val="22"/>
              </w:rPr>
              <w:t>61</w:t>
            </w:r>
          </w:p>
        </w:tc>
        <w:tc>
          <w:tcPr>
            <w:tcW w:w="1276" w:type="dxa"/>
            <w:noWrap/>
            <w:hideMark/>
          </w:tcPr>
          <w:p w14:paraId="783A01AA" w14:textId="77777777" w:rsidR="00A45101" w:rsidRPr="00A45101" w:rsidRDefault="00A45101" w:rsidP="00A45101">
            <w:pPr>
              <w:jc w:val="center"/>
              <w:rPr>
                <w:rFonts w:ascii="Cambria" w:hAnsi="Cambria"/>
                <w:sz w:val="22"/>
                <w:szCs w:val="22"/>
              </w:rPr>
            </w:pPr>
            <w:r w:rsidRPr="00A45101">
              <w:rPr>
                <w:rFonts w:ascii="Cambria" w:hAnsi="Cambria"/>
                <w:sz w:val="22"/>
                <w:szCs w:val="22"/>
              </w:rPr>
              <w:t>59111</w:t>
            </w:r>
          </w:p>
        </w:tc>
        <w:tc>
          <w:tcPr>
            <w:tcW w:w="6623" w:type="dxa"/>
            <w:noWrap/>
            <w:hideMark/>
          </w:tcPr>
          <w:p w14:paraId="645EC19B" w14:textId="77777777" w:rsidR="00A45101" w:rsidRPr="00A45101" w:rsidRDefault="00A45101" w:rsidP="00A45101">
            <w:pPr>
              <w:jc w:val="both"/>
              <w:rPr>
                <w:rFonts w:ascii="Cambria" w:hAnsi="Cambria"/>
                <w:sz w:val="22"/>
                <w:szCs w:val="22"/>
              </w:rPr>
            </w:pPr>
            <w:r w:rsidRPr="00A45101">
              <w:rPr>
                <w:rFonts w:ascii="Cambria" w:hAnsi="Cambria"/>
                <w:sz w:val="22"/>
                <w:szCs w:val="22"/>
              </w:rPr>
              <w:t>Carro térmico material de confecção-tipo-função-capacidade de bandejas: aço inox- manual ou motorizado- aquece ou refrigera- até 40 bandejas inclusas</w:t>
            </w:r>
          </w:p>
        </w:tc>
        <w:tc>
          <w:tcPr>
            <w:tcW w:w="1050" w:type="dxa"/>
            <w:noWrap/>
            <w:hideMark/>
          </w:tcPr>
          <w:p w14:paraId="2236320D" w14:textId="2E890AAF" w:rsidR="00A45101" w:rsidRPr="00A45101" w:rsidRDefault="00A45101" w:rsidP="00BF45B1">
            <w:pPr>
              <w:jc w:val="center"/>
              <w:rPr>
                <w:rFonts w:ascii="Cambria" w:hAnsi="Cambria"/>
                <w:sz w:val="22"/>
                <w:szCs w:val="22"/>
              </w:rPr>
            </w:pPr>
            <w:r w:rsidRPr="00A45101">
              <w:rPr>
                <w:rFonts w:ascii="Cambria" w:hAnsi="Cambria"/>
                <w:sz w:val="22"/>
                <w:szCs w:val="22"/>
              </w:rPr>
              <w:t>Un</w:t>
            </w:r>
          </w:p>
        </w:tc>
        <w:tc>
          <w:tcPr>
            <w:tcW w:w="1007" w:type="dxa"/>
            <w:noWrap/>
            <w:hideMark/>
          </w:tcPr>
          <w:p w14:paraId="142ACEED" w14:textId="77777777" w:rsidR="00A45101" w:rsidRPr="00A45101" w:rsidRDefault="00A45101" w:rsidP="00BF45B1">
            <w:pPr>
              <w:jc w:val="center"/>
              <w:rPr>
                <w:rFonts w:ascii="Cambria" w:hAnsi="Cambria"/>
                <w:sz w:val="22"/>
                <w:szCs w:val="22"/>
              </w:rPr>
            </w:pPr>
            <w:r w:rsidRPr="00A45101">
              <w:rPr>
                <w:rFonts w:ascii="Cambria" w:hAnsi="Cambria"/>
                <w:sz w:val="22"/>
                <w:szCs w:val="22"/>
              </w:rPr>
              <w:t>2</w:t>
            </w:r>
          </w:p>
        </w:tc>
      </w:tr>
      <w:tr w:rsidR="00A45101" w:rsidRPr="001E5B92" w14:paraId="5CB556AD" w14:textId="77777777" w:rsidTr="006B7349">
        <w:trPr>
          <w:trHeight w:val="300"/>
          <w:jc w:val="center"/>
        </w:trPr>
        <w:tc>
          <w:tcPr>
            <w:tcW w:w="729" w:type="dxa"/>
          </w:tcPr>
          <w:p w14:paraId="4987A3C6" w14:textId="77777777" w:rsidR="00A45101" w:rsidRPr="00A45101" w:rsidRDefault="00A45101" w:rsidP="00A45101">
            <w:pPr>
              <w:jc w:val="center"/>
              <w:rPr>
                <w:rFonts w:ascii="Cambria" w:hAnsi="Cambria"/>
                <w:sz w:val="22"/>
                <w:szCs w:val="22"/>
              </w:rPr>
            </w:pPr>
            <w:r w:rsidRPr="00A45101">
              <w:rPr>
                <w:rFonts w:ascii="Cambria" w:hAnsi="Cambria"/>
                <w:sz w:val="22"/>
                <w:szCs w:val="22"/>
              </w:rPr>
              <w:t>62</w:t>
            </w:r>
          </w:p>
        </w:tc>
        <w:tc>
          <w:tcPr>
            <w:tcW w:w="1276" w:type="dxa"/>
            <w:noWrap/>
            <w:hideMark/>
          </w:tcPr>
          <w:p w14:paraId="73A2D125" w14:textId="77777777" w:rsidR="00A45101" w:rsidRPr="00A45101" w:rsidRDefault="00A45101" w:rsidP="00A45101">
            <w:pPr>
              <w:jc w:val="center"/>
              <w:rPr>
                <w:rFonts w:ascii="Cambria" w:hAnsi="Cambria"/>
                <w:sz w:val="22"/>
                <w:szCs w:val="22"/>
              </w:rPr>
            </w:pPr>
            <w:r w:rsidRPr="00A45101">
              <w:rPr>
                <w:rFonts w:ascii="Cambria" w:hAnsi="Cambria"/>
                <w:sz w:val="22"/>
                <w:szCs w:val="22"/>
              </w:rPr>
              <w:t>59112</w:t>
            </w:r>
          </w:p>
        </w:tc>
        <w:tc>
          <w:tcPr>
            <w:tcW w:w="6623" w:type="dxa"/>
            <w:noWrap/>
            <w:hideMark/>
          </w:tcPr>
          <w:p w14:paraId="483E8010" w14:textId="77777777" w:rsidR="00A45101" w:rsidRPr="00A45101" w:rsidRDefault="00A45101" w:rsidP="00A45101">
            <w:pPr>
              <w:jc w:val="both"/>
              <w:rPr>
                <w:rFonts w:ascii="Cambria" w:hAnsi="Cambria"/>
                <w:sz w:val="22"/>
                <w:szCs w:val="22"/>
              </w:rPr>
            </w:pPr>
            <w:r w:rsidRPr="00A45101">
              <w:rPr>
                <w:rFonts w:ascii="Cambria" w:hAnsi="Cambria"/>
                <w:sz w:val="22"/>
                <w:szCs w:val="22"/>
              </w:rPr>
              <w:t xml:space="preserve">Cama comum (não </w:t>
            </w:r>
            <w:proofErr w:type="gramStart"/>
            <w:r w:rsidRPr="00A45101">
              <w:rPr>
                <w:rFonts w:ascii="Cambria" w:hAnsi="Cambria"/>
                <w:sz w:val="22"/>
                <w:szCs w:val="22"/>
              </w:rPr>
              <w:t>hospitalar)-</w:t>
            </w:r>
            <w:proofErr w:type="gramEnd"/>
            <w:r w:rsidRPr="00A45101">
              <w:rPr>
                <w:rFonts w:ascii="Cambria" w:hAnsi="Cambria"/>
                <w:sz w:val="22"/>
                <w:szCs w:val="22"/>
              </w:rPr>
              <w:t xml:space="preserve"> tipo- material de confecção-acessórios: simples-madeira-colchão</w:t>
            </w:r>
          </w:p>
        </w:tc>
        <w:tc>
          <w:tcPr>
            <w:tcW w:w="1050" w:type="dxa"/>
            <w:noWrap/>
            <w:hideMark/>
          </w:tcPr>
          <w:p w14:paraId="20C3B6F6" w14:textId="6CCE86B6" w:rsidR="00A45101" w:rsidRPr="00A45101" w:rsidRDefault="00A45101" w:rsidP="00BF45B1">
            <w:pPr>
              <w:jc w:val="center"/>
              <w:rPr>
                <w:rFonts w:ascii="Cambria" w:hAnsi="Cambria"/>
                <w:sz w:val="22"/>
                <w:szCs w:val="22"/>
              </w:rPr>
            </w:pPr>
            <w:r w:rsidRPr="00A45101">
              <w:rPr>
                <w:rFonts w:ascii="Cambria" w:hAnsi="Cambria"/>
                <w:sz w:val="22"/>
                <w:szCs w:val="22"/>
              </w:rPr>
              <w:t>Un</w:t>
            </w:r>
          </w:p>
        </w:tc>
        <w:tc>
          <w:tcPr>
            <w:tcW w:w="1007" w:type="dxa"/>
            <w:noWrap/>
            <w:hideMark/>
          </w:tcPr>
          <w:p w14:paraId="0F4ECA58" w14:textId="77777777" w:rsidR="00A45101" w:rsidRPr="00A45101" w:rsidRDefault="00A45101" w:rsidP="00BF45B1">
            <w:pPr>
              <w:jc w:val="center"/>
              <w:rPr>
                <w:rFonts w:ascii="Cambria" w:hAnsi="Cambria"/>
                <w:sz w:val="22"/>
                <w:szCs w:val="22"/>
              </w:rPr>
            </w:pPr>
            <w:r w:rsidRPr="00A45101">
              <w:rPr>
                <w:rFonts w:ascii="Cambria" w:hAnsi="Cambria"/>
                <w:sz w:val="22"/>
                <w:szCs w:val="22"/>
              </w:rPr>
              <w:t>20</w:t>
            </w:r>
          </w:p>
        </w:tc>
      </w:tr>
      <w:tr w:rsidR="00A45101" w:rsidRPr="001E5B92" w14:paraId="02D213E8" w14:textId="77777777" w:rsidTr="006B7349">
        <w:trPr>
          <w:trHeight w:val="300"/>
          <w:jc w:val="center"/>
        </w:trPr>
        <w:tc>
          <w:tcPr>
            <w:tcW w:w="729" w:type="dxa"/>
          </w:tcPr>
          <w:p w14:paraId="33CB1A58" w14:textId="77777777" w:rsidR="00A45101" w:rsidRPr="00A45101" w:rsidRDefault="00A45101" w:rsidP="00A45101">
            <w:pPr>
              <w:jc w:val="center"/>
              <w:rPr>
                <w:rFonts w:ascii="Cambria" w:hAnsi="Cambria"/>
                <w:sz w:val="22"/>
                <w:szCs w:val="22"/>
              </w:rPr>
            </w:pPr>
            <w:r w:rsidRPr="00A45101">
              <w:rPr>
                <w:rFonts w:ascii="Cambria" w:hAnsi="Cambria"/>
                <w:sz w:val="22"/>
                <w:szCs w:val="22"/>
              </w:rPr>
              <w:t>63</w:t>
            </w:r>
          </w:p>
        </w:tc>
        <w:tc>
          <w:tcPr>
            <w:tcW w:w="1276" w:type="dxa"/>
            <w:noWrap/>
            <w:hideMark/>
          </w:tcPr>
          <w:p w14:paraId="11BE603D" w14:textId="77777777" w:rsidR="00A45101" w:rsidRPr="00A45101" w:rsidRDefault="00A45101" w:rsidP="00A45101">
            <w:pPr>
              <w:jc w:val="center"/>
              <w:rPr>
                <w:rFonts w:ascii="Cambria" w:hAnsi="Cambria"/>
                <w:sz w:val="22"/>
                <w:szCs w:val="22"/>
              </w:rPr>
            </w:pPr>
            <w:r w:rsidRPr="00A45101">
              <w:rPr>
                <w:rFonts w:ascii="Cambria" w:hAnsi="Cambria"/>
                <w:sz w:val="22"/>
                <w:szCs w:val="22"/>
              </w:rPr>
              <w:t>59113</w:t>
            </w:r>
          </w:p>
        </w:tc>
        <w:tc>
          <w:tcPr>
            <w:tcW w:w="6623" w:type="dxa"/>
            <w:noWrap/>
            <w:hideMark/>
          </w:tcPr>
          <w:p w14:paraId="4F7EB576" w14:textId="77777777" w:rsidR="00A45101" w:rsidRPr="00A45101" w:rsidRDefault="00A45101" w:rsidP="00A45101">
            <w:pPr>
              <w:jc w:val="both"/>
              <w:rPr>
                <w:rFonts w:ascii="Cambria" w:hAnsi="Cambria"/>
                <w:sz w:val="22"/>
                <w:szCs w:val="22"/>
              </w:rPr>
            </w:pPr>
            <w:r w:rsidRPr="00A45101">
              <w:rPr>
                <w:rFonts w:ascii="Cambria" w:hAnsi="Cambria"/>
                <w:sz w:val="22"/>
                <w:szCs w:val="22"/>
              </w:rPr>
              <w:t xml:space="preserve">Exaustor de ar industrial -diâmetro mínimo de 500 mm e largura do tambor mínima de 250 mm. Motor blindado mínimo de 0,5 cv - 1750 rpm, mínimo de 4 pás pp com fibra e núcleo em alumínio, 140 m³ / min - 8400 m³ / h de vazão, pressão de 15 </w:t>
            </w:r>
            <w:proofErr w:type="spellStart"/>
            <w:r w:rsidRPr="00A45101">
              <w:rPr>
                <w:rFonts w:ascii="Cambria" w:hAnsi="Cambria"/>
                <w:sz w:val="22"/>
                <w:szCs w:val="22"/>
              </w:rPr>
              <w:t>mmca</w:t>
            </w:r>
            <w:proofErr w:type="spellEnd"/>
            <w:r w:rsidRPr="00A45101">
              <w:rPr>
                <w:rFonts w:ascii="Cambria" w:hAnsi="Cambria"/>
                <w:sz w:val="22"/>
                <w:szCs w:val="22"/>
              </w:rPr>
              <w:t xml:space="preserve"> e ruído máximo de 84 </w:t>
            </w:r>
            <w:proofErr w:type="spellStart"/>
            <w:r w:rsidRPr="00A45101">
              <w:rPr>
                <w:rFonts w:ascii="Cambria" w:hAnsi="Cambria"/>
                <w:sz w:val="22"/>
                <w:szCs w:val="22"/>
              </w:rPr>
              <w:t>db</w:t>
            </w:r>
            <w:proofErr w:type="spellEnd"/>
            <w:r w:rsidRPr="00A45101">
              <w:rPr>
                <w:rFonts w:ascii="Cambria" w:hAnsi="Cambria"/>
                <w:sz w:val="22"/>
                <w:szCs w:val="22"/>
              </w:rPr>
              <w:t>(a). Alimentação elétrica a definir pela instituição</w:t>
            </w:r>
          </w:p>
        </w:tc>
        <w:tc>
          <w:tcPr>
            <w:tcW w:w="1050" w:type="dxa"/>
            <w:noWrap/>
            <w:hideMark/>
          </w:tcPr>
          <w:p w14:paraId="4B045DA3" w14:textId="4F349929" w:rsidR="00A45101" w:rsidRPr="00A45101" w:rsidRDefault="00A45101" w:rsidP="00BF45B1">
            <w:pPr>
              <w:jc w:val="center"/>
              <w:rPr>
                <w:rFonts w:ascii="Cambria" w:hAnsi="Cambria"/>
                <w:sz w:val="22"/>
                <w:szCs w:val="22"/>
              </w:rPr>
            </w:pPr>
            <w:r w:rsidRPr="00A45101">
              <w:rPr>
                <w:rFonts w:ascii="Cambria" w:hAnsi="Cambria"/>
                <w:sz w:val="22"/>
                <w:szCs w:val="22"/>
              </w:rPr>
              <w:t>Un</w:t>
            </w:r>
          </w:p>
        </w:tc>
        <w:tc>
          <w:tcPr>
            <w:tcW w:w="1007" w:type="dxa"/>
            <w:noWrap/>
            <w:hideMark/>
          </w:tcPr>
          <w:p w14:paraId="01891407" w14:textId="77777777" w:rsidR="00A45101" w:rsidRPr="00A45101" w:rsidRDefault="00A45101" w:rsidP="00BF45B1">
            <w:pPr>
              <w:jc w:val="center"/>
              <w:rPr>
                <w:rFonts w:ascii="Cambria" w:hAnsi="Cambria"/>
                <w:sz w:val="22"/>
                <w:szCs w:val="22"/>
              </w:rPr>
            </w:pPr>
            <w:r w:rsidRPr="00A45101">
              <w:rPr>
                <w:rFonts w:ascii="Cambria" w:hAnsi="Cambria"/>
                <w:sz w:val="22"/>
                <w:szCs w:val="22"/>
              </w:rPr>
              <w:t>10</w:t>
            </w:r>
          </w:p>
        </w:tc>
      </w:tr>
      <w:tr w:rsidR="00A45101" w:rsidRPr="001E5B92" w14:paraId="5BF4BA79" w14:textId="77777777" w:rsidTr="006B7349">
        <w:trPr>
          <w:trHeight w:val="300"/>
          <w:jc w:val="center"/>
        </w:trPr>
        <w:tc>
          <w:tcPr>
            <w:tcW w:w="729" w:type="dxa"/>
          </w:tcPr>
          <w:p w14:paraId="50526A12" w14:textId="77777777" w:rsidR="00A45101" w:rsidRPr="00A45101" w:rsidRDefault="00A45101" w:rsidP="00A45101">
            <w:pPr>
              <w:jc w:val="center"/>
              <w:rPr>
                <w:rFonts w:ascii="Cambria" w:hAnsi="Cambria"/>
                <w:sz w:val="22"/>
                <w:szCs w:val="22"/>
              </w:rPr>
            </w:pPr>
            <w:r w:rsidRPr="00A45101">
              <w:rPr>
                <w:rFonts w:ascii="Cambria" w:hAnsi="Cambria"/>
                <w:sz w:val="22"/>
                <w:szCs w:val="22"/>
              </w:rPr>
              <w:t>64</w:t>
            </w:r>
          </w:p>
        </w:tc>
        <w:tc>
          <w:tcPr>
            <w:tcW w:w="1276" w:type="dxa"/>
            <w:noWrap/>
            <w:hideMark/>
          </w:tcPr>
          <w:p w14:paraId="04BC2220" w14:textId="77777777" w:rsidR="00A45101" w:rsidRPr="00A45101" w:rsidRDefault="00A45101" w:rsidP="00A45101">
            <w:pPr>
              <w:jc w:val="center"/>
              <w:rPr>
                <w:rFonts w:ascii="Cambria" w:hAnsi="Cambria"/>
                <w:sz w:val="22"/>
                <w:szCs w:val="22"/>
              </w:rPr>
            </w:pPr>
            <w:r w:rsidRPr="00A45101">
              <w:rPr>
                <w:rFonts w:ascii="Cambria" w:hAnsi="Cambria"/>
                <w:sz w:val="22"/>
                <w:szCs w:val="22"/>
              </w:rPr>
              <w:t>59114</w:t>
            </w:r>
          </w:p>
        </w:tc>
        <w:tc>
          <w:tcPr>
            <w:tcW w:w="6623" w:type="dxa"/>
            <w:noWrap/>
            <w:hideMark/>
          </w:tcPr>
          <w:p w14:paraId="4075C7DE" w14:textId="77777777" w:rsidR="00A45101" w:rsidRPr="00A45101" w:rsidRDefault="00A45101" w:rsidP="00A45101">
            <w:pPr>
              <w:jc w:val="both"/>
              <w:rPr>
                <w:rFonts w:ascii="Cambria" w:hAnsi="Cambria"/>
                <w:sz w:val="22"/>
                <w:szCs w:val="22"/>
              </w:rPr>
            </w:pPr>
            <w:r w:rsidRPr="00A45101">
              <w:rPr>
                <w:rFonts w:ascii="Cambria" w:hAnsi="Cambria"/>
                <w:sz w:val="22"/>
                <w:szCs w:val="22"/>
              </w:rPr>
              <w:t xml:space="preserve">Incubadora de transporte neonatal - equipamento possui cúpula construída em acrílico transparente, com paredes duplas em toda sua superfície para proteção do paciente contra perda de calor. Base em material plástico, possuir alças para transporte e dois suportes para cilindros de gases medicinais. Porta de acesso frontal e outra porta de acesso lateral, ambas com paredes duplas; possuir portinholas com manga punho e guarnições autoclaváveis em silicone atóxico; 1 portinhola tipo íris para passagem de tubos e drenos. Para-choque que protege todo o perímetro da incubadora. Deve possuir leito removível em material plástico antialérgico com dimensões que permitam adequada ergonomia para cintos de segurança em material macio e resistente, de fácil ajuste. Deve possuir colchão removível, impermeável e de material atóxico e </w:t>
            </w:r>
            <w:proofErr w:type="spellStart"/>
            <w:r w:rsidRPr="00A45101">
              <w:rPr>
                <w:rFonts w:ascii="Cambria" w:hAnsi="Cambria"/>
                <w:sz w:val="22"/>
                <w:szCs w:val="22"/>
              </w:rPr>
              <w:t>auto-extinguível</w:t>
            </w:r>
            <w:proofErr w:type="spellEnd"/>
            <w:r w:rsidRPr="00A45101">
              <w:rPr>
                <w:rFonts w:ascii="Cambria" w:hAnsi="Cambria"/>
                <w:sz w:val="22"/>
                <w:szCs w:val="22"/>
              </w:rPr>
              <w:t xml:space="preserve"> com espuma com densidade adequada, sem costura, prensada e capa removível. Entrada de oxigênio sem despejo de gás para a atmosfera, permitindo alta eficiência, economia e proteção, acoplada a suporte com altura ajustável, com rodízios e freios. Umidificação através de espuma sob o leito. Iluminação auxiliar com haste flexível para ajuste do foco. Deve possuir filtro de retenção bacteriológico. Painel de controle deve proporcionar a monitorização térmica do ambiente do paciente, possuir controle microprocessado de temperatura de ar do ambiente interno da incubadora e controle de temperatura do neonato mediante um sensor de temperatura de pele. Deve possuir alarmes audiovisuais para falta de energia elétrica e falta de energia da bateria, falta de circulação de ar, alta/baixa temperatura do ar, sensor do </w:t>
            </w:r>
            <w:proofErr w:type="spellStart"/>
            <w:r w:rsidRPr="00A45101">
              <w:rPr>
                <w:rFonts w:ascii="Cambria" w:hAnsi="Cambria"/>
                <w:sz w:val="22"/>
                <w:szCs w:val="22"/>
              </w:rPr>
              <w:t>rn</w:t>
            </w:r>
            <w:proofErr w:type="spellEnd"/>
            <w:r w:rsidRPr="00A45101">
              <w:rPr>
                <w:rFonts w:ascii="Cambria" w:hAnsi="Cambria"/>
                <w:sz w:val="22"/>
                <w:szCs w:val="22"/>
              </w:rPr>
              <w:t xml:space="preserve"> desconectado, hipotermia/hipertermia, indicação do modo de alimentação, indicação das temperaturas do ar e bateria em carregamento. Deve possuir indicação visual do status ligado/desligado do aparelho; deve possuir bateria recarregável com autonomia de pelo menos 4 horas; carregador automático do tipo flutuante incorporado. Acompanhar o equipamento, no mínimo: carro de transporte tipo maca, com altura ajustável, resistente à </w:t>
            </w:r>
            <w:r w:rsidRPr="00A45101">
              <w:rPr>
                <w:rFonts w:ascii="Cambria" w:hAnsi="Cambria"/>
                <w:sz w:val="22"/>
                <w:szCs w:val="22"/>
              </w:rPr>
              <w:lastRenderedPageBreak/>
              <w:t xml:space="preserve">choques mecânicos, acoplável à ambulância, 2 cilindros em alumínio tipo d ou e para oxigênio ou ar comprimido com válvula redutora e manômetro, suporte de soro com altura ajustável, prateleira para colocação de periféricos; cabos de ligação, tubo de oxigênio com regulador e </w:t>
            </w:r>
            <w:proofErr w:type="spellStart"/>
            <w:r w:rsidRPr="00A45101">
              <w:rPr>
                <w:rFonts w:ascii="Cambria" w:hAnsi="Cambria"/>
                <w:sz w:val="22"/>
                <w:szCs w:val="22"/>
              </w:rPr>
              <w:t>fluxômetro</w:t>
            </w:r>
            <w:proofErr w:type="spellEnd"/>
            <w:r w:rsidRPr="00A45101">
              <w:rPr>
                <w:rFonts w:ascii="Cambria" w:hAnsi="Cambria"/>
                <w:sz w:val="22"/>
                <w:szCs w:val="22"/>
              </w:rPr>
              <w:t>, colchonete confeccionado em material atóxico e demais componentes necessários a instalação e funcionamento do equipamento. alimentação elétrica a ser definida pela entidade solicitante.</w:t>
            </w:r>
          </w:p>
        </w:tc>
        <w:tc>
          <w:tcPr>
            <w:tcW w:w="1050" w:type="dxa"/>
            <w:noWrap/>
            <w:hideMark/>
          </w:tcPr>
          <w:p w14:paraId="018169DE" w14:textId="6FE77AC0" w:rsidR="00A45101" w:rsidRPr="00A45101" w:rsidRDefault="00A45101" w:rsidP="00BF45B1">
            <w:pPr>
              <w:jc w:val="center"/>
              <w:rPr>
                <w:rFonts w:ascii="Cambria" w:hAnsi="Cambria"/>
                <w:sz w:val="22"/>
                <w:szCs w:val="22"/>
              </w:rPr>
            </w:pPr>
            <w:r w:rsidRPr="00A45101">
              <w:rPr>
                <w:rFonts w:ascii="Cambria" w:hAnsi="Cambria"/>
                <w:sz w:val="22"/>
                <w:szCs w:val="22"/>
              </w:rPr>
              <w:lastRenderedPageBreak/>
              <w:t>Un</w:t>
            </w:r>
          </w:p>
        </w:tc>
        <w:tc>
          <w:tcPr>
            <w:tcW w:w="1007" w:type="dxa"/>
            <w:noWrap/>
            <w:hideMark/>
          </w:tcPr>
          <w:p w14:paraId="5CC7116F" w14:textId="77777777" w:rsidR="00A45101" w:rsidRPr="00A45101" w:rsidRDefault="00A45101" w:rsidP="00BF45B1">
            <w:pPr>
              <w:jc w:val="center"/>
              <w:rPr>
                <w:rFonts w:ascii="Cambria" w:hAnsi="Cambria"/>
                <w:sz w:val="22"/>
                <w:szCs w:val="22"/>
              </w:rPr>
            </w:pPr>
            <w:r w:rsidRPr="00A45101">
              <w:rPr>
                <w:rFonts w:ascii="Cambria" w:hAnsi="Cambria"/>
                <w:sz w:val="22"/>
                <w:szCs w:val="22"/>
              </w:rPr>
              <w:t>2</w:t>
            </w:r>
          </w:p>
        </w:tc>
      </w:tr>
      <w:tr w:rsidR="00A45101" w:rsidRPr="001E5B92" w14:paraId="1FD30DB7" w14:textId="77777777" w:rsidTr="006B7349">
        <w:trPr>
          <w:trHeight w:val="300"/>
          <w:jc w:val="center"/>
        </w:trPr>
        <w:tc>
          <w:tcPr>
            <w:tcW w:w="729" w:type="dxa"/>
          </w:tcPr>
          <w:p w14:paraId="56A28F85" w14:textId="77777777" w:rsidR="00A45101" w:rsidRPr="00A45101" w:rsidRDefault="00A45101" w:rsidP="00A45101">
            <w:pPr>
              <w:jc w:val="center"/>
              <w:rPr>
                <w:rFonts w:ascii="Cambria" w:hAnsi="Cambria"/>
                <w:sz w:val="22"/>
                <w:szCs w:val="22"/>
              </w:rPr>
            </w:pPr>
            <w:r w:rsidRPr="00A45101">
              <w:rPr>
                <w:rFonts w:ascii="Cambria" w:hAnsi="Cambria"/>
                <w:sz w:val="22"/>
                <w:szCs w:val="22"/>
              </w:rPr>
              <w:t>65</w:t>
            </w:r>
          </w:p>
        </w:tc>
        <w:tc>
          <w:tcPr>
            <w:tcW w:w="1276" w:type="dxa"/>
            <w:noWrap/>
            <w:hideMark/>
          </w:tcPr>
          <w:p w14:paraId="3568B9CF" w14:textId="77777777" w:rsidR="00A45101" w:rsidRPr="00A45101" w:rsidRDefault="00A45101" w:rsidP="00A45101">
            <w:pPr>
              <w:jc w:val="center"/>
              <w:rPr>
                <w:rFonts w:ascii="Cambria" w:hAnsi="Cambria"/>
                <w:sz w:val="22"/>
                <w:szCs w:val="22"/>
              </w:rPr>
            </w:pPr>
            <w:r w:rsidRPr="00A45101">
              <w:rPr>
                <w:rFonts w:ascii="Cambria" w:hAnsi="Cambria"/>
                <w:sz w:val="22"/>
                <w:szCs w:val="22"/>
              </w:rPr>
              <w:t>59115</w:t>
            </w:r>
          </w:p>
        </w:tc>
        <w:tc>
          <w:tcPr>
            <w:tcW w:w="6623" w:type="dxa"/>
            <w:noWrap/>
            <w:hideMark/>
          </w:tcPr>
          <w:p w14:paraId="0DAD0189" w14:textId="77777777" w:rsidR="00A45101" w:rsidRPr="00A45101" w:rsidRDefault="00A45101" w:rsidP="00A45101">
            <w:pPr>
              <w:jc w:val="both"/>
              <w:rPr>
                <w:rFonts w:ascii="Cambria" w:hAnsi="Cambria"/>
                <w:sz w:val="22"/>
                <w:szCs w:val="22"/>
              </w:rPr>
            </w:pPr>
            <w:r w:rsidRPr="00A45101">
              <w:rPr>
                <w:rFonts w:ascii="Cambria" w:hAnsi="Cambria"/>
                <w:sz w:val="22"/>
                <w:szCs w:val="22"/>
              </w:rPr>
              <w:t xml:space="preserve">Cama hospitalar tipo </w:t>
            </w:r>
            <w:proofErr w:type="spellStart"/>
            <w:r w:rsidRPr="00A45101">
              <w:rPr>
                <w:rFonts w:ascii="Cambria" w:hAnsi="Cambria"/>
                <w:sz w:val="22"/>
                <w:szCs w:val="22"/>
              </w:rPr>
              <w:t>fawler</w:t>
            </w:r>
            <w:proofErr w:type="spellEnd"/>
            <w:r w:rsidRPr="00A45101">
              <w:rPr>
                <w:rFonts w:ascii="Cambria" w:hAnsi="Cambria"/>
                <w:sz w:val="22"/>
                <w:szCs w:val="22"/>
              </w:rPr>
              <w:t xml:space="preserve"> elétrica estrutura em aço com tratamento antioxidante e acabamento com pintura em epóxi ou material superior com para choques </w:t>
            </w:r>
            <w:proofErr w:type="gramStart"/>
            <w:r w:rsidRPr="00A45101">
              <w:rPr>
                <w:rFonts w:ascii="Cambria" w:hAnsi="Cambria"/>
                <w:sz w:val="22"/>
                <w:szCs w:val="22"/>
              </w:rPr>
              <w:t>rotativos..</w:t>
            </w:r>
            <w:proofErr w:type="gramEnd"/>
            <w:r w:rsidRPr="00A45101">
              <w:rPr>
                <w:rFonts w:ascii="Cambria" w:hAnsi="Cambria"/>
                <w:sz w:val="22"/>
                <w:szCs w:val="22"/>
              </w:rPr>
              <w:t xml:space="preserve"> Movimentos mínimos: cabeceira, </w:t>
            </w:r>
            <w:proofErr w:type="spellStart"/>
            <w:r w:rsidRPr="00A45101">
              <w:rPr>
                <w:rFonts w:ascii="Cambria" w:hAnsi="Cambria"/>
                <w:sz w:val="22"/>
                <w:szCs w:val="22"/>
              </w:rPr>
              <w:t>fawler</w:t>
            </w:r>
            <w:proofErr w:type="spellEnd"/>
            <w:r w:rsidRPr="00A45101">
              <w:rPr>
                <w:rFonts w:ascii="Cambria" w:hAnsi="Cambria"/>
                <w:sz w:val="22"/>
                <w:szCs w:val="22"/>
              </w:rPr>
              <w:t xml:space="preserve">, </w:t>
            </w:r>
            <w:proofErr w:type="spellStart"/>
            <w:proofErr w:type="gramStart"/>
            <w:r w:rsidRPr="00A45101">
              <w:rPr>
                <w:rFonts w:ascii="Cambria" w:hAnsi="Cambria"/>
                <w:sz w:val="22"/>
                <w:szCs w:val="22"/>
              </w:rPr>
              <w:t>dorso,trendelemburg</w:t>
            </w:r>
            <w:proofErr w:type="spellEnd"/>
            <w:proofErr w:type="gramEnd"/>
            <w:r w:rsidRPr="00A45101">
              <w:rPr>
                <w:rFonts w:ascii="Cambria" w:hAnsi="Cambria"/>
                <w:sz w:val="22"/>
                <w:szCs w:val="22"/>
              </w:rPr>
              <w:t xml:space="preserve">, reverso do </w:t>
            </w:r>
            <w:proofErr w:type="spellStart"/>
            <w:r w:rsidRPr="00A45101">
              <w:rPr>
                <w:rFonts w:ascii="Cambria" w:hAnsi="Cambria"/>
                <w:sz w:val="22"/>
                <w:szCs w:val="22"/>
              </w:rPr>
              <w:t>trendelemburg</w:t>
            </w:r>
            <w:proofErr w:type="spellEnd"/>
            <w:r w:rsidRPr="00A45101">
              <w:rPr>
                <w:rFonts w:ascii="Cambria" w:hAnsi="Cambria"/>
                <w:sz w:val="22"/>
                <w:szCs w:val="22"/>
              </w:rPr>
              <w:t xml:space="preserve">, cardíaco, </w:t>
            </w:r>
            <w:proofErr w:type="spellStart"/>
            <w:proofErr w:type="gramStart"/>
            <w:r w:rsidRPr="00A45101">
              <w:rPr>
                <w:rFonts w:ascii="Cambria" w:hAnsi="Cambria"/>
                <w:sz w:val="22"/>
                <w:szCs w:val="22"/>
              </w:rPr>
              <w:t>pernas.elevação</w:t>
            </w:r>
            <w:proofErr w:type="spellEnd"/>
            <w:proofErr w:type="gramEnd"/>
            <w:r w:rsidRPr="00A45101">
              <w:rPr>
                <w:rFonts w:ascii="Cambria" w:hAnsi="Cambria"/>
                <w:sz w:val="22"/>
                <w:szCs w:val="22"/>
              </w:rPr>
              <w:t xml:space="preserve"> de altura, membranas integradas nas grades do dorso com acesso interno/externo e comando supervisor móvel na </w:t>
            </w:r>
            <w:proofErr w:type="spellStart"/>
            <w:r w:rsidRPr="00A45101">
              <w:rPr>
                <w:rFonts w:ascii="Cambria" w:hAnsi="Cambria"/>
                <w:sz w:val="22"/>
                <w:szCs w:val="22"/>
              </w:rPr>
              <w:t>peseira</w:t>
            </w:r>
            <w:proofErr w:type="spellEnd"/>
            <w:r w:rsidRPr="00A45101">
              <w:rPr>
                <w:rFonts w:ascii="Cambria" w:hAnsi="Cambria"/>
                <w:sz w:val="22"/>
                <w:szCs w:val="22"/>
              </w:rPr>
              <w:t xml:space="preserve">. Grades laterais articuláveis e fabricadas em polietileno ou material compatível, com altura min.de 390mm, deslocamento transversal da descida </w:t>
            </w:r>
            <w:proofErr w:type="spellStart"/>
            <w:r w:rsidRPr="00A45101">
              <w:rPr>
                <w:rFonts w:ascii="Cambria" w:hAnsi="Cambria"/>
                <w:sz w:val="22"/>
                <w:szCs w:val="22"/>
              </w:rPr>
              <w:t>max</w:t>
            </w:r>
            <w:proofErr w:type="spellEnd"/>
            <w:r w:rsidRPr="00A45101">
              <w:rPr>
                <w:rFonts w:ascii="Cambria" w:hAnsi="Cambria"/>
                <w:sz w:val="22"/>
                <w:szCs w:val="22"/>
              </w:rPr>
              <w:t xml:space="preserve">. De 70mm, indicador de inclinação de dorso e </w:t>
            </w:r>
            <w:proofErr w:type="spellStart"/>
            <w:r w:rsidRPr="00A45101">
              <w:rPr>
                <w:rFonts w:ascii="Cambria" w:hAnsi="Cambria"/>
                <w:sz w:val="22"/>
                <w:szCs w:val="22"/>
              </w:rPr>
              <w:t>trendelemburg</w:t>
            </w:r>
            <w:proofErr w:type="spellEnd"/>
            <w:r w:rsidRPr="00A45101">
              <w:rPr>
                <w:rFonts w:ascii="Cambria" w:hAnsi="Cambria"/>
                <w:sz w:val="22"/>
                <w:szCs w:val="22"/>
              </w:rPr>
              <w:t xml:space="preserve">, regressão abdominal mín. De 100mm.cabeceira e </w:t>
            </w:r>
            <w:proofErr w:type="spellStart"/>
            <w:r w:rsidRPr="00A45101">
              <w:rPr>
                <w:rFonts w:ascii="Cambria" w:hAnsi="Cambria"/>
                <w:sz w:val="22"/>
                <w:szCs w:val="22"/>
              </w:rPr>
              <w:t>peseira</w:t>
            </w:r>
            <w:proofErr w:type="spellEnd"/>
            <w:r w:rsidRPr="00A45101">
              <w:rPr>
                <w:rFonts w:ascii="Cambria" w:hAnsi="Cambria"/>
                <w:sz w:val="22"/>
                <w:szCs w:val="22"/>
              </w:rPr>
              <w:t xml:space="preserve"> com travas de segurança fabricadas em polipropileno ou material similar, com rota de </w:t>
            </w:r>
            <w:proofErr w:type="spellStart"/>
            <w:r w:rsidRPr="00A45101">
              <w:rPr>
                <w:rFonts w:ascii="Cambria" w:hAnsi="Cambria"/>
                <w:sz w:val="22"/>
                <w:szCs w:val="22"/>
              </w:rPr>
              <w:t>fulga</w:t>
            </w:r>
            <w:proofErr w:type="spellEnd"/>
            <w:r w:rsidRPr="00A45101">
              <w:rPr>
                <w:rFonts w:ascii="Cambria" w:hAnsi="Cambria"/>
                <w:sz w:val="22"/>
                <w:szCs w:val="22"/>
              </w:rPr>
              <w:t xml:space="preserve"> para paciente. Dimensões internas mínimas de 1960mm de comprimento e largura de 860mm.altura mínima de elevação </w:t>
            </w:r>
            <w:proofErr w:type="spellStart"/>
            <w:r w:rsidRPr="00A45101">
              <w:rPr>
                <w:rFonts w:ascii="Cambria" w:hAnsi="Cambria"/>
                <w:sz w:val="22"/>
                <w:szCs w:val="22"/>
              </w:rPr>
              <w:t>max</w:t>
            </w:r>
            <w:proofErr w:type="spellEnd"/>
            <w:r w:rsidRPr="00A45101">
              <w:rPr>
                <w:rFonts w:ascii="Cambria" w:hAnsi="Cambria"/>
                <w:sz w:val="22"/>
                <w:szCs w:val="22"/>
              </w:rPr>
              <w:t xml:space="preserve">. De 390mm com indicador </w:t>
            </w:r>
            <w:proofErr w:type="spellStart"/>
            <w:proofErr w:type="gramStart"/>
            <w:r w:rsidRPr="00A45101">
              <w:rPr>
                <w:rFonts w:ascii="Cambria" w:hAnsi="Cambria"/>
                <w:sz w:val="22"/>
                <w:szCs w:val="22"/>
              </w:rPr>
              <w:t>luminoso.grau</w:t>
            </w:r>
            <w:proofErr w:type="spellEnd"/>
            <w:proofErr w:type="gramEnd"/>
            <w:r w:rsidRPr="00A45101">
              <w:rPr>
                <w:rFonts w:ascii="Cambria" w:hAnsi="Cambria"/>
                <w:sz w:val="22"/>
                <w:szCs w:val="22"/>
              </w:rPr>
              <w:t xml:space="preserve"> de proteção da cama ipx4 e grau de proteção individual dos motores ip66. Circuito de comando digital e fonte integrada em uma mesma </w:t>
            </w:r>
            <w:proofErr w:type="spellStart"/>
            <w:proofErr w:type="gramStart"/>
            <w:r w:rsidRPr="00A45101">
              <w:rPr>
                <w:rFonts w:ascii="Cambria" w:hAnsi="Cambria"/>
                <w:sz w:val="22"/>
                <w:szCs w:val="22"/>
              </w:rPr>
              <w:t>unidade.certificado</w:t>
            </w:r>
            <w:proofErr w:type="spellEnd"/>
            <w:proofErr w:type="gramEnd"/>
            <w:r w:rsidRPr="00A45101">
              <w:rPr>
                <w:rFonts w:ascii="Cambria" w:hAnsi="Cambria"/>
                <w:sz w:val="22"/>
                <w:szCs w:val="22"/>
              </w:rPr>
              <w:t xml:space="preserve"> de conformidade iec-60601-2-52 iec-60601-1 ou normas brasileiras equivalentes. Acionamento através de controle remoto a fio ou teclado de membrana localizado nas grades/</w:t>
            </w:r>
            <w:proofErr w:type="spellStart"/>
            <w:r w:rsidRPr="00A45101">
              <w:rPr>
                <w:rFonts w:ascii="Cambria" w:hAnsi="Cambria"/>
                <w:sz w:val="22"/>
                <w:szCs w:val="22"/>
              </w:rPr>
              <w:t>peseira.rodízios</w:t>
            </w:r>
            <w:proofErr w:type="spellEnd"/>
            <w:r w:rsidRPr="00A45101">
              <w:rPr>
                <w:rFonts w:ascii="Cambria" w:hAnsi="Cambria"/>
                <w:sz w:val="22"/>
                <w:szCs w:val="22"/>
              </w:rPr>
              <w:t xml:space="preserve"> de no mínimo 125mm, totalmente em material plástico com freios </w:t>
            </w:r>
            <w:proofErr w:type="spellStart"/>
            <w:proofErr w:type="gramStart"/>
            <w:r w:rsidRPr="00A45101">
              <w:rPr>
                <w:rFonts w:ascii="Cambria" w:hAnsi="Cambria"/>
                <w:sz w:val="22"/>
                <w:szCs w:val="22"/>
              </w:rPr>
              <w:t>individuais..</w:t>
            </w:r>
            <w:proofErr w:type="gramEnd"/>
            <w:r w:rsidRPr="00A45101">
              <w:rPr>
                <w:rFonts w:ascii="Cambria" w:hAnsi="Cambria"/>
                <w:sz w:val="22"/>
                <w:szCs w:val="22"/>
              </w:rPr>
              <w:t>capacidade</w:t>
            </w:r>
            <w:proofErr w:type="spellEnd"/>
            <w:r w:rsidRPr="00A45101">
              <w:rPr>
                <w:rFonts w:ascii="Cambria" w:hAnsi="Cambria"/>
                <w:sz w:val="22"/>
                <w:szCs w:val="22"/>
              </w:rPr>
              <w:t xml:space="preserve"> de carga de no mínimo 220kg. Acompanha colchão mínimo densidade 28, capa impermeável e livre de </w:t>
            </w:r>
            <w:proofErr w:type="spellStart"/>
            <w:proofErr w:type="gramStart"/>
            <w:r w:rsidRPr="00A45101">
              <w:rPr>
                <w:rFonts w:ascii="Cambria" w:hAnsi="Cambria"/>
                <w:sz w:val="22"/>
                <w:szCs w:val="22"/>
              </w:rPr>
              <w:t>látex.alimentação</w:t>
            </w:r>
            <w:proofErr w:type="spellEnd"/>
            <w:proofErr w:type="gramEnd"/>
            <w:r w:rsidRPr="00A45101">
              <w:rPr>
                <w:rFonts w:ascii="Cambria" w:hAnsi="Cambria"/>
                <w:sz w:val="22"/>
                <w:szCs w:val="22"/>
              </w:rPr>
              <w:t xml:space="preserve"> bivolt automática.</w:t>
            </w:r>
          </w:p>
        </w:tc>
        <w:tc>
          <w:tcPr>
            <w:tcW w:w="1050" w:type="dxa"/>
            <w:noWrap/>
            <w:hideMark/>
          </w:tcPr>
          <w:p w14:paraId="41209540" w14:textId="718FBE4A" w:rsidR="00A45101" w:rsidRPr="00A45101" w:rsidRDefault="00A45101" w:rsidP="00BF45B1">
            <w:pPr>
              <w:jc w:val="center"/>
              <w:rPr>
                <w:rFonts w:ascii="Cambria" w:hAnsi="Cambria"/>
                <w:sz w:val="22"/>
                <w:szCs w:val="22"/>
              </w:rPr>
            </w:pPr>
            <w:r w:rsidRPr="00A45101">
              <w:rPr>
                <w:rFonts w:ascii="Cambria" w:hAnsi="Cambria"/>
                <w:sz w:val="22"/>
                <w:szCs w:val="22"/>
              </w:rPr>
              <w:t>Un</w:t>
            </w:r>
          </w:p>
        </w:tc>
        <w:tc>
          <w:tcPr>
            <w:tcW w:w="1007" w:type="dxa"/>
            <w:noWrap/>
            <w:hideMark/>
          </w:tcPr>
          <w:p w14:paraId="1A0A7FBC" w14:textId="77777777" w:rsidR="00A45101" w:rsidRPr="00A45101" w:rsidRDefault="00A45101" w:rsidP="00BF45B1">
            <w:pPr>
              <w:jc w:val="center"/>
              <w:rPr>
                <w:rFonts w:ascii="Cambria" w:hAnsi="Cambria"/>
                <w:sz w:val="22"/>
                <w:szCs w:val="22"/>
              </w:rPr>
            </w:pPr>
            <w:r w:rsidRPr="00A45101">
              <w:rPr>
                <w:rFonts w:ascii="Cambria" w:hAnsi="Cambria"/>
                <w:sz w:val="22"/>
                <w:szCs w:val="22"/>
              </w:rPr>
              <w:t>5</w:t>
            </w:r>
          </w:p>
        </w:tc>
      </w:tr>
      <w:tr w:rsidR="00A45101" w:rsidRPr="001E5B92" w14:paraId="15F57E3B" w14:textId="77777777" w:rsidTr="006B7349">
        <w:trPr>
          <w:trHeight w:val="300"/>
          <w:jc w:val="center"/>
        </w:trPr>
        <w:tc>
          <w:tcPr>
            <w:tcW w:w="729" w:type="dxa"/>
          </w:tcPr>
          <w:p w14:paraId="7EC1E4B7" w14:textId="77777777" w:rsidR="00A45101" w:rsidRPr="00A45101" w:rsidRDefault="00A45101" w:rsidP="00A45101">
            <w:pPr>
              <w:jc w:val="center"/>
              <w:rPr>
                <w:rFonts w:ascii="Cambria" w:hAnsi="Cambria"/>
                <w:sz w:val="22"/>
                <w:szCs w:val="22"/>
              </w:rPr>
            </w:pPr>
            <w:r w:rsidRPr="00A45101">
              <w:rPr>
                <w:rFonts w:ascii="Cambria" w:hAnsi="Cambria"/>
                <w:sz w:val="22"/>
                <w:szCs w:val="22"/>
              </w:rPr>
              <w:t>66</w:t>
            </w:r>
          </w:p>
        </w:tc>
        <w:tc>
          <w:tcPr>
            <w:tcW w:w="1276" w:type="dxa"/>
            <w:noWrap/>
            <w:hideMark/>
          </w:tcPr>
          <w:p w14:paraId="6F704C5E" w14:textId="77777777" w:rsidR="00A45101" w:rsidRPr="00A45101" w:rsidRDefault="00A45101" w:rsidP="00A45101">
            <w:pPr>
              <w:jc w:val="center"/>
              <w:rPr>
                <w:rFonts w:ascii="Cambria" w:hAnsi="Cambria"/>
                <w:sz w:val="22"/>
                <w:szCs w:val="22"/>
              </w:rPr>
            </w:pPr>
            <w:r w:rsidRPr="00A45101">
              <w:rPr>
                <w:rFonts w:ascii="Cambria" w:hAnsi="Cambria"/>
                <w:sz w:val="22"/>
                <w:szCs w:val="22"/>
              </w:rPr>
              <w:t>59116</w:t>
            </w:r>
          </w:p>
        </w:tc>
        <w:tc>
          <w:tcPr>
            <w:tcW w:w="6623" w:type="dxa"/>
            <w:noWrap/>
            <w:hideMark/>
          </w:tcPr>
          <w:p w14:paraId="422EB725" w14:textId="77777777" w:rsidR="00A45101" w:rsidRPr="00A45101" w:rsidRDefault="00A45101" w:rsidP="00A45101">
            <w:pPr>
              <w:jc w:val="both"/>
              <w:rPr>
                <w:rFonts w:ascii="Cambria" w:hAnsi="Cambria"/>
                <w:sz w:val="22"/>
                <w:szCs w:val="22"/>
              </w:rPr>
            </w:pPr>
            <w:r w:rsidRPr="00A45101">
              <w:rPr>
                <w:rFonts w:ascii="Cambria" w:hAnsi="Cambria"/>
                <w:sz w:val="22"/>
                <w:szCs w:val="22"/>
              </w:rPr>
              <w:t xml:space="preserve">Ventilador pulmonar </w:t>
            </w:r>
            <w:proofErr w:type="spellStart"/>
            <w:r w:rsidRPr="00A45101">
              <w:rPr>
                <w:rFonts w:ascii="Cambria" w:hAnsi="Cambria"/>
                <w:sz w:val="22"/>
                <w:szCs w:val="22"/>
              </w:rPr>
              <w:t>pressométrico</w:t>
            </w:r>
            <w:proofErr w:type="spellEnd"/>
            <w:r w:rsidRPr="00A45101">
              <w:rPr>
                <w:rFonts w:ascii="Cambria" w:hAnsi="Cambria"/>
                <w:sz w:val="22"/>
                <w:szCs w:val="22"/>
              </w:rPr>
              <w:t xml:space="preserve"> e volumétrico - ventilador pulmonar mecânico portátil para uso domiciliar em pacientes pediátricos e adultos. Deve possuir pelo menos os seguintes modos ventilatórios: ventilação mandatória intermitente, ventilação com suporte, pressão positiva contínua nas vias aéreas - </w:t>
            </w:r>
            <w:proofErr w:type="spellStart"/>
            <w:r w:rsidRPr="00A45101">
              <w:rPr>
                <w:rFonts w:ascii="Cambria" w:hAnsi="Cambria"/>
                <w:sz w:val="22"/>
                <w:szCs w:val="22"/>
              </w:rPr>
              <w:t>cpap</w:t>
            </w:r>
            <w:proofErr w:type="spellEnd"/>
            <w:r w:rsidRPr="00A45101">
              <w:rPr>
                <w:rFonts w:ascii="Cambria" w:hAnsi="Cambria"/>
                <w:sz w:val="22"/>
                <w:szCs w:val="22"/>
              </w:rPr>
              <w:t xml:space="preserve">, ventilação invasiva, ventilação não invasiva. Apresentar no mínimo os seguintes parâmetros: volume corrente, pressão inspiratória, frequência respiratória. Possuir controle e ajuste para pelo menos os parâmetros com as faixas: pressão de suporte de no mínimo entre 0 a 30cm h2o, volume corrente entre: 50 a 2500ml, </w:t>
            </w:r>
            <w:proofErr w:type="spellStart"/>
            <w:r w:rsidRPr="00A45101">
              <w:rPr>
                <w:rFonts w:ascii="Cambria" w:hAnsi="Cambria"/>
                <w:sz w:val="22"/>
                <w:szCs w:val="22"/>
              </w:rPr>
              <w:t>ipap</w:t>
            </w:r>
            <w:proofErr w:type="spellEnd"/>
            <w:r w:rsidRPr="00A45101">
              <w:rPr>
                <w:rFonts w:ascii="Cambria" w:hAnsi="Cambria"/>
                <w:sz w:val="22"/>
                <w:szCs w:val="22"/>
              </w:rPr>
              <w:t xml:space="preserve"> de no mínimo entre: 4 a 50cm h2o, </w:t>
            </w:r>
            <w:proofErr w:type="spellStart"/>
            <w:r w:rsidRPr="00A45101">
              <w:rPr>
                <w:rFonts w:ascii="Cambria" w:hAnsi="Cambria"/>
                <w:sz w:val="22"/>
                <w:szCs w:val="22"/>
              </w:rPr>
              <w:t>epap</w:t>
            </w:r>
            <w:proofErr w:type="spellEnd"/>
            <w:r w:rsidRPr="00A45101">
              <w:rPr>
                <w:rFonts w:ascii="Cambria" w:hAnsi="Cambria"/>
                <w:sz w:val="22"/>
                <w:szCs w:val="22"/>
              </w:rPr>
              <w:t xml:space="preserve"> entre: 0 a 25cm h2o, </w:t>
            </w:r>
            <w:proofErr w:type="spellStart"/>
            <w:r w:rsidRPr="00A45101">
              <w:rPr>
                <w:rFonts w:ascii="Cambria" w:hAnsi="Cambria"/>
                <w:sz w:val="22"/>
                <w:szCs w:val="22"/>
              </w:rPr>
              <w:t>cpap</w:t>
            </w:r>
            <w:proofErr w:type="spellEnd"/>
            <w:r w:rsidRPr="00A45101">
              <w:rPr>
                <w:rFonts w:ascii="Cambria" w:hAnsi="Cambria"/>
                <w:sz w:val="22"/>
                <w:szCs w:val="22"/>
              </w:rPr>
              <w:t xml:space="preserve"> entre: 4 a 20cm h2o, </w:t>
            </w:r>
            <w:proofErr w:type="spellStart"/>
            <w:r w:rsidRPr="00A45101">
              <w:rPr>
                <w:rFonts w:ascii="Cambria" w:hAnsi="Cambria"/>
                <w:sz w:val="22"/>
                <w:szCs w:val="22"/>
              </w:rPr>
              <w:t>peep</w:t>
            </w:r>
            <w:proofErr w:type="spellEnd"/>
            <w:r w:rsidRPr="00A45101">
              <w:rPr>
                <w:rFonts w:ascii="Cambria" w:hAnsi="Cambria"/>
                <w:sz w:val="22"/>
                <w:szCs w:val="22"/>
              </w:rPr>
              <w:t xml:space="preserve"> de no mínimo entre: 0 a 20cm h2o. Bateria com autonomia de no mínimo 8 horas. Acompanhar no mínimo: umidificador, circuito paciente pediátrico/adulto, válvula de exalação, máscara pediátrico/ adulto, nobreak compatível com o equipamento. Voltagem bivolt.</w:t>
            </w:r>
          </w:p>
        </w:tc>
        <w:tc>
          <w:tcPr>
            <w:tcW w:w="1050" w:type="dxa"/>
            <w:noWrap/>
            <w:hideMark/>
          </w:tcPr>
          <w:p w14:paraId="1534F02B" w14:textId="0DCD6FD0" w:rsidR="00A45101" w:rsidRPr="00A45101" w:rsidRDefault="00A45101" w:rsidP="00BF45B1">
            <w:pPr>
              <w:jc w:val="center"/>
              <w:rPr>
                <w:rFonts w:ascii="Cambria" w:hAnsi="Cambria"/>
                <w:sz w:val="22"/>
                <w:szCs w:val="22"/>
              </w:rPr>
            </w:pPr>
            <w:r w:rsidRPr="00A45101">
              <w:rPr>
                <w:rFonts w:ascii="Cambria" w:hAnsi="Cambria"/>
                <w:sz w:val="22"/>
                <w:szCs w:val="22"/>
              </w:rPr>
              <w:t>Un</w:t>
            </w:r>
          </w:p>
        </w:tc>
        <w:tc>
          <w:tcPr>
            <w:tcW w:w="1007" w:type="dxa"/>
            <w:noWrap/>
            <w:hideMark/>
          </w:tcPr>
          <w:p w14:paraId="2AEE606A" w14:textId="77777777" w:rsidR="00A45101" w:rsidRPr="00A45101" w:rsidRDefault="00A45101" w:rsidP="00BF45B1">
            <w:pPr>
              <w:jc w:val="center"/>
              <w:rPr>
                <w:rFonts w:ascii="Cambria" w:hAnsi="Cambria"/>
                <w:sz w:val="22"/>
                <w:szCs w:val="22"/>
              </w:rPr>
            </w:pPr>
            <w:r w:rsidRPr="00A45101">
              <w:rPr>
                <w:rFonts w:ascii="Cambria" w:hAnsi="Cambria"/>
                <w:sz w:val="22"/>
                <w:szCs w:val="22"/>
              </w:rPr>
              <w:t>2</w:t>
            </w:r>
          </w:p>
        </w:tc>
      </w:tr>
      <w:tr w:rsidR="00A45101" w:rsidRPr="001E5B92" w14:paraId="3F7EEA59" w14:textId="77777777" w:rsidTr="006B7349">
        <w:trPr>
          <w:trHeight w:val="300"/>
          <w:jc w:val="center"/>
        </w:trPr>
        <w:tc>
          <w:tcPr>
            <w:tcW w:w="729" w:type="dxa"/>
          </w:tcPr>
          <w:p w14:paraId="05F847FF" w14:textId="77777777" w:rsidR="00A45101" w:rsidRPr="00A45101" w:rsidRDefault="00A45101" w:rsidP="00A45101">
            <w:pPr>
              <w:jc w:val="center"/>
              <w:rPr>
                <w:rFonts w:ascii="Cambria" w:hAnsi="Cambria"/>
                <w:sz w:val="22"/>
                <w:szCs w:val="22"/>
              </w:rPr>
            </w:pPr>
            <w:r w:rsidRPr="00A45101">
              <w:rPr>
                <w:rFonts w:ascii="Cambria" w:hAnsi="Cambria"/>
                <w:sz w:val="22"/>
                <w:szCs w:val="22"/>
              </w:rPr>
              <w:t>67</w:t>
            </w:r>
          </w:p>
        </w:tc>
        <w:tc>
          <w:tcPr>
            <w:tcW w:w="1276" w:type="dxa"/>
            <w:noWrap/>
            <w:hideMark/>
          </w:tcPr>
          <w:p w14:paraId="20EEBBB5" w14:textId="77777777" w:rsidR="00A45101" w:rsidRPr="00A45101" w:rsidRDefault="00A45101" w:rsidP="00A45101">
            <w:pPr>
              <w:jc w:val="center"/>
              <w:rPr>
                <w:rFonts w:ascii="Cambria" w:hAnsi="Cambria"/>
                <w:sz w:val="22"/>
                <w:szCs w:val="22"/>
              </w:rPr>
            </w:pPr>
            <w:r w:rsidRPr="00A45101">
              <w:rPr>
                <w:rFonts w:ascii="Cambria" w:hAnsi="Cambria"/>
                <w:sz w:val="22"/>
                <w:szCs w:val="22"/>
              </w:rPr>
              <w:t>59117</w:t>
            </w:r>
          </w:p>
        </w:tc>
        <w:tc>
          <w:tcPr>
            <w:tcW w:w="6623" w:type="dxa"/>
            <w:noWrap/>
            <w:hideMark/>
          </w:tcPr>
          <w:p w14:paraId="01A3DFD5" w14:textId="77777777" w:rsidR="00A45101" w:rsidRPr="00A45101" w:rsidRDefault="00A45101" w:rsidP="00A45101">
            <w:pPr>
              <w:jc w:val="both"/>
              <w:rPr>
                <w:rFonts w:ascii="Cambria" w:hAnsi="Cambria"/>
                <w:sz w:val="22"/>
                <w:szCs w:val="22"/>
              </w:rPr>
            </w:pPr>
            <w:r w:rsidRPr="00A45101">
              <w:rPr>
                <w:rFonts w:ascii="Cambria" w:hAnsi="Cambria"/>
                <w:sz w:val="22"/>
                <w:szCs w:val="22"/>
              </w:rPr>
              <w:t xml:space="preserve">Poltrona para doação de sangue - sistema de acionamento dos movimentos por motores elétricos com controle remoto a fio, com unidade de bateria recarregável. Movimentos do dorso e pernas independentes. Rodízios com freios. Base construída em tubo de aço. </w:t>
            </w:r>
            <w:r w:rsidRPr="00A45101">
              <w:rPr>
                <w:rFonts w:ascii="Cambria" w:hAnsi="Cambria"/>
                <w:sz w:val="22"/>
                <w:szCs w:val="22"/>
              </w:rPr>
              <w:lastRenderedPageBreak/>
              <w:t xml:space="preserve">Leito dividido em 3 partes sendo, dorso, assento e pernas. Estofado anatômico construído em espuma com revestimento em </w:t>
            </w:r>
            <w:proofErr w:type="spellStart"/>
            <w:r w:rsidRPr="00A45101">
              <w:rPr>
                <w:rFonts w:ascii="Cambria" w:hAnsi="Cambria"/>
                <w:sz w:val="22"/>
                <w:szCs w:val="22"/>
              </w:rPr>
              <w:t>courvim</w:t>
            </w:r>
            <w:proofErr w:type="spellEnd"/>
            <w:r w:rsidRPr="00A45101">
              <w:rPr>
                <w:rFonts w:ascii="Cambria" w:hAnsi="Cambria"/>
                <w:sz w:val="22"/>
                <w:szCs w:val="22"/>
              </w:rPr>
              <w:t>. Apoio para os braços com extensão em todo antebraço, eleváveis com regulagem de altura. Capacidade mínima de 110</w:t>
            </w:r>
            <w:proofErr w:type="gramStart"/>
            <w:r w:rsidRPr="00A45101">
              <w:rPr>
                <w:rFonts w:ascii="Cambria" w:hAnsi="Cambria"/>
                <w:sz w:val="22"/>
                <w:szCs w:val="22"/>
              </w:rPr>
              <w:t>kg..</w:t>
            </w:r>
            <w:proofErr w:type="gramEnd"/>
          </w:p>
        </w:tc>
        <w:tc>
          <w:tcPr>
            <w:tcW w:w="1050" w:type="dxa"/>
            <w:noWrap/>
            <w:hideMark/>
          </w:tcPr>
          <w:p w14:paraId="06CE9007" w14:textId="51AA8089" w:rsidR="00A45101" w:rsidRPr="00A45101" w:rsidRDefault="00A45101" w:rsidP="00BF45B1">
            <w:pPr>
              <w:jc w:val="center"/>
              <w:rPr>
                <w:rFonts w:ascii="Cambria" w:hAnsi="Cambria"/>
                <w:sz w:val="22"/>
                <w:szCs w:val="22"/>
              </w:rPr>
            </w:pPr>
            <w:r w:rsidRPr="00A45101">
              <w:rPr>
                <w:rFonts w:ascii="Cambria" w:hAnsi="Cambria"/>
                <w:sz w:val="22"/>
                <w:szCs w:val="22"/>
              </w:rPr>
              <w:lastRenderedPageBreak/>
              <w:t>Un</w:t>
            </w:r>
          </w:p>
        </w:tc>
        <w:tc>
          <w:tcPr>
            <w:tcW w:w="1007" w:type="dxa"/>
            <w:noWrap/>
            <w:hideMark/>
          </w:tcPr>
          <w:p w14:paraId="3D77FF03" w14:textId="77777777" w:rsidR="00A45101" w:rsidRPr="00A45101" w:rsidRDefault="00A45101" w:rsidP="00BF45B1">
            <w:pPr>
              <w:jc w:val="center"/>
              <w:rPr>
                <w:rFonts w:ascii="Cambria" w:hAnsi="Cambria"/>
                <w:sz w:val="22"/>
                <w:szCs w:val="22"/>
              </w:rPr>
            </w:pPr>
            <w:r w:rsidRPr="00A45101">
              <w:rPr>
                <w:rFonts w:ascii="Cambria" w:hAnsi="Cambria"/>
                <w:sz w:val="22"/>
                <w:szCs w:val="22"/>
              </w:rPr>
              <w:t>2</w:t>
            </w:r>
          </w:p>
        </w:tc>
      </w:tr>
      <w:tr w:rsidR="00A45101" w:rsidRPr="001E5B92" w14:paraId="503072C2" w14:textId="77777777" w:rsidTr="006B7349">
        <w:trPr>
          <w:trHeight w:val="300"/>
          <w:jc w:val="center"/>
        </w:trPr>
        <w:tc>
          <w:tcPr>
            <w:tcW w:w="729" w:type="dxa"/>
          </w:tcPr>
          <w:p w14:paraId="02F128CF" w14:textId="77777777" w:rsidR="00A45101" w:rsidRPr="00A45101" w:rsidRDefault="00A45101" w:rsidP="00A45101">
            <w:pPr>
              <w:jc w:val="center"/>
              <w:rPr>
                <w:rFonts w:ascii="Cambria" w:hAnsi="Cambria"/>
                <w:sz w:val="22"/>
                <w:szCs w:val="22"/>
              </w:rPr>
            </w:pPr>
            <w:r w:rsidRPr="00A45101">
              <w:rPr>
                <w:rFonts w:ascii="Cambria" w:hAnsi="Cambria"/>
                <w:sz w:val="22"/>
                <w:szCs w:val="22"/>
              </w:rPr>
              <w:t>68</w:t>
            </w:r>
          </w:p>
        </w:tc>
        <w:tc>
          <w:tcPr>
            <w:tcW w:w="1276" w:type="dxa"/>
            <w:noWrap/>
            <w:hideMark/>
          </w:tcPr>
          <w:p w14:paraId="78B743D2" w14:textId="77777777" w:rsidR="00A45101" w:rsidRPr="00A45101" w:rsidRDefault="00A45101" w:rsidP="00A45101">
            <w:pPr>
              <w:jc w:val="center"/>
              <w:rPr>
                <w:rFonts w:ascii="Cambria" w:hAnsi="Cambria"/>
                <w:sz w:val="22"/>
                <w:szCs w:val="22"/>
              </w:rPr>
            </w:pPr>
            <w:r w:rsidRPr="00A45101">
              <w:rPr>
                <w:rFonts w:ascii="Cambria" w:hAnsi="Cambria"/>
                <w:sz w:val="22"/>
                <w:szCs w:val="22"/>
              </w:rPr>
              <w:t>59118</w:t>
            </w:r>
          </w:p>
        </w:tc>
        <w:tc>
          <w:tcPr>
            <w:tcW w:w="6623" w:type="dxa"/>
            <w:noWrap/>
            <w:hideMark/>
          </w:tcPr>
          <w:p w14:paraId="29B1B918" w14:textId="77777777" w:rsidR="00A45101" w:rsidRPr="00A45101" w:rsidRDefault="00A45101" w:rsidP="00A45101">
            <w:pPr>
              <w:jc w:val="both"/>
              <w:rPr>
                <w:rFonts w:ascii="Cambria" w:hAnsi="Cambria"/>
                <w:sz w:val="22"/>
                <w:szCs w:val="22"/>
              </w:rPr>
            </w:pPr>
            <w:r w:rsidRPr="00A45101">
              <w:rPr>
                <w:rFonts w:ascii="Cambria" w:hAnsi="Cambria"/>
                <w:sz w:val="22"/>
                <w:szCs w:val="22"/>
              </w:rPr>
              <w:t>Sofá cama hospitalar dimensões cama interna | revestimento: comprimento de 196 até 220 cm | courvin</w:t>
            </w:r>
          </w:p>
        </w:tc>
        <w:tc>
          <w:tcPr>
            <w:tcW w:w="1050" w:type="dxa"/>
            <w:noWrap/>
            <w:hideMark/>
          </w:tcPr>
          <w:p w14:paraId="22168432" w14:textId="689BDFC4" w:rsidR="00A45101" w:rsidRPr="00A45101" w:rsidRDefault="00A45101" w:rsidP="00BF45B1">
            <w:pPr>
              <w:jc w:val="center"/>
              <w:rPr>
                <w:rFonts w:ascii="Cambria" w:hAnsi="Cambria"/>
                <w:sz w:val="22"/>
                <w:szCs w:val="22"/>
              </w:rPr>
            </w:pPr>
            <w:r w:rsidRPr="00A45101">
              <w:rPr>
                <w:rFonts w:ascii="Cambria" w:hAnsi="Cambria"/>
                <w:sz w:val="22"/>
                <w:szCs w:val="22"/>
              </w:rPr>
              <w:t>Un</w:t>
            </w:r>
          </w:p>
        </w:tc>
        <w:tc>
          <w:tcPr>
            <w:tcW w:w="1007" w:type="dxa"/>
            <w:noWrap/>
            <w:hideMark/>
          </w:tcPr>
          <w:p w14:paraId="54DA27A9" w14:textId="77777777" w:rsidR="00A45101" w:rsidRPr="00A45101" w:rsidRDefault="00A45101" w:rsidP="00BF45B1">
            <w:pPr>
              <w:jc w:val="center"/>
              <w:rPr>
                <w:rFonts w:ascii="Cambria" w:hAnsi="Cambria"/>
                <w:sz w:val="22"/>
                <w:szCs w:val="22"/>
              </w:rPr>
            </w:pPr>
            <w:r w:rsidRPr="00A45101">
              <w:rPr>
                <w:rFonts w:ascii="Cambria" w:hAnsi="Cambria"/>
                <w:sz w:val="22"/>
                <w:szCs w:val="22"/>
              </w:rPr>
              <w:t>4</w:t>
            </w:r>
          </w:p>
        </w:tc>
      </w:tr>
      <w:tr w:rsidR="00A45101" w:rsidRPr="001E5B92" w14:paraId="13ACD707" w14:textId="77777777" w:rsidTr="006B7349">
        <w:trPr>
          <w:trHeight w:val="300"/>
          <w:jc w:val="center"/>
        </w:trPr>
        <w:tc>
          <w:tcPr>
            <w:tcW w:w="729" w:type="dxa"/>
          </w:tcPr>
          <w:p w14:paraId="6DAF59AF" w14:textId="77777777" w:rsidR="00A45101" w:rsidRPr="00A45101" w:rsidRDefault="00A45101" w:rsidP="00A45101">
            <w:pPr>
              <w:jc w:val="center"/>
              <w:rPr>
                <w:rFonts w:ascii="Cambria" w:hAnsi="Cambria"/>
                <w:sz w:val="22"/>
                <w:szCs w:val="22"/>
              </w:rPr>
            </w:pPr>
            <w:r w:rsidRPr="00A45101">
              <w:rPr>
                <w:rFonts w:ascii="Cambria" w:hAnsi="Cambria"/>
                <w:sz w:val="22"/>
                <w:szCs w:val="22"/>
              </w:rPr>
              <w:t>69</w:t>
            </w:r>
          </w:p>
        </w:tc>
        <w:tc>
          <w:tcPr>
            <w:tcW w:w="1276" w:type="dxa"/>
            <w:noWrap/>
            <w:hideMark/>
          </w:tcPr>
          <w:p w14:paraId="7B108D46" w14:textId="77777777" w:rsidR="00A45101" w:rsidRPr="00A45101" w:rsidRDefault="00A45101" w:rsidP="00A45101">
            <w:pPr>
              <w:jc w:val="center"/>
              <w:rPr>
                <w:rFonts w:ascii="Cambria" w:hAnsi="Cambria"/>
                <w:sz w:val="22"/>
                <w:szCs w:val="22"/>
              </w:rPr>
            </w:pPr>
            <w:r w:rsidRPr="00A45101">
              <w:rPr>
                <w:rFonts w:ascii="Cambria" w:hAnsi="Cambria"/>
                <w:sz w:val="22"/>
                <w:szCs w:val="22"/>
              </w:rPr>
              <w:t>59119</w:t>
            </w:r>
          </w:p>
        </w:tc>
        <w:tc>
          <w:tcPr>
            <w:tcW w:w="6623" w:type="dxa"/>
            <w:noWrap/>
            <w:hideMark/>
          </w:tcPr>
          <w:p w14:paraId="4508BCA0" w14:textId="77777777" w:rsidR="00A45101" w:rsidRPr="00A45101" w:rsidRDefault="00A45101" w:rsidP="00A45101">
            <w:pPr>
              <w:jc w:val="both"/>
              <w:rPr>
                <w:rFonts w:ascii="Cambria" w:hAnsi="Cambria"/>
                <w:sz w:val="22"/>
                <w:szCs w:val="22"/>
              </w:rPr>
            </w:pPr>
            <w:r w:rsidRPr="00A45101">
              <w:rPr>
                <w:rFonts w:ascii="Cambria" w:hAnsi="Cambria"/>
                <w:sz w:val="22"/>
                <w:szCs w:val="22"/>
              </w:rPr>
              <w:t xml:space="preserve">Poltrona hospitalar mat. De confecção | assento e encosto | capacidade | </w:t>
            </w:r>
            <w:proofErr w:type="spellStart"/>
            <w:r w:rsidRPr="00A45101">
              <w:rPr>
                <w:rFonts w:ascii="Cambria" w:hAnsi="Cambria"/>
                <w:sz w:val="22"/>
                <w:szCs w:val="22"/>
              </w:rPr>
              <w:t>reclinação:aço</w:t>
            </w:r>
            <w:proofErr w:type="spellEnd"/>
            <w:r w:rsidRPr="00A45101">
              <w:rPr>
                <w:rFonts w:ascii="Cambria" w:hAnsi="Cambria"/>
                <w:sz w:val="22"/>
                <w:szCs w:val="22"/>
              </w:rPr>
              <w:t xml:space="preserve"> ou ferro pintado | estofado courvin | até 120 kg | acionamento manual</w:t>
            </w:r>
          </w:p>
        </w:tc>
        <w:tc>
          <w:tcPr>
            <w:tcW w:w="1050" w:type="dxa"/>
            <w:noWrap/>
            <w:hideMark/>
          </w:tcPr>
          <w:p w14:paraId="7B392C40" w14:textId="5880B9E5" w:rsidR="00A45101" w:rsidRPr="00A45101" w:rsidRDefault="00A45101" w:rsidP="00BF45B1">
            <w:pPr>
              <w:jc w:val="center"/>
              <w:rPr>
                <w:rFonts w:ascii="Cambria" w:hAnsi="Cambria"/>
                <w:sz w:val="22"/>
                <w:szCs w:val="22"/>
              </w:rPr>
            </w:pPr>
            <w:r w:rsidRPr="00A45101">
              <w:rPr>
                <w:rFonts w:ascii="Cambria" w:hAnsi="Cambria"/>
                <w:sz w:val="22"/>
                <w:szCs w:val="22"/>
              </w:rPr>
              <w:t>Un</w:t>
            </w:r>
          </w:p>
        </w:tc>
        <w:tc>
          <w:tcPr>
            <w:tcW w:w="1007" w:type="dxa"/>
            <w:noWrap/>
            <w:hideMark/>
          </w:tcPr>
          <w:p w14:paraId="5B638331" w14:textId="77777777" w:rsidR="00A45101" w:rsidRPr="00A45101" w:rsidRDefault="00A45101" w:rsidP="00BF45B1">
            <w:pPr>
              <w:jc w:val="center"/>
              <w:rPr>
                <w:rFonts w:ascii="Cambria" w:hAnsi="Cambria"/>
                <w:sz w:val="22"/>
                <w:szCs w:val="22"/>
              </w:rPr>
            </w:pPr>
            <w:r w:rsidRPr="00A45101">
              <w:rPr>
                <w:rFonts w:ascii="Cambria" w:hAnsi="Cambria"/>
                <w:sz w:val="22"/>
                <w:szCs w:val="22"/>
              </w:rPr>
              <w:t>40</w:t>
            </w:r>
          </w:p>
        </w:tc>
      </w:tr>
      <w:tr w:rsidR="00A45101" w:rsidRPr="001E5B92" w14:paraId="377BFE11" w14:textId="77777777" w:rsidTr="006B7349">
        <w:trPr>
          <w:trHeight w:val="300"/>
          <w:jc w:val="center"/>
        </w:trPr>
        <w:tc>
          <w:tcPr>
            <w:tcW w:w="729" w:type="dxa"/>
          </w:tcPr>
          <w:p w14:paraId="68C1F46B" w14:textId="77777777" w:rsidR="00A45101" w:rsidRPr="00A45101" w:rsidRDefault="00A45101" w:rsidP="00A45101">
            <w:pPr>
              <w:jc w:val="center"/>
              <w:rPr>
                <w:rFonts w:ascii="Cambria" w:hAnsi="Cambria"/>
                <w:sz w:val="22"/>
                <w:szCs w:val="22"/>
              </w:rPr>
            </w:pPr>
            <w:r w:rsidRPr="00A45101">
              <w:rPr>
                <w:rFonts w:ascii="Cambria" w:hAnsi="Cambria"/>
                <w:sz w:val="22"/>
                <w:szCs w:val="22"/>
              </w:rPr>
              <w:t>70</w:t>
            </w:r>
          </w:p>
        </w:tc>
        <w:tc>
          <w:tcPr>
            <w:tcW w:w="1276" w:type="dxa"/>
            <w:noWrap/>
            <w:hideMark/>
          </w:tcPr>
          <w:p w14:paraId="73CA94A5" w14:textId="77777777" w:rsidR="00A45101" w:rsidRPr="00A45101" w:rsidRDefault="00A45101" w:rsidP="00A45101">
            <w:pPr>
              <w:jc w:val="center"/>
              <w:rPr>
                <w:rFonts w:ascii="Cambria" w:hAnsi="Cambria"/>
                <w:sz w:val="22"/>
                <w:szCs w:val="22"/>
              </w:rPr>
            </w:pPr>
            <w:r w:rsidRPr="00A45101">
              <w:rPr>
                <w:rFonts w:ascii="Cambria" w:hAnsi="Cambria"/>
                <w:sz w:val="22"/>
                <w:szCs w:val="22"/>
              </w:rPr>
              <w:t>59120</w:t>
            </w:r>
          </w:p>
        </w:tc>
        <w:tc>
          <w:tcPr>
            <w:tcW w:w="6623" w:type="dxa"/>
            <w:noWrap/>
            <w:hideMark/>
          </w:tcPr>
          <w:p w14:paraId="3DB56DBC" w14:textId="77777777" w:rsidR="00A45101" w:rsidRPr="00A45101" w:rsidRDefault="00A45101" w:rsidP="00A45101">
            <w:pPr>
              <w:jc w:val="both"/>
              <w:rPr>
                <w:rFonts w:ascii="Cambria" w:hAnsi="Cambria"/>
                <w:sz w:val="22"/>
                <w:szCs w:val="22"/>
              </w:rPr>
            </w:pPr>
            <w:r w:rsidRPr="00A45101">
              <w:rPr>
                <w:rFonts w:ascii="Cambria" w:hAnsi="Cambria"/>
                <w:sz w:val="22"/>
                <w:szCs w:val="22"/>
              </w:rPr>
              <w:t xml:space="preserve">Aparelho de anestesia com monitor </w:t>
            </w:r>
            <w:proofErr w:type="spellStart"/>
            <w:r w:rsidRPr="00A45101">
              <w:rPr>
                <w:rFonts w:ascii="Cambria" w:hAnsi="Cambria"/>
                <w:sz w:val="22"/>
                <w:szCs w:val="22"/>
              </w:rPr>
              <w:t>multiparâmetros</w:t>
            </w:r>
            <w:proofErr w:type="spellEnd"/>
            <w:r w:rsidRPr="00A45101">
              <w:rPr>
                <w:rFonts w:ascii="Cambria" w:hAnsi="Cambria"/>
                <w:sz w:val="22"/>
                <w:szCs w:val="22"/>
              </w:rPr>
              <w:t xml:space="preserve"> - equipamento microprocessado para atender pacientes neonatais, pediátricos, adultos e obesos mórbidos. Estrutura em material não oxidante; com prateleira para suporte de monitores; gavetas e mesa de trabalho; com rodízios giratórios, sendo no mínimo 02 com travas. Com sistema de auto teste ao ligar o equipamento com detecções de erros, falhas de funcionamento, etc. Com sensor de fluxo único universal para pacientes adultos a neonatos; com possibilidade do uso de sensor de fluxo </w:t>
            </w:r>
            <w:proofErr w:type="spellStart"/>
            <w:r w:rsidRPr="00A45101">
              <w:rPr>
                <w:rFonts w:ascii="Cambria" w:hAnsi="Cambria"/>
                <w:sz w:val="22"/>
                <w:szCs w:val="22"/>
              </w:rPr>
              <w:t>autoclavável</w:t>
            </w:r>
            <w:proofErr w:type="spellEnd"/>
            <w:r w:rsidRPr="00A45101">
              <w:rPr>
                <w:rFonts w:ascii="Cambria" w:hAnsi="Cambria"/>
                <w:sz w:val="22"/>
                <w:szCs w:val="22"/>
              </w:rPr>
              <w:t xml:space="preserve">. Válvulas para controle de fluxo e pressão com sistema de segurança para proteger o paciente de pressão e fluxos inadequados. Rotâmetro composto por </w:t>
            </w:r>
            <w:proofErr w:type="spellStart"/>
            <w:r w:rsidRPr="00A45101">
              <w:rPr>
                <w:rFonts w:ascii="Cambria" w:hAnsi="Cambria"/>
                <w:sz w:val="22"/>
                <w:szCs w:val="22"/>
              </w:rPr>
              <w:t>fluxômetro</w:t>
            </w:r>
            <w:proofErr w:type="spellEnd"/>
            <w:r w:rsidRPr="00A45101">
              <w:rPr>
                <w:rFonts w:ascii="Cambria" w:hAnsi="Cambria"/>
                <w:sz w:val="22"/>
                <w:szCs w:val="22"/>
              </w:rPr>
              <w:t xml:space="preserve"> com escalas para alto e baixo fluxo de pelo menos para oxigênio (o2) e óxido nitroso (n2o), podendo ser uma única para ar comprimido ou com monitoração digital com entrada para oxigênio (o2), ar comprimido e óxido nitroso (n2o). Sistema de segurança para interromper automaticamente o fluxo de n2o, na ausência de o2; vaporizador do tipo calibrado de engate rápido, permitir acoplamento de 02 vaporizadores e com sistema de segurança para o agente selecionado (se ofertado sistema que permite o acoplamento para 01 vaporizador, deverá ser entregue suporte para acoplar o segundo vaporizador). Sistema de circuito paciente de rápida montagem e desmontagem pelo operador e passível de esterilização; </w:t>
            </w:r>
            <w:proofErr w:type="spellStart"/>
            <w:r w:rsidRPr="00A45101">
              <w:rPr>
                <w:rFonts w:ascii="Cambria" w:hAnsi="Cambria"/>
                <w:sz w:val="22"/>
                <w:szCs w:val="22"/>
              </w:rPr>
              <w:t>traquéias</w:t>
            </w:r>
            <w:proofErr w:type="spellEnd"/>
            <w:r w:rsidRPr="00A45101">
              <w:rPr>
                <w:rFonts w:ascii="Cambria" w:hAnsi="Cambria"/>
                <w:sz w:val="22"/>
                <w:szCs w:val="22"/>
              </w:rPr>
              <w:t xml:space="preserve">, válvulas, circuitos respiratórios, </w:t>
            </w:r>
            <w:proofErr w:type="spellStart"/>
            <w:r w:rsidRPr="00A45101">
              <w:rPr>
                <w:rFonts w:ascii="Cambria" w:hAnsi="Cambria"/>
                <w:sz w:val="22"/>
                <w:szCs w:val="22"/>
              </w:rPr>
              <w:t>canister</w:t>
            </w:r>
            <w:proofErr w:type="spellEnd"/>
            <w:r w:rsidRPr="00A45101">
              <w:rPr>
                <w:rFonts w:ascii="Cambria" w:hAnsi="Cambria"/>
                <w:sz w:val="22"/>
                <w:szCs w:val="22"/>
              </w:rPr>
              <w:t xml:space="preserve"> e sistema de entrega de volume, autoclaváveis; </w:t>
            </w:r>
            <w:proofErr w:type="spellStart"/>
            <w:r w:rsidRPr="00A45101">
              <w:rPr>
                <w:rFonts w:ascii="Cambria" w:hAnsi="Cambria"/>
                <w:sz w:val="22"/>
                <w:szCs w:val="22"/>
              </w:rPr>
              <w:t>canister</w:t>
            </w:r>
            <w:proofErr w:type="spellEnd"/>
            <w:r w:rsidRPr="00A45101">
              <w:rPr>
                <w:rFonts w:ascii="Cambria" w:hAnsi="Cambria"/>
                <w:sz w:val="22"/>
                <w:szCs w:val="22"/>
              </w:rPr>
              <w:t xml:space="preserve"> para armazenagem de cal sodada; possibilidade de sistema de exaustão de gases; válvula </w:t>
            </w:r>
            <w:proofErr w:type="spellStart"/>
            <w:r w:rsidRPr="00A45101">
              <w:rPr>
                <w:rFonts w:ascii="Cambria" w:hAnsi="Cambria"/>
                <w:sz w:val="22"/>
                <w:szCs w:val="22"/>
              </w:rPr>
              <w:t>apl</w:t>
            </w:r>
            <w:proofErr w:type="spellEnd"/>
            <w:r w:rsidRPr="00A45101">
              <w:rPr>
                <w:rFonts w:ascii="Cambria" w:hAnsi="Cambria"/>
                <w:sz w:val="22"/>
                <w:szCs w:val="22"/>
              </w:rPr>
              <w:t xml:space="preserve"> graduada; ventilador eletrônico microprocessado, com display </w:t>
            </w:r>
            <w:proofErr w:type="spellStart"/>
            <w:r w:rsidRPr="00A45101">
              <w:rPr>
                <w:rFonts w:ascii="Cambria" w:hAnsi="Cambria"/>
                <w:sz w:val="22"/>
                <w:szCs w:val="22"/>
              </w:rPr>
              <w:t>lcd</w:t>
            </w:r>
            <w:proofErr w:type="spellEnd"/>
            <w:r w:rsidRPr="00A45101">
              <w:rPr>
                <w:rFonts w:ascii="Cambria" w:hAnsi="Cambria"/>
                <w:sz w:val="22"/>
                <w:szCs w:val="22"/>
              </w:rPr>
              <w:t xml:space="preserve"> com tela colorida. Modos ventilatórios mínimos: ventilação manual; ventilação com respiração espontânea sem resistência do ventilador; ventilação controlada a volume e </w:t>
            </w:r>
            <w:proofErr w:type="spellStart"/>
            <w:r w:rsidRPr="00A45101">
              <w:rPr>
                <w:rFonts w:ascii="Cambria" w:hAnsi="Cambria"/>
                <w:sz w:val="22"/>
                <w:szCs w:val="22"/>
              </w:rPr>
              <w:t>ciclada</w:t>
            </w:r>
            <w:proofErr w:type="spellEnd"/>
            <w:r w:rsidRPr="00A45101">
              <w:rPr>
                <w:rFonts w:ascii="Cambria" w:hAnsi="Cambria"/>
                <w:sz w:val="22"/>
                <w:szCs w:val="22"/>
              </w:rPr>
              <w:t xml:space="preserve"> a tempo (</w:t>
            </w:r>
            <w:proofErr w:type="spellStart"/>
            <w:r w:rsidRPr="00A45101">
              <w:rPr>
                <w:rFonts w:ascii="Cambria" w:hAnsi="Cambria"/>
                <w:sz w:val="22"/>
                <w:szCs w:val="22"/>
              </w:rPr>
              <w:t>vcv</w:t>
            </w:r>
            <w:proofErr w:type="spellEnd"/>
            <w:r w:rsidRPr="00A45101">
              <w:rPr>
                <w:rFonts w:ascii="Cambria" w:hAnsi="Cambria"/>
                <w:sz w:val="22"/>
                <w:szCs w:val="22"/>
              </w:rPr>
              <w:t xml:space="preserve">); ventilação controlada a pressão e </w:t>
            </w:r>
            <w:proofErr w:type="spellStart"/>
            <w:r w:rsidRPr="00A45101">
              <w:rPr>
                <w:rFonts w:ascii="Cambria" w:hAnsi="Cambria"/>
                <w:sz w:val="22"/>
                <w:szCs w:val="22"/>
              </w:rPr>
              <w:t>ciclada</w:t>
            </w:r>
            <w:proofErr w:type="spellEnd"/>
            <w:r w:rsidRPr="00A45101">
              <w:rPr>
                <w:rFonts w:ascii="Cambria" w:hAnsi="Cambria"/>
                <w:sz w:val="22"/>
                <w:szCs w:val="22"/>
              </w:rPr>
              <w:t xml:space="preserve"> a tempo (</w:t>
            </w:r>
            <w:proofErr w:type="spellStart"/>
            <w:r w:rsidRPr="00A45101">
              <w:rPr>
                <w:rFonts w:ascii="Cambria" w:hAnsi="Cambria"/>
                <w:sz w:val="22"/>
                <w:szCs w:val="22"/>
              </w:rPr>
              <w:t>pcv</w:t>
            </w:r>
            <w:proofErr w:type="spellEnd"/>
            <w:r w:rsidRPr="00A45101">
              <w:rPr>
                <w:rFonts w:ascii="Cambria" w:hAnsi="Cambria"/>
                <w:sz w:val="22"/>
                <w:szCs w:val="22"/>
              </w:rPr>
              <w:t>); ventilação mandatória intermitente sincronizada (</w:t>
            </w:r>
            <w:proofErr w:type="spellStart"/>
            <w:r w:rsidRPr="00A45101">
              <w:rPr>
                <w:rFonts w:ascii="Cambria" w:hAnsi="Cambria"/>
                <w:sz w:val="22"/>
                <w:szCs w:val="22"/>
              </w:rPr>
              <w:t>simv</w:t>
            </w:r>
            <w:proofErr w:type="spellEnd"/>
            <w:r w:rsidRPr="00A45101">
              <w:rPr>
                <w:rFonts w:ascii="Cambria" w:hAnsi="Cambria"/>
                <w:sz w:val="22"/>
                <w:szCs w:val="22"/>
              </w:rPr>
              <w:t xml:space="preserve">). Controles ventilatórios mínimos: volume corrente; pressão; frequência respiratória; relação i:e; pausa inspiratória; </w:t>
            </w:r>
            <w:proofErr w:type="spellStart"/>
            <w:r w:rsidRPr="00A45101">
              <w:rPr>
                <w:rFonts w:ascii="Cambria" w:hAnsi="Cambria"/>
                <w:sz w:val="22"/>
                <w:szCs w:val="22"/>
              </w:rPr>
              <w:t>peep</w:t>
            </w:r>
            <w:proofErr w:type="spellEnd"/>
            <w:r w:rsidRPr="00A45101">
              <w:rPr>
                <w:rFonts w:ascii="Cambria" w:hAnsi="Cambria"/>
                <w:sz w:val="22"/>
                <w:szCs w:val="22"/>
              </w:rPr>
              <w:t xml:space="preserve">. Alarmes de alta e baixa pressão de vias aéreas; </w:t>
            </w:r>
            <w:proofErr w:type="spellStart"/>
            <w:r w:rsidRPr="00A45101">
              <w:rPr>
                <w:rFonts w:ascii="Cambria" w:hAnsi="Cambria"/>
                <w:sz w:val="22"/>
                <w:szCs w:val="22"/>
              </w:rPr>
              <w:t>apnéia</w:t>
            </w:r>
            <w:proofErr w:type="spellEnd"/>
            <w:r w:rsidRPr="00A45101">
              <w:rPr>
                <w:rFonts w:ascii="Cambria" w:hAnsi="Cambria"/>
                <w:sz w:val="22"/>
                <w:szCs w:val="22"/>
              </w:rPr>
              <w:t xml:space="preserve">; volume minuto alto e baixo; alto e baixo fio2; falha de energia elétrica. Monitoração numérica de pressão de pico, média, </w:t>
            </w:r>
            <w:proofErr w:type="spellStart"/>
            <w:r w:rsidRPr="00A45101">
              <w:rPr>
                <w:rFonts w:ascii="Cambria" w:hAnsi="Cambria"/>
                <w:sz w:val="22"/>
                <w:szCs w:val="22"/>
              </w:rPr>
              <w:t>peep</w:t>
            </w:r>
            <w:proofErr w:type="spellEnd"/>
            <w:r w:rsidRPr="00A45101">
              <w:rPr>
                <w:rFonts w:ascii="Cambria" w:hAnsi="Cambria"/>
                <w:sz w:val="22"/>
                <w:szCs w:val="22"/>
              </w:rPr>
              <w:t xml:space="preserve"> e gráfica da pressão das vias aéreas; monitoração de frequência respiratória, volume corrente, volume minuto e fração inspiratória. Alimentação elétrica bivolt automático e bateria interna com autonomia de pelo menos 30 minutos. Deverá acompanhar o equipamento, no mínimo: 02 circuitos para pacientes, sendo 01 tamanho adulto e 01 tamanho infantil, autoclaváveis. 01 balão para ventilação manual adulto, 01 balão para ventilação manual infantil. 01 vaporizador calibrado de </w:t>
            </w:r>
            <w:proofErr w:type="spellStart"/>
            <w:r w:rsidRPr="00A45101">
              <w:rPr>
                <w:rFonts w:ascii="Cambria" w:hAnsi="Cambria"/>
                <w:sz w:val="22"/>
                <w:szCs w:val="22"/>
              </w:rPr>
              <w:t>sevoflurano</w:t>
            </w:r>
            <w:proofErr w:type="spellEnd"/>
            <w:r w:rsidRPr="00A45101">
              <w:rPr>
                <w:rFonts w:ascii="Cambria" w:hAnsi="Cambria"/>
                <w:sz w:val="22"/>
                <w:szCs w:val="22"/>
              </w:rPr>
              <w:t xml:space="preserve">; 04 </w:t>
            </w:r>
            <w:r w:rsidRPr="00A45101">
              <w:rPr>
                <w:rFonts w:ascii="Cambria" w:hAnsi="Cambria"/>
                <w:sz w:val="22"/>
                <w:szCs w:val="22"/>
              </w:rPr>
              <w:lastRenderedPageBreak/>
              <w:t xml:space="preserve">sensores de fluxo; 03 mangueiras de no mínimo 4,5 metros, sendo uma para oxigênio, uma para óxido nitroso e uma para ar comprimido e demais acessórios necessários para o perfeito funcionamento do equipamento. Monitor </w:t>
            </w:r>
            <w:proofErr w:type="spellStart"/>
            <w:r w:rsidRPr="00A45101">
              <w:rPr>
                <w:rFonts w:ascii="Cambria" w:hAnsi="Cambria"/>
                <w:sz w:val="22"/>
                <w:szCs w:val="22"/>
              </w:rPr>
              <w:t>multiparâmetro</w:t>
            </w:r>
            <w:proofErr w:type="spellEnd"/>
            <w:r w:rsidRPr="00A45101">
              <w:rPr>
                <w:rFonts w:ascii="Cambria" w:hAnsi="Cambria"/>
                <w:sz w:val="22"/>
                <w:szCs w:val="22"/>
              </w:rPr>
              <w:t xml:space="preserve"> para uso em pacientes neonatais, pediátricos a adultos. </w:t>
            </w:r>
            <w:proofErr w:type="spellStart"/>
            <w:r w:rsidRPr="00A45101">
              <w:rPr>
                <w:rFonts w:ascii="Cambria" w:hAnsi="Cambria"/>
                <w:sz w:val="22"/>
                <w:szCs w:val="22"/>
              </w:rPr>
              <w:t>Pré</w:t>
            </w:r>
            <w:proofErr w:type="spellEnd"/>
            <w:r w:rsidRPr="00A45101">
              <w:rPr>
                <w:rFonts w:ascii="Cambria" w:hAnsi="Cambria"/>
                <w:sz w:val="22"/>
                <w:szCs w:val="22"/>
              </w:rPr>
              <w:t xml:space="preserve">-configurado com no mínimo monitorização de </w:t>
            </w:r>
            <w:proofErr w:type="spellStart"/>
            <w:r w:rsidRPr="00A45101">
              <w:rPr>
                <w:rFonts w:ascii="Cambria" w:hAnsi="Cambria"/>
                <w:sz w:val="22"/>
                <w:szCs w:val="22"/>
              </w:rPr>
              <w:t>ecg</w:t>
            </w:r>
            <w:proofErr w:type="spellEnd"/>
            <w:r w:rsidRPr="00A45101">
              <w:rPr>
                <w:rFonts w:ascii="Cambria" w:hAnsi="Cambria"/>
                <w:sz w:val="22"/>
                <w:szCs w:val="22"/>
              </w:rPr>
              <w:t xml:space="preserve">, respiração, saturação de o2, pressão não-invasiva, temperatura, capnografia e pressão invasiva. Monitor com display colorido em </w:t>
            </w:r>
            <w:proofErr w:type="spellStart"/>
            <w:r w:rsidRPr="00A45101">
              <w:rPr>
                <w:rFonts w:ascii="Cambria" w:hAnsi="Cambria"/>
                <w:sz w:val="22"/>
                <w:szCs w:val="22"/>
              </w:rPr>
              <w:t>lcd</w:t>
            </w:r>
            <w:proofErr w:type="spellEnd"/>
            <w:r w:rsidRPr="00A45101">
              <w:rPr>
                <w:rFonts w:ascii="Cambria" w:hAnsi="Cambria"/>
                <w:sz w:val="22"/>
                <w:szCs w:val="22"/>
              </w:rPr>
              <w:t xml:space="preserve"> de no mínimo 10 polegadas. Deverá monitorar co2, no2 e gases anestésicos diretamente no monitor ou em módulo a parte. Deverá acompanhar todos os acessórios mínimos e demais acessórios para o perfeito funcionamento do equipamento. Deve possuir bateria interna com autonomia de pelo menos 30 minutos. Alimentação elétrica a ser definida pela entidade solicitante.</w:t>
            </w:r>
          </w:p>
        </w:tc>
        <w:tc>
          <w:tcPr>
            <w:tcW w:w="1050" w:type="dxa"/>
            <w:noWrap/>
            <w:hideMark/>
          </w:tcPr>
          <w:p w14:paraId="743F9F6F" w14:textId="09E53150" w:rsidR="00A45101" w:rsidRPr="00A45101" w:rsidRDefault="00A45101" w:rsidP="00BF45B1">
            <w:pPr>
              <w:jc w:val="center"/>
              <w:rPr>
                <w:rFonts w:ascii="Cambria" w:hAnsi="Cambria"/>
                <w:sz w:val="22"/>
                <w:szCs w:val="22"/>
              </w:rPr>
            </w:pPr>
            <w:r w:rsidRPr="00A45101">
              <w:rPr>
                <w:rFonts w:ascii="Cambria" w:hAnsi="Cambria"/>
                <w:sz w:val="22"/>
                <w:szCs w:val="22"/>
              </w:rPr>
              <w:lastRenderedPageBreak/>
              <w:t>Un</w:t>
            </w:r>
          </w:p>
        </w:tc>
        <w:tc>
          <w:tcPr>
            <w:tcW w:w="1007" w:type="dxa"/>
            <w:noWrap/>
            <w:hideMark/>
          </w:tcPr>
          <w:p w14:paraId="47D452DF" w14:textId="77777777" w:rsidR="00A45101" w:rsidRPr="00A45101" w:rsidRDefault="00A45101" w:rsidP="00BF45B1">
            <w:pPr>
              <w:jc w:val="center"/>
              <w:rPr>
                <w:rFonts w:ascii="Cambria" w:hAnsi="Cambria"/>
                <w:sz w:val="22"/>
                <w:szCs w:val="22"/>
              </w:rPr>
            </w:pPr>
            <w:r w:rsidRPr="00A45101">
              <w:rPr>
                <w:rFonts w:ascii="Cambria" w:hAnsi="Cambria"/>
                <w:sz w:val="22"/>
                <w:szCs w:val="22"/>
              </w:rPr>
              <w:t>2</w:t>
            </w:r>
          </w:p>
        </w:tc>
      </w:tr>
      <w:tr w:rsidR="00A45101" w:rsidRPr="001E5B92" w14:paraId="201B78F0" w14:textId="77777777" w:rsidTr="006B7349">
        <w:trPr>
          <w:trHeight w:val="300"/>
          <w:jc w:val="center"/>
        </w:trPr>
        <w:tc>
          <w:tcPr>
            <w:tcW w:w="729" w:type="dxa"/>
          </w:tcPr>
          <w:p w14:paraId="2ACEAFD6" w14:textId="77777777" w:rsidR="00A45101" w:rsidRPr="00A45101" w:rsidRDefault="00A45101" w:rsidP="00A45101">
            <w:pPr>
              <w:jc w:val="center"/>
              <w:rPr>
                <w:rFonts w:ascii="Cambria" w:hAnsi="Cambria"/>
                <w:sz w:val="22"/>
                <w:szCs w:val="22"/>
              </w:rPr>
            </w:pPr>
            <w:r w:rsidRPr="00A45101">
              <w:rPr>
                <w:rFonts w:ascii="Cambria" w:hAnsi="Cambria"/>
                <w:sz w:val="22"/>
                <w:szCs w:val="22"/>
              </w:rPr>
              <w:t>71</w:t>
            </w:r>
          </w:p>
        </w:tc>
        <w:tc>
          <w:tcPr>
            <w:tcW w:w="1276" w:type="dxa"/>
            <w:noWrap/>
            <w:hideMark/>
          </w:tcPr>
          <w:p w14:paraId="563C8087" w14:textId="77777777" w:rsidR="00A45101" w:rsidRPr="00A45101" w:rsidRDefault="00A45101" w:rsidP="00A45101">
            <w:pPr>
              <w:jc w:val="center"/>
              <w:rPr>
                <w:rFonts w:ascii="Cambria" w:hAnsi="Cambria"/>
                <w:sz w:val="22"/>
                <w:szCs w:val="22"/>
              </w:rPr>
            </w:pPr>
            <w:r w:rsidRPr="00A45101">
              <w:rPr>
                <w:rFonts w:ascii="Cambria" w:hAnsi="Cambria"/>
                <w:sz w:val="22"/>
                <w:szCs w:val="22"/>
              </w:rPr>
              <w:t>30482</w:t>
            </w:r>
          </w:p>
        </w:tc>
        <w:tc>
          <w:tcPr>
            <w:tcW w:w="6623" w:type="dxa"/>
            <w:noWrap/>
            <w:hideMark/>
          </w:tcPr>
          <w:p w14:paraId="6A1BA870" w14:textId="77777777" w:rsidR="00A45101" w:rsidRPr="00A45101" w:rsidRDefault="00A45101" w:rsidP="00A45101">
            <w:pPr>
              <w:jc w:val="both"/>
              <w:rPr>
                <w:rFonts w:ascii="Cambria" w:hAnsi="Cambria"/>
                <w:sz w:val="22"/>
                <w:szCs w:val="22"/>
              </w:rPr>
            </w:pPr>
            <w:r w:rsidRPr="00A45101">
              <w:rPr>
                <w:rFonts w:ascii="Cambria" w:hAnsi="Cambria"/>
                <w:sz w:val="22"/>
                <w:szCs w:val="22"/>
              </w:rPr>
              <w:t>Carro maca simples: confeccionado em aço/ferro pintado, com grades laterais, com suporte para soro, com colchonete revestido com material impermeável, com cabeceira regulável manual, rodízio de 5``, dimensões mínimas 1,90x 0,55x 0,85m, cor branco.</w:t>
            </w:r>
          </w:p>
        </w:tc>
        <w:tc>
          <w:tcPr>
            <w:tcW w:w="1050" w:type="dxa"/>
            <w:noWrap/>
            <w:hideMark/>
          </w:tcPr>
          <w:p w14:paraId="4219B205" w14:textId="264009F8" w:rsidR="00A45101" w:rsidRPr="00A45101" w:rsidRDefault="00A45101" w:rsidP="00BF45B1">
            <w:pPr>
              <w:jc w:val="center"/>
              <w:rPr>
                <w:rFonts w:ascii="Cambria" w:hAnsi="Cambria"/>
                <w:sz w:val="22"/>
                <w:szCs w:val="22"/>
              </w:rPr>
            </w:pPr>
            <w:r w:rsidRPr="00A45101">
              <w:rPr>
                <w:rFonts w:ascii="Cambria" w:hAnsi="Cambria"/>
                <w:sz w:val="22"/>
                <w:szCs w:val="22"/>
              </w:rPr>
              <w:t>Un</w:t>
            </w:r>
          </w:p>
        </w:tc>
        <w:tc>
          <w:tcPr>
            <w:tcW w:w="1007" w:type="dxa"/>
            <w:noWrap/>
            <w:hideMark/>
          </w:tcPr>
          <w:p w14:paraId="6ECF41C8" w14:textId="77777777" w:rsidR="00A45101" w:rsidRPr="00A45101" w:rsidRDefault="00A45101" w:rsidP="00BF45B1">
            <w:pPr>
              <w:jc w:val="center"/>
              <w:rPr>
                <w:rFonts w:ascii="Cambria" w:hAnsi="Cambria"/>
                <w:sz w:val="22"/>
                <w:szCs w:val="22"/>
              </w:rPr>
            </w:pPr>
            <w:r w:rsidRPr="00A45101">
              <w:rPr>
                <w:rFonts w:ascii="Cambria" w:hAnsi="Cambria"/>
                <w:sz w:val="22"/>
                <w:szCs w:val="22"/>
              </w:rPr>
              <w:t>1</w:t>
            </w:r>
          </w:p>
        </w:tc>
      </w:tr>
      <w:tr w:rsidR="00A45101" w:rsidRPr="001E5B92" w14:paraId="16AFF205" w14:textId="77777777" w:rsidTr="006B7349">
        <w:trPr>
          <w:trHeight w:val="300"/>
          <w:jc w:val="center"/>
        </w:trPr>
        <w:tc>
          <w:tcPr>
            <w:tcW w:w="729" w:type="dxa"/>
          </w:tcPr>
          <w:p w14:paraId="58FB5C96" w14:textId="77777777" w:rsidR="00A45101" w:rsidRPr="00A45101" w:rsidRDefault="00A45101" w:rsidP="00A45101">
            <w:pPr>
              <w:jc w:val="center"/>
              <w:rPr>
                <w:rFonts w:ascii="Cambria" w:hAnsi="Cambria"/>
                <w:sz w:val="22"/>
                <w:szCs w:val="22"/>
              </w:rPr>
            </w:pPr>
            <w:r w:rsidRPr="00A45101">
              <w:rPr>
                <w:rFonts w:ascii="Cambria" w:hAnsi="Cambria"/>
                <w:sz w:val="22"/>
                <w:szCs w:val="22"/>
              </w:rPr>
              <w:t>72</w:t>
            </w:r>
          </w:p>
        </w:tc>
        <w:tc>
          <w:tcPr>
            <w:tcW w:w="1276" w:type="dxa"/>
            <w:noWrap/>
            <w:hideMark/>
          </w:tcPr>
          <w:p w14:paraId="3E1BD8AF" w14:textId="77777777" w:rsidR="00A45101" w:rsidRPr="00A45101" w:rsidRDefault="00A45101" w:rsidP="00A45101">
            <w:pPr>
              <w:jc w:val="center"/>
              <w:rPr>
                <w:rFonts w:ascii="Cambria" w:hAnsi="Cambria"/>
                <w:sz w:val="22"/>
                <w:szCs w:val="22"/>
              </w:rPr>
            </w:pPr>
            <w:r w:rsidRPr="00A45101">
              <w:rPr>
                <w:rFonts w:ascii="Cambria" w:hAnsi="Cambria"/>
                <w:sz w:val="22"/>
                <w:szCs w:val="22"/>
              </w:rPr>
              <w:t>32535</w:t>
            </w:r>
          </w:p>
        </w:tc>
        <w:tc>
          <w:tcPr>
            <w:tcW w:w="6623" w:type="dxa"/>
            <w:noWrap/>
            <w:hideMark/>
          </w:tcPr>
          <w:p w14:paraId="4D548485" w14:textId="77777777" w:rsidR="00A45101" w:rsidRPr="00A45101" w:rsidRDefault="00A45101" w:rsidP="00A45101">
            <w:pPr>
              <w:jc w:val="both"/>
              <w:rPr>
                <w:rFonts w:ascii="Cambria" w:hAnsi="Cambria"/>
                <w:sz w:val="22"/>
                <w:szCs w:val="22"/>
              </w:rPr>
            </w:pPr>
            <w:r w:rsidRPr="00A45101">
              <w:rPr>
                <w:rFonts w:ascii="Cambria" w:hAnsi="Cambria"/>
                <w:sz w:val="22"/>
                <w:szCs w:val="22"/>
              </w:rPr>
              <w:t xml:space="preserve">Nobreak- </w:t>
            </w:r>
            <w:proofErr w:type="spellStart"/>
            <w:r w:rsidRPr="00A45101">
              <w:rPr>
                <w:rFonts w:ascii="Cambria" w:hAnsi="Cambria"/>
                <w:sz w:val="22"/>
                <w:szCs w:val="22"/>
              </w:rPr>
              <w:t>potencia</w:t>
            </w:r>
            <w:proofErr w:type="spellEnd"/>
            <w:r w:rsidRPr="00A45101">
              <w:rPr>
                <w:rFonts w:ascii="Cambria" w:hAnsi="Cambria"/>
                <w:sz w:val="22"/>
                <w:szCs w:val="22"/>
              </w:rPr>
              <w:t xml:space="preserve"> mínima de 2.0 </w:t>
            </w:r>
            <w:proofErr w:type="spellStart"/>
            <w:r w:rsidRPr="00A45101">
              <w:rPr>
                <w:rFonts w:ascii="Cambria" w:hAnsi="Cambria"/>
                <w:sz w:val="22"/>
                <w:szCs w:val="22"/>
              </w:rPr>
              <w:t>kva</w:t>
            </w:r>
            <w:proofErr w:type="spellEnd"/>
            <w:r w:rsidRPr="00A45101">
              <w:rPr>
                <w:rFonts w:ascii="Cambria" w:hAnsi="Cambria"/>
                <w:sz w:val="22"/>
                <w:szCs w:val="22"/>
              </w:rPr>
              <w:t xml:space="preserve"> até 2.2 </w:t>
            </w:r>
            <w:proofErr w:type="spellStart"/>
            <w:r w:rsidRPr="00A45101">
              <w:rPr>
                <w:rFonts w:ascii="Cambria" w:hAnsi="Cambria"/>
                <w:sz w:val="22"/>
                <w:szCs w:val="22"/>
              </w:rPr>
              <w:t>kva</w:t>
            </w:r>
            <w:proofErr w:type="spellEnd"/>
            <w:r w:rsidRPr="00A45101">
              <w:rPr>
                <w:rFonts w:ascii="Cambria" w:hAnsi="Cambria"/>
                <w:sz w:val="22"/>
                <w:szCs w:val="22"/>
              </w:rPr>
              <w:t xml:space="preserve">- bateria selada- autonomia mínima de 10 minutos- tensão de entrada bivolt </w:t>
            </w:r>
            <w:proofErr w:type="spellStart"/>
            <w:r w:rsidRPr="00A45101">
              <w:rPr>
                <w:rFonts w:ascii="Cambria" w:hAnsi="Cambria"/>
                <w:sz w:val="22"/>
                <w:szCs w:val="22"/>
              </w:rPr>
              <w:t>vac</w:t>
            </w:r>
            <w:proofErr w:type="spellEnd"/>
            <w:r w:rsidRPr="00A45101">
              <w:rPr>
                <w:rFonts w:ascii="Cambria" w:hAnsi="Cambria"/>
                <w:sz w:val="22"/>
                <w:szCs w:val="22"/>
              </w:rPr>
              <w:t xml:space="preserve">- monofásica </w:t>
            </w:r>
            <w:proofErr w:type="spellStart"/>
            <w:r w:rsidRPr="00A45101">
              <w:rPr>
                <w:rFonts w:ascii="Cambria" w:hAnsi="Cambria"/>
                <w:sz w:val="22"/>
                <w:szCs w:val="22"/>
              </w:rPr>
              <w:t>fnt</w:t>
            </w:r>
            <w:proofErr w:type="spellEnd"/>
            <w:r w:rsidRPr="00A45101">
              <w:rPr>
                <w:rFonts w:ascii="Cambria" w:hAnsi="Cambria"/>
                <w:sz w:val="22"/>
                <w:szCs w:val="22"/>
              </w:rPr>
              <w:t xml:space="preserve">- tensão de saída de 115 ou 220 </w:t>
            </w:r>
            <w:proofErr w:type="spellStart"/>
            <w:r w:rsidRPr="00A45101">
              <w:rPr>
                <w:rFonts w:ascii="Cambria" w:hAnsi="Cambria"/>
                <w:sz w:val="22"/>
                <w:szCs w:val="22"/>
              </w:rPr>
              <w:t>vac</w:t>
            </w:r>
            <w:proofErr w:type="spellEnd"/>
            <w:r w:rsidRPr="00A45101">
              <w:rPr>
                <w:rFonts w:ascii="Cambria" w:hAnsi="Cambria"/>
                <w:sz w:val="22"/>
                <w:szCs w:val="22"/>
              </w:rPr>
              <w:t xml:space="preserve">- monofásica </w:t>
            </w:r>
            <w:proofErr w:type="spellStart"/>
            <w:r w:rsidRPr="00A45101">
              <w:rPr>
                <w:rFonts w:ascii="Cambria" w:hAnsi="Cambria"/>
                <w:sz w:val="22"/>
                <w:szCs w:val="22"/>
              </w:rPr>
              <w:t>fnt</w:t>
            </w:r>
            <w:proofErr w:type="spellEnd"/>
            <w:r w:rsidRPr="00A45101">
              <w:rPr>
                <w:rFonts w:ascii="Cambria" w:hAnsi="Cambria"/>
                <w:sz w:val="22"/>
                <w:szCs w:val="22"/>
              </w:rPr>
              <w:t>- saída senoidal de baixa distorção harmônica</w:t>
            </w:r>
          </w:p>
        </w:tc>
        <w:tc>
          <w:tcPr>
            <w:tcW w:w="1050" w:type="dxa"/>
            <w:noWrap/>
            <w:hideMark/>
          </w:tcPr>
          <w:p w14:paraId="3E6CBF14" w14:textId="6E77AD78" w:rsidR="00A45101" w:rsidRPr="00A45101" w:rsidRDefault="00A45101" w:rsidP="00BF45B1">
            <w:pPr>
              <w:jc w:val="center"/>
              <w:rPr>
                <w:rFonts w:ascii="Cambria" w:hAnsi="Cambria"/>
                <w:sz w:val="22"/>
                <w:szCs w:val="22"/>
              </w:rPr>
            </w:pPr>
            <w:r w:rsidRPr="00A45101">
              <w:rPr>
                <w:rFonts w:ascii="Cambria" w:hAnsi="Cambria"/>
                <w:sz w:val="22"/>
                <w:szCs w:val="22"/>
              </w:rPr>
              <w:t>Un</w:t>
            </w:r>
          </w:p>
        </w:tc>
        <w:tc>
          <w:tcPr>
            <w:tcW w:w="1007" w:type="dxa"/>
            <w:noWrap/>
            <w:hideMark/>
          </w:tcPr>
          <w:p w14:paraId="6CEB3728" w14:textId="77777777" w:rsidR="00A45101" w:rsidRPr="00A45101" w:rsidRDefault="00A45101" w:rsidP="00BF45B1">
            <w:pPr>
              <w:jc w:val="center"/>
              <w:rPr>
                <w:rFonts w:ascii="Cambria" w:hAnsi="Cambria"/>
                <w:sz w:val="22"/>
                <w:szCs w:val="22"/>
              </w:rPr>
            </w:pPr>
            <w:r w:rsidRPr="00A45101">
              <w:rPr>
                <w:rFonts w:ascii="Cambria" w:hAnsi="Cambria"/>
                <w:sz w:val="22"/>
                <w:szCs w:val="22"/>
              </w:rPr>
              <w:t>7</w:t>
            </w:r>
          </w:p>
        </w:tc>
      </w:tr>
      <w:tr w:rsidR="00A45101" w:rsidRPr="001E5B92" w14:paraId="6DD67C2D" w14:textId="77777777" w:rsidTr="006B7349">
        <w:trPr>
          <w:trHeight w:val="300"/>
          <w:jc w:val="center"/>
        </w:trPr>
        <w:tc>
          <w:tcPr>
            <w:tcW w:w="729" w:type="dxa"/>
          </w:tcPr>
          <w:p w14:paraId="76E46049" w14:textId="77777777" w:rsidR="00A45101" w:rsidRPr="00A45101" w:rsidRDefault="00A45101" w:rsidP="00A45101">
            <w:pPr>
              <w:jc w:val="center"/>
              <w:rPr>
                <w:rFonts w:ascii="Cambria" w:hAnsi="Cambria"/>
                <w:sz w:val="22"/>
                <w:szCs w:val="22"/>
              </w:rPr>
            </w:pPr>
            <w:r w:rsidRPr="00A45101">
              <w:rPr>
                <w:rFonts w:ascii="Cambria" w:hAnsi="Cambria"/>
                <w:sz w:val="22"/>
                <w:szCs w:val="22"/>
              </w:rPr>
              <w:t>73</w:t>
            </w:r>
          </w:p>
        </w:tc>
        <w:tc>
          <w:tcPr>
            <w:tcW w:w="1276" w:type="dxa"/>
            <w:noWrap/>
            <w:hideMark/>
          </w:tcPr>
          <w:p w14:paraId="324ED2BF" w14:textId="77777777" w:rsidR="00A45101" w:rsidRPr="00A45101" w:rsidRDefault="00A45101" w:rsidP="00A45101">
            <w:pPr>
              <w:jc w:val="center"/>
              <w:rPr>
                <w:rFonts w:ascii="Cambria" w:hAnsi="Cambria"/>
                <w:sz w:val="22"/>
                <w:szCs w:val="22"/>
              </w:rPr>
            </w:pPr>
            <w:r w:rsidRPr="00A45101">
              <w:rPr>
                <w:rFonts w:ascii="Cambria" w:hAnsi="Cambria"/>
                <w:sz w:val="22"/>
                <w:szCs w:val="22"/>
              </w:rPr>
              <w:t>47615</w:t>
            </w:r>
          </w:p>
        </w:tc>
        <w:tc>
          <w:tcPr>
            <w:tcW w:w="6623" w:type="dxa"/>
            <w:noWrap/>
            <w:hideMark/>
          </w:tcPr>
          <w:p w14:paraId="14F7B78A" w14:textId="6911C430" w:rsidR="00A45101" w:rsidRPr="00A45101" w:rsidRDefault="00A45101" w:rsidP="00A45101">
            <w:pPr>
              <w:jc w:val="both"/>
              <w:rPr>
                <w:rFonts w:ascii="Cambria" w:hAnsi="Cambria"/>
                <w:sz w:val="22"/>
                <w:szCs w:val="22"/>
              </w:rPr>
            </w:pPr>
            <w:r w:rsidRPr="00A45101">
              <w:rPr>
                <w:rFonts w:ascii="Cambria" w:hAnsi="Cambria"/>
                <w:sz w:val="22"/>
                <w:szCs w:val="22"/>
              </w:rPr>
              <w:t>Impressora laser com velocidade máxima em preto 21 (</w:t>
            </w:r>
            <w:proofErr w:type="spellStart"/>
            <w:r w:rsidRPr="00A45101">
              <w:rPr>
                <w:rFonts w:ascii="Cambria" w:hAnsi="Cambria"/>
                <w:sz w:val="22"/>
                <w:szCs w:val="22"/>
              </w:rPr>
              <w:t>ppm</w:t>
            </w:r>
            <w:proofErr w:type="spellEnd"/>
            <w:r w:rsidRPr="00A45101">
              <w:rPr>
                <w:rFonts w:ascii="Cambria" w:hAnsi="Cambria"/>
                <w:sz w:val="22"/>
                <w:szCs w:val="22"/>
              </w:rPr>
              <w:t xml:space="preserve">), impressão com resolução (máxima) em </w:t>
            </w:r>
            <w:proofErr w:type="spellStart"/>
            <w:r w:rsidRPr="00A45101">
              <w:rPr>
                <w:rFonts w:ascii="Cambria" w:hAnsi="Cambria"/>
                <w:sz w:val="22"/>
                <w:szCs w:val="22"/>
              </w:rPr>
              <w:t>dpi</w:t>
            </w:r>
            <w:proofErr w:type="spellEnd"/>
            <w:r w:rsidRPr="00A45101">
              <w:rPr>
                <w:rFonts w:ascii="Cambria" w:hAnsi="Cambria"/>
                <w:sz w:val="22"/>
                <w:szCs w:val="22"/>
              </w:rPr>
              <w:t xml:space="preserve"> até 2400 x 600 </w:t>
            </w:r>
            <w:proofErr w:type="spellStart"/>
            <w:r w:rsidRPr="00A45101">
              <w:rPr>
                <w:rFonts w:ascii="Cambria" w:hAnsi="Cambria"/>
                <w:sz w:val="22"/>
                <w:szCs w:val="22"/>
              </w:rPr>
              <w:t>dpi</w:t>
            </w:r>
            <w:proofErr w:type="spellEnd"/>
            <w:r w:rsidRPr="00A45101">
              <w:rPr>
                <w:rFonts w:ascii="Cambria" w:hAnsi="Cambria"/>
                <w:sz w:val="22"/>
                <w:szCs w:val="22"/>
              </w:rPr>
              <w:t xml:space="preserve">, volume máximo de ciclo mensal 10000 páginas, interfaces usb, capacidade da bandeja de papel de 150 folhas, memória padrão 1 </w:t>
            </w:r>
            <w:proofErr w:type="spellStart"/>
            <w:r w:rsidRPr="00A45101">
              <w:rPr>
                <w:rFonts w:ascii="Cambria" w:hAnsi="Cambria"/>
                <w:sz w:val="22"/>
                <w:szCs w:val="22"/>
              </w:rPr>
              <w:t>mb</w:t>
            </w:r>
            <w:proofErr w:type="spellEnd"/>
            <w:r w:rsidRPr="00A45101">
              <w:rPr>
                <w:rFonts w:ascii="Cambria" w:hAnsi="Cambria"/>
                <w:sz w:val="22"/>
                <w:szCs w:val="22"/>
              </w:rPr>
              <w:t>, capacidade de saída do papel 50 folhas, velocidade do processador 200 mhz.</w:t>
            </w:r>
            <w:r w:rsidR="006B7349" w:rsidRPr="00A45101">
              <w:rPr>
                <w:rFonts w:ascii="Cambria" w:hAnsi="Cambria"/>
                <w:sz w:val="22"/>
                <w:szCs w:val="22"/>
              </w:rPr>
              <w:t xml:space="preserve"> </w:t>
            </w:r>
            <w:r w:rsidRPr="00A45101">
              <w:rPr>
                <w:rFonts w:ascii="Cambria" w:hAnsi="Cambria"/>
                <w:sz w:val="22"/>
                <w:szCs w:val="22"/>
              </w:rPr>
              <w:t>Não utilize toner com chip.</w:t>
            </w:r>
          </w:p>
        </w:tc>
        <w:tc>
          <w:tcPr>
            <w:tcW w:w="1050" w:type="dxa"/>
            <w:noWrap/>
            <w:hideMark/>
          </w:tcPr>
          <w:p w14:paraId="7E48EDEA" w14:textId="354242AF" w:rsidR="00A45101" w:rsidRPr="00A45101" w:rsidRDefault="00A45101" w:rsidP="00BF45B1">
            <w:pPr>
              <w:jc w:val="center"/>
              <w:rPr>
                <w:rFonts w:ascii="Cambria" w:hAnsi="Cambria"/>
                <w:sz w:val="22"/>
                <w:szCs w:val="22"/>
              </w:rPr>
            </w:pPr>
            <w:r w:rsidRPr="00A45101">
              <w:rPr>
                <w:rFonts w:ascii="Cambria" w:hAnsi="Cambria"/>
                <w:sz w:val="22"/>
                <w:szCs w:val="22"/>
              </w:rPr>
              <w:t>Un</w:t>
            </w:r>
          </w:p>
        </w:tc>
        <w:tc>
          <w:tcPr>
            <w:tcW w:w="1007" w:type="dxa"/>
            <w:noWrap/>
            <w:hideMark/>
          </w:tcPr>
          <w:p w14:paraId="4EDC2078" w14:textId="77777777" w:rsidR="00A45101" w:rsidRPr="00A45101" w:rsidRDefault="00A45101" w:rsidP="00BF45B1">
            <w:pPr>
              <w:jc w:val="center"/>
              <w:rPr>
                <w:rFonts w:ascii="Cambria" w:hAnsi="Cambria"/>
                <w:sz w:val="22"/>
                <w:szCs w:val="22"/>
              </w:rPr>
            </w:pPr>
            <w:r w:rsidRPr="00A45101">
              <w:rPr>
                <w:rFonts w:ascii="Cambria" w:hAnsi="Cambria"/>
                <w:sz w:val="22"/>
                <w:szCs w:val="22"/>
              </w:rPr>
              <w:t>2</w:t>
            </w:r>
          </w:p>
        </w:tc>
      </w:tr>
      <w:tr w:rsidR="00A45101" w:rsidRPr="001E5B92" w14:paraId="3DB211C5" w14:textId="77777777" w:rsidTr="006B7349">
        <w:trPr>
          <w:trHeight w:val="300"/>
          <w:jc w:val="center"/>
        </w:trPr>
        <w:tc>
          <w:tcPr>
            <w:tcW w:w="729" w:type="dxa"/>
          </w:tcPr>
          <w:p w14:paraId="5866A95B" w14:textId="77777777" w:rsidR="00A45101" w:rsidRPr="00A45101" w:rsidRDefault="00A45101" w:rsidP="00A45101">
            <w:pPr>
              <w:jc w:val="center"/>
              <w:rPr>
                <w:rFonts w:ascii="Cambria" w:hAnsi="Cambria"/>
                <w:sz w:val="22"/>
                <w:szCs w:val="22"/>
              </w:rPr>
            </w:pPr>
            <w:r w:rsidRPr="00A45101">
              <w:rPr>
                <w:rFonts w:ascii="Cambria" w:hAnsi="Cambria"/>
                <w:sz w:val="22"/>
                <w:szCs w:val="22"/>
              </w:rPr>
              <w:t>74</w:t>
            </w:r>
          </w:p>
        </w:tc>
        <w:tc>
          <w:tcPr>
            <w:tcW w:w="1276" w:type="dxa"/>
            <w:noWrap/>
            <w:hideMark/>
          </w:tcPr>
          <w:p w14:paraId="757BEE2F" w14:textId="77777777" w:rsidR="00A45101" w:rsidRPr="00A45101" w:rsidRDefault="00A45101" w:rsidP="00A45101">
            <w:pPr>
              <w:jc w:val="center"/>
              <w:rPr>
                <w:rFonts w:ascii="Cambria" w:hAnsi="Cambria"/>
                <w:sz w:val="22"/>
                <w:szCs w:val="22"/>
              </w:rPr>
            </w:pPr>
            <w:r w:rsidRPr="00A45101">
              <w:rPr>
                <w:rFonts w:ascii="Cambria" w:hAnsi="Cambria"/>
                <w:sz w:val="22"/>
                <w:szCs w:val="22"/>
              </w:rPr>
              <w:t>36471</w:t>
            </w:r>
          </w:p>
        </w:tc>
        <w:tc>
          <w:tcPr>
            <w:tcW w:w="6623" w:type="dxa"/>
            <w:noWrap/>
            <w:hideMark/>
          </w:tcPr>
          <w:p w14:paraId="2E6D7105" w14:textId="3BB1738D" w:rsidR="00A45101" w:rsidRPr="00A45101" w:rsidRDefault="00A45101" w:rsidP="00A45101">
            <w:pPr>
              <w:jc w:val="both"/>
              <w:rPr>
                <w:rFonts w:ascii="Cambria" w:hAnsi="Cambria"/>
                <w:sz w:val="22"/>
                <w:szCs w:val="22"/>
              </w:rPr>
            </w:pPr>
            <w:r w:rsidRPr="00A45101">
              <w:rPr>
                <w:rFonts w:ascii="Cambria" w:hAnsi="Cambria"/>
                <w:sz w:val="22"/>
                <w:szCs w:val="22"/>
              </w:rPr>
              <w:t>Foco refletor ambulatorial característica física especificação</w:t>
            </w:r>
            <w:r w:rsidR="006B7349">
              <w:rPr>
                <w:rFonts w:ascii="Cambria" w:hAnsi="Cambria"/>
                <w:sz w:val="22"/>
                <w:szCs w:val="22"/>
              </w:rPr>
              <w:t xml:space="preserve"> </w:t>
            </w:r>
            <w:r w:rsidRPr="00A45101">
              <w:rPr>
                <w:rFonts w:ascii="Cambria" w:hAnsi="Cambria"/>
                <w:sz w:val="22"/>
                <w:szCs w:val="22"/>
              </w:rPr>
              <w:t>iluminação led</w:t>
            </w:r>
            <w:r w:rsidR="006B7349">
              <w:rPr>
                <w:rFonts w:ascii="Cambria" w:hAnsi="Cambria"/>
                <w:sz w:val="22"/>
                <w:szCs w:val="22"/>
              </w:rPr>
              <w:t xml:space="preserve"> </w:t>
            </w:r>
            <w:r w:rsidRPr="00A45101">
              <w:rPr>
                <w:rFonts w:ascii="Cambria" w:hAnsi="Cambria"/>
                <w:sz w:val="22"/>
                <w:szCs w:val="22"/>
              </w:rPr>
              <w:t>haste flexível</w:t>
            </w:r>
            <w:r w:rsidR="006B7349">
              <w:rPr>
                <w:rFonts w:ascii="Cambria" w:hAnsi="Cambria"/>
                <w:sz w:val="22"/>
                <w:szCs w:val="22"/>
              </w:rPr>
              <w:t xml:space="preserve"> </w:t>
            </w:r>
            <w:r w:rsidRPr="00A45101">
              <w:rPr>
                <w:rFonts w:ascii="Cambria" w:hAnsi="Cambria"/>
                <w:sz w:val="22"/>
                <w:szCs w:val="22"/>
              </w:rPr>
              <w:t>especificação</w:t>
            </w:r>
          </w:p>
        </w:tc>
        <w:tc>
          <w:tcPr>
            <w:tcW w:w="1050" w:type="dxa"/>
            <w:noWrap/>
            <w:hideMark/>
          </w:tcPr>
          <w:p w14:paraId="37958EAE" w14:textId="6F3B01A9" w:rsidR="00A45101" w:rsidRPr="00A45101" w:rsidRDefault="006B7349" w:rsidP="00BF45B1">
            <w:pPr>
              <w:jc w:val="center"/>
              <w:rPr>
                <w:rFonts w:ascii="Cambria" w:hAnsi="Cambria"/>
                <w:sz w:val="22"/>
                <w:szCs w:val="22"/>
              </w:rPr>
            </w:pPr>
            <w:r>
              <w:rPr>
                <w:rFonts w:ascii="Cambria" w:hAnsi="Cambria"/>
                <w:sz w:val="22"/>
                <w:szCs w:val="22"/>
              </w:rPr>
              <w:t>Un</w:t>
            </w:r>
          </w:p>
        </w:tc>
        <w:tc>
          <w:tcPr>
            <w:tcW w:w="1007" w:type="dxa"/>
            <w:noWrap/>
            <w:hideMark/>
          </w:tcPr>
          <w:p w14:paraId="7F8F7615" w14:textId="77777777" w:rsidR="00A45101" w:rsidRPr="00A45101" w:rsidRDefault="00A45101" w:rsidP="00BF45B1">
            <w:pPr>
              <w:jc w:val="center"/>
              <w:rPr>
                <w:rFonts w:ascii="Cambria" w:hAnsi="Cambria"/>
                <w:sz w:val="22"/>
                <w:szCs w:val="22"/>
              </w:rPr>
            </w:pPr>
            <w:r w:rsidRPr="00A45101">
              <w:rPr>
                <w:rFonts w:ascii="Cambria" w:hAnsi="Cambria"/>
                <w:sz w:val="22"/>
                <w:szCs w:val="22"/>
              </w:rPr>
              <w:t>5</w:t>
            </w:r>
          </w:p>
        </w:tc>
      </w:tr>
      <w:tr w:rsidR="00A45101" w:rsidRPr="001E5B92" w14:paraId="447557AF" w14:textId="77777777" w:rsidTr="006B7349">
        <w:trPr>
          <w:trHeight w:val="300"/>
          <w:jc w:val="center"/>
        </w:trPr>
        <w:tc>
          <w:tcPr>
            <w:tcW w:w="729" w:type="dxa"/>
          </w:tcPr>
          <w:p w14:paraId="73607C11" w14:textId="77777777" w:rsidR="00A45101" w:rsidRPr="00A45101" w:rsidRDefault="00A45101" w:rsidP="00A45101">
            <w:pPr>
              <w:jc w:val="center"/>
              <w:rPr>
                <w:rFonts w:ascii="Cambria" w:hAnsi="Cambria"/>
                <w:sz w:val="22"/>
                <w:szCs w:val="22"/>
              </w:rPr>
            </w:pPr>
            <w:r w:rsidRPr="00A45101">
              <w:rPr>
                <w:rFonts w:ascii="Cambria" w:hAnsi="Cambria"/>
                <w:sz w:val="22"/>
                <w:szCs w:val="22"/>
              </w:rPr>
              <w:t>75</w:t>
            </w:r>
          </w:p>
        </w:tc>
        <w:tc>
          <w:tcPr>
            <w:tcW w:w="1276" w:type="dxa"/>
            <w:noWrap/>
            <w:hideMark/>
          </w:tcPr>
          <w:p w14:paraId="57849FA5" w14:textId="77777777" w:rsidR="00A45101" w:rsidRPr="00A45101" w:rsidRDefault="00A45101" w:rsidP="00A45101">
            <w:pPr>
              <w:jc w:val="center"/>
              <w:rPr>
                <w:rFonts w:ascii="Cambria" w:hAnsi="Cambria"/>
                <w:sz w:val="22"/>
                <w:szCs w:val="22"/>
              </w:rPr>
            </w:pPr>
            <w:r w:rsidRPr="00A45101">
              <w:rPr>
                <w:rFonts w:ascii="Cambria" w:hAnsi="Cambria"/>
                <w:sz w:val="22"/>
                <w:szCs w:val="22"/>
              </w:rPr>
              <w:t>50225</w:t>
            </w:r>
          </w:p>
        </w:tc>
        <w:tc>
          <w:tcPr>
            <w:tcW w:w="6623" w:type="dxa"/>
            <w:noWrap/>
            <w:hideMark/>
          </w:tcPr>
          <w:p w14:paraId="15ED665E" w14:textId="30C0DC04" w:rsidR="00A45101" w:rsidRPr="00A45101" w:rsidRDefault="00A45101" w:rsidP="00A45101">
            <w:pPr>
              <w:jc w:val="both"/>
              <w:rPr>
                <w:rFonts w:ascii="Cambria" w:hAnsi="Cambria"/>
                <w:sz w:val="22"/>
                <w:szCs w:val="22"/>
              </w:rPr>
            </w:pPr>
            <w:r w:rsidRPr="00A45101">
              <w:rPr>
                <w:rFonts w:ascii="Cambria" w:hAnsi="Cambria"/>
                <w:sz w:val="22"/>
                <w:szCs w:val="22"/>
              </w:rPr>
              <w:t>Balde a pedal -material de confecção|</w:t>
            </w:r>
            <w:r w:rsidR="006B7349">
              <w:rPr>
                <w:rFonts w:ascii="Cambria" w:hAnsi="Cambria"/>
                <w:sz w:val="22"/>
                <w:szCs w:val="22"/>
              </w:rPr>
              <w:t xml:space="preserve"> </w:t>
            </w:r>
            <w:r w:rsidRPr="00A45101">
              <w:rPr>
                <w:rFonts w:ascii="Cambria" w:hAnsi="Cambria"/>
                <w:sz w:val="22"/>
                <w:szCs w:val="22"/>
              </w:rPr>
              <w:t>capacidade-aço inox|</w:t>
            </w:r>
            <w:r w:rsidR="006B7349">
              <w:rPr>
                <w:rFonts w:ascii="Cambria" w:hAnsi="Cambria"/>
                <w:sz w:val="22"/>
                <w:szCs w:val="22"/>
              </w:rPr>
              <w:t xml:space="preserve"> </w:t>
            </w:r>
            <w:r w:rsidRPr="00A45101">
              <w:rPr>
                <w:rFonts w:ascii="Cambria" w:hAnsi="Cambria"/>
                <w:sz w:val="22"/>
                <w:szCs w:val="22"/>
              </w:rPr>
              <w:t>de 30l até 49l</w:t>
            </w:r>
          </w:p>
        </w:tc>
        <w:tc>
          <w:tcPr>
            <w:tcW w:w="1050" w:type="dxa"/>
            <w:noWrap/>
            <w:hideMark/>
          </w:tcPr>
          <w:p w14:paraId="4F7CED6D" w14:textId="6988E970" w:rsidR="00A45101" w:rsidRPr="00A45101" w:rsidRDefault="00A45101" w:rsidP="00BF45B1">
            <w:pPr>
              <w:jc w:val="center"/>
              <w:rPr>
                <w:rFonts w:ascii="Cambria" w:hAnsi="Cambria"/>
                <w:sz w:val="22"/>
                <w:szCs w:val="22"/>
              </w:rPr>
            </w:pPr>
            <w:r w:rsidRPr="00A45101">
              <w:rPr>
                <w:rFonts w:ascii="Cambria" w:hAnsi="Cambria"/>
                <w:sz w:val="22"/>
                <w:szCs w:val="22"/>
              </w:rPr>
              <w:t>Un</w:t>
            </w:r>
          </w:p>
        </w:tc>
        <w:tc>
          <w:tcPr>
            <w:tcW w:w="1007" w:type="dxa"/>
            <w:noWrap/>
            <w:hideMark/>
          </w:tcPr>
          <w:p w14:paraId="06AD612B" w14:textId="77777777" w:rsidR="00A45101" w:rsidRPr="00A45101" w:rsidRDefault="00A45101" w:rsidP="00BF45B1">
            <w:pPr>
              <w:jc w:val="center"/>
              <w:rPr>
                <w:rFonts w:ascii="Cambria" w:hAnsi="Cambria"/>
                <w:sz w:val="22"/>
                <w:szCs w:val="22"/>
              </w:rPr>
            </w:pPr>
            <w:r w:rsidRPr="00A45101">
              <w:rPr>
                <w:rFonts w:ascii="Cambria" w:hAnsi="Cambria"/>
                <w:sz w:val="22"/>
                <w:szCs w:val="22"/>
              </w:rPr>
              <w:t>5</w:t>
            </w:r>
          </w:p>
        </w:tc>
      </w:tr>
      <w:tr w:rsidR="00A45101" w:rsidRPr="001E5B92" w14:paraId="49B69738" w14:textId="77777777" w:rsidTr="006B7349">
        <w:trPr>
          <w:trHeight w:val="300"/>
          <w:jc w:val="center"/>
        </w:trPr>
        <w:tc>
          <w:tcPr>
            <w:tcW w:w="729" w:type="dxa"/>
          </w:tcPr>
          <w:p w14:paraId="64B19CBA" w14:textId="77777777" w:rsidR="00A45101" w:rsidRPr="00A45101" w:rsidRDefault="00A45101" w:rsidP="00A45101">
            <w:pPr>
              <w:jc w:val="center"/>
              <w:rPr>
                <w:rFonts w:ascii="Cambria" w:hAnsi="Cambria"/>
                <w:sz w:val="22"/>
                <w:szCs w:val="22"/>
              </w:rPr>
            </w:pPr>
            <w:r w:rsidRPr="00A45101">
              <w:rPr>
                <w:rFonts w:ascii="Cambria" w:hAnsi="Cambria"/>
                <w:sz w:val="22"/>
                <w:szCs w:val="22"/>
              </w:rPr>
              <w:t>76</w:t>
            </w:r>
          </w:p>
        </w:tc>
        <w:tc>
          <w:tcPr>
            <w:tcW w:w="1276" w:type="dxa"/>
            <w:noWrap/>
            <w:hideMark/>
          </w:tcPr>
          <w:p w14:paraId="0CD688B4" w14:textId="77777777" w:rsidR="00A45101" w:rsidRPr="00A45101" w:rsidRDefault="00A45101" w:rsidP="00A45101">
            <w:pPr>
              <w:jc w:val="center"/>
              <w:rPr>
                <w:rFonts w:ascii="Cambria" w:hAnsi="Cambria"/>
                <w:sz w:val="22"/>
                <w:szCs w:val="22"/>
              </w:rPr>
            </w:pPr>
            <w:r w:rsidRPr="00A45101">
              <w:rPr>
                <w:rFonts w:ascii="Cambria" w:hAnsi="Cambria"/>
                <w:sz w:val="22"/>
                <w:szCs w:val="22"/>
              </w:rPr>
              <w:t>30551</w:t>
            </w:r>
          </w:p>
        </w:tc>
        <w:tc>
          <w:tcPr>
            <w:tcW w:w="6623" w:type="dxa"/>
            <w:noWrap/>
            <w:hideMark/>
          </w:tcPr>
          <w:p w14:paraId="1D4721E8" w14:textId="77777777" w:rsidR="00A45101" w:rsidRPr="00A45101" w:rsidRDefault="00A45101" w:rsidP="00A45101">
            <w:pPr>
              <w:jc w:val="both"/>
              <w:rPr>
                <w:rFonts w:ascii="Cambria" w:hAnsi="Cambria"/>
                <w:sz w:val="22"/>
                <w:szCs w:val="22"/>
              </w:rPr>
            </w:pPr>
            <w:r w:rsidRPr="00A45101">
              <w:rPr>
                <w:rFonts w:ascii="Cambria" w:hAnsi="Cambria"/>
                <w:sz w:val="22"/>
                <w:szCs w:val="22"/>
              </w:rPr>
              <w:t>Geladeira/refrigerador: uma porta, cor branca, capacidade total mínimo de 250-299litros</w:t>
            </w:r>
          </w:p>
        </w:tc>
        <w:tc>
          <w:tcPr>
            <w:tcW w:w="1050" w:type="dxa"/>
            <w:noWrap/>
            <w:hideMark/>
          </w:tcPr>
          <w:p w14:paraId="4CEC83D1" w14:textId="230D30DD" w:rsidR="00A45101" w:rsidRPr="00A45101" w:rsidRDefault="00A45101" w:rsidP="00BF45B1">
            <w:pPr>
              <w:jc w:val="center"/>
              <w:rPr>
                <w:rFonts w:ascii="Cambria" w:hAnsi="Cambria"/>
                <w:sz w:val="22"/>
                <w:szCs w:val="22"/>
              </w:rPr>
            </w:pPr>
            <w:r w:rsidRPr="00A45101">
              <w:rPr>
                <w:rFonts w:ascii="Cambria" w:hAnsi="Cambria"/>
                <w:sz w:val="22"/>
                <w:szCs w:val="22"/>
              </w:rPr>
              <w:t>Un</w:t>
            </w:r>
          </w:p>
        </w:tc>
        <w:tc>
          <w:tcPr>
            <w:tcW w:w="1007" w:type="dxa"/>
            <w:noWrap/>
            <w:hideMark/>
          </w:tcPr>
          <w:p w14:paraId="2889CE28" w14:textId="77777777" w:rsidR="00A45101" w:rsidRPr="00A45101" w:rsidRDefault="00A45101" w:rsidP="00BF45B1">
            <w:pPr>
              <w:jc w:val="center"/>
              <w:rPr>
                <w:rFonts w:ascii="Cambria" w:hAnsi="Cambria"/>
                <w:sz w:val="22"/>
                <w:szCs w:val="22"/>
              </w:rPr>
            </w:pPr>
            <w:r w:rsidRPr="00A45101">
              <w:rPr>
                <w:rFonts w:ascii="Cambria" w:hAnsi="Cambria"/>
                <w:sz w:val="22"/>
                <w:szCs w:val="22"/>
              </w:rPr>
              <w:t>1</w:t>
            </w:r>
          </w:p>
        </w:tc>
      </w:tr>
      <w:tr w:rsidR="00A45101" w:rsidRPr="001E5B92" w14:paraId="75ECB9AF" w14:textId="77777777" w:rsidTr="006B7349">
        <w:trPr>
          <w:trHeight w:val="300"/>
          <w:jc w:val="center"/>
        </w:trPr>
        <w:tc>
          <w:tcPr>
            <w:tcW w:w="729" w:type="dxa"/>
          </w:tcPr>
          <w:p w14:paraId="7CD40C24" w14:textId="77777777" w:rsidR="00A45101" w:rsidRPr="00A45101" w:rsidRDefault="00A45101" w:rsidP="00A45101">
            <w:pPr>
              <w:jc w:val="center"/>
              <w:rPr>
                <w:rFonts w:ascii="Cambria" w:hAnsi="Cambria"/>
                <w:sz w:val="22"/>
                <w:szCs w:val="22"/>
              </w:rPr>
            </w:pPr>
            <w:r w:rsidRPr="00A45101">
              <w:rPr>
                <w:rFonts w:ascii="Cambria" w:hAnsi="Cambria"/>
                <w:sz w:val="22"/>
                <w:szCs w:val="22"/>
              </w:rPr>
              <w:t>77</w:t>
            </w:r>
          </w:p>
        </w:tc>
        <w:tc>
          <w:tcPr>
            <w:tcW w:w="1276" w:type="dxa"/>
            <w:noWrap/>
            <w:hideMark/>
          </w:tcPr>
          <w:p w14:paraId="6DE2C83F" w14:textId="77777777" w:rsidR="00A45101" w:rsidRPr="00A45101" w:rsidRDefault="00A45101" w:rsidP="00A45101">
            <w:pPr>
              <w:jc w:val="center"/>
              <w:rPr>
                <w:rFonts w:ascii="Cambria" w:hAnsi="Cambria"/>
                <w:sz w:val="22"/>
                <w:szCs w:val="22"/>
              </w:rPr>
            </w:pPr>
            <w:r w:rsidRPr="00A45101">
              <w:rPr>
                <w:rFonts w:ascii="Cambria" w:hAnsi="Cambria"/>
                <w:sz w:val="22"/>
                <w:szCs w:val="22"/>
              </w:rPr>
              <w:t>30472</w:t>
            </w:r>
          </w:p>
        </w:tc>
        <w:tc>
          <w:tcPr>
            <w:tcW w:w="6623" w:type="dxa"/>
            <w:noWrap/>
            <w:hideMark/>
          </w:tcPr>
          <w:p w14:paraId="30290CCD" w14:textId="77777777" w:rsidR="00A45101" w:rsidRPr="00A45101" w:rsidRDefault="00A45101" w:rsidP="00A45101">
            <w:pPr>
              <w:jc w:val="both"/>
              <w:rPr>
                <w:rFonts w:ascii="Cambria" w:hAnsi="Cambria"/>
                <w:sz w:val="22"/>
                <w:szCs w:val="22"/>
              </w:rPr>
            </w:pPr>
            <w:r w:rsidRPr="00A45101">
              <w:rPr>
                <w:rFonts w:ascii="Cambria" w:hAnsi="Cambria"/>
                <w:sz w:val="22"/>
                <w:szCs w:val="22"/>
              </w:rPr>
              <w:t>Cadeira em aço/ferro pintado, sem braços, com rodízios, sem regulagem de altura, assento/encosto em material de polipropileno</w:t>
            </w:r>
          </w:p>
        </w:tc>
        <w:tc>
          <w:tcPr>
            <w:tcW w:w="1050" w:type="dxa"/>
            <w:noWrap/>
            <w:hideMark/>
          </w:tcPr>
          <w:p w14:paraId="31DCEE50" w14:textId="5B51B3FB" w:rsidR="00A45101" w:rsidRPr="00A45101" w:rsidRDefault="00A45101" w:rsidP="00BF45B1">
            <w:pPr>
              <w:jc w:val="center"/>
              <w:rPr>
                <w:rFonts w:ascii="Cambria" w:hAnsi="Cambria"/>
                <w:sz w:val="22"/>
                <w:szCs w:val="22"/>
              </w:rPr>
            </w:pPr>
            <w:r w:rsidRPr="00A45101">
              <w:rPr>
                <w:rFonts w:ascii="Cambria" w:hAnsi="Cambria"/>
                <w:sz w:val="22"/>
                <w:szCs w:val="22"/>
              </w:rPr>
              <w:t>Un</w:t>
            </w:r>
          </w:p>
        </w:tc>
        <w:tc>
          <w:tcPr>
            <w:tcW w:w="1007" w:type="dxa"/>
            <w:noWrap/>
            <w:hideMark/>
          </w:tcPr>
          <w:p w14:paraId="03AF44BD" w14:textId="77777777" w:rsidR="00A45101" w:rsidRPr="00A45101" w:rsidRDefault="00A45101" w:rsidP="00BF45B1">
            <w:pPr>
              <w:jc w:val="center"/>
              <w:rPr>
                <w:rFonts w:ascii="Cambria" w:hAnsi="Cambria"/>
                <w:sz w:val="22"/>
                <w:szCs w:val="22"/>
              </w:rPr>
            </w:pPr>
            <w:r w:rsidRPr="00A45101">
              <w:rPr>
                <w:rFonts w:ascii="Cambria" w:hAnsi="Cambria"/>
                <w:sz w:val="22"/>
                <w:szCs w:val="22"/>
              </w:rPr>
              <w:t>13</w:t>
            </w:r>
          </w:p>
        </w:tc>
      </w:tr>
      <w:tr w:rsidR="00A45101" w:rsidRPr="001E5B92" w14:paraId="3CE024BD" w14:textId="77777777" w:rsidTr="006B7349">
        <w:trPr>
          <w:trHeight w:val="300"/>
          <w:jc w:val="center"/>
        </w:trPr>
        <w:tc>
          <w:tcPr>
            <w:tcW w:w="729" w:type="dxa"/>
          </w:tcPr>
          <w:p w14:paraId="159C632A" w14:textId="77777777" w:rsidR="00A45101" w:rsidRPr="00A45101" w:rsidRDefault="00A45101" w:rsidP="00A45101">
            <w:pPr>
              <w:jc w:val="center"/>
              <w:rPr>
                <w:rFonts w:ascii="Cambria" w:hAnsi="Cambria"/>
                <w:sz w:val="22"/>
                <w:szCs w:val="22"/>
              </w:rPr>
            </w:pPr>
            <w:r w:rsidRPr="00A45101">
              <w:rPr>
                <w:rFonts w:ascii="Cambria" w:hAnsi="Cambria"/>
                <w:sz w:val="22"/>
                <w:szCs w:val="22"/>
              </w:rPr>
              <w:t>78</w:t>
            </w:r>
          </w:p>
        </w:tc>
        <w:tc>
          <w:tcPr>
            <w:tcW w:w="1276" w:type="dxa"/>
            <w:noWrap/>
            <w:hideMark/>
          </w:tcPr>
          <w:p w14:paraId="2B950E03" w14:textId="77777777" w:rsidR="00A45101" w:rsidRPr="00A45101" w:rsidRDefault="00A45101" w:rsidP="00A45101">
            <w:pPr>
              <w:jc w:val="center"/>
              <w:rPr>
                <w:rFonts w:ascii="Cambria" w:hAnsi="Cambria"/>
                <w:sz w:val="22"/>
                <w:szCs w:val="22"/>
              </w:rPr>
            </w:pPr>
            <w:r w:rsidRPr="00A45101">
              <w:rPr>
                <w:rFonts w:ascii="Cambria" w:hAnsi="Cambria"/>
                <w:sz w:val="22"/>
                <w:szCs w:val="22"/>
              </w:rPr>
              <w:t>30460</w:t>
            </w:r>
          </w:p>
        </w:tc>
        <w:tc>
          <w:tcPr>
            <w:tcW w:w="6623" w:type="dxa"/>
            <w:noWrap/>
            <w:hideMark/>
          </w:tcPr>
          <w:p w14:paraId="10475512" w14:textId="77777777" w:rsidR="00A45101" w:rsidRPr="00A45101" w:rsidRDefault="00A45101" w:rsidP="00A45101">
            <w:pPr>
              <w:jc w:val="both"/>
              <w:rPr>
                <w:rFonts w:ascii="Cambria" w:hAnsi="Cambria"/>
                <w:sz w:val="22"/>
                <w:szCs w:val="22"/>
              </w:rPr>
            </w:pPr>
            <w:r w:rsidRPr="00A45101">
              <w:rPr>
                <w:rFonts w:ascii="Cambria" w:hAnsi="Cambria"/>
                <w:sz w:val="22"/>
                <w:szCs w:val="22"/>
              </w:rPr>
              <w:t>Balde para lixeira: especificação-capacidade de 11 a 20 litros; -material de confecção- aço/ferro</w:t>
            </w:r>
          </w:p>
        </w:tc>
        <w:tc>
          <w:tcPr>
            <w:tcW w:w="1050" w:type="dxa"/>
            <w:noWrap/>
            <w:hideMark/>
          </w:tcPr>
          <w:p w14:paraId="1B974E10" w14:textId="0FC32B08" w:rsidR="00A45101" w:rsidRPr="00A45101" w:rsidRDefault="00A45101" w:rsidP="00BF45B1">
            <w:pPr>
              <w:jc w:val="center"/>
              <w:rPr>
                <w:rFonts w:ascii="Cambria" w:hAnsi="Cambria"/>
                <w:sz w:val="22"/>
                <w:szCs w:val="22"/>
              </w:rPr>
            </w:pPr>
            <w:r w:rsidRPr="00A45101">
              <w:rPr>
                <w:rFonts w:ascii="Cambria" w:hAnsi="Cambria"/>
                <w:sz w:val="22"/>
                <w:szCs w:val="22"/>
              </w:rPr>
              <w:t>Un</w:t>
            </w:r>
          </w:p>
        </w:tc>
        <w:tc>
          <w:tcPr>
            <w:tcW w:w="1007" w:type="dxa"/>
            <w:noWrap/>
            <w:hideMark/>
          </w:tcPr>
          <w:p w14:paraId="169A69F9" w14:textId="77777777" w:rsidR="00A45101" w:rsidRPr="00A45101" w:rsidRDefault="00A45101" w:rsidP="00BF45B1">
            <w:pPr>
              <w:jc w:val="center"/>
              <w:rPr>
                <w:rFonts w:ascii="Cambria" w:hAnsi="Cambria"/>
                <w:sz w:val="22"/>
                <w:szCs w:val="22"/>
              </w:rPr>
            </w:pPr>
            <w:r w:rsidRPr="00A45101">
              <w:rPr>
                <w:rFonts w:ascii="Cambria" w:hAnsi="Cambria"/>
                <w:sz w:val="22"/>
                <w:szCs w:val="22"/>
              </w:rPr>
              <w:t>5</w:t>
            </w:r>
          </w:p>
        </w:tc>
      </w:tr>
      <w:tr w:rsidR="00A45101" w:rsidRPr="001E5B92" w14:paraId="0DE67F24" w14:textId="77777777" w:rsidTr="006B7349">
        <w:trPr>
          <w:trHeight w:val="300"/>
          <w:jc w:val="center"/>
        </w:trPr>
        <w:tc>
          <w:tcPr>
            <w:tcW w:w="729" w:type="dxa"/>
          </w:tcPr>
          <w:p w14:paraId="7DEE31BC" w14:textId="77777777" w:rsidR="00A45101" w:rsidRPr="00A45101" w:rsidRDefault="00A45101" w:rsidP="00A45101">
            <w:pPr>
              <w:jc w:val="center"/>
              <w:rPr>
                <w:rFonts w:ascii="Cambria" w:hAnsi="Cambria"/>
                <w:sz w:val="22"/>
                <w:szCs w:val="22"/>
              </w:rPr>
            </w:pPr>
            <w:r w:rsidRPr="00A45101">
              <w:rPr>
                <w:rFonts w:ascii="Cambria" w:hAnsi="Cambria"/>
                <w:sz w:val="22"/>
                <w:szCs w:val="22"/>
              </w:rPr>
              <w:t>79</w:t>
            </w:r>
          </w:p>
        </w:tc>
        <w:tc>
          <w:tcPr>
            <w:tcW w:w="1276" w:type="dxa"/>
            <w:noWrap/>
            <w:hideMark/>
          </w:tcPr>
          <w:p w14:paraId="35F6F9A6" w14:textId="77777777" w:rsidR="00A45101" w:rsidRPr="00A45101" w:rsidRDefault="00A45101" w:rsidP="00A45101">
            <w:pPr>
              <w:jc w:val="center"/>
              <w:rPr>
                <w:rFonts w:ascii="Cambria" w:hAnsi="Cambria"/>
                <w:sz w:val="22"/>
                <w:szCs w:val="22"/>
              </w:rPr>
            </w:pPr>
            <w:r w:rsidRPr="00A45101">
              <w:rPr>
                <w:rFonts w:ascii="Cambria" w:hAnsi="Cambria"/>
                <w:sz w:val="22"/>
                <w:szCs w:val="22"/>
              </w:rPr>
              <w:t>30606</w:t>
            </w:r>
          </w:p>
        </w:tc>
        <w:tc>
          <w:tcPr>
            <w:tcW w:w="6623" w:type="dxa"/>
            <w:noWrap/>
            <w:hideMark/>
          </w:tcPr>
          <w:p w14:paraId="5ED434FD" w14:textId="41F5E597" w:rsidR="00A45101" w:rsidRPr="00A45101" w:rsidRDefault="00A45101" w:rsidP="00A45101">
            <w:pPr>
              <w:jc w:val="both"/>
              <w:rPr>
                <w:rFonts w:ascii="Cambria" w:hAnsi="Cambria"/>
                <w:sz w:val="22"/>
                <w:szCs w:val="22"/>
              </w:rPr>
            </w:pPr>
            <w:r w:rsidRPr="00A45101">
              <w:rPr>
                <w:rFonts w:ascii="Cambria" w:hAnsi="Cambria"/>
                <w:sz w:val="22"/>
                <w:szCs w:val="22"/>
              </w:rPr>
              <w:t>Cadeira de rodas pediátrica: especificação material de confecção aço / ferro pintado</w:t>
            </w:r>
            <w:r w:rsidR="006B7349">
              <w:rPr>
                <w:rFonts w:ascii="Cambria" w:hAnsi="Cambria"/>
                <w:sz w:val="22"/>
                <w:szCs w:val="22"/>
              </w:rPr>
              <w:t xml:space="preserve"> </w:t>
            </w:r>
            <w:r w:rsidRPr="00A45101">
              <w:rPr>
                <w:rFonts w:ascii="Cambria" w:hAnsi="Cambria"/>
                <w:sz w:val="22"/>
                <w:szCs w:val="22"/>
              </w:rPr>
              <w:t>braços fixos pés removíveis elevação de pernas: possui</w:t>
            </w:r>
            <w:r w:rsidR="006B7349">
              <w:rPr>
                <w:rFonts w:ascii="Cambria" w:hAnsi="Cambria"/>
                <w:sz w:val="22"/>
                <w:szCs w:val="22"/>
              </w:rPr>
              <w:t xml:space="preserve"> </w:t>
            </w:r>
            <w:r w:rsidRPr="00A45101">
              <w:rPr>
                <w:rFonts w:ascii="Cambria" w:hAnsi="Cambria"/>
                <w:sz w:val="22"/>
                <w:szCs w:val="22"/>
              </w:rPr>
              <w:t>suporte de soro: possui</w:t>
            </w:r>
          </w:p>
        </w:tc>
        <w:tc>
          <w:tcPr>
            <w:tcW w:w="1050" w:type="dxa"/>
            <w:noWrap/>
            <w:hideMark/>
          </w:tcPr>
          <w:p w14:paraId="0E01A607" w14:textId="09F78168" w:rsidR="00A45101" w:rsidRPr="00A45101" w:rsidRDefault="00A45101" w:rsidP="00BF45B1">
            <w:pPr>
              <w:jc w:val="center"/>
              <w:rPr>
                <w:rFonts w:ascii="Cambria" w:hAnsi="Cambria"/>
                <w:sz w:val="22"/>
                <w:szCs w:val="22"/>
              </w:rPr>
            </w:pPr>
            <w:r w:rsidRPr="00A45101">
              <w:rPr>
                <w:rFonts w:ascii="Cambria" w:hAnsi="Cambria"/>
                <w:sz w:val="22"/>
                <w:szCs w:val="22"/>
              </w:rPr>
              <w:t>Un</w:t>
            </w:r>
          </w:p>
        </w:tc>
        <w:tc>
          <w:tcPr>
            <w:tcW w:w="1007" w:type="dxa"/>
            <w:noWrap/>
            <w:hideMark/>
          </w:tcPr>
          <w:p w14:paraId="704B2565" w14:textId="77777777" w:rsidR="00A45101" w:rsidRPr="00A45101" w:rsidRDefault="00A45101" w:rsidP="00BF45B1">
            <w:pPr>
              <w:jc w:val="center"/>
              <w:rPr>
                <w:rFonts w:ascii="Cambria" w:hAnsi="Cambria"/>
                <w:sz w:val="22"/>
                <w:szCs w:val="22"/>
              </w:rPr>
            </w:pPr>
            <w:r w:rsidRPr="00A45101">
              <w:rPr>
                <w:rFonts w:ascii="Cambria" w:hAnsi="Cambria"/>
                <w:sz w:val="22"/>
                <w:szCs w:val="22"/>
              </w:rPr>
              <w:t>3</w:t>
            </w:r>
          </w:p>
        </w:tc>
      </w:tr>
      <w:tr w:rsidR="00A45101" w:rsidRPr="001E5B92" w14:paraId="03198E88" w14:textId="77777777" w:rsidTr="006B7349">
        <w:trPr>
          <w:trHeight w:val="300"/>
          <w:jc w:val="center"/>
        </w:trPr>
        <w:tc>
          <w:tcPr>
            <w:tcW w:w="729" w:type="dxa"/>
          </w:tcPr>
          <w:p w14:paraId="5EA84DD6" w14:textId="77777777" w:rsidR="00A45101" w:rsidRPr="00A45101" w:rsidRDefault="00A45101" w:rsidP="00A45101">
            <w:pPr>
              <w:jc w:val="center"/>
              <w:rPr>
                <w:rFonts w:ascii="Cambria" w:hAnsi="Cambria"/>
                <w:sz w:val="22"/>
                <w:szCs w:val="22"/>
              </w:rPr>
            </w:pPr>
            <w:r w:rsidRPr="00A45101">
              <w:rPr>
                <w:rFonts w:ascii="Cambria" w:hAnsi="Cambria"/>
                <w:sz w:val="22"/>
                <w:szCs w:val="22"/>
              </w:rPr>
              <w:t>80</w:t>
            </w:r>
          </w:p>
        </w:tc>
        <w:tc>
          <w:tcPr>
            <w:tcW w:w="1276" w:type="dxa"/>
            <w:noWrap/>
            <w:hideMark/>
          </w:tcPr>
          <w:p w14:paraId="79BEE8B3" w14:textId="77777777" w:rsidR="00A45101" w:rsidRPr="00A45101" w:rsidRDefault="00A45101" w:rsidP="00A45101">
            <w:pPr>
              <w:jc w:val="center"/>
              <w:rPr>
                <w:rFonts w:ascii="Cambria" w:hAnsi="Cambria"/>
                <w:sz w:val="22"/>
                <w:szCs w:val="22"/>
              </w:rPr>
            </w:pPr>
            <w:r w:rsidRPr="00A45101">
              <w:rPr>
                <w:rFonts w:ascii="Cambria" w:hAnsi="Cambria"/>
                <w:sz w:val="22"/>
                <w:szCs w:val="22"/>
              </w:rPr>
              <w:t>23785</w:t>
            </w:r>
          </w:p>
        </w:tc>
        <w:tc>
          <w:tcPr>
            <w:tcW w:w="6623" w:type="dxa"/>
            <w:noWrap/>
            <w:hideMark/>
          </w:tcPr>
          <w:p w14:paraId="2BF212B0" w14:textId="77777777" w:rsidR="00A45101" w:rsidRPr="00A45101" w:rsidRDefault="00A45101" w:rsidP="00A45101">
            <w:pPr>
              <w:jc w:val="both"/>
              <w:rPr>
                <w:rFonts w:ascii="Cambria" w:hAnsi="Cambria"/>
                <w:sz w:val="22"/>
                <w:szCs w:val="22"/>
              </w:rPr>
            </w:pPr>
            <w:r w:rsidRPr="00A45101">
              <w:rPr>
                <w:rFonts w:ascii="Cambria" w:hAnsi="Cambria"/>
                <w:sz w:val="22"/>
                <w:szCs w:val="22"/>
              </w:rPr>
              <w:t>Bebedouro / purificador elétrico de parede com duas temperaturas de água, que atende uma demanda de 100 pessoas diárias. Bivolt, 220 w.</w:t>
            </w:r>
          </w:p>
        </w:tc>
        <w:tc>
          <w:tcPr>
            <w:tcW w:w="1050" w:type="dxa"/>
            <w:noWrap/>
            <w:hideMark/>
          </w:tcPr>
          <w:p w14:paraId="00C3C6ED" w14:textId="76F7BECA" w:rsidR="00A45101" w:rsidRPr="00A45101" w:rsidRDefault="00A45101" w:rsidP="00BF45B1">
            <w:pPr>
              <w:jc w:val="center"/>
              <w:rPr>
                <w:rFonts w:ascii="Cambria" w:hAnsi="Cambria"/>
                <w:sz w:val="22"/>
                <w:szCs w:val="22"/>
              </w:rPr>
            </w:pPr>
            <w:r w:rsidRPr="00A45101">
              <w:rPr>
                <w:rFonts w:ascii="Cambria" w:hAnsi="Cambria"/>
                <w:sz w:val="22"/>
                <w:szCs w:val="22"/>
              </w:rPr>
              <w:t>Un</w:t>
            </w:r>
          </w:p>
        </w:tc>
        <w:tc>
          <w:tcPr>
            <w:tcW w:w="1007" w:type="dxa"/>
            <w:noWrap/>
            <w:hideMark/>
          </w:tcPr>
          <w:p w14:paraId="71B33588" w14:textId="77777777" w:rsidR="00A45101" w:rsidRPr="00A45101" w:rsidRDefault="00A45101" w:rsidP="00BF45B1">
            <w:pPr>
              <w:jc w:val="center"/>
              <w:rPr>
                <w:rFonts w:ascii="Cambria" w:hAnsi="Cambria"/>
                <w:sz w:val="22"/>
                <w:szCs w:val="22"/>
              </w:rPr>
            </w:pPr>
            <w:r w:rsidRPr="00A45101">
              <w:rPr>
                <w:rFonts w:ascii="Cambria" w:hAnsi="Cambria"/>
                <w:sz w:val="22"/>
                <w:szCs w:val="22"/>
              </w:rPr>
              <w:t>1</w:t>
            </w:r>
          </w:p>
        </w:tc>
      </w:tr>
      <w:tr w:rsidR="00A45101" w:rsidRPr="001E5B92" w14:paraId="46937415" w14:textId="77777777" w:rsidTr="006B7349">
        <w:trPr>
          <w:trHeight w:val="300"/>
          <w:jc w:val="center"/>
        </w:trPr>
        <w:tc>
          <w:tcPr>
            <w:tcW w:w="729" w:type="dxa"/>
          </w:tcPr>
          <w:p w14:paraId="067DBA9F" w14:textId="77777777" w:rsidR="00A45101" w:rsidRPr="00A45101" w:rsidRDefault="00A45101" w:rsidP="00A45101">
            <w:pPr>
              <w:jc w:val="center"/>
              <w:rPr>
                <w:rFonts w:ascii="Cambria" w:hAnsi="Cambria"/>
                <w:sz w:val="22"/>
                <w:szCs w:val="22"/>
              </w:rPr>
            </w:pPr>
            <w:r w:rsidRPr="00A45101">
              <w:rPr>
                <w:rFonts w:ascii="Cambria" w:hAnsi="Cambria"/>
                <w:sz w:val="22"/>
                <w:szCs w:val="22"/>
              </w:rPr>
              <w:t>81</w:t>
            </w:r>
          </w:p>
        </w:tc>
        <w:tc>
          <w:tcPr>
            <w:tcW w:w="1276" w:type="dxa"/>
            <w:noWrap/>
            <w:hideMark/>
          </w:tcPr>
          <w:p w14:paraId="206D169F" w14:textId="77777777" w:rsidR="00A45101" w:rsidRPr="00A45101" w:rsidRDefault="00A45101" w:rsidP="00A45101">
            <w:pPr>
              <w:jc w:val="center"/>
              <w:rPr>
                <w:rFonts w:ascii="Cambria" w:hAnsi="Cambria"/>
                <w:sz w:val="22"/>
                <w:szCs w:val="22"/>
              </w:rPr>
            </w:pPr>
            <w:r w:rsidRPr="00A45101">
              <w:rPr>
                <w:rFonts w:ascii="Cambria" w:hAnsi="Cambria"/>
                <w:sz w:val="22"/>
                <w:szCs w:val="22"/>
              </w:rPr>
              <w:t>47641</w:t>
            </w:r>
          </w:p>
        </w:tc>
        <w:tc>
          <w:tcPr>
            <w:tcW w:w="6623" w:type="dxa"/>
            <w:noWrap/>
            <w:hideMark/>
          </w:tcPr>
          <w:p w14:paraId="1409865B" w14:textId="77777777" w:rsidR="00A45101" w:rsidRPr="00A45101" w:rsidRDefault="00A45101" w:rsidP="00A45101">
            <w:pPr>
              <w:jc w:val="both"/>
              <w:rPr>
                <w:rFonts w:ascii="Cambria" w:hAnsi="Cambria"/>
                <w:sz w:val="22"/>
                <w:szCs w:val="22"/>
              </w:rPr>
            </w:pPr>
            <w:r w:rsidRPr="00A45101">
              <w:rPr>
                <w:rFonts w:ascii="Cambria" w:hAnsi="Cambria"/>
                <w:sz w:val="22"/>
                <w:szCs w:val="22"/>
              </w:rPr>
              <w:t xml:space="preserve">Tablet com uma tela de 9.6 polegadas ou superior, capacidade padrão da bateria 5000 </w:t>
            </w:r>
            <w:proofErr w:type="spellStart"/>
            <w:r w:rsidRPr="00A45101">
              <w:rPr>
                <w:rFonts w:ascii="Cambria" w:hAnsi="Cambria"/>
                <w:sz w:val="22"/>
                <w:szCs w:val="22"/>
              </w:rPr>
              <w:t>mah</w:t>
            </w:r>
            <w:proofErr w:type="spellEnd"/>
            <w:r w:rsidRPr="00A45101">
              <w:rPr>
                <w:rFonts w:ascii="Cambria" w:hAnsi="Cambria"/>
                <w:sz w:val="22"/>
                <w:szCs w:val="22"/>
              </w:rPr>
              <w:t xml:space="preserve">, 16gb ou superior, </w:t>
            </w:r>
            <w:proofErr w:type="spellStart"/>
            <w:r w:rsidRPr="00A45101">
              <w:rPr>
                <w:rFonts w:ascii="Cambria" w:hAnsi="Cambria"/>
                <w:sz w:val="22"/>
                <w:szCs w:val="22"/>
              </w:rPr>
              <w:t>android</w:t>
            </w:r>
            <w:proofErr w:type="spellEnd"/>
            <w:r w:rsidRPr="00A45101">
              <w:rPr>
                <w:rFonts w:ascii="Cambria" w:hAnsi="Cambria"/>
                <w:sz w:val="22"/>
                <w:szCs w:val="22"/>
              </w:rPr>
              <w:t xml:space="preserve"> 4.2 ou superior, suporte à modem 3g, </w:t>
            </w:r>
            <w:proofErr w:type="spellStart"/>
            <w:r w:rsidRPr="00A45101">
              <w:rPr>
                <w:rFonts w:ascii="Cambria" w:hAnsi="Cambria"/>
                <w:sz w:val="22"/>
                <w:szCs w:val="22"/>
              </w:rPr>
              <w:t>wi-fi</w:t>
            </w:r>
            <w:proofErr w:type="spellEnd"/>
            <w:r w:rsidRPr="00A45101">
              <w:rPr>
                <w:rFonts w:ascii="Cambria" w:hAnsi="Cambria"/>
                <w:sz w:val="22"/>
                <w:szCs w:val="22"/>
              </w:rPr>
              <w:t xml:space="preserve"> e entrada micro </w:t>
            </w:r>
            <w:proofErr w:type="spellStart"/>
            <w:r w:rsidRPr="00A45101">
              <w:rPr>
                <w:rFonts w:ascii="Cambria" w:hAnsi="Cambria"/>
                <w:sz w:val="22"/>
                <w:szCs w:val="22"/>
              </w:rPr>
              <w:t>sd</w:t>
            </w:r>
            <w:proofErr w:type="spellEnd"/>
            <w:r w:rsidRPr="00A45101">
              <w:rPr>
                <w:rFonts w:ascii="Cambria" w:hAnsi="Cambria"/>
                <w:sz w:val="22"/>
                <w:szCs w:val="22"/>
              </w:rPr>
              <w:t>, espessura de 8.5 mm, peso 490 gramas.</w:t>
            </w:r>
          </w:p>
        </w:tc>
        <w:tc>
          <w:tcPr>
            <w:tcW w:w="1050" w:type="dxa"/>
            <w:noWrap/>
            <w:hideMark/>
          </w:tcPr>
          <w:p w14:paraId="4C7408EB" w14:textId="744BB49F" w:rsidR="00A45101" w:rsidRPr="00A45101" w:rsidRDefault="00A45101" w:rsidP="00BF45B1">
            <w:pPr>
              <w:jc w:val="center"/>
              <w:rPr>
                <w:rFonts w:ascii="Cambria" w:hAnsi="Cambria"/>
                <w:sz w:val="22"/>
                <w:szCs w:val="22"/>
              </w:rPr>
            </w:pPr>
            <w:r w:rsidRPr="00A45101">
              <w:rPr>
                <w:rFonts w:ascii="Cambria" w:hAnsi="Cambria"/>
                <w:sz w:val="22"/>
                <w:szCs w:val="22"/>
              </w:rPr>
              <w:t>Un</w:t>
            </w:r>
          </w:p>
        </w:tc>
        <w:tc>
          <w:tcPr>
            <w:tcW w:w="1007" w:type="dxa"/>
            <w:noWrap/>
            <w:hideMark/>
          </w:tcPr>
          <w:p w14:paraId="1A86F5E1" w14:textId="77777777" w:rsidR="00A45101" w:rsidRPr="00A45101" w:rsidRDefault="00A45101" w:rsidP="00BF45B1">
            <w:pPr>
              <w:jc w:val="center"/>
              <w:rPr>
                <w:rFonts w:ascii="Cambria" w:hAnsi="Cambria"/>
                <w:sz w:val="22"/>
                <w:szCs w:val="22"/>
              </w:rPr>
            </w:pPr>
            <w:r w:rsidRPr="00A45101">
              <w:rPr>
                <w:rFonts w:ascii="Cambria" w:hAnsi="Cambria"/>
                <w:sz w:val="22"/>
                <w:szCs w:val="22"/>
              </w:rPr>
              <w:t>6</w:t>
            </w:r>
          </w:p>
        </w:tc>
      </w:tr>
      <w:tr w:rsidR="00A45101" w:rsidRPr="001E5B92" w14:paraId="603B30D6" w14:textId="77777777" w:rsidTr="006B7349">
        <w:trPr>
          <w:trHeight w:val="300"/>
          <w:jc w:val="center"/>
        </w:trPr>
        <w:tc>
          <w:tcPr>
            <w:tcW w:w="729" w:type="dxa"/>
          </w:tcPr>
          <w:p w14:paraId="21D91E13" w14:textId="77777777" w:rsidR="00A45101" w:rsidRPr="00A45101" w:rsidRDefault="00A45101" w:rsidP="00A45101">
            <w:pPr>
              <w:jc w:val="center"/>
              <w:rPr>
                <w:rFonts w:ascii="Cambria" w:hAnsi="Cambria"/>
                <w:sz w:val="22"/>
                <w:szCs w:val="22"/>
              </w:rPr>
            </w:pPr>
            <w:r w:rsidRPr="00A45101">
              <w:rPr>
                <w:rFonts w:ascii="Cambria" w:hAnsi="Cambria"/>
                <w:sz w:val="22"/>
                <w:szCs w:val="22"/>
              </w:rPr>
              <w:t>82</w:t>
            </w:r>
          </w:p>
        </w:tc>
        <w:tc>
          <w:tcPr>
            <w:tcW w:w="1276" w:type="dxa"/>
            <w:noWrap/>
            <w:hideMark/>
          </w:tcPr>
          <w:p w14:paraId="21638D94" w14:textId="77777777" w:rsidR="00A45101" w:rsidRPr="00A45101" w:rsidRDefault="00A45101" w:rsidP="00A45101">
            <w:pPr>
              <w:jc w:val="center"/>
              <w:rPr>
                <w:rFonts w:ascii="Cambria" w:hAnsi="Cambria"/>
                <w:sz w:val="22"/>
                <w:szCs w:val="22"/>
              </w:rPr>
            </w:pPr>
            <w:r w:rsidRPr="00A45101">
              <w:rPr>
                <w:rFonts w:ascii="Cambria" w:hAnsi="Cambria"/>
                <w:sz w:val="22"/>
                <w:szCs w:val="22"/>
              </w:rPr>
              <w:t>47958</w:t>
            </w:r>
          </w:p>
        </w:tc>
        <w:tc>
          <w:tcPr>
            <w:tcW w:w="6623" w:type="dxa"/>
            <w:noWrap/>
            <w:hideMark/>
          </w:tcPr>
          <w:p w14:paraId="033B35F8" w14:textId="77777777" w:rsidR="00A45101" w:rsidRPr="00A45101" w:rsidRDefault="00A45101" w:rsidP="00A45101">
            <w:pPr>
              <w:jc w:val="both"/>
              <w:rPr>
                <w:rFonts w:ascii="Cambria" w:hAnsi="Cambria"/>
                <w:sz w:val="22"/>
                <w:szCs w:val="22"/>
              </w:rPr>
            </w:pPr>
            <w:r w:rsidRPr="00A45101">
              <w:rPr>
                <w:rFonts w:ascii="Cambria" w:hAnsi="Cambria"/>
                <w:sz w:val="22"/>
                <w:szCs w:val="22"/>
              </w:rPr>
              <w:t xml:space="preserve">Projetor 100 w led refletor led 100 w: tensão (v) 220; potência (w): 100; temp. Cor (k): 5.500; </w:t>
            </w:r>
            <w:proofErr w:type="spellStart"/>
            <w:r w:rsidRPr="00A45101">
              <w:rPr>
                <w:rFonts w:ascii="Cambria" w:hAnsi="Cambria"/>
                <w:sz w:val="22"/>
                <w:szCs w:val="22"/>
              </w:rPr>
              <w:t>irc</w:t>
            </w:r>
            <w:proofErr w:type="spellEnd"/>
            <w:r w:rsidRPr="00A45101">
              <w:rPr>
                <w:rFonts w:ascii="Cambria" w:hAnsi="Cambria"/>
                <w:sz w:val="22"/>
                <w:szCs w:val="22"/>
              </w:rPr>
              <w:t xml:space="preserve"> (%): &gt;70; fluxo luminoso (</w:t>
            </w:r>
            <w:proofErr w:type="spellStart"/>
            <w:r w:rsidRPr="00A45101">
              <w:rPr>
                <w:rFonts w:ascii="Cambria" w:hAnsi="Cambria"/>
                <w:sz w:val="22"/>
                <w:szCs w:val="22"/>
              </w:rPr>
              <w:t>lm</w:t>
            </w:r>
            <w:proofErr w:type="spellEnd"/>
            <w:r w:rsidRPr="00A45101">
              <w:rPr>
                <w:rFonts w:ascii="Cambria" w:hAnsi="Cambria"/>
                <w:sz w:val="22"/>
                <w:szCs w:val="22"/>
              </w:rPr>
              <w:t xml:space="preserve">): 10.000; ip65 dimensão (mm): comprimento: </w:t>
            </w:r>
            <w:proofErr w:type="gramStart"/>
            <w:r w:rsidRPr="00A45101">
              <w:rPr>
                <w:rFonts w:ascii="Cambria" w:hAnsi="Cambria"/>
                <w:sz w:val="22"/>
                <w:szCs w:val="22"/>
              </w:rPr>
              <w:t>290 altura</w:t>
            </w:r>
            <w:proofErr w:type="gramEnd"/>
            <w:r w:rsidRPr="00A45101">
              <w:rPr>
                <w:rFonts w:ascii="Cambria" w:hAnsi="Cambria"/>
                <w:sz w:val="22"/>
                <w:szCs w:val="22"/>
              </w:rPr>
              <w:t xml:space="preserve">: </w:t>
            </w:r>
            <w:proofErr w:type="gramStart"/>
            <w:r w:rsidRPr="00A45101">
              <w:rPr>
                <w:rFonts w:ascii="Cambria" w:hAnsi="Cambria"/>
                <w:sz w:val="22"/>
                <w:szCs w:val="22"/>
              </w:rPr>
              <w:t>278 largura</w:t>
            </w:r>
            <w:proofErr w:type="gramEnd"/>
            <w:r w:rsidRPr="00A45101">
              <w:rPr>
                <w:rFonts w:ascii="Cambria" w:hAnsi="Cambria"/>
                <w:sz w:val="22"/>
                <w:szCs w:val="22"/>
              </w:rPr>
              <w:t>: 70.</w:t>
            </w:r>
          </w:p>
        </w:tc>
        <w:tc>
          <w:tcPr>
            <w:tcW w:w="1050" w:type="dxa"/>
            <w:noWrap/>
            <w:hideMark/>
          </w:tcPr>
          <w:p w14:paraId="11921E59" w14:textId="6B9B0EAF" w:rsidR="00A45101" w:rsidRPr="00A45101" w:rsidRDefault="00A45101" w:rsidP="00BF45B1">
            <w:pPr>
              <w:jc w:val="center"/>
              <w:rPr>
                <w:rFonts w:ascii="Cambria" w:hAnsi="Cambria"/>
                <w:sz w:val="22"/>
                <w:szCs w:val="22"/>
              </w:rPr>
            </w:pPr>
            <w:r w:rsidRPr="00A45101">
              <w:rPr>
                <w:rFonts w:ascii="Cambria" w:hAnsi="Cambria"/>
                <w:sz w:val="22"/>
                <w:szCs w:val="22"/>
              </w:rPr>
              <w:t>Un</w:t>
            </w:r>
          </w:p>
        </w:tc>
        <w:tc>
          <w:tcPr>
            <w:tcW w:w="1007" w:type="dxa"/>
            <w:noWrap/>
            <w:hideMark/>
          </w:tcPr>
          <w:p w14:paraId="2DA2F91A" w14:textId="77777777" w:rsidR="00A45101" w:rsidRPr="00A45101" w:rsidRDefault="00A45101" w:rsidP="00BF45B1">
            <w:pPr>
              <w:jc w:val="center"/>
              <w:rPr>
                <w:rFonts w:ascii="Cambria" w:hAnsi="Cambria"/>
                <w:sz w:val="22"/>
                <w:szCs w:val="22"/>
              </w:rPr>
            </w:pPr>
            <w:r w:rsidRPr="00A45101">
              <w:rPr>
                <w:rFonts w:ascii="Cambria" w:hAnsi="Cambria"/>
                <w:sz w:val="22"/>
                <w:szCs w:val="22"/>
              </w:rPr>
              <w:t>1</w:t>
            </w:r>
          </w:p>
        </w:tc>
      </w:tr>
      <w:tr w:rsidR="00A45101" w:rsidRPr="001E5B92" w14:paraId="6448EC44" w14:textId="77777777" w:rsidTr="006B7349">
        <w:trPr>
          <w:trHeight w:val="300"/>
          <w:jc w:val="center"/>
        </w:trPr>
        <w:tc>
          <w:tcPr>
            <w:tcW w:w="729" w:type="dxa"/>
          </w:tcPr>
          <w:p w14:paraId="59CD6C24" w14:textId="77777777" w:rsidR="00A45101" w:rsidRPr="00A45101" w:rsidRDefault="00A45101" w:rsidP="00A45101">
            <w:pPr>
              <w:jc w:val="center"/>
              <w:rPr>
                <w:rFonts w:ascii="Cambria" w:hAnsi="Cambria"/>
                <w:sz w:val="22"/>
                <w:szCs w:val="22"/>
              </w:rPr>
            </w:pPr>
            <w:r w:rsidRPr="00A45101">
              <w:rPr>
                <w:rFonts w:ascii="Cambria" w:hAnsi="Cambria"/>
                <w:sz w:val="22"/>
                <w:szCs w:val="22"/>
              </w:rPr>
              <w:lastRenderedPageBreak/>
              <w:t>83</w:t>
            </w:r>
          </w:p>
        </w:tc>
        <w:tc>
          <w:tcPr>
            <w:tcW w:w="1276" w:type="dxa"/>
            <w:noWrap/>
            <w:hideMark/>
          </w:tcPr>
          <w:p w14:paraId="38BA7838" w14:textId="77777777" w:rsidR="00A45101" w:rsidRPr="00A45101" w:rsidRDefault="00A45101" w:rsidP="00A45101">
            <w:pPr>
              <w:jc w:val="center"/>
              <w:rPr>
                <w:rFonts w:ascii="Cambria" w:hAnsi="Cambria"/>
                <w:sz w:val="22"/>
                <w:szCs w:val="22"/>
              </w:rPr>
            </w:pPr>
            <w:r w:rsidRPr="00A45101">
              <w:rPr>
                <w:rFonts w:ascii="Cambria" w:hAnsi="Cambria"/>
                <w:sz w:val="22"/>
                <w:szCs w:val="22"/>
              </w:rPr>
              <w:t>30622</w:t>
            </w:r>
          </w:p>
        </w:tc>
        <w:tc>
          <w:tcPr>
            <w:tcW w:w="6623" w:type="dxa"/>
            <w:noWrap/>
            <w:hideMark/>
          </w:tcPr>
          <w:p w14:paraId="64A2DFB2" w14:textId="77777777" w:rsidR="00A45101" w:rsidRPr="00A45101" w:rsidRDefault="00A45101" w:rsidP="00A45101">
            <w:pPr>
              <w:jc w:val="both"/>
              <w:rPr>
                <w:rFonts w:ascii="Cambria" w:hAnsi="Cambria"/>
                <w:sz w:val="22"/>
                <w:szCs w:val="22"/>
              </w:rPr>
            </w:pPr>
            <w:r w:rsidRPr="00A45101">
              <w:rPr>
                <w:rFonts w:ascii="Cambria" w:hAnsi="Cambria"/>
                <w:sz w:val="22"/>
                <w:szCs w:val="22"/>
              </w:rPr>
              <w:t>Eletrocardiógrafo: especificação número de canais 12</w:t>
            </w:r>
            <w:r w:rsidRPr="00A45101">
              <w:rPr>
                <w:rFonts w:ascii="Cambria" w:hAnsi="Cambria"/>
                <w:sz w:val="22"/>
                <w:szCs w:val="22"/>
              </w:rPr>
              <w:br/>
              <w:t xml:space="preserve">bateria interna possui; tela </w:t>
            </w:r>
            <w:proofErr w:type="spellStart"/>
            <w:r w:rsidRPr="00A45101">
              <w:rPr>
                <w:rFonts w:ascii="Cambria" w:hAnsi="Cambria"/>
                <w:sz w:val="22"/>
                <w:szCs w:val="22"/>
              </w:rPr>
              <w:t>lcd</w:t>
            </w:r>
            <w:proofErr w:type="spellEnd"/>
            <w:r w:rsidRPr="00A45101">
              <w:rPr>
                <w:rFonts w:ascii="Cambria" w:hAnsi="Cambria"/>
                <w:sz w:val="22"/>
                <w:szCs w:val="22"/>
              </w:rPr>
              <w:t xml:space="preserve"> :não possui</w:t>
            </w:r>
            <w:r w:rsidRPr="00A45101">
              <w:rPr>
                <w:rFonts w:ascii="Cambria" w:hAnsi="Cambria"/>
                <w:sz w:val="22"/>
                <w:szCs w:val="22"/>
              </w:rPr>
              <w:br/>
              <w:t>memória: possui</w:t>
            </w:r>
            <w:r w:rsidRPr="00A45101">
              <w:rPr>
                <w:rFonts w:ascii="Cambria" w:hAnsi="Cambria"/>
                <w:sz w:val="22"/>
                <w:szCs w:val="22"/>
              </w:rPr>
              <w:br/>
              <w:t>suporte com rodízios: não possui laudo interpretativo: possui</w:t>
            </w:r>
            <w:r w:rsidRPr="00A45101">
              <w:rPr>
                <w:rFonts w:ascii="Cambria" w:hAnsi="Cambria"/>
                <w:sz w:val="22"/>
                <w:szCs w:val="22"/>
              </w:rPr>
              <w:br/>
              <w:t>software para exame em computador: não possui</w:t>
            </w:r>
            <w:r w:rsidRPr="00A45101">
              <w:rPr>
                <w:rFonts w:ascii="Cambria" w:hAnsi="Cambria"/>
                <w:sz w:val="22"/>
                <w:szCs w:val="22"/>
              </w:rPr>
              <w:br/>
              <w:t xml:space="preserve">acessórios: no mínimo 01 cabo de </w:t>
            </w:r>
            <w:proofErr w:type="spellStart"/>
            <w:r w:rsidRPr="00A45101">
              <w:rPr>
                <w:rFonts w:ascii="Cambria" w:hAnsi="Cambria"/>
                <w:sz w:val="22"/>
                <w:szCs w:val="22"/>
              </w:rPr>
              <w:t>ecg</w:t>
            </w:r>
            <w:proofErr w:type="spellEnd"/>
          </w:p>
        </w:tc>
        <w:tc>
          <w:tcPr>
            <w:tcW w:w="1050" w:type="dxa"/>
            <w:noWrap/>
            <w:hideMark/>
          </w:tcPr>
          <w:p w14:paraId="576CAA52" w14:textId="2F65201D" w:rsidR="00A45101" w:rsidRPr="00A45101" w:rsidRDefault="00A45101" w:rsidP="00BF45B1">
            <w:pPr>
              <w:jc w:val="center"/>
              <w:rPr>
                <w:rFonts w:ascii="Cambria" w:hAnsi="Cambria"/>
                <w:sz w:val="22"/>
                <w:szCs w:val="22"/>
              </w:rPr>
            </w:pPr>
            <w:r w:rsidRPr="00A45101">
              <w:rPr>
                <w:rFonts w:ascii="Cambria" w:hAnsi="Cambria"/>
                <w:sz w:val="22"/>
                <w:szCs w:val="22"/>
              </w:rPr>
              <w:t>Un</w:t>
            </w:r>
          </w:p>
        </w:tc>
        <w:tc>
          <w:tcPr>
            <w:tcW w:w="1007" w:type="dxa"/>
            <w:noWrap/>
            <w:hideMark/>
          </w:tcPr>
          <w:p w14:paraId="7ECEF2E3" w14:textId="77777777" w:rsidR="00A45101" w:rsidRPr="00A45101" w:rsidRDefault="00A45101" w:rsidP="00BF45B1">
            <w:pPr>
              <w:jc w:val="center"/>
              <w:rPr>
                <w:rFonts w:ascii="Cambria" w:hAnsi="Cambria"/>
                <w:sz w:val="22"/>
                <w:szCs w:val="22"/>
              </w:rPr>
            </w:pPr>
            <w:r w:rsidRPr="00A45101">
              <w:rPr>
                <w:rFonts w:ascii="Cambria" w:hAnsi="Cambria"/>
                <w:sz w:val="22"/>
                <w:szCs w:val="22"/>
              </w:rPr>
              <w:t>10</w:t>
            </w:r>
          </w:p>
        </w:tc>
      </w:tr>
    </w:tbl>
    <w:bookmarkEnd w:id="76"/>
    <w:p w14:paraId="5C9CEC01" w14:textId="77777777" w:rsidR="00A45101" w:rsidRPr="006B7349" w:rsidRDefault="00A45101" w:rsidP="00A45101">
      <w:pPr>
        <w:pStyle w:val="Nivel2"/>
        <w:rPr>
          <w:b w:val="0"/>
          <w:bCs w:val="0"/>
        </w:rPr>
      </w:pPr>
      <w:r w:rsidRPr="001E5B92">
        <w:t xml:space="preserve">1. 2 </w:t>
      </w:r>
      <w:r w:rsidRPr="006B7349">
        <w:rPr>
          <w:b w:val="0"/>
          <w:bCs w:val="0"/>
        </w:rPr>
        <w:t>Os bens objeto desta contratação são caracterizados como comuns, conforme justificativa constante do Estudo Técnico Preliminar.</w:t>
      </w:r>
    </w:p>
    <w:p w14:paraId="0B16D382" w14:textId="77777777" w:rsidR="00A45101" w:rsidRPr="006B7349" w:rsidRDefault="00A45101" w:rsidP="00A45101">
      <w:pPr>
        <w:pStyle w:val="Nivel2"/>
        <w:rPr>
          <w:b w:val="0"/>
          <w:bCs w:val="0"/>
        </w:rPr>
      </w:pPr>
      <w:r w:rsidRPr="001E5B92">
        <w:t xml:space="preserve">1.3 </w:t>
      </w:r>
      <w:r w:rsidRPr="006B7349">
        <w:rPr>
          <w:b w:val="0"/>
          <w:bCs w:val="0"/>
        </w:rPr>
        <w:t>O objeto desta contratação não se enquadra como sendo de bem de luxo, conforme Decreto Federal nº 10.818, de 27 de setembro de 2021.</w:t>
      </w:r>
    </w:p>
    <w:p w14:paraId="05BCE059" w14:textId="77777777" w:rsidR="00A45101" w:rsidRPr="006B7349" w:rsidRDefault="00A45101" w:rsidP="00A45101">
      <w:pPr>
        <w:pStyle w:val="Nvel2-Red"/>
        <w:rPr>
          <w:b w:val="0"/>
          <w:bCs w:val="0"/>
          <w:color w:val="auto"/>
        </w:rPr>
      </w:pPr>
      <w:r w:rsidRPr="001E5B92">
        <w:rPr>
          <w:i w:val="0"/>
          <w:color w:val="auto"/>
        </w:rPr>
        <w:t xml:space="preserve">1.4 </w:t>
      </w:r>
      <w:r w:rsidRPr="006B7349">
        <w:rPr>
          <w:rFonts w:eastAsia="Times New Roman"/>
          <w:b w:val="0"/>
          <w:bCs w:val="0"/>
          <w:i w:val="0"/>
          <w:color w:val="000000"/>
        </w:rPr>
        <w:t>A validade da Ata de Registro de Preços será de 1 (um) ano, contado a partir do primeiro dia útil subsequente à data de divulgação no PNCP, podendo ser prorrogada por igual período, mediante a anuência do fornecedor, desde que comprovado o preço vantajoso, com renovação das quantidades inicialmente registradas.</w:t>
      </w:r>
    </w:p>
    <w:p w14:paraId="39F759B3" w14:textId="77777777" w:rsidR="00A45101" w:rsidRPr="006B7349" w:rsidRDefault="00A45101" w:rsidP="00A45101">
      <w:pPr>
        <w:pStyle w:val="Nivel2"/>
        <w:rPr>
          <w:b w:val="0"/>
          <w:bCs w:val="0"/>
        </w:rPr>
      </w:pPr>
      <w:r w:rsidRPr="001E5B92">
        <w:t xml:space="preserve">1.5 </w:t>
      </w:r>
      <w:r w:rsidRPr="006B7349">
        <w:rPr>
          <w:b w:val="0"/>
          <w:bCs w:val="0"/>
        </w:rPr>
        <w:t>A minuta contratual conterá o detalhamento das regras que serão aplicadas em relação à vigência da contratação, nos termos da legislação vigente.</w:t>
      </w:r>
    </w:p>
    <w:p w14:paraId="6138F7AD" w14:textId="77777777" w:rsidR="00A45101" w:rsidRPr="001E5B92" w:rsidRDefault="00A45101" w:rsidP="00A45101">
      <w:pPr>
        <w:pStyle w:val="Nivel01"/>
        <w:pBdr>
          <w:top w:val="single" w:sz="4" w:space="3" w:color="auto"/>
        </w:pBdr>
      </w:pPr>
      <w:r w:rsidRPr="001E5B92">
        <w:t>2. FUNDAMENTAÇÃO E DESCRIÇÃO DA NECESSIDADE DA CONTRATAÇÃO</w:t>
      </w:r>
    </w:p>
    <w:p w14:paraId="618284E8" w14:textId="77777777" w:rsidR="00A45101" w:rsidRPr="006B7349" w:rsidRDefault="00A45101" w:rsidP="00A45101">
      <w:pPr>
        <w:pStyle w:val="Nivel2"/>
        <w:rPr>
          <w:b w:val="0"/>
          <w:bCs w:val="0"/>
        </w:rPr>
      </w:pPr>
      <w:r w:rsidRPr="001E5B92">
        <w:t xml:space="preserve">2.1 </w:t>
      </w:r>
      <w:r w:rsidRPr="006B7349">
        <w:rPr>
          <w:b w:val="0"/>
          <w:bCs w:val="0"/>
        </w:rPr>
        <w:t>A Fundamentação da Contratação com seus quantitativos encontra-se pormenorizada em Tópico específico dos Estudos Técnicos Preliminares, apêndice deste Termo de Referência.</w:t>
      </w:r>
    </w:p>
    <w:p w14:paraId="6731A90C" w14:textId="77777777" w:rsidR="00A45101" w:rsidRPr="001E5B92" w:rsidRDefault="00A45101" w:rsidP="00A45101">
      <w:pPr>
        <w:pStyle w:val="Nivel01"/>
      </w:pPr>
      <w:r w:rsidRPr="001E5B92">
        <w:t>3. DESCRIÇÃO DA SOLUÇÃO COMO UM TODO CONSIDERADO O CICLO DE VIDA DO OBJETO E ESPECIFICAÇÃO DO PRODUTO</w:t>
      </w:r>
    </w:p>
    <w:p w14:paraId="772F195B" w14:textId="77777777" w:rsidR="00A45101" w:rsidRPr="006B7349" w:rsidRDefault="00A45101" w:rsidP="00A45101">
      <w:pPr>
        <w:pStyle w:val="Nvel2-Red"/>
        <w:rPr>
          <w:b w:val="0"/>
          <w:bCs w:val="0"/>
          <w:color w:val="auto"/>
        </w:rPr>
      </w:pPr>
      <w:r w:rsidRPr="001E5B92">
        <w:rPr>
          <w:i w:val="0"/>
          <w:color w:val="auto"/>
        </w:rPr>
        <w:t xml:space="preserve">3.1 </w:t>
      </w:r>
      <w:r w:rsidRPr="006B7349">
        <w:rPr>
          <w:b w:val="0"/>
          <w:bCs w:val="0"/>
          <w:i w:val="0"/>
          <w:color w:val="auto"/>
        </w:rPr>
        <w:t>A descrição da solução como um todo encontra-se pormenorizada em tópico específico dos Estudos Técnicos Preliminares, apêndice deste Termo de Referência</w:t>
      </w:r>
      <w:r w:rsidRPr="006B7349">
        <w:rPr>
          <w:b w:val="0"/>
          <w:bCs w:val="0"/>
          <w:color w:val="auto"/>
        </w:rPr>
        <w:t>.</w:t>
      </w:r>
    </w:p>
    <w:p w14:paraId="64ECBCC1" w14:textId="77777777" w:rsidR="00A45101" w:rsidRPr="001E5B92" w:rsidRDefault="00A45101" w:rsidP="00A45101">
      <w:pPr>
        <w:pStyle w:val="Nivel01"/>
      </w:pPr>
      <w:r w:rsidRPr="001E5B92">
        <w:t>4. REQUISITOS DA CONTRATAÇÃO</w:t>
      </w:r>
    </w:p>
    <w:p w14:paraId="69122C53" w14:textId="77777777" w:rsidR="00A45101" w:rsidRPr="006B7349" w:rsidRDefault="00A45101" w:rsidP="00A45101">
      <w:pPr>
        <w:pStyle w:val="Nivel2"/>
        <w:rPr>
          <w:b w:val="0"/>
          <w:bCs w:val="0"/>
          <w:shd w:val="clear" w:color="auto" w:fill="FFFFFF"/>
        </w:rPr>
      </w:pPr>
      <w:r w:rsidRPr="001E5B92">
        <w:t xml:space="preserve">4.1 </w:t>
      </w:r>
      <w:r w:rsidRPr="006B7349">
        <w:rPr>
          <w:b w:val="0"/>
          <w:bCs w:val="0"/>
        </w:rPr>
        <w:t>Além dos critérios de sustentabilidade eventualmente inseridos na descrição do objeto, devem ser atendidos os seguintes requisitos, que se baseiam no Guia Nacional de Contratações Sustentáveis:</w:t>
      </w:r>
    </w:p>
    <w:p w14:paraId="793B61C9" w14:textId="77777777" w:rsidR="00A45101" w:rsidRPr="006B7349" w:rsidRDefault="00A45101" w:rsidP="00AB20B7">
      <w:pPr>
        <w:pStyle w:val="Nvel3-R"/>
        <w:rPr>
          <w:i/>
        </w:rPr>
      </w:pPr>
      <w:r w:rsidRPr="006B7349">
        <w:lastRenderedPageBreak/>
        <w:t>4.1.1 Os riscos de impactos ocasionados devido a produção nas indústrias, as empresas deverão atentar para as práticas de mitigação dos impactos na produção, em como as lei e Resoluções que orientam a produção sustentável dessas atividades.</w:t>
      </w:r>
    </w:p>
    <w:p w14:paraId="762362F6" w14:textId="77777777" w:rsidR="00A45101" w:rsidRPr="006B7349" w:rsidRDefault="00A45101" w:rsidP="00AB20B7">
      <w:pPr>
        <w:pStyle w:val="Nvel3-R"/>
        <w:rPr>
          <w:i/>
          <w:shd w:val="clear" w:color="auto" w:fill="FFFFFF"/>
        </w:rPr>
      </w:pPr>
      <w:r w:rsidRPr="006B7349">
        <w:t>4.1.2 Que sejam observados os requisitos ambientais para a obtenção de certificação do Instituto Nacional de Metrologia, Normalização e Qualidade Industrial – INMETRO como produtos sustentáveis ou de menor impacto ambiental em relação aos seus similares.</w:t>
      </w:r>
    </w:p>
    <w:p w14:paraId="46987CD0" w14:textId="77777777" w:rsidR="00A45101" w:rsidRPr="006B7349" w:rsidRDefault="00A45101" w:rsidP="00AB20B7">
      <w:pPr>
        <w:pStyle w:val="Nvel3-R"/>
        <w:rPr>
          <w:shd w:val="clear" w:color="auto" w:fill="FFFFFF"/>
        </w:rPr>
      </w:pPr>
      <w:r w:rsidRPr="006B7349">
        <w:t>4.1.3 Que os bens devam ser preferencialmente, acondicionados em embalagem individual adequada, com o menor volume possível, que utilize materiais recicláveis, de forma a garantir a máxima proteção durante o transporte e o armazenamento.</w:t>
      </w:r>
    </w:p>
    <w:p w14:paraId="62F924BB" w14:textId="2112C3F6" w:rsidR="00A45101" w:rsidRPr="001E5B92" w:rsidRDefault="00A45101" w:rsidP="00A45101">
      <w:pPr>
        <w:pStyle w:val="Nvel1-SemNum"/>
      </w:pPr>
      <w:r w:rsidRPr="001E5B92">
        <w:rPr>
          <w:b/>
          <w:bCs/>
        </w:rPr>
        <w:t>4.2</w:t>
      </w:r>
      <w:r w:rsidRPr="001E5B92">
        <w:t xml:space="preserve"> Na presente contratação</w:t>
      </w:r>
      <w:r w:rsidR="00D42726">
        <w:t xml:space="preserve"> não</w:t>
      </w:r>
      <w:r w:rsidRPr="001E5B92">
        <w:t xml:space="preserve"> será admitida a indicação d</w:t>
      </w:r>
      <w:r w:rsidR="00D42726">
        <w:t>e</w:t>
      </w:r>
      <w:r w:rsidRPr="001E5B92">
        <w:t xml:space="preserve"> marca, de acordo com as justificativas contidas nos Estudos Técnicos Preliminares</w:t>
      </w:r>
      <w:r w:rsidR="00D42726">
        <w:t>.</w:t>
      </w:r>
      <w:r w:rsidRPr="001E5B92">
        <w:t xml:space="preserve"> </w:t>
      </w:r>
    </w:p>
    <w:p w14:paraId="0B030CBA" w14:textId="77777777" w:rsidR="00A45101" w:rsidRPr="006B7349" w:rsidRDefault="00A45101" w:rsidP="00A45101">
      <w:pPr>
        <w:pStyle w:val="Nivel2"/>
        <w:rPr>
          <w:b w:val="0"/>
          <w:bCs w:val="0"/>
        </w:rPr>
      </w:pPr>
      <w:r w:rsidRPr="001E5B92">
        <w:rPr>
          <w:i/>
        </w:rPr>
        <w:t>4</w:t>
      </w:r>
      <w:r w:rsidRPr="001E5B92">
        <w:t xml:space="preserve">. 3 </w:t>
      </w:r>
      <w:r w:rsidRPr="006B7349">
        <w:rPr>
          <w:b w:val="0"/>
          <w:bCs w:val="0"/>
        </w:rPr>
        <w:t>Não será admitida a subcontratação do objeto contratual.</w:t>
      </w:r>
    </w:p>
    <w:p w14:paraId="0F0BF98A" w14:textId="77777777" w:rsidR="00A45101" w:rsidRPr="006B7349" w:rsidRDefault="00A45101" w:rsidP="00A45101">
      <w:pPr>
        <w:pStyle w:val="Nvel2-Red"/>
        <w:rPr>
          <w:b w:val="0"/>
          <w:bCs w:val="0"/>
          <w:color w:val="auto"/>
        </w:rPr>
      </w:pPr>
      <w:r w:rsidRPr="001E5B92">
        <w:rPr>
          <w:i w:val="0"/>
          <w:color w:val="auto"/>
        </w:rPr>
        <w:t xml:space="preserve">4.4 </w:t>
      </w:r>
      <w:r w:rsidRPr="006B7349">
        <w:rPr>
          <w:b w:val="0"/>
          <w:bCs w:val="0"/>
          <w:i w:val="0"/>
          <w:color w:val="auto"/>
        </w:rPr>
        <w:t xml:space="preserve">Não haverá exigência da garantia da contratação dos </w:t>
      </w:r>
      <w:hyperlink r:id="rId31" w:anchor="art96">
        <w:r w:rsidRPr="006B7349">
          <w:rPr>
            <w:rStyle w:val="Hyperlink"/>
            <w:b w:val="0"/>
            <w:bCs w:val="0"/>
            <w:i w:val="0"/>
            <w:iCs w:val="0"/>
            <w:color w:val="auto"/>
          </w:rPr>
          <w:t>artigos 96 e seguintes da Lei nº 14.133, de 2021</w:t>
        </w:r>
      </w:hyperlink>
      <w:r w:rsidRPr="006B7349">
        <w:rPr>
          <w:b w:val="0"/>
          <w:bCs w:val="0"/>
          <w:i w:val="0"/>
          <w:color w:val="auto"/>
        </w:rPr>
        <w:t>, pelas razões constantes do Estudo Técnico Preliminar</w:t>
      </w:r>
      <w:r w:rsidRPr="006B7349">
        <w:rPr>
          <w:b w:val="0"/>
          <w:bCs w:val="0"/>
          <w:color w:val="auto"/>
        </w:rPr>
        <w:t>.</w:t>
      </w:r>
    </w:p>
    <w:p w14:paraId="5970DEED" w14:textId="77777777" w:rsidR="00A45101" w:rsidRPr="001E5B92" w:rsidRDefault="00A45101" w:rsidP="00A45101">
      <w:pPr>
        <w:pStyle w:val="Nivel01"/>
      </w:pPr>
      <w:r w:rsidRPr="001E5B92">
        <w:t>5. DA EXECUÇÃO DO OBJETO</w:t>
      </w:r>
    </w:p>
    <w:p w14:paraId="5A2501FD" w14:textId="77777777" w:rsidR="00A45101" w:rsidRPr="006B7349" w:rsidRDefault="00A45101" w:rsidP="00A45101">
      <w:pPr>
        <w:pStyle w:val="Nvel2-Red"/>
        <w:rPr>
          <w:b w:val="0"/>
          <w:bCs w:val="0"/>
          <w:i w:val="0"/>
          <w:color w:val="auto"/>
        </w:rPr>
      </w:pPr>
      <w:r w:rsidRPr="001E5B92">
        <w:rPr>
          <w:i w:val="0"/>
          <w:color w:val="auto"/>
        </w:rPr>
        <w:t xml:space="preserve">5.1 </w:t>
      </w:r>
      <w:bookmarkStart w:id="77" w:name="_Hlk228455711"/>
      <w:r w:rsidRPr="006B7349">
        <w:rPr>
          <w:b w:val="0"/>
          <w:bCs w:val="0"/>
          <w:i w:val="0"/>
          <w:color w:val="auto"/>
        </w:rPr>
        <w:t xml:space="preserve">Os eletrodomésticos, equipamentos hospitalares e </w:t>
      </w:r>
      <w:r w:rsidRPr="009D04AE">
        <w:rPr>
          <w:b w:val="0"/>
          <w:bCs w:val="0"/>
          <w:i w:val="0"/>
          <w:color w:val="auto"/>
        </w:rPr>
        <w:t>móveis</w:t>
      </w:r>
      <w:r w:rsidRPr="009D04AE">
        <w:rPr>
          <w:b w:val="0"/>
          <w:bCs w:val="0"/>
          <w:color w:val="auto"/>
        </w:rPr>
        <w:t>,</w:t>
      </w:r>
      <w:r w:rsidRPr="009D04AE">
        <w:rPr>
          <w:b w:val="0"/>
          <w:bCs w:val="0"/>
          <w:i w:val="0"/>
          <w:color w:val="auto"/>
        </w:rPr>
        <w:t xml:space="preserve"> deverão ser entregues na sede da Secretaria Municipal de Saúde de Piracanjuba/GO situada na Rua Perimetral </w:t>
      </w:r>
      <w:proofErr w:type="spellStart"/>
      <w:r w:rsidRPr="009D04AE">
        <w:rPr>
          <w:b w:val="0"/>
          <w:bCs w:val="0"/>
          <w:i w:val="0"/>
          <w:color w:val="auto"/>
        </w:rPr>
        <w:t>esq</w:t>
      </w:r>
      <w:proofErr w:type="spellEnd"/>
      <w:r w:rsidRPr="009D04AE">
        <w:rPr>
          <w:b w:val="0"/>
          <w:bCs w:val="0"/>
          <w:i w:val="0"/>
          <w:color w:val="auto"/>
        </w:rPr>
        <w:t xml:space="preserve"> </w:t>
      </w:r>
      <w:r w:rsidRPr="006B7349">
        <w:rPr>
          <w:b w:val="0"/>
          <w:bCs w:val="0"/>
          <w:i w:val="0"/>
          <w:color w:val="auto"/>
        </w:rPr>
        <w:t xml:space="preserve">com AV. Antônio Batista Arantes setor Norte- Piracanjuba/Go, em até 05 (cinco) dias úteis, nos horários das 07 horas às 11 horas e das 13 horas às 17 horas conforme determinação dada através de Requisição/Solicitação/ Ordem de Fornecimento pela requisitante, sem ônus adicionais, tais como: transporte, alimentação, etc. </w:t>
      </w:r>
    </w:p>
    <w:bookmarkEnd w:id="77"/>
    <w:p w14:paraId="58CA2338" w14:textId="21BE2F1F" w:rsidR="00A45101" w:rsidRPr="006B7349" w:rsidRDefault="00A45101" w:rsidP="00A45101">
      <w:pPr>
        <w:pStyle w:val="Nvel2-Red"/>
        <w:rPr>
          <w:b w:val="0"/>
          <w:bCs w:val="0"/>
          <w:i w:val="0"/>
          <w:color w:val="auto"/>
        </w:rPr>
      </w:pPr>
      <w:r w:rsidRPr="001E5B92">
        <w:rPr>
          <w:i w:val="0"/>
          <w:color w:val="auto"/>
        </w:rPr>
        <w:t xml:space="preserve">5.2 </w:t>
      </w:r>
      <w:r w:rsidRPr="006B7349">
        <w:rPr>
          <w:b w:val="0"/>
          <w:bCs w:val="0"/>
          <w:i w:val="0"/>
          <w:color w:val="auto"/>
        </w:rPr>
        <w:t xml:space="preserve">Caso não seja possível a entrega na data assinalada, a empresa deverá comunicar as razões respectivas com pelo menos </w:t>
      </w:r>
      <w:bookmarkStart w:id="78" w:name="_Hlk228456199"/>
      <w:r w:rsidRPr="006B7349">
        <w:rPr>
          <w:b w:val="0"/>
          <w:bCs w:val="0"/>
          <w:i w:val="0"/>
          <w:color w:val="auto"/>
        </w:rPr>
        <w:t>0</w:t>
      </w:r>
      <w:r w:rsidR="00D42726">
        <w:rPr>
          <w:b w:val="0"/>
          <w:bCs w:val="0"/>
          <w:i w:val="0"/>
          <w:color w:val="auto"/>
        </w:rPr>
        <w:t>2</w:t>
      </w:r>
      <w:r w:rsidRPr="006B7349">
        <w:rPr>
          <w:b w:val="0"/>
          <w:bCs w:val="0"/>
          <w:i w:val="0"/>
          <w:color w:val="auto"/>
        </w:rPr>
        <w:t xml:space="preserve"> (</w:t>
      </w:r>
      <w:r w:rsidR="00D42726">
        <w:rPr>
          <w:b w:val="0"/>
          <w:bCs w:val="0"/>
          <w:i w:val="0"/>
          <w:color w:val="auto"/>
        </w:rPr>
        <w:t>dois</w:t>
      </w:r>
      <w:r w:rsidRPr="006B7349">
        <w:rPr>
          <w:b w:val="0"/>
          <w:bCs w:val="0"/>
          <w:i w:val="0"/>
          <w:color w:val="auto"/>
        </w:rPr>
        <w:t xml:space="preserve">) dias de antecedência </w:t>
      </w:r>
      <w:bookmarkEnd w:id="78"/>
      <w:r w:rsidRPr="006B7349">
        <w:rPr>
          <w:b w:val="0"/>
          <w:bCs w:val="0"/>
          <w:i w:val="0"/>
          <w:color w:val="auto"/>
        </w:rPr>
        <w:t>para que qualquer pleito de prorrogação de prazo seja analisado, ressalvadas situações de caso fortuito e força maior.</w:t>
      </w:r>
    </w:p>
    <w:p w14:paraId="5DB61327" w14:textId="77777777" w:rsidR="00A45101" w:rsidRPr="009D04AE" w:rsidRDefault="00A45101" w:rsidP="00A45101">
      <w:pPr>
        <w:pStyle w:val="Nvel2-Red"/>
        <w:rPr>
          <w:b w:val="0"/>
          <w:bCs w:val="0"/>
          <w:i w:val="0"/>
          <w:color w:val="auto"/>
        </w:rPr>
      </w:pPr>
      <w:r w:rsidRPr="001E5B92">
        <w:rPr>
          <w:i w:val="0"/>
          <w:color w:val="auto"/>
        </w:rPr>
        <w:lastRenderedPageBreak/>
        <w:t xml:space="preserve">5.3 </w:t>
      </w:r>
      <w:r w:rsidRPr="009D04AE">
        <w:rPr>
          <w:b w:val="0"/>
          <w:bCs w:val="0"/>
          <w:i w:val="0"/>
          <w:color w:val="auto"/>
        </w:rPr>
        <w:t xml:space="preserve">O prazo de garantia é aquele estabelecido na Lei nº 8.078, de 11 de setembro de 1990 (Código de Defesa do Consumidor), se superior, contado a partir do primeiro dia útil subsequente à data do recebimento definitivo do objeto. </w:t>
      </w:r>
    </w:p>
    <w:p w14:paraId="2D09AA04" w14:textId="77777777" w:rsidR="00A45101" w:rsidRPr="009D04AE" w:rsidRDefault="00A45101" w:rsidP="00A45101">
      <w:pPr>
        <w:pStyle w:val="Nvel2-Red"/>
        <w:rPr>
          <w:b w:val="0"/>
          <w:bCs w:val="0"/>
          <w:i w:val="0"/>
          <w:color w:val="auto"/>
        </w:rPr>
      </w:pPr>
      <w:r w:rsidRPr="001E5B92">
        <w:rPr>
          <w:i w:val="0"/>
          <w:color w:val="auto"/>
        </w:rPr>
        <w:t xml:space="preserve">5.4 </w:t>
      </w:r>
      <w:r w:rsidRPr="009D04AE">
        <w:rPr>
          <w:b w:val="0"/>
          <w:bCs w:val="0"/>
          <w:i w:val="0"/>
          <w:color w:val="auto"/>
        </w:rPr>
        <w:t xml:space="preserve">A garantia será prestada com vistas a manter os equipamentos fornecidos em perfeitas condições de uso, sem qualquer ônus ou custo adicional para o Contratante. </w:t>
      </w:r>
    </w:p>
    <w:p w14:paraId="66CC360A" w14:textId="77777777" w:rsidR="00A45101" w:rsidRPr="009D04AE" w:rsidRDefault="00A45101" w:rsidP="00A45101">
      <w:pPr>
        <w:pStyle w:val="Nvel2-Red"/>
        <w:rPr>
          <w:b w:val="0"/>
          <w:bCs w:val="0"/>
          <w:i w:val="0"/>
          <w:color w:val="auto"/>
        </w:rPr>
      </w:pPr>
      <w:r w:rsidRPr="001E5B92">
        <w:rPr>
          <w:i w:val="0"/>
          <w:color w:val="auto"/>
        </w:rPr>
        <w:t xml:space="preserve">5.5 </w:t>
      </w:r>
      <w:r w:rsidRPr="009D04AE">
        <w:rPr>
          <w:b w:val="0"/>
          <w:bCs w:val="0"/>
          <w:i w:val="0"/>
          <w:color w:val="auto"/>
        </w:rPr>
        <w:t xml:space="preserve">A garantia abrange a aquisição dos equipamentos pelo próprio Contratado, ou, se for o caso, por meio de assistência técnica autorizada, de acordo com as normas técnicas específicas. </w:t>
      </w:r>
    </w:p>
    <w:p w14:paraId="43420EA0" w14:textId="68B15112" w:rsidR="00A45101" w:rsidRPr="009D04AE" w:rsidRDefault="00A45101" w:rsidP="00A45101">
      <w:pPr>
        <w:pStyle w:val="Nvel2-Red"/>
        <w:rPr>
          <w:b w:val="0"/>
          <w:bCs w:val="0"/>
          <w:i w:val="0"/>
          <w:color w:val="auto"/>
        </w:rPr>
      </w:pPr>
      <w:r w:rsidRPr="001E5B92">
        <w:rPr>
          <w:i w:val="0"/>
          <w:color w:val="auto"/>
        </w:rPr>
        <w:t xml:space="preserve">5.6 </w:t>
      </w:r>
      <w:r w:rsidRPr="009D04AE">
        <w:rPr>
          <w:b w:val="0"/>
          <w:bCs w:val="0"/>
          <w:i w:val="0"/>
          <w:color w:val="auto"/>
        </w:rPr>
        <w:t xml:space="preserve">O prazo indicado no subitem anterior, durante seu transcurso, poderá ser prorrogado uma única vez, por igual período, mediante solicitação escrita e justificada do Contratado, aceita pelo Contratante. </w:t>
      </w:r>
    </w:p>
    <w:p w14:paraId="5837E6AB" w14:textId="75801686" w:rsidR="00A45101" w:rsidRPr="009D04AE" w:rsidRDefault="00A45101" w:rsidP="00A45101">
      <w:pPr>
        <w:pStyle w:val="Nvel2-Red"/>
        <w:rPr>
          <w:b w:val="0"/>
          <w:bCs w:val="0"/>
          <w:i w:val="0"/>
          <w:color w:val="auto"/>
        </w:rPr>
      </w:pPr>
      <w:r w:rsidRPr="001E5B92">
        <w:rPr>
          <w:i w:val="0"/>
          <w:color w:val="auto"/>
        </w:rPr>
        <w:t xml:space="preserve">5.7 </w:t>
      </w:r>
      <w:r w:rsidRPr="009D04AE">
        <w:rPr>
          <w:b w:val="0"/>
          <w:bCs w:val="0"/>
          <w:i w:val="0"/>
          <w:color w:val="auto"/>
        </w:rPr>
        <w:t xml:space="preserve">Decorrido o prazo para substituições sem o atendimento da solicitação do Contratante ou a apresentação de justificativas pelo Contratado, fica o Contratante autorizado a contratar empresa diversa para executar os reparos, ajustes ou a substituição do bem ou de seus componentes, bem como a exigir do Contratado o reembolso pelos custos respectivos, sem que tal fato acarrete a perda da garantia dos equipamentos. </w:t>
      </w:r>
    </w:p>
    <w:p w14:paraId="73990017" w14:textId="77777777" w:rsidR="00A45101" w:rsidRPr="009D04AE" w:rsidRDefault="00A45101" w:rsidP="00A45101">
      <w:pPr>
        <w:pStyle w:val="Nvel2-Red"/>
        <w:rPr>
          <w:b w:val="0"/>
          <w:bCs w:val="0"/>
          <w:i w:val="0"/>
          <w:color w:val="auto"/>
        </w:rPr>
      </w:pPr>
      <w:r w:rsidRPr="001E5B92">
        <w:rPr>
          <w:i w:val="0"/>
          <w:color w:val="auto"/>
        </w:rPr>
        <w:t xml:space="preserve">5.8 </w:t>
      </w:r>
      <w:r w:rsidRPr="009D04AE">
        <w:rPr>
          <w:b w:val="0"/>
          <w:bCs w:val="0"/>
          <w:i w:val="0"/>
          <w:color w:val="auto"/>
        </w:rPr>
        <w:t>A garantia legal ou contratual dos equipamentos e material permanente tem prazo de vigência próprio e desvinculado daquele fixado no contrato, permitindo eventual aplicação de penalidades em caso de descumprimento de alguma de suas condições, mesmo depois de expirada a vigência contratual.</w:t>
      </w:r>
    </w:p>
    <w:p w14:paraId="4FA5679E" w14:textId="77777777" w:rsidR="00A45101" w:rsidRPr="001E5B92" w:rsidRDefault="00A45101" w:rsidP="00A45101">
      <w:pPr>
        <w:pStyle w:val="Nivel01"/>
      </w:pPr>
      <w:r w:rsidRPr="001E5B92">
        <w:t>6. DA EXECUÇÃO CONTRATUAL</w:t>
      </w:r>
    </w:p>
    <w:p w14:paraId="1784FC95" w14:textId="77777777" w:rsidR="00A45101" w:rsidRPr="009D04AE" w:rsidRDefault="00A45101" w:rsidP="00A45101">
      <w:pPr>
        <w:pStyle w:val="Nivel2"/>
        <w:rPr>
          <w:b w:val="0"/>
          <w:bCs w:val="0"/>
        </w:rPr>
      </w:pPr>
      <w:r w:rsidRPr="001E5B92">
        <w:t xml:space="preserve">6.1 </w:t>
      </w:r>
      <w:r w:rsidRPr="009D04AE">
        <w:rPr>
          <w:b w:val="0"/>
          <w:bCs w:val="0"/>
        </w:rPr>
        <w:t>O contrato deverá ser executado fielmente pelas partes, de acordo com as cláusulas avençadas e as normas da Lei nº 14.133, de 2021, e cada parte responderá pelas consequências de sua inexecução total ou parcial.</w:t>
      </w:r>
    </w:p>
    <w:p w14:paraId="63DA8DFC" w14:textId="77777777" w:rsidR="00A45101" w:rsidRPr="009D04AE" w:rsidRDefault="00A45101" w:rsidP="00A45101">
      <w:pPr>
        <w:pStyle w:val="Nivel2"/>
        <w:rPr>
          <w:b w:val="0"/>
          <w:bCs w:val="0"/>
        </w:rPr>
      </w:pPr>
      <w:r w:rsidRPr="001E5B92">
        <w:t xml:space="preserve">6.2 </w:t>
      </w:r>
      <w:r w:rsidRPr="009D04AE">
        <w:rPr>
          <w:b w:val="0"/>
          <w:bCs w:val="0"/>
        </w:rPr>
        <w:t>Em caso de impedimento, ordem de paralisação ou suspensão do contrato, o cronograma de execução será prorrogado automaticamente pelo tempo correspondente, anotadas tais circunstâncias mediante simples apostila.</w:t>
      </w:r>
    </w:p>
    <w:p w14:paraId="5285DCAE" w14:textId="77777777" w:rsidR="00A45101" w:rsidRPr="009D04AE" w:rsidRDefault="00A45101" w:rsidP="00A45101">
      <w:pPr>
        <w:pStyle w:val="Nivel2"/>
        <w:rPr>
          <w:b w:val="0"/>
          <w:bCs w:val="0"/>
        </w:rPr>
      </w:pPr>
      <w:r w:rsidRPr="001E5B92">
        <w:lastRenderedPageBreak/>
        <w:t xml:space="preserve">6.3 </w:t>
      </w:r>
      <w:r w:rsidRPr="009D04AE">
        <w:rPr>
          <w:b w:val="0"/>
          <w:bCs w:val="0"/>
        </w:rPr>
        <w:t>As comunicações entre o órgão ou entidade e a contratada devem ser realizadas por escrito sempre que o ato exigir tal formalidade, admitindo-se o uso de mensagem eletrônica para esse fim.</w:t>
      </w:r>
    </w:p>
    <w:p w14:paraId="746FDAC5" w14:textId="77777777" w:rsidR="00A45101" w:rsidRPr="009D04AE" w:rsidRDefault="00A45101" w:rsidP="00A45101">
      <w:pPr>
        <w:pStyle w:val="Nivel2"/>
        <w:rPr>
          <w:b w:val="0"/>
          <w:bCs w:val="0"/>
        </w:rPr>
      </w:pPr>
      <w:r w:rsidRPr="001E5B92">
        <w:t xml:space="preserve">6.4 </w:t>
      </w:r>
      <w:r w:rsidRPr="009D04AE">
        <w:rPr>
          <w:b w:val="0"/>
          <w:bCs w:val="0"/>
        </w:rPr>
        <w:t>O órgão ou entidade poderá convocar representante da empresa para adoção de providências que devam ser cumpridas de imediato.</w:t>
      </w:r>
    </w:p>
    <w:p w14:paraId="0228B66D" w14:textId="77777777" w:rsidR="00A45101" w:rsidRPr="009D04AE" w:rsidRDefault="00A45101" w:rsidP="00A45101">
      <w:pPr>
        <w:pStyle w:val="Nivel2"/>
        <w:rPr>
          <w:b w:val="0"/>
          <w:bCs w:val="0"/>
        </w:rPr>
      </w:pPr>
      <w:r w:rsidRPr="001E5B92">
        <w:t xml:space="preserve">6.5 </w:t>
      </w:r>
      <w:r w:rsidRPr="009D04AE">
        <w:rPr>
          <w:b w:val="0"/>
          <w:bCs w:val="0"/>
        </w:rPr>
        <w:t>Após a assinatura do contrato ou instrumento equivalente</w:t>
      </w:r>
      <w:r w:rsidRPr="009D04AE">
        <w:rPr>
          <w:b w:val="0"/>
          <w:bCs w:val="0"/>
          <w:strike/>
        </w:rPr>
        <w:t>,</w:t>
      </w:r>
      <w:r w:rsidRPr="009D04AE">
        <w:rPr>
          <w:b w:val="0"/>
          <w:bCs w:val="0"/>
        </w:rPr>
        <w:t xml:space="preserve"> o órgão ou entidade poderá convocar o representante da empresa contratada para reunião inicial para apresentação do plano de fiscalização, que conterá informações acerca das obrigações contratuais, dos mecanismos de fiscalização, das estratégias para execução do objeto, do plano complementar de execução da contratada, quando houver, do método de aferição dos resultados e das sanções aplicáveis, dentre outros.</w:t>
      </w:r>
    </w:p>
    <w:p w14:paraId="6EEB14A3" w14:textId="77777777" w:rsidR="00A45101" w:rsidRPr="009D04AE" w:rsidRDefault="00A45101" w:rsidP="00A45101">
      <w:pPr>
        <w:pStyle w:val="Nivel2"/>
        <w:rPr>
          <w:b w:val="0"/>
          <w:bCs w:val="0"/>
        </w:rPr>
      </w:pPr>
      <w:r w:rsidRPr="001E5B92">
        <w:t xml:space="preserve">6.6 </w:t>
      </w:r>
      <w:r w:rsidRPr="009D04AE">
        <w:rPr>
          <w:b w:val="0"/>
          <w:bCs w:val="0"/>
        </w:rPr>
        <w:t>A execução do contrato deverá ser acompanhada e fiscalizada pelo (s) fiscal(</w:t>
      </w:r>
      <w:proofErr w:type="spellStart"/>
      <w:r w:rsidRPr="009D04AE">
        <w:rPr>
          <w:b w:val="0"/>
          <w:bCs w:val="0"/>
        </w:rPr>
        <w:t>is</w:t>
      </w:r>
      <w:proofErr w:type="spellEnd"/>
      <w:r w:rsidRPr="009D04AE">
        <w:rPr>
          <w:b w:val="0"/>
          <w:bCs w:val="0"/>
        </w:rPr>
        <w:t>) do contrato, ou pelos respectivos substitutos.</w:t>
      </w:r>
    </w:p>
    <w:p w14:paraId="4B83B564" w14:textId="77777777" w:rsidR="00A45101" w:rsidRPr="001E5B92" w:rsidRDefault="00A45101" w:rsidP="00A45101">
      <w:pPr>
        <w:pStyle w:val="Nivel2"/>
      </w:pPr>
      <w:r w:rsidRPr="001E5B92">
        <w:t xml:space="preserve">6.7 </w:t>
      </w:r>
      <w:r w:rsidRPr="009D04AE">
        <w:rPr>
          <w:b w:val="0"/>
          <w:bCs w:val="0"/>
        </w:rPr>
        <w:t>O fiscal do contrato acompanhará a execução do contrato, para que sejam cumpridas todas as condições estabelecidas no contrato, de modo a assegurar os melhores resultados para a requisitante. (Decreto nº 11.246, de 2022, art. 22, VI);</w:t>
      </w:r>
    </w:p>
    <w:p w14:paraId="16D297C5" w14:textId="77777777" w:rsidR="00A45101" w:rsidRPr="001E5B92" w:rsidRDefault="00A45101" w:rsidP="00A45101">
      <w:pPr>
        <w:pStyle w:val="Nivel3"/>
        <w:ind w:firstLine="0"/>
        <w:rPr>
          <w:rFonts w:cs="Times New Roman"/>
        </w:rPr>
      </w:pPr>
      <w:r w:rsidRPr="001E5B92">
        <w:rPr>
          <w:rFonts w:cs="Times New Roman"/>
          <w:b/>
          <w:bCs/>
        </w:rPr>
        <w:t>6.8</w:t>
      </w:r>
      <w:r w:rsidRPr="001E5B92">
        <w:rPr>
          <w:rFonts w:cs="Times New Roman"/>
        </w:rPr>
        <w:t xml:space="preserve"> O fiscal do contrato anotará no histórico de gerenciamento do contrato todas as ocorrências relacionadas à execução do contrato, com a descrição do que for necessário para a regularização das faltas ou dos defeitos observados. </w:t>
      </w:r>
    </w:p>
    <w:p w14:paraId="28151D43" w14:textId="77777777" w:rsidR="00A45101" w:rsidRPr="001E5B92" w:rsidRDefault="00A45101" w:rsidP="00A45101">
      <w:pPr>
        <w:pStyle w:val="Nivel3"/>
        <w:rPr>
          <w:rFonts w:cs="Times New Roman"/>
        </w:rPr>
      </w:pPr>
      <w:r w:rsidRPr="001E5B92">
        <w:rPr>
          <w:rFonts w:cs="Times New Roman"/>
          <w:b/>
          <w:bCs/>
        </w:rPr>
        <w:t>6.8.1</w:t>
      </w:r>
      <w:r w:rsidRPr="001E5B92">
        <w:rPr>
          <w:rFonts w:cs="Times New Roman"/>
        </w:rPr>
        <w:t xml:space="preserve"> Identificada qualquer inexatidão ou irregularidade, o fiscal do contrato emitirá notificações para a correção da execução do contrato, determinando prazo para a correção. </w:t>
      </w:r>
    </w:p>
    <w:p w14:paraId="4D104BC3" w14:textId="77777777" w:rsidR="00A45101" w:rsidRPr="001E5B92" w:rsidRDefault="00A45101" w:rsidP="00A45101">
      <w:pPr>
        <w:pStyle w:val="Nivel3"/>
        <w:rPr>
          <w:rFonts w:cs="Times New Roman"/>
        </w:rPr>
      </w:pPr>
      <w:r w:rsidRPr="001E5B92">
        <w:rPr>
          <w:rFonts w:cs="Times New Roman"/>
          <w:b/>
          <w:bCs/>
        </w:rPr>
        <w:t>6.8.2</w:t>
      </w:r>
      <w:r w:rsidRPr="001E5B92">
        <w:rPr>
          <w:rFonts w:cs="Times New Roman"/>
        </w:rPr>
        <w:t xml:space="preserve"> O fiscal do contrato informará ao gestor do contato, em tempo hábil, a situação que demandar decisão ou adoção de medidas que ultrapassem sua competência, para que adote as medidas necessárias e saneadoras, se for o caso. </w:t>
      </w:r>
    </w:p>
    <w:p w14:paraId="05374911" w14:textId="77777777" w:rsidR="00A45101" w:rsidRPr="001E5B92" w:rsidRDefault="00A45101" w:rsidP="00A45101">
      <w:pPr>
        <w:pStyle w:val="Nivel3"/>
        <w:rPr>
          <w:rFonts w:cs="Times New Roman"/>
        </w:rPr>
      </w:pPr>
      <w:r w:rsidRPr="001E5B92">
        <w:rPr>
          <w:rFonts w:cs="Times New Roman"/>
          <w:b/>
          <w:bCs/>
        </w:rPr>
        <w:t>6.8.3</w:t>
      </w:r>
      <w:r w:rsidRPr="001E5B92">
        <w:rPr>
          <w:rFonts w:cs="Times New Roman"/>
        </w:rPr>
        <w:t xml:space="preserve"> No caso de ocorrências que possam inviabilizar a execução do contrato nas datas aprazadas, o fiscal do contrato comunicará o fato imediatamente ao gestor do contrato</w:t>
      </w:r>
    </w:p>
    <w:p w14:paraId="34FAC0C2" w14:textId="77777777" w:rsidR="00A45101" w:rsidRPr="001E5B92" w:rsidRDefault="00A45101" w:rsidP="00A45101">
      <w:pPr>
        <w:pStyle w:val="Nivel3"/>
        <w:rPr>
          <w:rFonts w:cs="Times New Roman"/>
        </w:rPr>
      </w:pPr>
      <w:r w:rsidRPr="001E5B92">
        <w:rPr>
          <w:rFonts w:cs="Times New Roman"/>
          <w:b/>
          <w:bCs/>
        </w:rPr>
        <w:lastRenderedPageBreak/>
        <w:t>6.8.4</w:t>
      </w:r>
      <w:r w:rsidRPr="001E5B92">
        <w:rPr>
          <w:rFonts w:cs="Times New Roman"/>
        </w:rPr>
        <w:t xml:space="preserve"> O fiscal do contrato comunicará ao gestor do contrato, em tempo hábil, o término do contrato sob sua responsabilidade, com vistas à renovação tempestiva ou à prorrogação contratual </w:t>
      </w:r>
    </w:p>
    <w:p w14:paraId="12C19311" w14:textId="77777777" w:rsidR="00A45101" w:rsidRPr="009D04AE" w:rsidRDefault="00A45101" w:rsidP="00A45101">
      <w:pPr>
        <w:pStyle w:val="Nivel2"/>
        <w:rPr>
          <w:b w:val="0"/>
          <w:bCs w:val="0"/>
        </w:rPr>
      </w:pPr>
      <w:r w:rsidRPr="001E5B92">
        <w:t xml:space="preserve">6.9 </w:t>
      </w:r>
      <w:r w:rsidRPr="009D04AE">
        <w:rPr>
          <w:b w:val="0"/>
          <w:bCs w:val="0"/>
        </w:rPr>
        <w:t xml:space="preserve">O fiscal do contrato verificará a manutenção das condições de habilitação da contratada, acompanhará o empenho, o pagamento, as garantias, as glosas e a formalização de apostilamento e termos aditivos, solicitando quaisquer documentos comprobatórios pertinentes, caso necessário </w:t>
      </w:r>
    </w:p>
    <w:p w14:paraId="2733BCAF" w14:textId="77777777" w:rsidR="00A45101" w:rsidRPr="001E5B92" w:rsidRDefault="00A45101" w:rsidP="00A45101">
      <w:pPr>
        <w:pStyle w:val="Nivel3"/>
        <w:rPr>
          <w:rFonts w:cs="Times New Roman"/>
        </w:rPr>
      </w:pPr>
      <w:r w:rsidRPr="001E5B92">
        <w:rPr>
          <w:rFonts w:cs="Times New Roman"/>
          <w:b/>
          <w:bCs/>
        </w:rPr>
        <w:t xml:space="preserve">6.9.1 </w:t>
      </w:r>
      <w:r w:rsidRPr="001E5B92">
        <w:rPr>
          <w:rFonts w:cs="Times New Roman"/>
        </w:rPr>
        <w:t>Caso ocorra descumprimento das obrigações contratuais, o fiscal do contrato atuará tempestivamente na solução do problema, reportando ao gestor do contrato para que tome as providências cabíveis, quando ultrapassar a sua competência.</w:t>
      </w:r>
    </w:p>
    <w:p w14:paraId="06DA4052" w14:textId="77777777" w:rsidR="00A45101" w:rsidRPr="001E5B92" w:rsidRDefault="00A45101" w:rsidP="00A45101">
      <w:pPr>
        <w:pStyle w:val="Nivel01"/>
      </w:pPr>
      <w:r w:rsidRPr="001E5B92">
        <w:t>7. DOS CRITÉRIOS DE MEDIÇÃO E DE PAGAMENTO</w:t>
      </w:r>
    </w:p>
    <w:p w14:paraId="7DE24CD9" w14:textId="77777777" w:rsidR="00A45101" w:rsidRPr="009D04AE" w:rsidRDefault="00A45101" w:rsidP="00A45101">
      <w:pPr>
        <w:pStyle w:val="Nivel2"/>
        <w:rPr>
          <w:b w:val="0"/>
          <w:bCs w:val="0"/>
          <w:lang w:eastAsia="en-US"/>
        </w:rPr>
      </w:pPr>
      <w:r w:rsidRPr="001E5B92">
        <w:rPr>
          <w:lang w:eastAsia="en-US"/>
        </w:rPr>
        <w:t xml:space="preserve">7.1 </w:t>
      </w:r>
      <w:r w:rsidRPr="009D04AE">
        <w:rPr>
          <w:b w:val="0"/>
          <w:bCs w:val="0"/>
          <w:lang w:eastAsia="en-US"/>
        </w:rPr>
        <w:t xml:space="preserve">Os </w:t>
      </w:r>
      <w:r w:rsidRPr="009D04AE">
        <w:rPr>
          <w:b w:val="0"/>
          <w:bCs w:val="0"/>
        </w:rPr>
        <w:t>eletrodomésticos, equipamentos hospitalares e móveis,</w:t>
      </w:r>
      <w:r w:rsidRPr="009D04AE">
        <w:rPr>
          <w:b w:val="0"/>
          <w:bCs w:val="0"/>
          <w:lang w:eastAsia="en-US"/>
        </w:rPr>
        <w:t xml:space="preserve"> serão recebidos provisoriamente, de forma sumária, no ato da entrega, juntamente com a </w:t>
      </w:r>
      <w:r w:rsidRPr="009D04AE">
        <w:rPr>
          <w:rFonts w:eastAsia="Calibri"/>
          <w:b w:val="0"/>
          <w:bCs w:val="0"/>
          <w:lang w:eastAsia="en-US"/>
        </w:rPr>
        <w:t>nota</w:t>
      </w:r>
      <w:r w:rsidRPr="009D04AE">
        <w:rPr>
          <w:b w:val="0"/>
          <w:bCs w:val="0"/>
          <w:lang w:eastAsia="en-US"/>
        </w:rPr>
        <w:t xml:space="preserve"> fiscal ou instrumento de cobrança equivalente, pelo (a) responsável pelo acompanhamento e fiscalização do contrato, para efeito de posterior verificação de sua conformidade com as especificações constantes no Termo de Referência</w:t>
      </w:r>
      <w:r w:rsidRPr="009D04AE">
        <w:rPr>
          <w:b w:val="0"/>
          <w:bCs w:val="0"/>
          <w:color w:val="FF0000"/>
          <w:lang w:eastAsia="en-US"/>
        </w:rPr>
        <w:t xml:space="preserve"> </w:t>
      </w:r>
      <w:r w:rsidRPr="009D04AE">
        <w:rPr>
          <w:b w:val="0"/>
          <w:bCs w:val="0"/>
          <w:lang w:eastAsia="en-US"/>
        </w:rPr>
        <w:t>e na proposta.</w:t>
      </w:r>
    </w:p>
    <w:p w14:paraId="6DAB1079" w14:textId="77777777" w:rsidR="00A45101" w:rsidRPr="009D04AE" w:rsidRDefault="00A45101" w:rsidP="00A45101">
      <w:pPr>
        <w:pStyle w:val="Nivel2"/>
        <w:rPr>
          <w:b w:val="0"/>
          <w:bCs w:val="0"/>
          <w:lang w:eastAsia="en-US"/>
        </w:rPr>
      </w:pPr>
      <w:r w:rsidRPr="001E5B92">
        <w:rPr>
          <w:lang w:eastAsia="en-US"/>
        </w:rPr>
        <w:t xml:space="preserve">7.2 </w:t>
      </w:r>
      <w:r w:rsidRPr="009D04AE">
        <w:rPr>
          <w:b w:val="0"/>
          <w:bCs w:val="0"/>
          <w:lang w:eastAsia="en-US"/>
        </w:rPr>
        <w:t xml:space="preserve">Os </w:t>
      </w:r>
      <w:r w:rsidRPr="009D04AE">
        <w:rPr>
          <w:b w:val="0"/>
          <w:bCs w:val="0"/>
        </w:rPr>
        <w:t>eletrodomésticos, equipamentos hospitalares e móveis,</w:t>
      </w:r>
      <w:r w:rsidRPr="009D04AE">
        <w:rPr>
          <w:b w:val="0"/>
          <w:bCs w:val="0"/>
          <w:lang w:eastAsia="en-US"/>
        </w:rPr>
        <w:t xml:space="preserve"> poderão ser rejeitados, no todo ou em parte, inclusive antes do recebimento provisório, quando em desacordo com as especificações constantes no Termo de Referência</w:t>
      </w:r>
      <w:r w:rsidRPr="009D04AE">
        <w:rPr>
          <w:b w:val="0"/>
          <w:bCs w:val="0"/>
          <w:color w:val="FF0000"/>
          <w:lang w:eastAsia="en-US"/>
        </w:rPr>
        <w:t xml:space="preserve"> </w:t>
      </w:r>
      <w:r w:rsidRPr="009D04AE">
        <w:rPr>
          <w:b w:val="0"/>
          <w:bCs w:val="0"/>
          <w:lang w:eastAsia="en-US"/>
        </w:rPr>
        <w:t>e na proposta, devendo ser substituídos no prazo de 02 (dois) dias, a contar da notificação da contratada, às suas custas, sem prejuízo da aplicação das penalidades.</w:t>
      </w:r>
    </w:p>
    <w:p w14:paraId="56A3E4AC" w14:textId="77777777" w:rsidR="00A45101" w:rsidRPr="009D04AE" w:rsidRDefault="00A45101" w:rsidP="00A45101">
      <w:pPr>
        <w:pStyle w:val="Nivel2"/>
        <w:rPr>
          <w:b w:val="0"/>
          <w:bCs w:val="0"/>
          <w:lang w:eastAsia="en-US"/>
        </w:rPr>
      </w:pPr>
      <w:r w:rsidRPr="001E5B92">
        <w:rPr>
          <w:lang w:eastAsia="en-US"/>
        </w:rPr>
        <w:t xml:space="preserve">7.3 </w:t>
      </w:r>
      <w:r w:rsidRPr="009D04AE">
        <w:rPr>
          <w:b w:val="0"/>
          <w:bCs w:val="0"/>
          <w:lang w:eastAsia="en-US"/>
        </w:rPr>
        <w:t xml:space="preserve">O recebimento definitivo ocorrerá no prazo </w:t>
      </w:r>
      <w:bookmarkStart w:id="79" w:name="_Hlk228456331"/>
      <w:r w:rsidRPr="009D04AE">
        <w:rPr>
          <w:b w:val="0"/>
          <w:bCs w:val="0"/>
          <w:lang w:eastAsia="en-US"/>
        </w:rPr>
        <w:t>de (02) dias úteis</w:t>
      </w:r>
      <w:bookmarkEnd w:id="79"/>
      <w:r w:rsidRPr="009D04AE">
        <w:rPr>
          <w:b w:val="0"/>
          <w:bCs w:val="0"/>
          <w:lang w:eastAsia="en-US"/>
        </w:rPr>
        <w:t>, a contar do recebimento da nota fiscal ou instrumento de cobrança equivalente pela requisitante, após a verificação da qualidade e quantidade do material e consequente aceitação mediante termo detalhado.</w:t>
      </w:r>
    </w:p>
    <w:p w14:paraId="688877EB" w14:textId="77777777" w:rsidR="00A45101" w:rsidRPr="009D04AE" w:rsidRDefault="00A45101" w:rsidP="00A45101">
      <w:pPr>
        <w:pStyle w:val="Nivel2"/>
        <w:rPr>
          <w:b w:val="0"/>
          <w:bCs w:val="0"/>
          <w:lang w:eastAsia="en-US"/>
        </w:rPr>
      </w:pPr>
      <w:r w:rsidRPr="001E5B92">
        <w:rPr>
          <w:lang w:eastAsia="en-US"/>
        </w:rPr>
        <w:t xml:space="preserve">7.4 </w:t>
      </w:r>
      <w:r w:rsidRPr="009D04AE">
        <w:rPr>
          <w:b w:val="0"/>
          <w:bCs w:val="0"/>
          <w:lang w:eastAsia="en-US"/>
        </w:rPr>
        <w:t>O prazo para recebimento definitivo poderá ser excepcionalmente prorrogado, de forma justificada, por igual período, quando houver necessidade de diligências para a aferição do atendimento das exigências contratuais.</w:t>
      </w:r>
    </w:p>
    <w:p w14:paraId="566D5F9E" w14:textId="77777777" w:rsidR="00A45101" w:rsidRPr="009D04AE" w:rsidRDefault="00A45101" w:rsidP="00A45101">
      <w:pPr>
        <w:pStyle w:val="Nivel2"/>
        <w:rPr>
          <w:b w:val="0"/>
          <w:bCs w:val="0"/>
          <w:lang w:eastAsia="en-US"/>
        </w:rPr>
      </w:pPr>
      <w:r w:rsidRPr="001E5B92">
        <w:rPr>
          <w:lang w:eastAsia="en-US"/>
        </w:rPr>
        <w:lastRenderedPageBreak/>
        <w:t xml:space="preserve">7.5 </w:t>
      </w:r>
      <w:r w:rsidRPr="009D04AE">
        <w:rPr>
          <w:b w:val="0"/>
          <w:bCs w:val="0"/>
          <w:lang w:eastAsia="en-US"/>
        </w:rPr>
        <w:t xml:space="preserve">No caso de controvérsia sobre a execução do objeto, quanto à dimensão, qualidade e quantidade, deverá ser observado o teor do </w:t>
      </w:r>
      <w:hyperlink r:id="rId32" w:anchor="art143">
        <w:r w:rsidRPr="009D04AE">
          <w:rPr>
            <w:rStyle w:val="Hyperlink"/>
            <w:b w:val="0"/>
            <w:bCs w:val="0"/>
            <w:lang w:eastAsia="en-US"/>
          </w:rPr>
          <w:t>art. 143 da Lei nº 14.133, de 2021</w:t>
        </w:r>
      </w:hyperlink>
      <w:r w:rsidRPr="009D04AE">
        <w:rPr>
          <w:b w:val="0"/>
          <w:bCs w:val="0"/>
          <w:lang w:eastAsia="en-US"/>
        </w:rPr>
        <w:t xml:space="preserve">, comunicando-se à empresa para emissão de Nota Fiscal no que </w:t>
      </w:r>
      <w:proofErr w:type="spellStart"/>
      <w:r w:rsidRPr="009D04AE">
        <w:rPr>
          <w:b w:val="0"/>
          <w:bCs w:val="0"/>
          <w:lang w:eastAsia="en-US"/>
        </w:rPr>
        <w:t>pertine</w:t>
      </w:r>
      <w:proofErr w:type="spellEnd"/>
      <w:r w:rsidRPr="009D04AE">
        <w:rPr>
          <w:b w:val="0"/>
          <w:bCs w:val="0"/>
          <w:lang w:eastAsia="en-US"/>
        </w:rPr>
        <w:t xml:space="preserve"> à parcela incontroversa da execução do objeto, para efeito de liquidação e pagamento.</w:t>
      </w:r>
    </w:p>
    <w:p w14:paraId="3CFA03CB" w14:textId="77777777" w:rsidR="00A45101" w:rsidRPr="009D04AE" w:rsidRDefault="00A45101" w:rsidP="00A45101">
      <w:pPr>
        <w:pStyle w:val="Nivel2"/>
        <w:rPr>
          <w:b w:val="0"/>
          <w:bCs w:val="0"/>
          <w:lang w:eastAsia="en-US"/>
        </w:rPr>
      </w:pPr>
      <w:r w:rsidRPr="009D04AE">
        <w:rPr>
          <w:lang w:eastAsia="en-US"/>
        </w:rPr>
        <w:t>7.6</w:t>
      </w:r>
      <w:r w:rsidRPr="009D04AE">
        <w:rPr>
          <w:b w:val="0"/>
          <w:bCs w:val="0"/>
          <w:lang w:eastAsia="en-US"/>
        </w:rPr>
        <w:t xml:space="preserve"> O prazo para a solução, pelo contratado, de inconsistências na execução do objeto ou de saneamento da nota fiscal ou de instrumento de cobrança equivalente, verificadas pela requisitante durante a análise prévia à liquidação de despesa, não será computado para os fins do recebimento definitivo.</w:t>
      </w:r>
    </w:p>
    <w:p w14:paraId="5E7062F4" w14:textId="77777777" w:rsidR="00A45101" w:rsidRPr="009D04AE" w:rsidRDefault="00A45101" w:rsidP="00A45101">
      <w:pPr>
        <w:pStyle w:val="Nivel2"/>
        <w:rPr>
          <w:b w:val="0"/>
          <w:bCs w:val="0"/>
          <w:lang w:eastAsia="en-US"/>
        </w:rPr>
      </w:pPr>
      <w:r w:rsidRPr="009D04AE">
        <w:rPr>
          <w:lang w:eastAsia="en-US"/>
        </w:rPr>
        <w:t>7.7</w:t>
      </w:r>
      <w:r w:rsidRPr="009D04AE">
        <w:rPr>
          <w:b w:val="0"/>
          <w:bCs w:val="0"/>
          <w:lang w:eastAsia="en-US"/>
        </w:rPr>
        <w:t xml:space="preserve"> O recebimento provisório ou definitivo não excluirá a responsabilidade civil pela solidez e pela segurança dos bens nem a responsabilidade ético-profissional pela perfeita execução do contrato.</w:t>
      </w:r>
    </w:p>
    <w:p w14:paraId="18910D2D" w14:textId="77777777" w:rsidR="00A45101" w:rsidRPr="009D04AE" w:rsidRDefault="00A45101" w:rsidP="00A45101">
      <w:pPr>
        <w:pStyle w:val="Nivel2"/>
        <w:rPr>
          <w:b w:val="0"/>
          <w:bCs w:val="0"/>
          <w:lang w:eastAsia="en-US"/>
        </w:rPr>
      </w:pPr>
      <w:r w:rsidRPr="009D04AE">
        <w:rPr>
          <w:lang w:eastAsia="en-US"/>
        </w:rPr>
        <w:t>7.8</w:t>
      </w:r>
      <w:r w:rsidRPr="009D04AE">
        <w:rPr>
          <w:b w:val="0"/>
          <w:bCs w:val="0"/>
          <w:lang w:eastAsia="en-US"/>
        </w:rPr>
        <w:t xml:space="preserve"> Recebida a Nota Fiscal ou documento de cobrança equivalente</w:t>
      </w:r>
      <w:r w:rsidRPr="009D04AE">
        <w:rPr>
          <w:b w:val="0"/>
          <w:bCs w:val="0"/>
          <w:color w:val="FF0000"/>
          <w:lang w:eastAsia="en-US"/>
        </w:rPr>
        <w:t xml:space="preserve">, </w:t>
      </w:r>
      <w:r w:rsidRPr="009D04AE">
        <w:rPr>
          <w:b w:val="0"/>
          <w:bCs w:val="0"/>
          <w:lang w:eastAsia="en-US"/>
        </w:rPr>
        <w:t>correrá o prazo de 30 dias úteis para fins de liquidação, na forma desta seção, prorrogáveis por igual período.</w:t>
      </w:r>
    </w:p>
    <w:p w14:paraId="0FB3255B" w14:textId="77777777" w:rsidR="00A45101" w:rsidRPr="009D04AE" w:rsidRDefault="00A45101" w:rsidP="00A45101">
      <w:pPr>
        <w:pStyle w:val="Nivel2"/>
        <w:rPr>
          <w:b w:val="0"/>
          <w:bCs w:val="0"/>
          <w:lang w:eastAsia="en-US"/>
        </w:rPr>
      </w:pPr>
      <w:r w:rsidRPr="009D04AE">
        <w:rPr>
          <w:lang w:eastAsia="en-US"/>
        </w:rPr>
        <w:t>7.9</w:t>
      </w:r>
      <w:r w:rsidRPr="009D04AE">
        <w:rPr>
          <w:b w:val="0"/>
          <w:bCs w:val="0"/>
          <w:lang w:eastAsia="en-US"/>
        </w:rPr>
        <w:t xml:space="preserve"> Para fins de liquidação, o setor competente deverá verificar se a nota fiscal ou instrumento de cobrança equivalente apresentado expressa os elementos necessários e essenciais do documento, tais como: </w:t>
      </w:r>
    </w:p>
    <w:p w14:paraId="66ACDBC3" w14:textId="77777777" w:rsidR="00A45101" w:rsidRPr="001E5B92" w:rsidRDefault="00A45101" w:rsidP="00A45101">
      <w:pPr>
        <w:pStyle w:val="Nivel3"/>
        <w:rPr>
          <w:rFonts w:cs="Times New Roman"/>
          <w:lang w:eastAsia="en-US"/>
        </w:rPr>
      </w:pPr>
      <w:r w:rsidRPr="001E5B92">
        <w:rPr>
          <w:rFonts w:cs="Times New Roman"/>
          <w:b/>
          <w:bCs/>
          <w:lang w:eastAsia="en-US"/>
        </w:rPr>
        <w:t>7.9.1</w:t>
      </w:r>
      <w:r w:rsidRPr="001E5B92">
        <w:rPr>
          <w:rFonts w:cs="Times New Roman"/>
          <w:lang w:eastAsia="en-US"/>
        </w:rPr>
        <w:t xml:space="preserve"> o prazo de validade;</w:t>
      </w:r>
    </w:p>
    <w:p w14:paraId="1077C187" w14:textId="77777777" w:rsidR="00A45101" w:rsidRPr="001E5B92" w:rsidRDefault="00A45101" w:rsidP="00A45101">
      <w:pPr>
        <w:pStyle w:val="Nivel3"/>
        <w:rPr>
          <w:rFonts w:cs="Times New Roman"/>
          <w:lang w:eastAsia="en-US"/>
        </w:rPr>
      </w:pPr>
      <w:r w:rsidRPr="001E5B92">
        <w:rPr>
          <w:rFonts w:cs="Times New Roman"/>
          <w:b/>
          <w:bCs/>
          <w:lang w:eastAsia="en-US"/>
        </w:rPr>
        <w:t>7.9.2</w:t>
      </w:r>
      <w:r w:rsidRPr="001E5B92">
        <w:rPr>
          <w:rFonts w:cs="Times New Roman"/>
          <w:lang w:eastAsia="en-US"/>
        </w:rPr>
        <w:t xml:space="preserve"> a data da emissão; </w:t>
      </w:r>
    </w:p>
    <w:p w14:paraId="5D480AEB" w14:textId="77777777" w:rsidR="00A45101" w:rsidRPr="001E5B92" w:rsidRDefault="00A45101" w:rsidP="00A45101">
      <w:pPr>
        <w:pStyle w:val="Nivel3"/>
        <w:rPr>
          <w:rFonts w:cs="Times New Roman"/>
          <w:lang w:eastAsia="en-US"/>
        </w:rPr>
      </w:pPr>
      <w:r w:rsidRPr="001E5B92">
        <w:rPr>
          <w:rFonts w:cs="Times New Roman"/>
          <w:b/>
          <w:bCs/>
          <w:lang w:eastAsia="en-US"/>
        </w:rPr>
        <w:t>7.9.3</w:t>
      </w:r>
      <w:r w:rsidRPr="001E5B92">
        <w:rPr>
          <w:rFonts w:cs="Times New Roman"/>
          <w:lang w:eastAsia="en-US"/>
        </w:rPr>
        <w:t xml:space="preserve"> os dados do contrato e do órgão contratante; </w:t>
      </w:r>
    </w:p>
    <w:p w14:paraId="2FD7C006" w14:textId="77777777" w:rsidR="00A45101" w:rsidRPr="001E5B92" w:rsidRDefault="00A45101" w:rsidP="00A45101">
      <w:pPr>
        <w:pStyle w:val="Nivel3"/>
        <w:rPr>
          <w:rFonts w:cs="Times New Roman"/>
          <w:lang w:eastAsia="en-US"/>
        </w:rPr>
      </w:pPr>
      <w:r w:rsidRPr="001E5B92">
        <w:rPr>
          <w:rFonts w:cs="Times New Roman"/>
          <w:b/>
          <w:bCs/>
          <w:lang w:eastAsia="en-US"/>
        </w:rPr>
        <w:t>7.9.4</w:t>
      </w:r>
      <w:r w:rsidRPr="001E5B92">
        <w:rPr>
          <w:rFonts w:cs="Times New Roman"/>
          <w:lang w:eastAsia="en-US"/>
        </w:rPr>
        <w:t xml:space="preserve"> o período respectivo de execução do contrato; </w:t>
      </w:r>
    </w:p>
    <w:p w14:paraId="02EE7A2E" w14:textId="77777777" w:rsidR="00A45101" w:rsidRPr="001E5B92" w:rsidRDefault="00A45101" w:rsidP="00A45101">
      <w:pPr>
        <w:pStyle w:val="Nivel3"/>
        <w:rPr>
          <w:rFonts w:cs="Times New Roman"/>
          <w:lang w:eastAsia="en-US"/>
        </w:rPr>
      </w:pPr>
      <w:r w:rsidRPr="001E5B92">
        <w:rPr>
          <w:rFonts w:cs="Times New Roman"/>
          <w:b/>
          <w:bCs/>
          <w:lang w:eastAsia="en-US"/>
        </w:rPr>
        <w:t>7.9.5</w:t>
      </w:r>
      <w:r w:rsidRPr="001E5B92">
        <w:rPr>
          <w:rFonts w:cs="Times New Roman"/>
          <w:lang w:eastAsia="en-US"/>
        </w:rPr>
        <w:t xml:space="preserve"> o valor a pagar; e </w:t>
      </w:r>
    </w:p>
    <w:p w14:paraId="11D1DB94" w14:textId="77777777" w:rsidR="00A45101" w:rsidRPr="001E5B92" w:rsidRDefault="00A45101" w:rsidP="00A45101">
      <w:pPr>
        <w:pStyle w:val="Nivel3"/>
        <w:rPr>
          <w:rFonts w:cs="Times New Roman"/>
          <w:lang w:eastAsia="en-US"/>
        </w:rPr>
      </w:pPr>
      <w:r w:rsidRPr="001E5B92">
        <w:rPr>
          <w:rFonts w:cs="Times New Roman"/>
          <w:b/>
          <w:bCs/>
          <w:lang w:eastAsia="en-US"/>
        </w:rPr>
        <w:t>7.9.6</w:t>
      </w:r>
      <w:r w:rsidRPr="001E5B92">
        <w:rPr>
          <w:rFonts w:cs="Times New Roman"/>
          <w:lang w:eastAsia="en-US"/>
        </w:rPr>
        <w:t xml:space="preserve"> eventual destaque do valor de retenções tributárias cabíveis.</w:t>
      </w:r>
    </w:p>
    <w:p w14:paraId="3AE17E55" w14:textId="77777777" w:rsidR="00A45101" w:rsidRPr="009D04AE" w:rsidRDefault="00A45101" w:rsidP="00A45101">
      <w:pPr>
        <w:pStyle w:val="Nivel2"/>
        <w:rPr>
          <w:b w:val="0"/>
          <w:bCs w:val="0"/>
          <w:lang w:eastAsia="en-US"/>
        </w:rPr>
      </w:pPr>
      <w:r w:rsidRPr="001E5B92">
        <w:rPr>
          <w:rFonts w:eastAsia="Calibri"/>
          <w:lang w:eastAsia="en-US"/>
        </w:rPr>
        <w:t xml:space="preserve">7.10 </w:t>
      </w:r>
      <w:r w:rsidRPr="009D04AE">
        <w:rPr>
          <w:rFonts w:eastAsia="Calibri"/>
          <w:b w:val="0"/>
          <w:bCs w:val="0"/>
          <w:lang w:eastAsia="en-US"/>
        </w:rPr>
        <w:t xml:space="preserve">Havendo erro na apresentação da nota fiscal ou instrumento de cobrança equivalente, ou circunstância que impeça a </w:t>
      </w:r>
      <w:r w:rsidRPr="009D04AE">
        <w:rPr>
          <w:b w:val="0"/>
          <w:bCs w:val="0"/>
          <w:lang w:eastAsia="en-US"/>
        </w:rPr>
        <w:t>liquidação da despesa, esta ficará sobrestada até que o contratado providencie as medidas saneadoras, reiniciando-se o prazo após a comprovação da regularização da situação, sem ônus ao contratante;</w:t>
      </w:r>
    </w:p>
    <w:p w14:paraId="77B84AE2" w14:textId="77777777" w:rsidR="00A45101" w:rsidRPr="009D04AE" w:rsidRDefault="00A45101" w:rsidP="00A45101">
      <w:pPr>
        <w:pStyle w:val="Nivel2"/>
      </w:pPr>
      <w:r w:rsidRPr="001E5B92">
        <w:rPr>
          <w:lang w:eastAsia="en-US"/>
        </w:rPr>
        <w:lastRenderedPageBreak/>
        <w:t xml:space="preserve">7.11 </w:t>
      </w:r>
      <w:r w:rsidRPr="009D04AE">
        <w:rPr>
          <w:b w:val="0"/>
          <w:bCs w:val="0"/>
          <w:lang w:eastAsia="en-US"/>
        </w:rPr>
        <w:t xml:space="preserve">A nota fiscal ou instrumento de cobrança equivalente deverá ser obrigatoriamente acompanhado da comprovação da regularidade fiscal, constatada por meio de consulta </w:t>
      </w:r>
      <w:r w:rsidRPr="009D04AE">
        <w:rPr>
          <w:b w:val="0"/>
          <w:bCs w:val="0"/>
          <w:i/>
          <w:iCs/>
          <w:lang w:eastAsia="en-US"/>
        </w:rPr>
        <w:t>on-line</w:t>
      </w:r>
      <w:r w:rsidRPr="009D04AE">
        <w:rPr>
          <w:b w:val="0"/>
          <w:bCs w:val="0"/>
          <w:lang w:eastAsia="en-US"/>
        </w:rPr>
        <w:t xml:space="preserve"> ao SICAF ou, na impossibilidade de acesso ao referido Sistema, mediante consulta aos sítios eletrônicos oficiais ou à documentação mencionada no </w:t>
      </w:r>
      <w:hyperlink r:id="rId33" w:anchor="art68">
        <w:r w:rsidRPr="009D04AE">
          <w:rPr>
            <w:rStyle w:val="Hyperlink"/>
            <w:b w:val="0"/>
            <w:bCs w:val="0"/>
            <w:lang w:eastAsia="en-US"/>
          </w:rPr>
          <w:t xml:space="preserve">art. 68 da Lei nº 14.133, de 2021. </w:t>
        </w:r>
        <w:r w:rsidRPr="009D04AE">
          <w:t xml:space="preserve"> </w:t>
        </w:r>
      </w:hyperlink>
    </w:p>
    <w:p w14:paraId="741DAF4B" w14:textId="77777777" w:rsidR="00A45101" w:rsidRPr="001E5B92" w:rsidRDefault="00A45101" w:rsidP="00A45101">
      <w:pPr>
        <w:pStyle w:val="Nivel2"/>
      </w:pPr>
      <w:r w:rsidRPr="001E5B92">
        <w:t xml:space="preserve">7.12 </w:t>
      </w:r>
      <w:r w:rsidRPr="009D04AE">
        <w:rPr>
          <w:b w:val="0"/>
          <w:bCs w:val="0"/>
        </w:rPr>
        <w:t>A requisitante deverá realizar consulta ao SICAF para:</w:t>
      </w:r>
      <w:r w:rsidRPr="001E5B92">
        <w:t xml:space="preserve"> </w:t>
      </w:r>
    </w:p>
    <w:p w14:paraId="31DABF5E" w14:textId="77777777" w:rsidR="00A45101" w:rsidRPr="009D04AE" w:rsidRDefault="00A45101" w:rsidP="00A45101">
      <w:pPr>
        <w:pStyle w:val="Nivel2"/>
        <w:rPr>
          <w:b w:val="0"/>
          <w:bCs w:val="0"/>
        </w:rPr>
      </w:pPr>
      <w:r w:rsidRPr="001E5B92">
        <w:t xml:space="preserve">7.12.1 </w:t>
      </w:r>
      <w:r w:rsidRPr="009D04AE">
        <w:rPr>
          <w:b w:val="0"/>
          <w:bCs w:val="0"/>
        </w:rPr>
        <w:t xml:space="preserve">verificar a manutenção das condições de habilitação exigidas no edital; </w:t>
      </w:r>
    </w:p>
    <w:p w14:paraId="2FEC3B03" w14:textId="77777777" w:rsidR="00A45101" w:rsidRPr="009D04AE" w:rsidRDefault="00A45101" w:rsidP="00A45101">
      <w:pPr>
        <w:pStyle w:val="Nivel2"/>
        <w:rPr>
          <w:b w:val="0"/>
          <w:bCs w:val="0"/>
        </w:rPr>
      </w:pPr>
      <w:r w:rsidRPr="001E5B92">
        <w:t xml:space="preserve">7.12.2 </w:t>
      </w:r>
      <w:r w:rsidRPr="009D04AE">
        <w:rPr>
          <w:b w:val="0"/>
          <w:bCs w:val="0"/>
        </w:rPr>
        <w:t>identificar possível razão que impeça a participação em licitação, no âmbito do órgão ou entidade, proibição de contratar com o Poder Público, bem como ocorrências impeditivas indiretas.</w:t>
      </w:r>
    </w:p>
    <w:p w14:paraId="14A0AEF8" w14:textId="77777777" w:rsidR="00A45101" w:rsidRPr="009D04AE" w:rsidRDefault="00A45101" w:rsidP="00A45101">
      <w:pPr>
        <w:pStyle w:val="Nivel2"/>
        <w:rPr>
          <w:b w:val="0"/>
          <w:bCs w:val="0"/>
          <w:lang w:eastAsia="en-US"/>
        </w:rPr>
      </w:pPr>
      <w:r w:rsidRPr="001E5B92">
        <w:rPr>
          <w:lang w:eastAsia="en-US"/>
        </w:rPr>
        <w:t xml:space="preserve">7.13 </w:t>
      </w:r>
      <w:r w:rsidRPr="009D04AE">
        <w:rPr>
          <w:b w:val="0"/>
          <w:bCs w:val="0"/>
          <w:lang w:eastAsia="en-US"/>
        </w:rPr>
        <w:t>Constatando-se, junto ao SICAF, a situação de irregularidade do contratado, será providenciada sua notificação, por escrito, para que, no prazo de 5 (cinco) dias úteis, regularize sua situação ou, no mesmo prazo, apresente sua defesa. O prazo poderá ser prorrogado uma vez, por igual período, a critério do contratante.</w:t>
      </w:r>
    </w:p>
    <w:p w14:paraId="73652181" w14:textId="6804C67D" w:rsidR="00A45101" w:rsidRPr="009D04AE" w:rsidRDefault="00A45101" w:rsidP="00A45101">
      <w:pPr>
        <w:pStyle w:val="Nivel2"/>
        <w:rPr>
          <w:b w:val="0"/>
          <w:bCs w:val="0"/>
          <w:lang w:eastAsia="en-US"/>
        </w:rPr>
      </w:pPr>
      <w:r w:rsidRPr="001E5B92">
        <w:rPr>
          <w:lang w:eastAsia="en-US"/>
        </w:rPr>
        <w:t xml:space="preserve">7.14 </w:t>
      </w:r>
      <w:r w:rsidRPr="009D04AE">
        <w:rPr>
          <w:b w:val="0"/>
          <w:bCs w:val="0"/>
          <w:lang w:eastAsia="en-US"/>
        </w:rPr>
        <w:t>Não havendo regularização ou sendo a defesa considerada improcedente, o contratante deverá comunicar aos órgãos responsáveis pela fiscalização da regularidade fiscal quanto à inadimplência do contratado, bem como quanto à existência de pagamento a ser efetuado, para que sejam acionados os meios pertinentes e necessários para garantir o recebimento de seus créditos.</w:t>
      </w:r>
    </w:p>
    <w:p w14:paraId="09C341A9" w14:textId="1A3F8C05" w:rsidR="00A45101" w:rsidRPr="009D04AE" w:rsidRDefault="00A45101" w:rsidP="00A45101">
      <w:pPr>
        <w:pStyle w:val="Nivel2"/>
        <w:rPr>
          <w:b w:val="0"/>
          <w:bCs w:val="0"/>
          <w:lang w:eastAsia="en-US"/>
        </w:rPr>
      </w:pPr>
      <w:r w:rsidRPr="001E5B92">
        <w:rPr>
          <w:lang w:eastAsia="en-US"/>
        </w:rPr>
        <w:t xml:space="preserve">7.15 </w:t>
      </w:r>
      <w:r w:rsidRPr="009D04AE">
        <w:rPr>
          <w:b w:val="0"/>
          <w:bCs w:val="0"/>
          <w:lang w:eastAsia="en-US"/>
        </w:rPr>
        <w:t>Persistindo a irregularidade, o contratante deverá adotar as medidas necessárias à rescisão contratual nos autos do processo administrativo correspondente, assegurada ao contratado a ampla defesa.</w:t>
      </w:r>
    </w:p>
    <w:p w14:paraId="22BAA42C" w14:textId="68873F54" w:rsidR="00A45101" w:rsidRPr="009D04AE" w:rsidRDefault="00A45101" w:rsidP="00A45101">
      <w:pPr>
        <w:pStyle w:val="Nivel2"/>
        <w:rPr>
          <w:b w:val="0"/>
          <w:bCs w:val="0"/>
          <w:lang w:eastAsia="en-US"/>
        </w:rPr>
      </w:pPr>
      <w:r w:rsidRPr="001E5B92">
        <w:rPr>
          <w:lang w:eastAsia="en-US"/>
        </w:rPr>
        <w:t xml:space="preserve">7.16 </w:t>
      </w:r>
      <w:r w:rsidRPr="009D04AE">
        <w:rPr>
          <w:b w:val="0"/>
          <w:bCs w:val="0"/>
          <w:lang w:eastAsia="en-US"/>
        </w:rPr>
        <w:t>Havendo a efetiva execução do objeto, os pagamentos serão realizados normalmente, até que se decida pela rescisão do contrato, caso o contratado não regularize sua situação junto ao SICAF.</w:t>
      </w:r>
    </w:p>
    <w:p w14:paraId="6D38F32A" w14:textId="77777777" w:rsidR="00A45101" w:rsidRPr="009D04AE" w:rsidRDefault="00A45101" w:rsidP="00A45101">
      <w:pPr>
        <w:pStyle w:val="Nivel2"/>
        <w:rPr>
          <w:b w:val="0"/>
          <w:bCs w:val="0"/>
        </w:rPr>
      </w:pPr>
      <w:r w:rsidRPr="001E5B92">
        <w:t xml:space="preserve">7.17 </w:t>
      </w:r>
      <w:r w:rsidRPr="009D04AE">
        <w:rPr>
          <w:b w:val="0"/>
          <w:bCs w:val="0"/>
        </w:rPr>
        <w:t>O pagamento será efetuado no prazo de até 30 (trinta) dias contados da finalização da liquidação da despesa.</w:t>
      </w:r>
    </w:p>
    <w:p w14:paraId="3CD58187" w14:textId="77777777" w:rsidR="00A45101" w:rsidRPr="009D04AE" w:rsidRDefault="00A45101" w:rsidP="00A45101">
      <w:pPr>
        <w:pStyle w:val="Nivel2"/>
        <w:rPr>
          <w:b w:val="0"/>
          <w:bCs w:val="0"/>
          <w:lang w:eastAsia="en-US"/>
        </w:rPr>
      </w:pPr>
      <w:r w:rsidRPr="009D04AE">
        <w:rPr>
          <w:lang w:eastAsia="en-US"/>
        </w:rPr>
        <w:lastRenderedPageBreak/>
        <w:t>7.18</w:t>
      </w:r>
      <w:r w:rsidRPr="009D04AE">
        <w:rPr>
          <w:b w:val="0"/>
          <w:bCs w:val="0"/>
          <w:lang w:eastAsia="en-US"/>
        </w:rPr>
        <w:t xml:space="preserve"> No caso de atraso pelo Contratante, os valores devidos ao contratado serão atualizados monetariamente entre o termo final do prazo de pagamento até a data de sua efetiva realização, mediante aplicação do índice IPCA de correção monetária.</w:t>
      </w:r>
    </w:p>
    <w:p w14:paraId="65D6E7D7" w14:textId="77777777" w:rsidR="00A45101" w:rsidRPr="009D04AE" w:rsidRDefault="00A45101" w:rsidP="00A45101">
      <w:pPr>
        <w:pStyle w:val="Nivel2"/>
        <w:rPr>
          <w:b w:val="0"/>
          <w:bCs w:val="0"/>
          <w:lang w:eastAsia="en-US"/>
        </w:rPr>
      </w:pPr>
      <w:r w:rsidRPr="009D04AE">
        <w:rPr>
          <w:lang w:eastAsia="en-US"/>
        </w:rPr>
        <w:t>7.19</w:t>
      </w:r>
      <w:r w:rsidRPr="009D04AE">
        <w:rPr>
          <w:b w:val="0"/>
          <w:bCs w:val="0"/>
          <w:lang w:eastAsia="en-US"/>
        </w:rPr>
        <w:t xml:space="preserve"> O pagamento será realizado por meio de ordem bancária, para crédito em banco, agência e conta corrente indicados pelo contratado.</w:t>
      </w:r>
    </w:p>
    <w:p w14:paraId="00890E1B" w14:textId="77777777" w:rsidR="00A45101" w:rsidRPr="009D04AE" w:rsidRDefault="00A45101" w:rsidP="00A45101">
      <w:pPr>
        <w:pStyle w:val="Nivel2"/>
        <w:rPr>
          <w:b w:val="0"/>
          <w:bCs w:val="0"/>
          <w:lang w:eastAsia="en-US"/>
        </w:rPr>
      </w:pPr>
      <w:r w:rsidRPr="009D04AE">
        <w:rPr>
          <w:lang w:eastAsia="en-US"/>
        </w:rPr>
        <w:t>7.20</w:t>
      </w:r>
      <w:r w:rsidRPr="009D04AE">
        <w:rPr>
          <w:b w:val="0"/>
          <w:bCs w:val="0"/>
          <w:lang w:eastAsia="en-US"/>
        </w:rPr>
        <w:t xml:space="preserve"> Será considerada data do pagamento o dia em que constar como emitida a ordem bancária para pagamento.</w:t>
      </w:r>
    </w:p>
    <w:p w14:paraId="24EEE3F9" w14:textId="77777777" w:rsidR="00A45101" w:rsidRPr="009D04AE" w:rsidRDefault="00A45101" w:rsidP="00A45101">
      <w:pPr>
        <w:pStyle w:val="Nivel2"/>
        <w:rPr>
          <w:b w:val="0"/>
          <w:bCs w:val="0"/>
          <w:lang w:eastAsia="en-US"/>
        </w:rPr>
      </w:pPr>
      <w:r w:rsidRPr="009D04AE">
        <w:rPr>
          <w:lang w:eastAsia="en-US"/>
        </w:rPr>
        <w:t>7.21</w:t>
      </w:r>
      <w:r w:rsidRPr="009D04AE">
        <w:rPr>
          <w:b w:val="0"/>
          <w:bCs w:val="0"/>
          <w:lang w:eastAsia="en-US"/>
        </w:rPr>
        <w:t xml:space="preserve"> Quando do pagamento, será efetuada a retenção tributária prevista na legislação aplicável.</w:t>
      </w:r>
    </w:p>
    <w:p w14:paraId="7BAC89D7" w14:textId="77777777" w:rsidR="00A45101" w:rsidRPr="001E5B92" w:rsidRDefault="00A45101" w:rsidP="00A45101">
      <w:pPr>
        <w:pStyle w:val="Nivel3"/>
        <w:rPr>
          <w:rFonts w:cs="Times New Roman"/>
          <w:lang w:eastAsia="en-US"/>
        </w:rPr>
      </w:pPr>
      <w:r w:rsidRPr="001E5B92">
        <w:rPr>
          <w:rFonts w:cs="Times New Roman"/>
          <w:b/>
          <w:bCs/>
          <w:lang w:eastAsia="en-US"/>
        </w:rPr>
        <w:t>7.21.1</w:t>
      </w:r>
      <w:r w:rsidRPr="001E5B92">
        <w:rPr>
          <w:rFonts w:cs="Times New Roman"/>
          <w:lang w:eastAsia="en-US"/>
        </w:rPr>
        <w:t xml:space="preserve"> Independentemente do percentual de tributo inserido na planilha, quando houver, serão retidos na fonte, quando da realização do pagamento, os percentuais estabelecidos na legislação vigente.</w:t>
      </w:r>
    </w:p>
    <w:p w14:paraId="25310644" w14:textId="77777777" w:rsidR="00A45101" w:rsidRPr="009D04AE" w:rsidRDefault="00A45101" w:rsidP="00A45101">
      <w:pPr>
        <w:pStyle w:val="Nivel2"/>
        <w:rPr>
          <w:b w:val="0"/>
          <w:bCs w:val="0"/>
          <w:lang w:eastAsia="en-US"/>
        </w:rPr>
      </w:pPr>
      <w:r w:rsidRPr="001E5B92">
        <w:rPr>
          <w:lang w:eastAsia="en-US"/>
        </w:rPr>
        <w:t xml:space="preserve">7.22 </w:t>
      </w:r>
      <w:r w:rsidRPr="009D04AE">
        <w:rPr>
          <w:b w:val="0"/>
          <w:bCs w:val="0"/>
          <w:lang w:eastAsia="en-US"/>
        </w:rPr>
        <w:t xml:space="preserve">O contratado regularmente optante pelo Simples Nacional, nos termos da </w:t>
      </w:r>
      <w:hyperlink r:id="rId34">
        <w:r w:rsidRPr="009D04AE">
          <w:rPr>
            <w:rStyle w:val="Hyperlink"/>
            <w:b w:val="0"/>
            <w:bCs w:val="0"/>
            <w:lang w:eastAsia="en-US"/>
          </w:rPr>
          <w:t>Lei Complementar nº 123, de 2006</w:t>
        </w:r>
      </w:hyperlink>
      <w:r w:rsidRPr="009D04AE">
        <w:rPr>
          <w:b w:val="0"/>
          <w:bCs w:val="0"/>
          <w:lang w:eastAsia="en-US"/>
        </w:rPr>
        <w:t>, não sofrerá a retenção tributária quanto aos impostos e contribuições abrangidos por aquele regime. No entanto, o pagamento ficará condicionado à apresentação de comprovação, por meio de documento oficial, de que faz jus ao tratamento tributário favorecido previsto na referida Lei Complementar.</w:t>
      </w:r>
    </w:p>
    <w:p w14:paraId="64CA1207" w14:textId="77777777" w:rsidR="00A45101" w:rsidRPr="001E5B92" w:rsidRDefault="00A45101" w:rsidP="00A45101">
      <w:pPr>
        <w:pStyle w:val="Nivel01"/>
      </w:pPr>
      <w:r w:rsidRPr="001E5B92">
        <w:t>8. DOS CRITÉRIOS DE SELEÇÃO DO FORNECEDOR E DA FORMA DE FORNECIMENTO</w:t>
      </w:r>
    </w:p>
    <w:p w14:paraId="372280A4" w14:textId="77777777" w:rsidR="00A45101" w:rsidRPr="009D04AE" w:rsidRDefault="00A45101" w:rsidP="00A45101">
      <w:pPr>
        <w:pStyle w:val="Nivel2"/>
        <w:rPr>
          <w:b w:val="0"/>
          <w:bCs w:val="0"/>
        </w:rPr>
      </w:pPr>
      <w:r w:rsidRPr="001E5B92">
        <w:t xml:space="preserve">8.1 </w:t>
      </w:r>
      <w:r w:rsidRPr="009D04AE">
        <w:rPr>
          <w:b w:val="0"/>
          <w:bCs w:val="0"/>
        </w:rPr>
        <w:t xml:space="preserve">O fornecedor será selecionado por meio da realização de procedimento de licitação, na modalidade pretão, sob a forma eletrônica, com adoção do critério de julgamento pelo MENOR PREÇO </w:t>
      </w:r>
    </w:p>
    <w:p w14:paraId="41ADF536" w14:textId="77777777" w:rsidR="00A45101" w:rsidRPr="009D04AE" w:rsidRDefault="00A45101" w:rsidP="00A45101">
      <w:pPr>
        <w:pStyle w:val="Nivel2"/>
        <w:rPr>
          <w:b w:val="0"/>
          <w:bCs w:val="0"/>
        </w:rPr>
      </w:pPr>
      <w:r w:rsidRPr="001E5B92">
        <w:rPr>
          <w:rStyle w:val="normaltextrun"/>
          <w:shd w:val="clear" w:color="auto" w:fill="FFFFFF"/>
        </w:rPr>
        <w:t xml:space="preserve">8.2 </w:t>
      </w:r>
      <w:r w:rsidRPr="009D04AE">
        <w:rPr>
          <w:rStyle w:val="normaltextrun"/>
          <w:b w:val="0"/>
          <w:bCs w:val="0"/>
          <w:shd w:val="clear" w:color="auto" w:fill="FFFFFF"/>
        </w:rPr>
        <w:t xml:space="preserve">O </w:t>
      </w:r>
      <w:r w:rsidRPr="009D04AE">
        <w:rPr>
          <w:rStyle w:val="findhit"/>
          <w:b w:val="0"/>
          <w:bCs w:val="0"/>
          <w:shd w:val="clear" w:color="auto" w:fill="FFFFFF"/>
        </w:rPr>
        <w:t xml:space="preserve">fornecimento do objeto será </w:t>
      </w:r>
      <w:r w:rsidRPr="009D04AE">
        <w:rPr>
          <w:b w:val="0"/>
          <w:bCs w:val="0"/>
        </w:rPr>
        <w:t>[integral/parcelado/continuado]</w:t>
      </w:r>
      <w:r w:rsidRPr="009D04AE">
        <w:rPr>
          <w:b w:val="0"/>
          <w:bCs w:val="0"/>
          <w:shd w:val="clear" w:color="auto" w:fill="FFFFFF"/>
        </w:rPr>
        <w:t>.</w:t>
      </w:r>
    </w:p>
    <w:p w14:paraId="49A4E618" w14:textId="77777777" w:rsidR="00A45101" w:rsidRPr="009D04AE" w:rsidRDefault="00A45101" w:rsidP="00A45101">
      <w:pPr>
        <w:pStyle w:val="Nivel2"/>
        <w:rPr>
          <w:b w:val="0"/>
          <w:bCs w:val="0"/>
        </w:rPr>
      </w:pPr>
      <w:r w:rsidRPr="001E5B92">
        <w:t xml:space="preserve">8.3 </w:t>
      </w:r>
      <w:r w:rsidRPr="009D04AE">
        <w:rPr>
          <w:b w:val="0"/>
          <w:bCs w:val="0"/>
        </w:rPr>
        <w:t>Para fins de habilitação, deverá o licitante comprovar os seguintes requisitos:</w:t>
      </w:r>
    </w:p>
    <w:p w14:paraId="561BF983" w14:textId="77777777" w:rsidR="00A45101" w:rsidRPr="001E5B92" w:rsidRDefault="00A45101" w:rsidP="00A45101">
      <w:pPr>
        <w:pStyle w:val="Nvel1-SemNumPreto"/>
        <w:rPr>
          <w:rFonts w:ascii="Cambria" w:hAnsi="Cambria" w:cs="Times New Roman"/>
          <w:b/>
          <w:bCs/>
        </w:rPr>
      </w:pPr>
      <w:r w:rsidRPr="001E5B92">
        <w:rPr>
          <w:rFonts w:ascii="Cambria" w:hAnsi="Cambria" w:cs="Times New Roman"/>
          <w:b/>
          <w:bCs/>
        </w:rPr>
        <w:lastRenderedPageBreak/>
        <w:t>Habilitação jurídica</w:t>
      </w:r>
    </w:p>
    <w:p w14:paraId="0A400BC8" w14:textId="77777777" w:rsidR="00A45101" w:rsidRPr="001E5B92" w:rsidRDefault="00A45101" w:rsidP="00A45101">
      <w:pPr>
        <w:pStyle w:val="Nivel2"/>
      </w:pPr>
      <w:r w:rsidRPr="001E5B92">
        <w:t xml:space="preserve">8.5 </w:t>
      </w:r>
      <w:r w:rsidRPr="009D04AE">
        <w:rPr>
          <w:b w:val="0"/>
          <w:bCs w:val="0"/>
        </w:rPr>
        <w:t xml:space="preserve">Microempreendedor Individual - MEI: Certificado da Condição de Microempreendedor Individual - CCMEI, cuja aceitação ficará condicionada à verificação da autenticidade no sítio </w:t>
      </w:r>
      <w:hyperlink r:id="rId35">
        <w:r w:rsidRPr="009D04AE">
          <w:rPr>
            <w:rStyle w:val="Hyperlink"/>
            <w:b w:val="0"/>
            <w:bCs w:val="0"/>
          </w:rPr>
          <w:t>https://www.gov.br/empresas-e-negocios/pt-br/empreendedor</w:t>
        </w:r>
      </w:hyperlink>
      <w:r w:rsidRPr="001E5B92">
        <w:t xml:space="preserve">; </w:t>
      </w:r>
    </w:p>
    <w:p w14:paraId="5610AE6E" w14:textId="77777777" w:rsidR="00A45101" w:rsidRPr="009D04AE" w:rsidRDefault="00A45101" w:rsidP="00A45101">
      <w:pPr>
        <w:pStyle w:val="Nivel2"/>
        <w:rPr>
          <w:b w:val="0"/>
          <w:bCs w:val="0"/>
        </w:rPr>
      </w:pPr>
      <w:r w:rsidRPr="001E5B92">
        <w:t xml:space="preserve">8.6 </w:t>
      </w:r>
      <w:r w:rsidRPr="009D04AE">
        <w:rPr>
          <w:b w:val="0"/>
          <w:bCs w:val="0"/>
        </w:rPr>
        <w:t>Sociedade empresária, sociedade limitada unipessoal – SLU ou sociedade identificada como empresa individual de responsabilidade limitada - EIRELI: inscrição do ato constitutivo, estatuto ou contrato social no Registro Público de Empresas Mercantis, a cargo da Junta Comercial da respectiva sede, acompanhada de documento comprobatório de seus administradores;</w:t>
      </w:r>
    </w:p>
    <w:p w14:paraId="59008355" w14:textId="77777777" w:rsidR="00A45101" w:rsidRPr="00AB20B7" w:rsidRDefault="00A45101" w:rsidP="00A45101">
      <w:pPr>
        <w:pStyle w:val="Nivel2"/>
        <w:rPr>
          <w:b w:val="0"/>
          <w:bCs w:val="0"/>
        </w:rPr>
      </w:pPr>
      <w:r w:rsidRPr="001E5B92">
        <w:t xml:space="preserve">8.7 </w:t>
      </w:r>
      <w:r w:rsidRPr="00AB20B7">
        <w:rPr>
          <w:b w:val="0"/>
          <w:bCs w:val="0"/>
        </w:rPr>
        <w:t>Sociedade simples: inscrição do ato constitutivo no Registro Civil de Pessoas Jurídicas do local de sua sede, acompanhada de documento comprobatório de seus administradores;</w:t>
      </w:r>
    </w:p>
    <w:p w14:paraId="03BB37C3" w14:textId="77777777" w:rsidR="00A45101" w:rsidRPr="00AB20B7" w:rsidRDefault="00A45101" w:rsidP="00A45101">
      <w:pPr>
        <w:pStyle w:val="Nivel2"/>
        <w:rPr>
          <w:b w:val="0"/>
          <w:bCs w:val="0"/>
        </w:rPr>
      </w:pPr>
      <w:r w:rsidRPr="001E5B92">
        <w:t xml:space="preserve">8.8 </w:t>
      </w:r>
      <w:r w:rsidRPr="00AB20B7">
        <w:rPr>
          <w:b w:val="0"/>
          <w:bCs w:val="0"/>
        </w:rPr>
        <w:t xml:space="preserve">Filial, sucursal ou agência de sociedade simples ou empresária: inscrição do ato constitutivo da filial, sucursal ou agência da sociedade simples ou empresária, respectivamente, no Registro Civil das Pessoas Jurídicas ou no Registro Público de Empresas </w:t>
      </w:r>
      <w:bookmarkStart w:id="80" w:name="_Int_ySfCXwr4"/>
      <w:r w:rsidRPr="00AB20B7">
        <w:rPr>
          <w:b w:val="0"/>
          <w:bCs w:val="0"/>
        </w:rPr>
        <w:t>Mercantis onde</w:t>
      </w:r>
      <w:bookmarkEnd w:id="80"/>
      <w:r w:rsidRPr="00AB20B7">
        <w:rPr>
          <w:b w:val="0"/>
          <w:bCs w:val="0"/>
        </w:rPr>
        <w:t xml:space="preserve"> opera, com averbação no Registro onde tem sede a matriz</w:t>
      </w:r>
    </w:p>
    <w:p w14:paraId="4056EC30" w14:textId="45E8A21A" w:rsidR="00A45101" w:rsidRPr="00AB20B7" w:rsidRDefault="00A45101" w:rsidP="00A45101">
      <w:pPr>
        <w:pStyle w:val="Nivel2"/>
        <w:rPr>
          <w:b w:val="0"/>
          <w:bCs w:val="0"/>
        </w:rPr>
      </w:pPr>
      <w:r w:rsidRPr="001E5B92">
        <w:t xml:space="preserve">8. 9 </w:t>
      </w:r>
      <w:r w:rsidRPr="00AB20B7">
        <w:rPr>
          <w:b w:val="0"/>
          <w:bCs w:val="0"/>
        </w:rPr>
        <w:t>Os documentos apresentados deverão estar acompanhados de todas as alterações ou da consolidação respectiva.</w:t>
      </w:r>
    </w:p>
    <w:p w14:paraId="61AFB7B1" w14:textId="77777777" w:rsidR="00A45101" w:rsidRPr="001E5B92" w:rsidRDefault="00A45101" w:rsidP="00A45101">
      <w:pPr>
        <w:pStyle w:val="Nvel1-SemNumPreto"/>
        <w:rPr>
          <w:rFonts w:ascii="Cambria" w:hAnsi="Cambria" w:cs="Times New Roman"/>
          <w:b/>
          <w:bCs/>
        </w:rPr>
      </w:pPr>
      <w:r w:rsidRPr="001E5B92">
        <w:rPr>
          <w:rFonts w:ascii="Cambria" w:hAnsi="Cambria" w:cs="Times New Roman"/>
          <w:b/>
          <w:bCs/>
        </w:rPr>
        <w:t>Habilitação Fiscal, Social e Trabalhista</w:t>
      </w:r>
    </w:p>
    <w:p w14:paraId="2D26DB5E" w14:textId="77777777" w:rsidR="00A45101" w:rsidRPr="00AB20B7" w:rsidRDefault="00A45101" w:rsidP="00A45101">
      <w:pPr>
        <w:pStyle w:val="Nivel2"/>
        <w:rPr>
          <w:b w:val="0"/>
          <w:bCs w:val="0"/>
        </w:rPr>
      </w:pPr>
      <w:r w:rsidRPr="001E5B92">
        <w:t xml:space="preserve">8.10 </w:t>
      </w:r>
      <w:r w:rsidRPr="00AB20B7">
        <w:rPr>
          <w:b w:val="0"/>
          <w:bCs w:val="0"/>
        </w:rPr>
        <w:t xml:space="preserve">Prova de inscrição no Cadastro Nacional de Pessoas Jurídicas </w:t>
      </w:r>
    </w:p>
    <w:p w14:paraId="46BA655D" w14:textId="77777777" w:rsidR="00A45101" w:rsidRPr="00AB20B7" w:rsidRDefault="00A45101" w:rsidP="00A45101">
      <w:pPr>
        <w:pStyle w:val="Nivel2"/>
        <w:rPr>
          <w:b w:val="0"/>
          <w:bCs w:val="0"/>
        </w:rPr>
      </w:pPr>
      <w:r w:rsidRPr="001E5B92">
        <w:t xml:space="preserve">8.11 </w:t>
      </w:r>
      <w:r w:rsidRPr="00AB20B7">
        <w:rPr>
          <w:b w:val="0"/>
          <w:bCs w:val="0"/>
        </w:rPr>
        <w:t>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 de outubro de 2014, do Secretário da Receita Federal do Brasil e da Procuradora-Geral da Fazenda Nacional.</w:t>
      </w:r>
    </w:p>
    <w:p w14:paraId="77CF6DCF" w14:textId="77777777" w:rsidR="00A45101" w:rsidRPr="00AB20B7" w:rsidRDefault="00A45101" w:rsidP="00A45101">
      <w:pPr>
        <w:pStyle w:val="Nivel2"/>
        <w:rPr>
          <w:b w:val="0"/>
          <w:bCs w:val="0"/>
        </w:rPr>
      </w:pPr>
      <w:r w:rsidRPr="001E5B92">
        <w:t xml:space="preserve">8.12 </w:t>
      </w:r>
      <w:r w:rsidRPr="00AB20B7">
        <w:rPr>
          <w:b w:val="0"/>
          <w:bCs w:val="0"/>
        </w:rPr>
        <w:t>Prova de regularidade com o Fundo de Garantia do Tempo de Serviço (FGTS);</w:t>
      </w:r>
    </w:p>
    <w:p w14:paraId="6BB493E9" w14:textId="77777777" w:rsidR="00A45101" w:rsidRPr="00AB20B7" w:rsidRDefault="00A45101" w:rsidP="00A45101">
      <w:pPr>
        <w:pStyle w:val="Nivel2"/>
        <w:rPr>
          <w:b w:val="0"/>
          <w:bCs w:val="0"/>
        </w:rPr>
      </w:pPr>
      <w:r w:rsidRPr="001E5B92">
        <w:lastRenderedPageBreak/>
        <w:t xml:space="preserve">8.13 </w:t>
      </w:r>
      <w:r w:rsidRPr="00AB20B7">
        <w:rPr>
          <w:b w:val="0"/>
          <w:bCs w:val="0"/>
        </w:rPr>
        <w:t>Prova de inexistência de débitos inadimplidos perante a Justiça do Trabalho, mediante a apresentação de certidão negativa ou positiva com efeito de negativa, nos termos do Título VII-A da Consolidação das Leis do Trabalho, aprovada pelo Decreto-Lei nº 5.452, de 1º de maio de 1943;</w:t>
      </w:r>
    </w:p>
    <w:p w14:paraId="099B3946" w14:textId="77777777" w:rsidR="00A45101" w:rsidRPr="00AB20B7" w:rsidRDefault="00A45101" w:rsidP="00A45101">
      <w:pPr>
        <w:pStyle w:val="Nivel2"/>
        <w:rPr>
          <w:b w:val="0"/>
          <w:bCs w:val="0"/>
        </w:rPr>
      </w:pPr>
      <w:r w:rsidRPr="001E5B92">
        <w:t xml:space="preserve">8.14 </w:t>
      </w:r>
      <w:r w:rsidRPr="00AB20B7">
        <w:rPr>
          <w:b w:val="0"/>
          <w:bCs w:val="0"/>
        </w:rPr>
        <w:t xml:space="preserve">Prova de inscrição no cadastro de contribuintes [Estadual/Distrital] ou [Municipal/Distrital] relativo ao domicílio ou sede do fornecedor, pertinente ao seu ramo de atividade e compatível com o objeto contratual; </w:t>
      </w:r>
    </w:p>
    <w:p w14:paraId="22F0EE00" w14:textId="6C1EEA54" w:rsidR="00A45101" w:rsidRPr="00AB20B7" w:rsidRDefault="00A45101" w:rsidP="00A45101">
      <w:pPr>
        <w:pStyle w:val="Nivel2"/>
        <w:rPr>
          <w:b w:val="0"/>
          <w:bCs w:val="0"/>
        </w:rPr>
      </w:pPr>
      <w:r w:rsidRPr="001E5B92">
        <w:t xml:space="preserve">8.15 </w:t>
      </w:r>
      <w:r w:rsidRPr="00AB20B7">
        <w:rPr>
          <w:b w:val="0"/>
          <w:bCs w:val="0"/>
        </w:rPr>
        <w:t xml:space="preserve">Prova de regularidade com a Fazenda [Estadual/Distrital] </w:t>
      </w:r>
      <w:r w:rsidR="00AB20B7" w:rsidRPr="00AB20B7">
        <w:rPr>
          <w:b w:val="0"/>
          <w:bCs w:val="0"/>
        </w:rPr>
        <w:t>e</w:t>
      </w:r>
      <w:r w:rsidRPr="00AB20B7">
        <w:rPr>
          <w:b w:val="0"/>
          <w:bCs w:val="0"/>
        </w:rPr>
        <w:t xml:space="preserve"> [Municipal/Distrital] do domicílio ou sede do fornecedor, relativa à atividade em cujo exercício contrata ou concorre;</w:t>
      </w:r>
    </w:p>
    <w:p w14:paraId="0FE738FD" w14:textId="77777777" w:rsidR="00A45101" w:rsidRPr="00AB20B7" w:rsidRDefault="00A45101" w:rsidP="00A45101">
      <w:pPr>
        <w:pStyle w:val="Nivel2"/>
        <w:rPr>
          <w:b w:val="0"/>
          <w:bCs w:val="0"/>
        </w:rPr>
      </w:pPr>
      <w:r w:rsidRPr="001E5B92">
        <w:t xml:space="preserve">8.16 </w:t>
      </w:r>
      <w:r w:rsidRPr="00AB20B7">
        <w:rPr>
          <w:b w:val="0"/>
          <w:bCs w:val="0"/>
        </w:rPr>
        <w:t>Caso o fornecedor seja considerado isento dos tributos [Estadual/Distrital] ou [Municipal/Distrital] relacionados ao objeto contratual, deverá comprovar tal condição mediante a apresentação de Declaração da Fazenda respectiva do seu domicílio ou sede, ou outra equivalente, na forma da lei.</w:t>
      </w:r>
    </w:p>
    <w:p w14:paraId="34820439" w14:textId="77777777" w:rsidR="00A45101" w:rsidRPr="00AB20B7" w:rsidRDefault="00A45101" w:rsidP="00A45101">
      <w:pPr>
        <w:pStyle w:val="Nivel2"/>
        <w:rPr>
          <w:b w:val="0"/>
          <w:bCs w:val="0"/>
        </w:rPr>
      </w:pPr>
      <w:r w:rsidRPr="001E5B92">
        <w:t xml:space="preserve">8.17 </w:t>
      </w:r>
      <w:r w:rsidRPr="00AB20B7">
        <w:rPr>
          <w:b w:val="0"/>
          <w:bCs w:val="0"/>
        </w:rPr>
        <w:t>O fornecedor enquadrado como microempreendedor individual que pretenda auferir os benefícios do tratamento diferenciado previstos na Lei Complementar n. 123, de 2006, estará dispensado da prova de inscrição nos cadastros de contribuintes estadual e municipal.</w:t>
      </w:r>
    </w:p>
    <w:p w14:paraId="7AE8CF07" w14:textId="77777777" w:rsidR="00A45101" w:rsidRPr="001E5B92" w:rsidRDefault="00A45101" w:rsidP="00A45101">
      <w:pPr>
        <w:pStyle w:val="Nvel1-SemNumPreto"/>
        <w:rPr>
          <w:rFonts w:ascii="Cambria" w:hAnsi="Cambria" w:cs="Times New Roman"/>
          <w:b/>
          <w:bCs/>
        </w:rPr>
      </w:pPr>
      <w:r w:rsidRPr="001E5B92">
        <w:rPr>
          <w:rFonts w:ascii="Cambria" w:hAnsi="Cambria" w:cs="Times New Roman"/>
          <w:b/>
          <w:bCs/>
        </w:rPr>
        <w:t>Qualificação Econômico-Financeira</w:t>
      </w:r>
    </w:p>
    <w:p w14:paraId="505B34F4" w14:textId="77777777" w:rsidR="00A45101" w:rsidRPr="00AB20B7" w:rsidRDefault="00A45101" w:rsidP="00A45101">
      <w:pPr>
        <w:pStyle w:val="Nivel2"/>
        <w:rPr>
          <w:b w:val="0"/>
          <w:bCs w:val="0"/>
        </w:rPr>
      </w:pPr>
      <w:r w:rsidRPr="001E5B92">
        <w:t xml:space="preserve">8.18 </w:t>
      </w:r>
      <w:r w:rsidRPr="00AB20B7">
        <w:rPr>
          <w:b w:val="0"/>
          <w:bCs w:val="0"/>
        </w:rPr>
        <w:t>Certidão negativa de falência expedida pelo distribuidor da sede do fornecedor, nos termos do inciso II, do artigo 69, da Lei nº 14.133, de 2021;</w:t>
      </w:r>
    </w:p>
    <w:p w14:paraId="560B66C1" w14:textId="77777777" w:rsidR="00A45101" w:rsidRPr="00AB20B7" w:rsidRDefault="00A45101" w:rsidP="00A45101">
      <w:pPr>
        <w:pStyle w:val="Nivel2"/>
        <w:rPr>
          <w:b w:val="0"/>
          <w:bCs w:val="0"/>
        </w:rPr>
      </w:pPr>
      <w:r w:rsidRPr="001E5B92">
        <w:t xml:space="preserve">8.18.1 </w:t>
      </w:r>
      <w:r w:rsidRPr="00AB20B7">
        <w:rPr>
          <w:b w:val="0"/>
          <w:bCs w:val="0"/>
        </w:rPr>
        <w:t>Balanço patrimonial, demonstração de resultado de exercício e demais demonstrações contábeis dos 2 (dois) últimos exercícios sociais, comprovando;</w:t>
      </w:r>
    </w:p>
    <w:p w14:paraId="0E71EC75" w14:textId="77777777" w:rsidR="00A45101" w:rsidRPr="001E5B92" w:rsidRDefault="00A45101" w:rsidP="00A45101">
      <w:pPr>
        <w:pStyle w:val="Nivel3"/>
        <w:rPr>
          <w:rFonts w:cs="Times New Roman"/>
        </w:rPr>
      </w:pPr>
      <w:r w:rsidRPr="001E5B92">
        <w:rPr>
          <w:rFonts w:cs="Times New Roman"/>
          <w:b/>
          <w:bCs/>
        </w:rPr>
        <w:t>8.181.1</w:t>
      </w:r>
      <w:r w:rsidRPr="001E5B92">
        <w:rPr>
          <w:rFonts w:cs="Times New Roman"/>
        </w:rPr>
        <w:t xml:space="preserve"> índices de Liquidez Geral (LG), Liquidez Corrente (LC), e Solvência Geral (SG) superiores a 1 (um);</w:t>
      </w:r>
    </w:p>
    <w:p w14:paraId="4388FF06" w14:textId="77777777" w:rsidR="00A45101" w:rsidRPr="001E5B92" w:rsidRDefault="00A45101" w:rsidP="00A45101">
      <w:pPr>
        <w:pStyle w:val="Nivel3"/>
        <w:rPr>
          <w:rFonts w:cs="Times New Roman"/>
        </w:rPr>
      </w:pPr>
      <w:r w:rsidRPr="001E5B92">
        <w:rPr>
          <w:rFonts w:cs="Times New Roman"/>
          <w:b/>
          <w:bCs/>
        </w:rPr>
        <w:t>8.18.2</w:t>
      </w:r>
      <w:r w:rsidRPr="001E5B92">
        <w:rPr>
          <w:rFonts w:cs="Times New Roman"/>
        </w:rPr>
        <w:t xml:space="preserve"> As empresas criadas no exercício financeiro da licitação deverão atender a todas as exigências da habilitação e poderão substituir os demonstrativos contábeis pelo balanço de abertura.</w:t>
      </w:r>
    </w:p>
    <w:p w14:paraId="79AC5DB2" w14:textId="77777777" w:rsidR="00A45101" w:rsidRPr="001E5B92" w:rsidRDefault="00A45101" w:rsidP="00A45101">
      <w:pPr>
        <w:pStyle w:val="Nivel3"/>
        <w:rPr>
          <w:rFonts w:cs="Times New Roman"/>
        </w:rPr>
      </w:pPr>
      <w:r w:rsidRPr="001E5B92">
        <w:rPr>
          <w:rFonts w:cs="Times New Roman"/>
          <w:b/>
          <w:bCs/>
        </w:rPr>
        <w:lastRenderedPageBreak/>
        <w:t>8.18.3</w:t>
      </w:r>
      <w:r w:rsidRPr="001E5B92">
        <w:rPr>
          <w:rFonts w:cs="Times New Roman"/>
        </w:rPr>
        <w:t xml:space="preserve"> Os documentos referidos acima limitar-se-ão ao último exercício no caso de a pessoa jurídica ter sido constituída há menos de 2 (dois) anos;</w:t>
      </w:r>
    </w:p>
    <w:p w14:paraId="649371AB" w14:textId="77777777" w:rsidR="00A45101" w:rsidRPr="001E5B92" w:rsidRDefault="00A45101" w:rsidP="00A45101">
      <w:pPr>
        <w:pStyle w:val="Nivel3"/>
        <w:rPr>
          <w:rFonts w:cs="Times New Roman"/>
        </w:rPr>
      </w:pPr>
      <w:r w:rsidRPr="001E5B92">
        <w:rPr>
          <w:rFonts w:cs="Times New Roman"/>
          <w:b/>
          <w:bCs/>
        </w:rPr>
        <w:t>8.18.4</w:t>
      </w:r>
      <w:r w:rsidRPr="001E5B92">
        <w:rPr>
          <w:rFonts w:cs="Times New Roman"/>
        </w:rPr>
        <w:t xml:space="preserve"> Os documentos referidos acima deverão ser exigidos com base no limite definido pela Receita Federal do Brasil para transmissão da Escrituração Contábil Digital - ECD ao </w:t>
      </w:r>
      <w:proofErr w:type="spellStart"/>
      <w:r w:rsidRPr="001E5B92">
        <w:rPr>
          <w:rFonts w:cs="Times New Roman"/>
        </w:rPr>
        <w:t>Sped</w:t>
      </w:r>
      <w:proofErr w:type="spellEnd"/>
      <w:r w:rsidRPr="001E5B92">
        <w:rPr>
          <w:rFonts w:cs="Times New Roman"/>
        </w:rPr>
        <w:t>.</w:t>
      </w:r>
    </w:p>
    <w:p w14:paraId="077C9EA4" w14:textId="77777777" w:rsidR="00A45101" w:rsidRPr="00AB20B7" w:rsidRDefault="00A45101" w:rsidP="00A45101">
      <w:pPr>
        <w:pStyle w:val="Nivel2"/>
        <w:rPr>
          <w:b w:val="0"/>
          <w:bCs w:val="0"/>
        </w:rPr>
      </w:pPr>
      <w:r w:rsidRPr="001E5B92">
        <w:t xml:space="preserve">8.18 </w:t>
      </w:r>
      <w:r w:rsidRPr="00AB20B7">
        <w:rPr>
          <w:b w:val="0"/>
          <w:bCs w:val="0"/>
        </w:rPr>
        <w:t>Caso a empresa licitante apresente resultado inferior ou igual a 1 (um) em qualquer dos índices de Liquidez Geral (LG), Solvência Geral (SG) e Liquidez Corrente (LC), será exigido para fins de habilitação. patrimônio líquido mínimo de 10% [dez por cento) do valor total da contratação.</w:t>
      </w:r>
    </w:p>
    <w:p w14:paraId="52DEB42C" w14:textId="77777777" w:rsidR="00A45101" w:rsidRPr="00AB20B7" w:rsidRDefault="00A45101" w:rsidP="00A45101">
      <w:pPr>
        <w:pStyle w:val="Nivel2"/>
        <w:rPr>
          <w:b w:val="0"/>
          <w:bCs w:val="0"/>
        </w:rPr>
      </w:pPr>
      <w:r w:rsidRPr="001E5B92">
        <w:t xml:space="preserve">8.19 </w:t>
      </w:r>
      <w:r w:rsidRPr="00AB20B7">
        <w:rPr>
          <w:b w:val="0"/>
          <w:bCs w:val="0"/>
        </w:rPr>
        <w:t>As empresas criadas no exercício financeiro da licitação deverão atender a todas as exigências da habilitação e poderão substituir os demonstrativos contábeis pelo balanço de abertura. (Lei nº 14.133, de 2021, art. 65, §1º).</w:t>
      </w:r>
    </w:p>
    <w:p w14:paraId="44B2D779" w14:textId="77777777" w:rsidR="00A45101" w:rsidRPr="00AB20B7" w:rsidRDefault="00A45101" w:rsidP="00A45101">
      <w:pPr>
        <w:pStyle w:val="Nvel2-Red"/>
        <w:rPr>
          <w:b w:val="0"/>
          <w:bCs w:val="0"/>
          <w:i w:val="0"/>
          <w:color w:val="auto"/>
        </w:rPr>
      </w:pPr>
      <w:r w:rsidRPr="001E5B92">
        <w:rPr>
          <w:i w:val="0"/>
          <w:color w:val="auto"/>
        </w:rPr>
        <w:t xml:space="preserve">8.20 </w:t>
      </w:r>
      <w:r w:rsidRPr="00AB20B7">
        <w:rPr>
          <w:b w:val="0"/>
          <w:bCs w:val="0"/>
          <w:i w:val="0"/>
          <w:color w:val="auto"/>
        </w:rPr>
        <w:t>O atendimento dos índices econômicos previstos neste item deverá ser atestado mediante declaração assinada por profissional habilitado da área de informática, apresentada pelo fornecedor.</w:t>
      </w:r>
    </w:p>
    <w:p w14:paraId="1C010E7B" w14:textId="77777777" w:rsidR="00A45101" w:rsidRPr="001E5B92" w:rsidRDefault="00A45101" w:rsidP="00A45101">
      <w:pPr>
        <w:pStyle w:val="Nvel1-SemNumPreto"/>
        <w:rPr>
          <w:rFonts w:ascii="Cambria" w:hAnsi="Cambria" w:cs="Times New Roman"/>
          <w:b/>
          <w:bCs/>
        </w:rPr>
      </w:pPr>
      <w:r w:rsidRPr="001E5B92">
        <w:rPr>
          <w:rFonts w:ascii="Cambria" w:hAnsi="Cambria" w:cs="Times New Roman"/>
          <w:b/>
          <w:bCs/>
        </w:rPr>
        <w:t>Qualificação Técnica</w:t>
      </w:r>
    </w:p>
    <w:p w14:paraId="6F955022" w14:textId="77777777" w:rsidR="00A45101" w:rsidRPr="00AB20B7" w:rsidRDefault="00A45101" w:rsidP="00A45101">
      <w:pPr>
        <w:pStyle w:val="Nvel2-Red"/>
        <w:rPr>
          <w:b w:val="0"/>
          <w:bCs w:val="0"/>
          <w:i w:val="0"/>
          <w:color w:val="auto"/>
        </w:rPr>
      </w:pPr>
      <w:r w:rsidRPr="001E5B92">
        <w:rPr>
          <w:i w:val="0"/>
          <w:color w:val="auto"/>
        </w:rPr>
        <w:t xml:space="preserve">8.21 </w:t>
      </w:r>
      <w:r w:rsidRPr="00AB20B7">
        <w:rPr>
          <w:b w:val="0"/>
          <w:bCs w:val="0"/>
          <w:i w:val="0"/>
          <w:color w:val="auto"/>
        </w:rPr>
        <w:t>Comprovação de aptidão para o fornecimento de bens similares de complexidade tecnológica e operacional equivalente ou superior com o objeto desta contratação, ou com o item pertinente, por meio da apresentação de certidões ou atestados, por pessoas jurídicas de direito público ou privado, ou regularmente emitido(s) pelo conselho profissional competente, quando for o caso.</w:t>
      </w:r>
    </w:p>
    <w:p w14:paraId="4E30252E" w14:textId="77777777" w:rsidR="00A45101" w:rsidRPr="00AB20B7" w:rsidRDefault="00A45101" w:rsidP="00AB20B7">
      <w:pPr>
        <w:pStyle w:val="Nvel3-R"/>
      </w:pPr>
      <w:r w:rsidRPr="00AB20B7">
        <w:t xml:space="preserve">8.21.1 Para fins da comprovação de que trata este subitem, os atestados deverão dizer respeito a contratos executados com as seguintes características mínimas: </w:t>
      </w:r>
    </w:p>
    <w:p w14:paraId="280F473B" w14:textId="77777777" w:rsidR="00A45101" w:rsidRPr="00AB20B7" w:rsidRDefault="00A45101" w:rsidP="00AB20B7">
      <w:pPr>
        <w:pStyle w:val="Nvel3-R"/>
      </w:pPr>
      <w:r w:rsidRPr="00AB20B7">
        <w:t>8.21.1.1 Será admitida, para fins de comprovação de quantitativo mínimo, a apresentação e o somatório de diferentes atestados executados de forma concomitante.</w:t>
      </w:r>
    </w:p>
    <w:p w14:paraId="6D2C5D06" w14:textId="77777777" w:rsidR="00A45101" w:rsidRPr="00AB20B7" w:rsidRDefault="00A45101" w:rsidP="00AB20B7">
      <w:pPr>
        <w:pStyle w:val="Nvel3-R"/>
        <w:rPr>
          <w:shd w:val="clear" w:color="auto" w:fill="FFFF00"/>
        </w:rPr>
      </w:pPr>
      <w:r w:rsidRPr="00AB20B7">
        <w:t>8.21.1.2 Os atestados de capacidade técnica poderão ser apresentados em nome da matriz ou da filial do fornecedor.</w:t>
      </w:r>
    </w:p>
    <w:p w14:paraId="59F9B107" w14:textId="77777777" w:rsidR="00A45101" w:rsidRPr="00AB20B7" w:rsidRDefault="00A45101" w:rsidP="00AB20B7">
      <w:pPr>
        <w:pStyle w:val="Nvel3-R"/>
        <w:rPr>
          <w:b w:val="0"/>
          <w:bCs/>
          <w:i/>
        </w:rPr>
      </w:pPr>
      <w:r w:rsidRPr="00AB20B7">
        <w:lastRenderedPageBreak/>
        <w:t xml:space="preserve">8.21.1.3 </w:t>
      </w:r>
      <w:r w:rsidRPr="00AB20B7">
        <w:rPr>
          <w:b w:val="0"/>
          <w:bCs/>
        </w:rPr>
        <w:t>O fornecedor disponibilizará todas as informações necessárias à comprovação da legitimidade dos atestados, apresentando, quando solicitado pela Administração, cópia do contrato que deu suporte à contratação, endereço atual da contratante e local em que foi executado o objeto contratado, dentre outros documentos.</w:t>
      </w:r>
    </w:p>
    <w:p w14:paraId="5B095180" w14:textId="77777777" w:rsidR="00A45101" w:rsidRPr="00AB20B7" w:rsidRDefault="00A45101" w:rsidP="00A45101">
      <w:pPr>
        <w:pStyle w:val="Nivel2"/>
        <w:rPr>
          <w:b w:val="0"/>
          <w:bCs w:val="0"/>
        </w:rPr>
      </w:pPr>
      <w:r w:rsidRPr="001E5B92">
        <w:t xml:space="preserve">8.22 </w:t>
      </w:r>
      <w:r w:rsidRPr="00AB20B7">
        <w:rPr>
          <w:b w:val="0"/>
          <w:bCs w:val="0"/>
        </w:rPr>
        <w:t>Caso admitida a participação de cooperativas, será exigida a seguinte documentação complementar:</w:t>
      </w:r>
    </w:p>
    <w:p w14:paraId="0F88944A" w14:textId="77777777" w:rsidR="00A45101" w:rsidRPr="001E5B92" w:rsidRDefault="00A45101" w:rsidP="00A45101">
      <w:pPr>
        <w:pStyle w:val="Nivel3"/>
        <w:rPr>
          <w:rFonts w:cs="Times New Roman"/>
        </w:rPr>
      </w:pPr>
      <w:r w:rsidRPr="001E5B92">
        <w:rPr>
          <w:rFonts w:cs="Times New Roman"/>
          <w:b/>
          <w:bCs/>
        </w:rPr>
        <w:t>8.22.1</w:t>
      </w:r>
      <w:r w:rsidRPr="001E5B92">
        <w:rPr>
          <w:rFonts w:cs="Times New Roman"/>
        </w:rPr>
        <w:t xml:space="preserve"> A relação dos cooperados que atendem aos requisitos técnicos exigidos para a contratação e que executarão o contrato, com as respectivas atas de inscrição e a comprovação de que estão domiciliados na localidade da sede da cooperativa, respeitado o disposto nos </w:t>
      </w:r>
      <w:hyperlink r:id="rId36" w:anchor="art4">
        <w:r w:rsidRPr="001E5B92">
          <w:rPr>
            <w:rStyle w:val="Hyperlink"/>
            <w:rFonts w:cs="Times New Roman"/>
          </w:rPr>
          <w:t>artigos 4º, inciso XI, 21, inciso I</w:t>
        </w:r>
      </w:hyperlink>
      <w:r w:rsidRPr="001E5B92">
        <w:rPr>
          <w:rFonts w:cs="Times New Roman"/>
        </w:rPr>
        <w:t xml:space="preserve"> e </w:t>
      </w:r>
      <w:hyperlink r:id="rId37" w:anchor="art42">
        <w:r w:rsidRPr="001E5B92">
          <w:rPr>
            <w:rStyle w:val="Hyperlink"/>
            <w:rFonts w:cs="Times New Roman"/>
          </w:rPr>
          <w:t>42, §§2º a 6º da Lei n. 5.764, de 1971</w:t>
        </w:r>
      </w:hyperlink>
      <w:r w:rsidRPr="001E5B92">
        <w:rPr>
          <w:rFonts w:cs="Times New Roman"/>
        </w:rPr>
        <w:t>;</w:t>
      </w:r>
    </w:p>
    <w:p w14:paraId="05AD86DF" w14:textId="77777777" w:rsidR="00A45101" w:rsidRPr="001E5B92" w:rsidRDefault="00A45101" w:rsidP="00A45101">
      <w:pPr>
        <w:pStyle w:val="Nivel3"/>
        <w:rPr>
          <w:rFonts w:cs="Times New Roman"/>
        </w:rPr>
      </w:pPr>
      <w:r w:rsidRPr="001E5B92">
        <w:rPr>
          <w:rFonts w:cs="Times New Roman"/>
          <w:b/>
          <w:bCs/>
        </w:rPr>
        <w:t>8.22.2</w:t>
      </w:r>
      <w:r w:rsidRPr="001E5B92">
        <w:rPr>
          <w:rFonts w:cs="Times New Roman"/>
        </w:rPr>
        <w:t xml:space="preserve"> A declaração de regularidade de situação do contribuinte individual – DRSCI, para cada um dos cooperados indicados;</w:t>
      </w:r>
    </w:p>
    <w:p w14:paraId="6D1BBE06" w14:textId="77777777" w:rsidR="00A45101" w:rsidRPr="001E5B92" w:rsidRDefault="00A45101" w:rsidP="00A45101">
      <w:pPr>
        <w:pStyle w:val="Nivel3"/>
        <w:rPr>
          <w:rFonts w:cs="Times New Roman"/>
        </w:rPr>
      </w:pPr>
      <w:r w:rsidRPr="001E5B92">
        <w:rPr>
          <w:rFonts w:cs="Times New Roman"/>
          <w:b/>
          <w:bCs/>
        </w:rPr>
        <w:t>8.22.3</w:t>
      </w:r>
      <w:r w:rsidRPr="001E5B92">
        <w:rPr>
          <w:rFonts w:cs="Times New Roman"/>
        </w:rPr>
        <w:t xml:space="preserve"> A comprovação do capital social proporcional ao número de cooperados necessários à execução contratual; </w:t>
      </w:r>
    </w:p>
    <w:p w14:paraId="5C55E20A" w14:textId="77777777" w:rsidR="00A45101" w:rsidRPr="001E5B92" w:rsidRDefault="00A45101" w:rsidP="00A45101">
      <w:pPr>
        <w:pStyle w:val="Nivel3"/>
        <w:rPr>
          <w:rFonts w:cs="Times New Roman"/>
        </w:rPr>
      </w:pPr>
      <w:r w:rsidRPr="001E5B92">
        <w:rPr>
          <w:rFonts w:cs="Times New Roman"/>
          <w:b/>
          <w:bCs/>
        </w:rPr>
        <w:t>8.22.4</w:t>
      </w:r>
      <w:r w:rsidRPr="001E5B92">
        <w:rPr>
          <w:rFonts w:cs="Times New Roman"/>
        </w:rPr>
        <w:t xml:space="preserve"> O registro previsto na </w:t>
      </w:r>
      <w:hyperlink r:id="rId38" w:anchor="art107">
        <w:r w:rsidRPr="001E5B92">
          <w:rPr>
            <w:rStyle w:val="Hyperlink"/>
            <w:rFonts w:cs="Times New Roman"/>
          </w:rPr>
          <w:t>Lei n. 5.764, de 1971, art. 107</w:t>
        </w:r>
      </w:hyperlink>
      <w:r w:rsidRPr="001E5B92">
        <w:rPr>
          <w:rFonts w:cs="Times New Roman"/>
        </w:rPr>
        <w:t>;</w:t>
      </w:r>
    </w:p>
    <w:p w14:paraId="65CD8F31" w14:textId="77777777" w:rsidR="00A45101" w:rsidRPr="001E5B92" w:rsidRDefault="00A45101" w:rsidP="00A45101">
      <w:pPr>
        <w:pStyle w:val="Nivel3"/>
        <w:rPr>
          <w:rFonts w:cs="Times New Roman"/>
        </w:rPr>
      </w:pPr>
      <w:r w:rsidRPr="001E5B92">
        <w:rPr>
          <w:rFonts w:cs="Times New Roman"/>
          <w:b/>
          <w:bCs/>
        </w:rPr>
        <w:t>8.22.5</w:t>
      </w:r>
      <w:r w:rsidRPr="001E5B92">
        <w:rPr>
          <w:rFonts w:cs="Times New Roman"/>
        </w:rPr>
        <w:t xml:space="preserve"> A comprovação de integração das respectivas quotas-partes por parte dos cooperados que executarão o contrato; e</w:t>
      </w:r>
    </w:p>
    <w:p w14:paraId="19FB4AC8" w14:textId="77777777" w:rsidR="00A45101" w:rsidRPr="001E5B92" w:rsidRDefault="00A45101" w:rsidP="00A45101">
      <w:pPr>
        <w:pStyle w:val="Nivel3"/>
        <w:rPr>
          <w:rFonts w:cs="Times New Roman"/>
        </w:rPr>
      </w:pPr>
      <w:r w:rsidRPr="001E5B92">
        <w:rPr>
          <w:rFonts w:cs="Times New Roman"/>
          <w:b/>
          <w:bCs/>
        </w:rPr>
        <w:t>8.22.6</w:t>
      </w:r>
      <w:r w:rsidRPr="001E5B92">
        <w:rPr>
          <w:rFonts w:cs="Times New Roman"/>
        </w:rPr>
        <w:t xml:space="preserve"> Os seguintes documentos para a comprovação da regularidade jurídica da cooperativa:</w:t>
      </w:r>
    </w:p>
    <w:p w14:paraId="5870976C" w14:textId="77777777" w:rsidR="00A45101" w:rsidRPr="001E5B92" w:rsidRDefault="00A45101" w:rsidP="00A45101">
      <w:pPr>
        <w:pStyle w:val="Nivel3"/>
        <w:ind w:left="567"/>
        <w:rPr>
          <w:rFonts w:cs="Times New Roman"/>
        </w:rPr>
      </w:pPr>
      <w:r w:rsidRPr="001E5B92">
        <w:rPr>
          <w:rFonts w:cs="Times New Roman"/>
          <w:b/>
          <w:bCs/>
        </w:rPr>
        <w:t>8.22.6.1</w:t>
      </w:r>
      <w:r w:rsidRPr="001E5B92">
        <w:rPr>
          <w:rFonts w:cs="Times New Roman"/>
        </w:rPr>
        <w:t xml:space="preserve"> ata de fundação; </w:t>
      </w:r>
    </w:p>
    <w:p w14:paraId="726DEFFC" w14:textId="77777777" w:rsidR="00A45101" w:rsidRPr="001E5B92" w:rsidRDefault="00A45101" w:rsidP="00A45101">
      <w:pPr>
        <w:pStyle w:val="Nivel3"/>
        <w:ind w:left="567"/>
        <w:rPr>
          <w:rFonts w:cs="Times New Roman"/>
        </w:rPr>
      </w:pPr>
      <w:r w:rsidRPr="001E5B92">
        <w:rPr>
          <w:rFonts w:cs="Times New Roman"/>
          <w:b/>
          <w:bCs/>
        </w:rPr>
        <w:t>8.22.6.2</w:t>
      </w:r>
      <w:r w:rsidRPr="001E5B92">
        <w:rPr>
          <w:rFonts w:cs="Times New Roman"/>
        </w:rPr>
        <w:t xml:space="preserve"> estatuto social com a ata da assembleia que o aprovou; </w:t>
      </w:r>
    </w:p>
    <w:p w14:paraId="7E9C8A02" w14:textId="77777777" w:rsidR="00A45101" w:rsidRPr="001E5B92" w:rsidRDefault="00A45101" w:rsidP="00A45101">
      <w:pPr>
        <w:pStyle w:val="Nivel3"/>
        <w:ind w:left="567"/>
        <w:rPr>
          <w:rFonts w:cs="Times New Roman"/>
        </w:rPr>
      </w:pPr>
      <w:r w:rsidRPr="001E5B92">
        <w:rPr>
          <w:rFonts w:cs="Times New Roman"/>
          <w:b/>
          <w:bCs/>
        </w:rPr>
        <w:t>8.22.6.3</w:t>
      </w:r>
      <w:r w:rsidRPr="001E5B92">
        <w:rPr>
          <w:rFonts w:cs="Times New Roman"/>
        </w:rPr>
        <w:t xml:space="preserve"> regimento dos fundos instituídos pelos cooperados, com a ata da assembleia; </w:t>
      </w:r>
    </w:p>
    <w:p w14:paraId="56676B7B" w14:textId="77777777" w:rsidR="00A45101" w:rsidRPr="001E5B92" w:rsidRDefault="00A45101" w:rsidP="00A45101">
      <w:pPr>
        <w:pStyle w:val="Nivel3"/>
        <w:ind w:left="567"/>
        <w:rPr>
          <w:rFonts w:cs="Times New Roman"/>
        </w:rPr>
      </w:pPr>
      <w:r w:rsidRPr="001E5B92">
        <w:rPr>
          <w:rFonts w:cs="Times New Roman"/>
          <w:b/>
          <w:bCs/>
        </w:rPr>
        <w:t>8.22.6.4</w:t>
      </w:r>
      <w:r w:rsidRPr="001E5B92">
        <w:rPr>
          <w:rFonts w:cs="Times New Roman"/>
        </w:rPr>
        <w:t xml:space="preserve"> editais de convocação das três últimas assembleias gerais extraordinárias; </w:t>
      </w:r>
    </w:p>
    <w:p w14:paraId="58933828" w14:textId="77777777" w:rsidR="00A45101" w:rsidRPr="001E5B92" w:rsidRDefault="00A45101" w:rsidP="00A45101">
      <w:pPr>
        <w:pStyle w:val="Nivel3"/>
        <w:ind w:left="567"/>
        <w:rPr>
          <w:rFonts w:cs="Times New Roman"/>
        </w:rPr>
      </w:pPr>
      <w:r w:rsidRPr="001E5B92">
        <w:rPr>
          <w:rFonts w:cs="Times New Roman"/>
          <w:b/>
          <w:bCs/>
        </w:rPr>
        <w:t>8.22.6.5</w:t>
      </w:r>
      <w:r w:rsidRPr="001E5B92">
        <w:rPr>
          <w:rFonts w:cs="Times New Roman"/>
        </w:rPr>
        <w:t xml:space="preserve"> três registros de presença dos cooperados que executarão o contrato em assembleias gerais ou nas reuniões seccionais; e </w:t>
      </w:r>
    </w:p>
    <w:p w14:paraId="22DE34A5" w14:textId="77777777" w:rsidR="00A45101" w:rsidRPr="001E5B92" w:rsidRDefault="00A45101" w:rsidP="00A45101">
      <w:pPr>
        <w:pStyle w:val="Nivel3"/>
        <w:ind w:left="567"/>
        <w:rPr>
          <w:rFonts w:cs="Times New Roman"/>
        </w:rPr>
      </w:pPr>
      <w:r w:rsidRPr="001E5B92">
        <w:rPr>
          <w:rFonts w:cs="Times New Roman"/>
          <w:b/>
          <w:bCs/>
        </w:rPr>
        <w:lastRenderedPageBreak/>
        <w:t>8.22.6.6</w:t>
      </w:r>
      <w:r w:rsidRPr="001E5B92">
        <w:rPr>
          <w:rFonts w:cs="Times New Roman"/>
        </w:rPr>
        <w:t xml:space="preserve"> ata da sessão que os cooperados autorizaram a cooperativa a contratar o objeto da licitação;</w:t>
      </w:r>
    </w:p>
    <w:p w14:paraId="419656D0" w14:textId="77777777" w:rsidR="00A45101" w:rsidRPr="001E5B92" w:rsidRDefault="00A45101" w:rsidP="00A45101">
      <w:pPr>
        <w:pStyle w:val="Nivel3"/>
        <w:rPr>
          <w:rFonts w:cs="Times New Roman"/>
        </w:rPr>
      </w:pPr>
      <w:r w:rsidRPr="001E5B92">
        <w:rPr>
          <w:rFonts w:cs="Times New Roman"/>
          <w:b/>
          <w:bCs/>
        </w:rPr>
        <w:t>8.22.7</w:t>
      </w:r>
      <w:r w:rsidRPr="001E5B92">
        <w:rPr>
          <w:rFonts w:cs="Times New Roman"/>
        </w:rPr>
        <w:t xml:space="preserve"> A última auditoria contábil-financeira da cooperativa, conforme dispõe o </w:t>
      </w:r>
      <w:hyperlink r:id="rId39" w:anchor="art112">
        <w:r w:rsidRPr="001E5B92">
          <w:rPr>
            <w:rStyle w:val="Hyperlink"/>
            <w:rFonts w:cs="Times New Roman"/>
          </w:rPr>
          <w:t>art. 112 da Lei n. 5.764, de 1971</w:t>
        </w:r>
      </w:hyperlink>
      <w:r w:rsidRPr="001E5B92">
        <w:rPr>
          <w:rFonts w:cs="Times New Roman"/>
        </w:rPr>
        <w:t>, ou uma declaração, sob as penas da lei, de que tal auditoria não foi exigida pelo órgão fiscalizador.</w:t>
      </w:r>
    </w:p>
    <w:p w14:paraId="3F8D3E3B" w14:textId="77777777" w:rsidR="00A45101" w:rsidRPr="001E5B92" w:rsidRDefault="00A45101" w:rsidP="00A45101">
      <w:pPr>
        <w:pStyle w:val="Nivel01"/>
      </w:pPr>
      <w:r w:rsidRPr="001E5B92">
        <w:t>9. DA ESTIMATIVA DO VALOR DA CONTRATAÇÃO</w:t>
      </w:r>
    </w:p>
    <w:p w14:paraId="28994104" w14:textId="77777777" w:rsidR="00A45101" w:rsidRPr="00AB20B7" w:rsidRDefault="00A45101" w:rsidP="00A45101">
      <w:pPr>
        <w:pStyle w:val="Nvel2-Red"/>
        <w:rPr>
          <w:b w:val="0"/>
          <w:bCs w:val="0"/>
          <w:i w:val="0"/>
          <w:color w:val="auto"/>
        </w:rPr>
      </w:pPr>
      <w:r w:rsidRPr="001E5B92">
        <w:rPr>
          <w:i w:val="0"/>
          <w:color w:val="auto"/>
        </w:rPr>
        <w:t xml:space="preserve">9.1 </w:t>
      </w:r>
      <w:r w:rsidRPr="00AB20B7">
        <w:rPr>
          <w:b w:val="0"/>
          <w:bCs w:val="0"/>
          <w:i w:val="0"/>
          <w:color w:val="auto"/>
        </w:rPr>
        <w:t>O custo estimado total da contratação será dado através de orçamentos a serem realizados pelo Departamento de Compras da Prefeitura de Piracanjuba/GO, e devidamente anexado aos autos.</w:t>
      </w:r>
    </w:p>
    <w:p w14:paraId="1A5FF94B" w14:textId="77777777" w:rsidR="00A45101" w:rsidRPr="00AB20B7" w:rsidRDefault="00A45101" w:rsidP="00A45101">
      <w:pPr>
        <w:pStyle w:val="Nvel2-Red"/>
        <w:rPr>
          <w:b w:val="0"/>
          <w:bCs w:val="0"/>
          <w:i w:val="0"/>
          <w:color w:val="auto"/>
        </w:rPr>
      </w:pPr>
      <w:r w:rsidRPr="001E5B92">
        <w:rPr>
          <w:i w:val="0"/>
          <w:color w:val="auto"/>
        </w:rPr>
        <w:t xml:space="preserve">9.2 </w:t>
      </w:r>
      <w:r w:rsidRPr="00AB20B7">
        <w:rPr>
          <w:b w:val="0"/>
          <w:bCs w:val="0"/>
          <w:i w:val="0"/>
          <w:color w:val="auto"/>
        </w:rPr>
        <w:t>A estimativa de custo levará em consideração o risco envolvido na contratação e sua alocação entre contratante e contratado, conforme especificado na matriz de risco constante do Contrato.</w:t>
      </w:r>
    </w:p>
    <w:p w14:paraId="6EEB669E" w14:textId="77777777" w:rsidR="00A45101" w:rsidRPr="00AB20B7" w:rsidRDefault="00A45101" w:rsidP="00A45101">
      <w:pPr>
        <w:pStyle w:val="Nvel2-Red"/>
        <w:rPr>
          <w:b w:val="0"/>
          <w:bCs w:val="0"/>
          <w:i w:val="0"/>
          <w:color w:val="auto"/>
        </w:rPr>
      </w:pPr>
      <w:r w:rsidRPr="001E5B92">
        <w:rPr>
          <w:rFonts w:eastAsia="MS Mincho"/>
          <w:i w:val="0"/>
          <w:color w:val="auto"/>
        </w:rPr>
        <w:t xml:space="preserve">9.3 </w:t>
      </w:r>
      <w:r w:rsidRPr="00AB20B7">
        <w:rPr>
          <w:rFonts w:eastAsia="MS Mincho"/>
          <w:b w:val="0"/>
          <w:bCs w:val="0"/>
          <w:i w:val="0"/>
          <w:color w:val="auto"/>
        </w:rPr>
        <w:t xml:space="preserve">Em caso de licitação para Registro de Preços, os preços </w:t>
      </w:r>
      <w:r w:rsidRPr="00AB20B7">
        <w:rPr>
          <w:b w:val="0"/>
          <w:bCs w:val="0"/>
          <w:i w:val="0"/>
          <w:color w:val="auto"/>
        </w:rPr>
        <w:t>registrados poderão ser alterados ou atualizados em decorrência de eventual redução dos preços praticados no mercado ou de fato que eleve o custo dos bens, das obras ou dos serviços registrados.</w:t>
      </w:r>
    </w:p>
    <w:p w14:paraId="57CCBA53" w14:textId="77777777" w:rsidR="00A45101" w:rsidRPr="00AB20B7" w:rsidRDefault="00A45101" w:rsidP="00AB20B7">
      <w:pPr>
        <w:pStyle w:val="Nvel3-R"/>
        <w:rPr>
          <w:rStyle w:val="Hyperlink"/>
          <w:rFonts w:eastAsia="MS Mincho"/>
          <w:b w:val="0"/>
          <w:bCs/>
          <w:i/>
          <w:iCs/>
        </w:rPr>
      </w:pPr>
      <w:r w:rsidRPr="001E5B92">
        <w:t xml:space="preserve">9.3.1 </w:t>
      </w:r>
      <w:r w:rsidRPr="00AB20B7">
        <w:rPr>
          <w:b w:val="0"/>
          <w:bCs/>
        </w:rPr>
        <w:t>em caso de força maior, caso fortuito ou fato do príncipe ou em decorrência de fatos imprevisíveis ou previsíveis de consequências incalculáveis, que inviabilizem a execução da ata tal como pactuada, nos termos do disposto na a</w:t>
      </w:r>
      <w:hyperlink r:id="rId40" w:anchor="art124iid">
        <w:r w:rsidRPr="00AB20B7">
          <w:rPr>
            <w:rStyle w:val="Hyperlink"/>
            <w:rFonts w:eastAsia="Arial"/>
            <w:b w:val="0"/>
            <w:bCs/>
            <w:iCs/>
          </w:rPr>
          <w:t>línea “d” do inciso II do caput do art. 124 da Lei nº 14.133, de 2021;</w:t>
        </w:r>
      </w:hyperlink>
    </w:p>
    <w:p w14:paraId="6414F6F7" w14:textId="77777777" w:rsidR="00A45101" w:rsidRPr="00AB20B7" w:rsidRDefault="00A45101" w:rsidP="00AB20B7">
      <w:pPr>
        <w:pStyle w:val="Nvel3-R"/>
        <w:rPr>
          <w:rFonts w:eastAsia="MS Mincho"/>
          <w:b w:val="0"/>
          <w:bCs/>
          <w:i/>
        </w:rPr>
      </w:pPr>
      <w:r w:rsidRPr="001E5B92">
        <w:t xml:space="preserve">9.3.2 </w:t>
      </w:r>
      <w:r w:rsidRPr="00AB20B7">
        <w:rPr>
          <w:b w:val="0"/>
          <w:bCs/>
        </w:rPr>
        <w:t>em caso de criação, alteração ou extinção de quaisquer tributos ou encargos legais ou superveniência de disposições legais, com comprovada repercussão sobre os preços registrados;</w:t>
      </w:r>
    </w:p>
    <w:p w14:paraId="13534264" w14:textId="77777777" w:rsidR="00A45101" w:rsidRPr="00AB20B7" w:rsidRDefault="00A45101" w:rsidP="00AB20B7">
      <w:pPr>
        <w:pStyle w:val="Nvel3-R"/>
        <w:rPr>
          <w:rFonts w:eastAsia="MS Mincho"/>
          <w:b w:val="0"/>
          <w:bCs/>
          <w:i/>
        </w:rPr>
      </w:pPr>
      <w:r w:rsidRPr="001E5B92">
        <w:t xml:space="preserve">9.3.3 </w:t>
      </w:r>
      <w:r w:rsidRPr="00AB20B7">
        <w:rPr>
          <w:b w:val="0"/>
          <w:bCs/>
        </w:rPr>
        <w:t>serão reajustados os preços registrados, respeitada a contagem da anualidade e o índice previsto para a contratação; ou</w:t>
      </w:r>
    </w:p>
    <w:p w14:paraId="741EC08E" w14:textId="3A5D275D" w:rsidR="00A45101" w:rsidRPr="00AB20B7" w:rsidRDefault="00A45101" w:rsidP="00AB20B7">
      <w:pPr>
        <w:pStyle w:val="Nvel3-R"/>
        <w:rPr>
          <w:b w:val="0"/>
          <w:bCs/>
          <w:i/>
        </w:rPr>
      </w:pPr>
      <w:r w:rsidRPr="001E5B92">
        <w:t xml:space="preserve">9.3.4 </w:t>
      </w:r>
      <w:r w:rsidRPr="00AB20B7">
        <w:rPr>
          <w:b w:val="0"/>
          <w:bCs/>
        </w:rPr>
        <w:t>poderão ser repactuados, a pedido do interessado, conforme critérios definidos para a contratação.</w:t>
      </w:r>
    </w:p>
    <w:p w14:paraId="5ACDF7E7" w14:textId="77777777" w:rsidR="00A45101" w:rsidRPr="001E5B92" w:rsidRDefault="00A45101" w:rsidP="00A45101">
      <w:pPr>
        <w:pStyle w:val="Nivel01"/>
      </w:pPr>
      <w:r w:rsidRPr="001E5B92">
        <w:lastRenderedPageBreak/>
        <w:t>10. DA ADEQUAÇÃO ORÇAMENTÁRIA</w:t>
      </w:r>
    </w:p>
    <w:p w14:paraId="2AAC3D8C" w14:textId="77777777" w:rsidR="00A45101" w:rsidRPr="00AB20B7" w:rsidRDefault="00A45101" w:rsidP="00A45101">
      <w:pPr>
        <w:pStyle w:val="Nivel2"/>
        <w:rPr>
          <w:b w:val="0"/>
          <w:bCs w:val="0"/>
        </w:rPr>
      </w:pPr>
      <w:r w:rsidRPr="001E5B92">
        <w:t xml:space="preserve">10.1 </w:t>
      </w:r>
      <w:r w:rsidRPr="00AB20B7">
        <w:rPr>
          <w:b w:val="0"/>
          <w:bCs w:val="0"/>
        </w:rPr>
        <w:t>As despesas decorrentes da presente contratação correrão à conta de recursos específicos consignados na Lei Orçamentária Anual.</w:t>
      </w:r>
    </w:p>
    <w:p w14:paraId="2CC1FB87" w14:textId="77777777" w:rsidR="00A45101" w:rsidRPr="00AB20B7" w:rsidRDefault="00A45101" w:rsidP="00A45101">
      <w:pPr>
        <w:pStyle w:val="Nivel2"/>
        <w:rPr>
          <w:b w:val="0"/>
          <w:bCs w:val="0"/>
        </w:rPr>
      </w:pPr>
      <w:r w:rsidRPr="001E5B92">
        <w:t xml:space="preserve">10.2 </w:t>
      </w:r>
      <w:r w:rsidRPr="00AB20B7">
        <w:rPr>
          <w:b w:val="0"/>
          <w:bCs w:val="0"/>
        </w:rPr>
        <w:t>A contratação será atendida pela seguinte dotação vigente.</w:t>
      </w:r>
    </w:p>
    <w:p w14:paraId="28DB3174" w14:textId="77777777" w:rsidR="00A45101" w:rsidRPr="00AB20B7" w:rsidRDefault="00A45101" w:rsidP="00A45101">
      <w:pPr>
        <w:pStyle w:val="Nvel2-Red"/>
        <w:rPr>
          <w:b w:val="0"/>
          <w:bCs w:val="0"/>
          <w:color w:val="auto"/>
        </w:rPr>
      </w:pPr>
      <w:r w:rsidRPr="001E5B92">
        <w:rPr>
          <w:i w:val="0"/>
          <w:color w:val="auto"/>
        </w:rPr>
        <w:t xml:space="preserve">10.3 </w:t>
      </w:r>
      <w:r w:rsidRPr="00AB20B7">
        <w:rPr>
          <w:b w:val="0"/>
          <w:bCs w:val="0"/>
          <w:i w:val="0"/>
          <w:color w:val="auto"/>
        </w:rPr>
        <w:t>A dotação relativa aos exercícios financeiros subsequentes será indicada após aprovação da Lei Orçamentária respectiva e liberação dos créditos correspondentes, mediante apostilamento</w:t>
      </w:r>
      <w:r w:rsidRPr="00AB20B7">
        <w:rPr>
          <w:b w:val="0"/>
          <w:bCs w:val="0"/>
          <w:color w:val="auto"/>
        </w:rPr>
        <w:t>.</w:t>
      </w:r>
    </w:p>
    <w:p w14:paraId="7C04E696" w14:textId="77777777" w:rsidR="00A45101" w:rsidRPr="001E5B92" w:rsidRDefault="00A45101" w:rsidP="00A45101">
      <w:pPr>
        <w:tabs>
          <w:tab w:val="left" w:pos="5865"/>
        </w:tabs>
        <w:spacing w:before="240" w:after="240" w:line="360" w:lineRule="auto"/>
        <w:ind w:hanging="2"/>
        <w:jc w:val="right"/>
        <w:rPr>
          <w:rFonts w:ascii="Cambria" w:hAnsi="Cambria" w:cs="Times New Roman"/>
          <w:sz w:val="24"/>
          <w:szCs w:val="24"/>
        </w:rPr>
      </w:pPr>
      <w:r w:rsidRPr="001E5B92">
        <w:rPr>
          <w:rFonts w:ascii="Cambria" w:hAnsi="Cambria" w:cs="Times New Roman"/>
          <w:sz w:val="24"/>
          <w:szCs w:val="24"/>
        </w:rPr>
        <w:t>Piracanjuba/GO, aos 24 de julho de 2025</w:t>
      </w:r>
    </w:p>
    <w:p w14:paraId="4F6F0D35" w14:textId="77777777" w:rsidR="00A45101" w:rsidRPr="001E5B92" w:rsidRDefault="00A45101" w:rsidP="00A45101">
      <w:pPr>
        <w:tabs>
          <w:tab w:val="left" w:pos="5865"/>
        </w:tabs>
        <w:spacing w:before="240" w:after="240" w:line="360" w:lineRule="auto"/>
        <w:ind w:hanging="2"/>
        <w:jc w:val="right"/>
        <w:rPr>
          <w:rFonts w:ascii="Cambria" w:hAnsi="Cambria" w:cs="Times New Roman"/>
          <w:sz w:val="24"/>
          <w:szCs w:val="24"/>
        </w:rPr>
      </w:pPr>
    </w:p>
    <w:p w14:paraId="725A934D" w14:textId="77777777" w:rsidR="00A45101" w:rsidRPr="001E5B92" w:rsidRDefault="00A45101" w:rsidP="00A45101">
      <w:pPr>
        <w:spacing w:before="240"/>
        <w:ind w:hanging="2"/>
        <w:jc w:val="center"/>
        <w:rPr>
          <w:rFonts w:ascii="Cambria" w:hAnsi="Cambria" w:cs="Times New Roman"/>
          <w:b/>
          <w:sz w:val="24"/>
          <w:szCs w:val="24"/>
        </w:rPr>
      </w:pPr>
      <w:r w:rsidRPr="001E5B92">
        <w:rPr>
          <w:rFonts w:ascii="Cambria" w:hAnsi="Cambria" w:cs="Times New Roman"/>
          <w:b/>
          <w:sz w:val="24"/>
          <w:szCs w:val="24"/>
        </w:rPr>
        <w:t>Marcella Marques Cavalcante</w:t>
      </w:r>
    </w:p>
    <w:p w14:paraId="17D1E424" w14:textId="77777777" w:rsidR="00A45101" w:rsidRPr="001E5B92" w:rsidRDefault="00A45101" w:rsidP="00A45101">
      <w:pPr>
        <w:spacing w:before="240"/>
        <w:ind w:hanging="2"/>
        <w:jc w:val="center"/>
        <w:rPr>
          <w:rFonts w:ascii="Cambria" w:hAnsi="Cambria" w:cs="Times New Roman"/>
          <w:sz w:val="24"/>
          <w:szCs w:val="24"/>
        </w:rPr>
      </w:pPr>
      <w:r w:rsidRPr="001E5B92">
        <w:rPr>
          <w:rFonts w:ascii="Cambria" w:hAnsi="Cambria" w:cs="Times New Roman"/>
          <w:sz w:val="24"/>
          <w:szCs w:val="24"/>
        </w:rPr>
        <w:t>Secretária Municipal de Saúde</w:t>
      </w:r>
    </w:p>
    <w:p w14:paraId="6A29F398" w14:textId="77777777" w:rsidR="00A45101" w:rsidRPr="001E5B92" w:rsidRDefault="00A45101" w:rsidP="00A45101">
      <w:pPr>
        <w:spacing w:before="240"/>
        <w:ind w:hanging="2"/>
        <w:jc w:val="center"/>
        <w:rPr>
          <w:rFonts w:ascii="Cambria" w:hAnsi="Cambria" w:cs="Times New Roman"/>
          <w:sz w:val="24"/>
          <w:szCs w:val="24"/>
        </w:rPr>
      </w:pPr>
      <w:r w:rsidRPr="001E5B92">
        <w:rPr>
          <w:rFonts w:ascii="Cambria" w:hAnsi="Cambria" w:cs="Times New Roman"/>
          <w:sz w:val="24"/>
          <w:szCs w:val="24"/>
        </w:rPr>
        <w:t>Gestora do Fundo Municipal de Saúde</w:t>
      </w:r>
    </w:p>
    <w:p w14:paraId="66730919" w14:textId="22BBF96C" w:rsidR="00A45101" w:rsidRPr="001E5B92" w:rsidRDefault="00A45101" w:rsidP="00A45101">
      <w:pPr>
        <w:tabs>
          <w:tab w:val="left" w:pos="5865"/>
        </w:tabs>
        <w:spacing w:before="240" w:after="240" w:line="360" w:lineRule="auto"/>
        <w:ind w:hanging="2"/>
        <w:jc w:val="center"/>
        <w:rPr>
          <w:rFonts w:ascii="Cambria" w:hAnsi="Cambria" w:cs="Times New Roman"/>
          <w:sz w:val="24"/>
          <w:szCs w:val="24"/>
        </w:rPr>
      </w:pPr>
      <w:r w:rsidRPr="001E5B92">
        <w:rPr>
          <w:rFonts w:ascii="Cambria" w:hAnsi="Cambria" w:cs="Times New Roman"/>
          <w:sz w:val="24"/>
          <w:szCs w:val="24"/>
        </w:rPr>
        <w:t>Matrícula nº 51496257</w:t>
      </w:r>
    </w:p>
    <w:p w14:paraId="428AA550" w14:textId="77777777" w:rsidR="00A45101" w:rsidRPr="001E5B92" w:rsidRDefault="00A45101" w:rsidP="00A45101">
      <w:pPr>
        <w:tabs>
          <w:tab w:val="left" w:pos="5865"/>
        </w:tabs>
        <w:spacing w:before="240" w:after="240" w:line="360" w:lineRule="auto"/>
        <w:ind w:hanging="2"/>
        <w:jc w:val="both"/>
        <w:rPr>
          <w:rFonts w:ascii="Cambria" w:hAnsi="Cambria" w:cs="Times New Roman"/>
          <w:sz w:val="24"/>
          <w:szCs w:val="24"/>
        </w:rPr>
      </w:pPr>
      <w:r w:rsidRPr="001E5B92">
        <w:rPr>
          <w:rFonts w:ascii="Cambria" w:hAnsi="Cambria" w:cs="Times New Roman"/>
          <w:sz w:val="24"/>
          <w:szCs w:val="24"/>
        </w:rPr>
        <w:t>Em conformidade com a legislação que rege o tema, encaminhe-se à autoridade competente para análise de conveniência e oportunidade para a contratação e demais providências cabíveis.</w:t>
      </w:r>
    </w:p>
    <w:p w14:paraId="5BF4CDAC" w14:textId="77777777" w:rsidR="00A45101" w:rsidRPr="001E5B92" w:rsidRDefault="00A45101" w:rsidP="00A45101">
      <w:pPr>
        <w:tabs>
          <w:tab w:val="left" w:pos="5865"/>
        </w:tabs>
        <w:spacing w:before="240" w:after="240" w:line="360" w:lineRule="auto"/>
        <w:ind w:hanging="2"/>
        <w:jc w:val="both"/>
        <w:rPr>
          <w:rFonts w:ascii="Cambria" w:hAnsi="Cambria" w:cs="Times New Roman"/>
          <w:sz w:val="24"/>
          <w:szCs w:val="24"/>
        </w:rPr>
      </w:pPr>
    </w:p>
    <w:p w14:paraId="59831C18" w14:textId="77777777" w:rsidR="00A45101" w:rsidRPr="001E5B92" w:rsidRDefault="00A45101" w:rsidP="00A45101">
      <w:pPr>
        <w:spacing w:before="240"/>
        <w:ind w:hanging="2"/>
        <w:jc w:val="center"/>
        <w:rPr>
          <w:rFonts w:ascii="Cambria" w:hAnsi="Cambria" w:cs="Times New Roman"/>
          <w:b/>
          <w:sz w:val="24"/>
          <w:szCs w:val="24"/>
        </w:rPr>
      </w:pPr>
      <w:r w:rsidRPr="001E5B92">
        <w:rPr>
          <w:rFonts w:ascii="Cambria" w:hAnsi="Cambria" w:cs="Times New Roman"/>
          <w:b/>
          <w:sz w:val="24"/>
          <w:szCs w:val="24"/>
        </w:rPr>
        <w:t>Marcella Marques Cavalcante</w:t>
      </w:r>
    </w:p>
    <w:p w14:paraId="15D9B20B" w14:textId="77777777" w:rsidR="00A45101" w:rsidRPr="001E5B92" w:rsidRDefault="00A45101" w:rsidP="00A45101">
      <w:pPr>
        <w:spacing w:before="240"/>
        <w:ind w:hanging="2"/>
        <w:jc w:val="center"/>
        <w:rPr>
          <w:rFonts w:ascii="Cambria" w:hAnsi="Cambria" w:cs="Times New Roman"/>
          <w:sz w:val="24"/>
          <w:szCs w:val="24"/>
        </w:rPr>
      </w:pPr>
      <w:r w:rsidRPr="001E5B92">
        <w:rPr>
          <w:rFonts w:ascii="Cambria" w:hAnsi="Cambria" w:cs="Times New Roman"/>
          <w:sz w:val="24"/>
          <w:szCs w:val="24"/>
        </w:rPr>
        <w:t>Secretária Municipal de Saúde</w:t>
      </w:r>
    </w:p>
    <w:p w14:paraId="5B9003FF" w14:textId="77777777" w:rsidR="00A45101" w:rsidRPr="001E5B92" w:rsidRDefault="00A45101" w:rsidP="00A45101">
      <w:pPr>
        <w:spacing w:before="240"/>
        <w:ind w:hanging="2"/>
        <w:jc w:val="center"/>
        <w:rPr>
          <w:rFonts w:ascii="Cambria" w:hAnsi="Cambria" w:cs="Times New Roman"/>
          <w:sz w:val="24"/>
          <w:szCs w:val="24"/>
        </w:rPr>
      </w:pPr>
      <w:r w:rsidRPr="001E5B92">
        <w:rPr>
          <w:rFonts w:ascii="Cambria" w:hAnsi="Cambria" w:cs="Times New Roman"/>
          <w:sz w:val="24"/>
          <w:szCs w:val="24"/>
        </w:rPr>
        <w:t>Gestora do Fundo Municipal de Saúde</w:t>
      </w:r>
    </w:p>
    <w:p w14:paraId="3EF629B9" w14:textId="205C6786" w:rsidR="00A45101" w:rsidRPr="001E5B92" w:rsidRDefault="00A45101" w:rsidP="00A45101">
      <w:pPr>
        <w:tabs>
          <w:tab w:val="left" w:pos="5865"/>
        </w:tabs>
        <w:spacing w:before="240" w:after="240" w:line="360" w:lineRule="auto"/>
        <w:ind w:hanging="2"/>
        <w:jc w:val="center"/>
        <w:rPr>
          <w:rFonts w:ascii="Cambria" w:hAnsi="Cambria" w:cs="Times New Roman"/>
          <w:sz w:val="24"/>
          <w:szCs w:val="24"/>
        </w:rPr>
      </w:pPr>
      <w:r w:rsidRPr="001E5B92">
        <w:rPr>
          <w:rFonts w:ascii="Cambria" w:hAnsi="Cambria" w:cs="Times New Roman"/>
          <w:sz w:val="24"/>
          <w:szCs w:val="24"/>
        </w:rPr>
        <w:t>Matrícula nº 51496257</w:t>
      </w:r>
    </w:p>
    <w:p w14:paraId="245EBCB6" w14:textId="77777777" w:rsidR="00A3668F" w:rsidRDefault="00944D89" w:rsidP="001457B5">
      <w:pPr>
        <w:spacing w:line="360" w:lineRule="auto"/>
        <w:jc w:val="center"/>
        <w:rPr>
          <w:rFonts w:ascii="Segoe UI" w:eastAsia="Calibri" w:hAnsi="Segoe UI" w:cs="Segoe UI"/>
          <w:b/>
          <w:sz w:val="24"/>
          <w:szCs w:val="24"/>
        </w:rPr>
      </w:pPr>
      <w:r w:rsidRPr="00D27528">
        <w:rPr>
          <w:rFonts w:ascii="Segoe UI" w:eastAsia="Calibri" w:hAnsi="Segoe UI" w:cs="Segoe UI"/>
          <w:b/>
          <w:sz w:val="24"/>
          <w:szCs w:val="24"/>
        </w:rPr>
        <w:br w:type="page"/>
      </w:r>
    </w:p>
    <w:p w14:paraId="5EFA1C61" w14:textId="27693CF1" w:rsidR="00A3668F" w:rsidRPr="00D27528" w:rsidRDefault="00A3668F" w:rsidP="00A3668F">
      <w:pPr>
        <w:tabs>
          <w:tab w:val="left" w:pos="1701"/>
        </w:tabs>
        <w:spacing w:before="240" w:line="360" w:lineRule="auto"/>
        <w:jc w:val="center"/>
        <w:rPr>
          <w:rFonts w:ascii="Cambria" w:hAnsi="Cambria"/>
          <w:b/>
          <w:sz w:val="24"/>
          <w:szCs w:val="24"/>
        </w:rPr>
      </w:pPr>
      <w:r w:rsidRPr="00D27528">
        <w:rPr>
          <w:rFonts w:ascii="Cambria" w:hAnsi="Cambria"/>
          <w:b/>
          <w:sz w:val="24"/>
          <w:szCs w:val="24"/>
        </w:rPr>
        <w:lastRenderedPageBreak/>
        <w:t xml:space="preserve">PREGÃO ELETRÔNICO Nº </w:t>
      </w:r>
      <w:r w:rsidR="00AB20B7">
        <w:rPr>
          <w:rFonts w:ascii="Cambria" w:hAnsi="Cambria"/>
          <w:b/>
          <w:sz w:val="24"/>
          <w:szCs w:val="24"/>
        </w:rPr>
        <w:t>10</w:t>
      </w:r>
      <w:r w:rsidRPr="00D27528">
        <w:rPr>
          <w:rFonts w:ascii="Cambria" w:hAnsi="Cambria"/>
          <w:b/>
          <w:sz w:val="24"/>
          <w:szCs w:val="24"/>
        </w:rPr>
        <w:t>/202</w:t>
      </w:r>
      <w:r>
        <w:rPr>
          <w:rFonts w:ascii="Cambria" w:hAnsi="Cambria"/>
          <w:b/>
          <w:sz w:val="24"/>
          <w:szCs w:val="24"/>
        </w:rPr>
        <w:t>6</w:t>
      </w:r>
    </w:p>
    <w:p w14:paraId="6DBFF78B" w14:textId="617A5121" w:rsidR="005E5B05" w:rsidRPr="00D27528" w:rsidRDefault="005E5B05" w:rsidP="00A3668F">
      <w:pPr>
        <w:spacing w:before="240" w:line="360" w:lineRule="auto"/>
        <w:jc w:val="center"/>
        <w:rPr>
          <w:rFonts w:ascii="Cambria" w:eastAsia="Arial" w:hAnsi="Cambria" w:cs="Arial"/>
          <w:b/>
          <w:bCs/>
          <w:sz w:val="24"/>
          <w:szCs w:val="24"/>
        </w:rPr>
      </w:pPr>
      <w:r w:rsidRPr="00D27528">
        <w:rPr>
          <w:rFonts w:ascii="Cambria" w:eastAsia="Arial" w:hAnsi="Cambria" w:cs="Arial"/>
          <w:b/>
          <w:bCs/>
          <w:sz w:val="24"/>
          <w:szCs w:val="24"/>
        </w:rPr>
        <w:t>ANEXO II</w:t>
      </w:r>
    </w:p>
    <w:p w14:paraId="540A75E2" w14:textId="256A36AF" w:rsidR="00AB20B7" w:rsidRPr="00AB20B7" w:rsidRDefault="001457B5" w:rsidP="00AB20B7">
      <w:pPr>
        <w:spacing w:before="240" w:line="360" w:lineRule="auto"/>
        <w:jc w:val="center"/>
        <w:rPr>
          <w:rFonts w:ascii="Cambria" w:hAnsi="Cambria" w:cs="Segoe UI"/>
          <w:b/>
          <w:bCs/>
          <w:sz w:val="24"/>
          <w:szCs w:val="24"/>
          <w:u w:val="single"/>
        </w:rPr>
      </w:pPr>
      <w:r w:rsidRPr="00D27528">
        <w:rPr>
          <w:rFonts w:ascii="Cambria" w:hAnsi="Cambria" w:cs="Segoe UI"/>
          <w:b/>
          <w:bCs/>
          <w:sz w:val="24"/>
          <w:szCs w:val="24"/>
          <w:u w:val="single"/>
        </w:rPr>
        <w:t>ESTUDO TÉCNICO PRELIMINAR</w:t>
      </w:r>
    </w:p>
    <w:tbl>
      <w:tblPr>
        <w:tblStyle w:val="Tabelacomgrade"/>
        <w:tblW w:w="9209" w:type="dxa"/>
        <w:tblLook w:val="04A0" w:firstRow="1" w:lastRow="0" w:firstColumn="1" w:lastColumn="0" w:noHBand="0" w:noVBand="1"/>
      </w:tblPr>
      <w:tblGrid>
        <w:gridCol w:w="9209"/>
      </w:tblGrid>
      <w:tr w:rsidR="00AB20B7" w:rsidRPr="007548A4" w14:paraId="6B0F7A07" w14:textId="77777777" w:rsidTr="00AB20B7">
        <w:tc>
          <w:tcPr>
            <w:tcW w:w="9209" w:type="dxa"/>
            <w:shd w:val="clear" w:color="auto" w:fill="8EAADB" w:themeFill="accent1" w:themeFillTint="99"/>
          </w:tcPr>
          <w:p w14:paraId="30594096" w14:textId="77777777" w:rsidR="00AB20B7" w:rsidRPr="007548A4" w:rsidRDefault="00AB20B7" w:rsidP="00BF45B1">
            <w:pPr>
              <w:jc w:val="both"/>
              <w:rPr>
                <w:rFonts w:ascii="Cambria" w:hAnsi="Cambria"/>
                <w:b/>
                <w:sz w:val="24"/>
                <w:szCs w:val="24"/>
              </w:rPr>
            </w:pPr>
            <w:r w:rsidRPr="007548A4">
              <w:rPr>
                <w:rFonts w:ascii="Cambria" w:hAnsi="Cambria"/>
                <w:b/>
                <w:sz w:val="24"/>
                <w:szCs w:val="24"/>
              </w:rPr>
              <w:t>1 – INFORMAÇÕES BÁSICAS</w:t>
            </w:r>
          </w:p>
        </w:tc>
      </w:tr>
    </w:tbl>
    <w:p w14:paraId="51CD71F6" w14:textId="77777777" w:rsidR="00AB20B7" w:rsidRPr="007548A4" w:rsidRDefault="00AB20B7" w:rsidP="00AB20B7">
      <w:pPr>
        <w:spacing w:before="240"/>
        <w:jc w:val="both"/>
        <w:rPr>
          <w:rFonts w:ascii="Cambria" w:hAnsi="Cambria" w:cs="Times New Roman"/>
          <w:sz w:val="24"/>
          <w:szCs w:val="24"/>
        </w:rPr>
      </w:pPr>
      <w:r w:rsidRPr="007548A4">
        <w:rPr>
          <w:rFonts w:ascii="Cambria" w:hAnsi="Cambria" w:cs="Times New Roman"/>
          <w:sz w:val="24"/>
          <w:szCs w:val="24"/>
        </w:rPr>
        <w:t>Área Requisitante: Fundo Municipal de Saúde</w:t>
      </w:r>
    </w:p>
    <w:p w14:paraId="5199BA77" w14:textId="77777777" w:rsidR="00AB20B7" w:rsidRPr="007548A4" w:rsidRDefault="00AB20B7" w:rsidP="00AB20B7">
      <w:pPr>
        <w:jc w:val="both"/>
        <w:rPr>
          <w:rFonts w:ascii="Cambria" w:hAnsi="Cambria" w:cs="Times New Roman"/>
          <w:sz w:val="24"/>
          <w:szCs w:val="24"/>
        </w:rPr>
      </w:pPr>
      <w:r w:rsidRPr="007548A4">
        <w:rPr>
          <w:rFonts w:ascii="Cambria" w:hAnsi="Cambria" w:cs="Times New Roman"/>
          <w:sz w:val="24"/>
          <w:szCs w:val="24"/>
        </w:rPr>
        <w:t>Objeto da Contratação: Contratação de empresa especializada em aquisição, através de Processo Licitatório de eletrodomésticos, equipamentos hospitalares e móveis, visando atender as necessidades de adequação e estruturação da Sala de Vacina vinculada Atenção Primária à Saúde e as Unidades de Saúde vinculadas a Secretaria Municipal de Saúde.</w:t>
      </w:r>
    </w:p>
    <w:p w14:paraId="119347BE" w14:textId="77777777" w:rsidR="00AB20B7" w:rsidRPr="007548A4" w:rsidRDefault="00AB20B7" w:rsidP="00AB20B7">
      <w:pPr>
        <w:jc w:val="both"/>
        <w:rPr>
          <w:rFonts w:ascii="Cambria" w:hAnsi="Cambria" w:cs="Times New Roman"/>
          <w:sz w:val="24"/>
          <w:szCs w:val="24"/>
        </w:rPr>
      </w:pPr>
      <w:r w:rsidRPr="007548A4">
        <w:rPr>
          <w:rFonts w:ascii="Cambria" w:hAnsi="Cambria" w:cs="Times New Roman"/>
          <w:sz w:val="24"/>
          <w:szCs w:val="24"/>
        </w:rPr>
        <w:t xml:space="preserve">Vigência da Contratação: </w:t>
      </w:r>
      <w:r w:rsidRPr="007548A4">
        <w:rPr>
          <w:rFonts w:ascii="Cambria" w:eastAsia="Times New Roman" w:hAnsi="Cambria" w:cs="Times New Roman"/>
          <w:color w:val="000000"/>
          <w:sz w:val="24"/>
          <w:szCs w:val="24"/>
          <w:lang w:eastAsia="pt-BR"/>
        </w:rPr>
        <w:t>será de 01 (um) ano, prorrogável por igual período</w:t>
      </w:r>
      <w:r w:rsidRPr="007548A4">
        <w:rPr>
          <w:rFonts w:ascii="Cambria" w:hAnsi="Cambria" w:cs="Times New Roman"/>
          <w:sz w:val="24"/>
          <w:szCs w:val="24"/>
        </w:rPr>
        <w:t xml:space="preserve"> </w:t>
      </w:r>
    </w:p>
    <w:p w14:paraId="1665BE47" w14:textId="4A84C502" w:rsidR="00AB20B7" w:rsidRPr="007548A4" w:rsidRDefault="00AB20B7" w:rsidP="00AB20B7">
      <w:pPr>
        <w:jc w:val="both"/>
        <w:rPr>
          <w:rFonts w:ascii="Cambria" w:hAnsi="Cambria" w:cs="Times New Roman"/>
          <w:sz w:val="24"/>
          <w:szCs w:val="24"/>
        </w:rPr>
      </w:pPr>
      <w:r w:rsidRPr="007548A4">
        <w:rPr>
          <w:rFonts w:ascii="Cambria" w:hAnsi="Cambria" w:cs="Times New Roman"/>
          <w:sz w:val="24"/>
          <w:szCs w:val="24"/>
        </w:rPr>
        <w:t>Modalidade: Pregão Eletrônico Registro de Preços</w:t>
      </w:r>
    </w:p>
    <w:tbl>
      <w:tblPr>
        <w:tblStyle w:val="Tabelacomgrade"/>
        <w:tblW w:w="9209" w:type="dxa"/>
        <w:tblLook w:val="04A0" w:firstRow="1" w:lastRow="0" w:firstColumn="1" w:lastColumn="0" w:noHBand="0" w:noVBand="1"/>
      </w:tblPr>
      <w:tblGrid>
        <w:gridCol w:w="9209"/>
      </w:tblGrid>
      <w:tr w:rsidR="00AB20B7" w:rsidRPr="007548A4" w14:paraId="61E58C3B" w14:textId="77777777" w:rsidTr="00AB20B7">
        <w:tc>
          <w:tcPr>
            <w:tcW w:w="9209" w:type="dxa"/>
            <w:shd w:val="clear" w:color="auto" w:fill="8EAADB" w:themeFill="accent1" w:themeFillTint="99"/>
          </w:tcPr>
          <w:p w14:paraId="584172FF" w14:textId="77777777" w:rsidR="00AB20B7" w:rsidRPr="007548A4" w:rsidRDefault="00AB20B7" w:rsidP="00BF45B1">
            <w:pPr>
              <w:jc w:val="both"/>
              <w:rPr>
                <w:rFonts w:ascii="Cambria" w:hAnsi="Cambria"/>
                <w:b/>
                <w:sz w:val="24"/>
                <w:szCs w:val="24"/>
              </w:rPr>
            </w:pPr>
            <w:r w:rsidRPr="007548A4">
              <w:rPr>
                <w:rFonts w:ascii="Cambria" w:hAnsi="Cambria"/>
                <w:b/>
                <w:sz w:val="24"/>
                <w:szCs w:val="24"/>
              </w:rPr>
              <w:t>2 - ALINHAMENTO ENTRE A CONTRATAÇÃO E O PLANEJAMENTO</w:t>
            </w:r>
          </w:p>
        </w:tc>
      </w:tr>
    </w:tbl>
    <w:p w14:paraId="001BC4D5" w14:textId="0F58103A" w:rsidR="00AB20B7" w:rsidRPr="007548A4" w:rsidRDefault="00AB20B7" w:rsidP="00AB20B7">
      <w:pPr>
        <w:spacing w:before="240"/>
        <w:jc w:val="both"/>
        <w:rPr>
          <w:rFonts w:ascii="Cambria" w:hAnsi="Cambria" w:cs="Times New Roman"/>
          <w:sz w:val="24"/>
          <w:szCs w:val="24"/>
        </w:rPr>
      </w:pPr>
      <w:r w:rsidRPr="007548A4">
        <w:rPr>
          <w:rFonts w:ascii="Cambria" w:hAnsi="Cambria" w:cs="Times New Roman"/>
          <w:sz w:val="24"/>
          <w:szCs w:val="24"/>
        </w:rPr>
        <w:t>A Contratação de empresa especializada em aquisição, através de Processo Licitatório eletrodomésticos, equipamentos hospitalares e móveis, visando atender as necessidades de adequação e estruturação da Sala de Vacina vinculada Atenção Primária à Saúde e as Unidades de Saúde vinculadas a Secretaria Municipal de Saúde.</w:t>
      </w:r>
    </w:p>
    <w:tbl>
      <w:tblPr>
        <w:tblStyle w:val="Tabelacomgrade"/>
        <w:tblW w:w="9209" w:type="dxa"/>
        <w:tblLook w:val="04A0" w:firstRow="1" w:lastRow="0" w:firstColumn="1" w:lastColumn="0" w:noHBand="0" w:noVBand="1"/>
      </w:tblPr>
      <w:tblGrid>
        <w:gridCol w:w="9209"/>
      </w:tblGrid>
      <w:tr w:rsidR="00AB20B7" w:rsidRPr="007548A4" w14:paraId="689D6CA8" w14:textId="77777777" w:rsidTr="00AB20B7">
        <w:tc>
          <w:tcPr>
            <w:tcW w:w="9209" w:type="dxa"/>
            <w:shd w:val="clear" w:color="auto" w:fill="8EAADB" w:themeFill="accent1" w:themeFillTint="99"/>
          </w:tcPr>
          <w:p w14:paraId="445AC0A6" w14:textId="77777777" w:rsidR="00AB20B7" w:rsidRPr="007548A4" w:rsidRDefault="00AB20B7" w:rsidP="00BF45B1">
            <w:pPr>
              <w:jc w:val="both"/>
              <w:rPr>
                <w:rFonts w:ascii="Cambria" w:hAnsi="Cambria"/>
                <w:b/>
                <w:sz w:val="24"/>
                <w:szCs w:val="24"/>
              </w:rPr>
            </w:pPr>
            <w:r w:rsidRPr="007548A4">
              <w:rPr>
                <w:rFonts w:ascii="Cambria" w:hAnsi="Cambria"/>
                <w:b/>
                <w:sz w:val="24"/>
                <w:szCs w:val="24"/>
              </w:rPr>
              <w:t xml:space="preserve">3 – DESCRIÇÃO DA NECESSIDADE </w:t>
            </w:r>
          </w:p>
        </w:tc>
      </w:tr>
    </w:tbl>
    <w:p w14:paraId="0FE737C7" w14:textId="77777777" w:rsidR="00AB20B7" w:rsidRPr="007548A4" w:rsidRDefault="00AB20B7" w:rsidP="00AB20B7">
      <w:pPr>
        <w:spacing w:before="240"/>
        <w:jc w:val="both"/>
        <w:rPr>
          <w:rFonts w:ascii="Cambria" w:hAnsi="Cambria" w:cs="Times New Roman"/>
          <w:sz w:val="24"/>
          <w:szCs w:val="24"/>
        </w:rPr>
      </w:pPr>
      <w:r w:rsidRPr="007548A4">
        <w:rPr>
          <w:rFonts w:ascii="Cambria" w:hAnsi="Cambria" w:cs="Times New Roman"/>
          <w:sz w:val="24"/>
          <w:szCs w:val="24"/>
        </w:rPr>
        <w:t>A contratação pretende solucionar os problemas com as seguintes justificativas:</w:t>
      </w:r>
    </w:p>
    <w:p w14:paraId="0451824B" w14:textId="73228619" w:rsidR="00AB20B7" w:rsidRPr="007548A4" w:rsidRDefault="00AB20B7" w:rsidP="00AB20B7">
      <w:pPr>
        <w:spacing w:before="240"/>
        <w:jc w:val="both"/>
        <w:rPr>
          <w:rFonts w:ascii="Cambria" w:hAnsi="Cambria" w:cs="Times New Roman"/>
          <w:sz w:val="24"/>
          <w:szCs w:val="24"/>
        </w:rPr>
      </w:pPr>
      <w:r w:rsidRPr="007548A4">
        <w:rPr>
          <w:rFonts w:ascii="Cambria" w:hAnsi="Cambria" w:cs="Times New Roman"/>
          <w:sz w:val="24"/>
          <w:szCs w:val="24"/>
        </w:rPr>
        <w:t xml:space="preserve">O município de piracanjuba, localizado no estado de goiás, tem projeção população estimada pelo IBGE (Instituto Brasileiro </w:t>
      </w:r>
      <w:r>
        <w:rPr>
          <w:rFonts w:ascii="Cambria" w:hAnsi="Cambria" w:cs="Times New Roman"/>
          <w:sz w:val="24"/>
          <w:szCs w:val="24"/>
        </w:rPr>
        <w:t>d</w:t>
      </w:r>
      <w:r w:rsidRPr="007548A4">
        <w:rPr>
          <w:rFonts w:ascii="Cambria" w:hAnsi="Cambria" w:cs="Times New Roman"/>
          <w:sz w:val="24"/>
          <w:szCs w:val="24"/>
        </w:rPr>
        <w:t xml:space="preserve">e Geografia </w:t>
      </w:r>
      <w:r>
        <w:rPr>
          <w:rFonts w:ascii="Cambria" w:hAnsi="Cambria" w:cs="Times New Roman"/>
          <w:sz w:val="24"/>
          <w:szCs w:val="24"/>
        </w:rPr>
        <w:t>e</w:t>
      </w:r>
      <w:r w:rsidRPr="007548A4">
        <w:rPr>
          <w:rFonts w:ascii="Cambria" w:hAnsi="Cambria" w:cs="Times New Roman"/>
          <w:sz w:val="24"/>
          <w:szCs w:val="24"/>
        </w:rPr>
        <w:t xml:space="preserve"> Estatística), 2020 de 24.548 habitantes e pretende através da aquisição dos equipamentos listados na proposta melhorar a qualidade de atendimento do hospital municipal </w:t>
      </w:r>
      <w:proofErr w:type="spellStart"/>
      <w:r>
        <w:rPr>
          <w:rFonts w:ascii="Cambria" w:hAnsi="Cambria" w:cs="Times New Roman"/>
          <w:sz w:val="24"/>
          <w:szCs w:val="24"/>
        </w:rPr>
        <w:t>T</w:t>
      </w:r>
      <w:r w:rsidRPr="007548A4">
        <w:rPr>
          <w:rFonts w:ascii="Cambria" w:hAnsi="Cambria" w:cs="Times New Roman"/>
          <w:sz w:val="24"/>
          <w:szCs w:val="24"/>
        </w:rPr>
        <w:t>huany</w:t>
      </w:r>
      <w:proofErr w:type="spellEnd"/>
      <w:r w:rsidRPr="007548A4">
        <w:rPr>
          <w:rFonts w:ascii="Cambria" w:hAnsi="Cambria" w:cs="Times New Roman"/>
          <w:sz w:val="24"/>
          <w:szCs w:val="24"/>
        </w:rPr>
        <w:t xml:space="preserve"> </w:t>
      </w:r>
      <w:r>
        <w:rPr>
          <w:rFonts w:ascii="Cambria" w:hAnsi="Cambria" w:cs="Times New Roman"/>
          <w:sz w:val="24"/>
          <w:szCs w:val="24"/>
        </w:rPr>
        <w:t>G</w:t>
      </w:r>
      <w:r w:rsidRPr="007548A4">
        <w:rPr>
          <w:rFonts w:ascii="Cambria" w:hAnsi="Cambria" w:cs="Times New Roman"/>
          <w:sz w:val="24"/>
          <w:szCs w:val="24"/>
        </w:rPr>
        <w:t xml:space="preserve">arcia </w:t>
      </w:r>
      <w:r>
        <w:rPr>
          <w:rFonts w:ascii="Cambria" w:hAnsi="Cambria" w:cs="Times New Roman"/>
          <w:sz w:val="24"/>
          <w:szCs w:val="24"/>
        </w:rPr>
        <w:t>R</w:t>
      </w:r>
      <w:r w:rsidRPr="007548A4">
        <w:rPr>
          <w:rFonts w:ascii="Cambria" w:hAnsi="Cambria" w:cs="Times New Roman"/>
          <w:sz w:val="24"/>
          <w:szCs w:val="24"/>
        </w:rPr>
        <w:t>ibeiro, inscrito no CNES sob nº 2382490, e assim, diminuir a necessidade de locomoção dos pacientes para atendimento de saúde em outros municípios. A aquisição dos equipamentos direcionará o atendimento à grande maioria da população, que geralmente são famílias numerosas, carentes, que não possuem condições financeiras para se deslocarem de seus bairros e vilas que se situam distantes do centro urbano, essas famílias merecem um atendimento digno e confortável. O hospital possui profissionais capacitados para manusear os equipamentos solicitados e a mesma encontra-se em condições de receber os equipamentos. Informamos que dos equipamentos solicitados na proposta em tela, está sendo pleiteado um aparelho de anestesia para o centro cirúrgico e um carro de emergência, tendo em vista a necessidade de realização de pequenas cirurgias. Os demais equipamentos solicitados serão para suprir o atendimento a demanda reprimida existente na unidade assistida, conforme declaração anexa. Por fim, informamos que não haverá ampliação ou implantação de novos serviços, bem como, substituição de equipamentos.</w:t>
      </w:r>
    </w:p>
    <w:p w14:paraId="0D12684D" w14:textId="0E7F5FE0" w:rsidR="00AB20B7" w:rsidRPr="007548A4" w:rsidRDefault="00AB20B7" w:rsidP="00AB20B7">
      <w:pPr>
        <w:spacing w:before="240"/>
        <w:jc w:val="both"/>
        <w:rPr>
          <w:rFonts w:ascii="Cambria" w:hAnsi="Cambria" w:cs="Times New Roman"/>
          <w:sz w:val="24"/>
          <w:szCs w:val="24"/>
        </w:rPr>
      </w:pPr>
      <w:r w:rsidRPr="007548A4">
        <w:rPr>
          <w:rFonts w:ascii="Cambria" w:hAnsi="Cambria" w:cs="Times New Roman"/>
          <w:sz w:val="24"/>
          <w:szCs w:val="24"/>
        </w:rPr>
        <w:lastRenderedPageBreak/>
        <w:t>3.1</w:t>
      </w:r>
      <w:r>
        <w:rPr>
          <w:rFonts w:ascii="Cambria" w:hAnsi="Cambria" w:cs="Times New Roman"/>
          <w:sz w:val="24"/>
          <w:szCs w:val="24"/>
        </w:rPr>
        <w:t xml:space="preserve"> </w:t>
      </w:r>
      <w:r w:rsidRPr="007548A4">
        <w:rPr>
          <w:rFonts w:ascii="Cambria" w:hAnsi="Cambria" w:cs="Times New Roman"/>
          <w:sz w:val="24"/>
          <w:szCs w:val="24"/>
        </w:rPr>
        <w:t>A Contratação de empresa para aquisição, através de Processo Licitatório eletrodomésticos, equipamentos hospitalares e móveis, visando atender as necessidades de adequação e estruturação da Sala de Vacina vinculada Atenção Primária à Saúde e as Unidades de Saúde vinculadas a Secretaria Municipal de Saúde.</w:t>
      </w:r>
    </w:p>
    <w:p w14:paraId="7CD72E39" w14:textId="26CB35C3" w:rsidR="00AB20B7" w:rsidRPr="007548A4" w:rsidRDefault="00AB20B7" w:rsidP="00AB20B7">
      <w:pPr>
        <w:spacing w:before="240" w:line="276" w:lineRule="auto"/>
        <w:ind w:right="-1"/>
        <w:jc w:val="both"/>
        <w:rPr>
          <w:rFonts w:ascii="Cambria" w:hAnsi="Cambria" w:cs="Times New Roman"/>
          <w:sz w:val="24"/>
          <w:szCs w:val="24"/>
        </w:rPr>
      </w:pPr>
      <w:r w:rsidRPr="007548A4">
        <w:rPr>
          <w:rFonts w:ascii="Cambria" w:hAnsi="Cambria" w:cs="Times New Roman"/>
          <w:sz w:val="24"/>
          <w:szCs w:val="24"/>
        </w:rPr>
        <w:t xml:space="preserve">3.2 </w:t>
      </w:r>
      <w:r>
        <w:rPr>
          <w:rFonts w:ascii="Cambria" w:hAnsi="Cambria" w:cs="Times New Roman"/>
          <w:sz w:val="24"/>
          <w:szCs w:val="24"/>
        </w:rPr>
        <w:t>J</w:t>
      </w:r>
      <w:r w:rsidRPr="007548A4">
        <w:rPr>
          <w:rFonts w:ascii="Cambria" w:hAnsi="Cambria" w:cs="Times New Roman"/>
          <w:sz w:val="24"/>
          <w:szCs w:val="24"/>
        </w:rPr>
        <w:t>ustificamos a necessidade de abertura de processo licitatório destinado a aquisição de CÂMARA REFRIGERADA PARA CONSERVAÇÃO DE IMUNUBILÓGICOS, objeto deste termo, pela necessidade de cumprir com urgência a Resolução 37/2020 Art. 2º apresentada ao município no Relatório nº 85/2024 SES/RS CS – 14644 (anexo) para adequação e estruturação da Sala de Vacina Municipal. Sendo tal câmara refrigerada junto a ANVISA de forma a garantir a excelência na execução do serviço oferecido pela Sala de Vacina do Centro Municipal de Saúde.</w:t>
      </w:r>
    </w:p>
    <w:p w14:paraId="66154481" w14:textId="7873DA8A" w:rsidR="00AB20B7" w:rsidRPr="007548A4" w:rsidRDefault="00AB20B7" w:rsidP="00AB20B7">
      <w:pPr>
        <w:spacing w:before="240" w:line="276" w:lineRule="auto"/>
        <w:ind w:right="-1"/>
        <w:jc w:val="both"/>
        <w:rPr>
          <w:rFonts w:ascii="Cambria" w:hAnsi="Cambria" w:cs="Times New Roman"/>
          <w:sz w:val="24"/>
          <w:szCs w:val="24"/>
        </w:rPr>
      </w:pPr>
      <w:r w:rsidRPr="007548A4">
        <w:rPr>
          <w:rFonts w:ascii="Cambria" w:hAnsi="Cambria" w:cs="Times New Roman"/>
          <w:sz w:val="24"/>
          <w:szCs w:val="24"/>
        </w:rPr>
        <w:t>3.3 Destacamos que a aquisição da câmara de refrigeração objetiva a conservação e armazenamento dos imunobiológicos ofertados a população do município, oriundos da Rede de Frio Estadual e que devem estar conservados em temperatura entre 2ºC e 8ºC para manter sua qualidade e eficácia sem desvios de qualidade devido a oscilação de temperatura para baixo ou acima do recomendado pelos fabricantes dos imunobiológicos  e conforme recomendações de normas técnicas e manuais do Programa Nacional de Imunização do Ministério da Saúde para que não ocorra assim, risco de perda dos imunobiológicos ou comprometimento da potência imunogênica destes.</w:t>
      </w:r>
    </w:p>
    <w:p w14:paraId="557E4370" w14:textId="0F93EA87" w:rsidR="00AB20B7" w:rsidRPr="00AB20B7" w:rsidRDefault="00AB20B7" w:rsidP="00AB20B7">
      <w:pPr>
        <w:spacing w:before="240"/>
        <w:jc w:val="both"/>
        <w:rPr>
          <w:rFonts w:ascii="Cambria" w:hAnsi="Cambria" w:cs="Times New Roman"/>
          <w:color w:val="000000"/>
          <w:sz w:val="24"/>
          <w:szCs w:val="24"/>
        </w:rPr>
      </w:pPr>
      <w:r w:rsidRPr="007548A4">
        <w:rPr>
          <w:rFonts w:ascii="Cambria" w:hAnsi="Cambria" w:cs="Times New Roman"/>
          <w:sz w:val="24"/>
          <w:szCs w:val="24"/>
        </w:rPr>
        <w:t xml:space="preserve">3.4 </w:t>
      </w:r>
      <w:r w:rsidRPr="007548A4">
        <w:rPr>
          <w:rFonts w:ascii="Cambria" w:hAnsi="Cambria" w:cs="Times New Roman"/>
          <w:color w:val="000000"/>
          <w:sz w:val="24"/>
          <w:szCs w:val="24"/>
        </w:rPr>
        <w:t xml:space="preserve">Considerando a importância das rotinas administrativas da Secretaria Municipal da Saúde de Piracanjuba-GO, e o bom andamento do serviço público, a presente aquisição faz-se necessária para atender à necessidade da Secretaria Municipal da Saúde de Piracanjuba, a </w:t>
      </w:r>
      <w:r w:rsidRPr="007548A4">
        <w:rPr>
          <w:rFonts w:ascii="Cambria" w:hAnsi="Cambria"/>
          <w:sz w:val="24"/>
          <w:szCs w:val="24"/>
        </w:rPr>
        <w:t>aquisição destes será de suma importância para as unidade de saúde , principalmente porque muitos equipamentos encontram-se desgastados devido ao uso continuo e algumas Unidades de Saúde estão precisando de adquirir aparelhos e móveis.</w:t>
      </w:r>
    </w:p>
    <w:tbl>
      <w:tblPr>
        <w:tblStyle w:val="Tabelacomgrade"/>
        <w:tblW w:w="9209" w:type="dxa"/>
        <w:tblLook w:val="04A0" w:firstRow="1" w:lastRow="0" w:firstColumn="1" w:lastColumn="0" w:noHBand="0" w:noVBand="1"/>
      </w:tblPr>
      <w:tblGrid>
        <w:gridCol w:w="9209"/>
      </w:tblGrid>
      <w:tr w:rsidR="00AB20B7" w:rsidRPr="007548A4" w14:paraId="2FE0BDD6" w14:textId="77777777" w:rsidTr="00AB20B7">
        <w:tc>
          <w:tcPr>
            <w:tcW w:w="9209" w:type="dxa"/>
            <w:shd w:val="clear" w:color="auto" w:fill="8EAADB" w:themeFill="accent1" w:themeFillTint="99"/>
          </w:tcPr>
          <w:p w14:paraId="67EDFBC6" w14:textId="77777777" w:rsidR="00AB20B7" w:rsidRPr="007548A4" w:rsidRDefault="00AB20B7" w:rsidP="00BF45B1">
            <w:pPr>
              <w:jc w:val="both"/>
              <w:rPr>
                <w:rFonts w:ascii="Cambria" w:hAnsi="Cambria"/>
                <w:b/>
                <w:sz w:val="24"/>
                <w:szCs w:val="24"/>
              </w:rPr>
            </w:pPr>
            <w:r w:rsidRPr="007548A4">
              <w:rPr>
                <w:rFonts w:ascii="Cambria" w:hAnsi="Cambria"/>
                <w:b/>
                <w:sz w:val="24"/>
                <w:szCs w:val="24"/>
              </w:rPr>
              <w:t>4- DESCRIÇÃO DOS REQUISITOS DA CONTRATAÇÃO</w:t>
            </w:r>
          </w:p>
        </w:tc>
      </w:tr>
    </w:tbl>
    <w:p w14:paraId="29FAF952" w14:textId="77777777" w:rsidR="00AB20B7" w:rsidRPr="007548A4" w:rsidRDefault="00AB20B7" w:rsidP="00AB20B7">
      <w:pPr>
        <w:spacing w:before="240"/>
        <w:jc w:val="both"/>
        <w:rPr>
          <w:rFonts w:ascii="Cambria" w:hAnsi="Cambria" w:cs="Times New Roman"/>
          <w:sz w:val="24"/>
          <w:szCs w:val="24"/>
        </w:rPr>
      </w:pPr>
      <w:r w:rsidRPr="007548A4">
        <w:rPr>
          <w:rFonts w:ascii="Cambria" w:hAnsi="Cambria" w:cs="Times New Roman"/>
          <w:sz w:val="24"/>
          <w:szCs w:val="24"/>
        </w:rPr>
        <w:t>Para o problema indicado acima ser solucionado, entende-se necessário que a contratação apresente os seguintes requisitos:</w:t>
      </w:r>
    </w:p>
    <w:p w14:paraId="34A8F22E" w14:textId="77777777" w:rsidR="00AB20B7" w:rsidRPr="007548A4" w:rsidRDefault="00AB20B7" w:rsidP="00AB20B7">
      <w:pPr>
        <w:spacing w:before="240"/>
        <w:jc w:val="both"/>
        <w:rPr>
          <w:rFonts w:ascii="Cambria" w:hAnsi="Cambria" w:cs="Times New Roman"/>
          <w:sz w:val="24"/>
          <w:szCs w:val="24"/>
        </w:rPr>
      </w:pPr>
      <w:r w:rsidRPr="007548A4">
        <w:rPr>
          <w:rFonts w:ascii="Cambria" w:hAnsi="Cambria" w:cs="Times New Roman"/>
          <w:sz w:val="24"/>
          <w:szCs w:val="24"/>
        </w:rPr>
        <w:t>Os equipamentos deverão possuir garantia contra não conformidades de fabricação, a contar do recebimento definitivo dos mesmos, sendo esta garantia de sua total responsabilidade, inclusive os custos no que tange o transporte da CONTRATANTE à CONTRATADA e seu devido retorno a CONTRATANTE.</w:t>
      </w:r>
    </w:p>
    <w:p w14:paraId="7ECC922B" w14:textId="77777777" w:rsidR="00AB20B7" w:rsidRPr="007548A4" w:rsidRDefault="00AB20B7" w:rsidP="00AB20B7">
      <w:pPr>
        <w:spacing w:before="240"/>
        <w:jc w:val="both"/>
        <w:rPr>
          <w:rFonts w:ascii="Cambria" w:hAnsi="Cambria" w:cs="Times New Roman"/>
          <w:sz w:val="24"/>
          <w:szCs w:val="24"/>
        </w:rPr>
      </w:pPr>
      <w:r w:rsidRPr="007548A4">
        <w:rPr>
          <w:rFonts w:ascii="Cambria" w:hAnsi="Cambria" w:cs="Times New Roman"/>
          <w:sz w:val="24"/>
          <w:szCs w:val="24"/>
        </w:rPr>
        <w:t>O contratado deverá prestar todos os esclarecimentos técnicos que lhe forem solicitados, relacionados com as características dos equipamentos a serrem adquiridos.</w:t>
      </w:r>
    </w:p>
    <w:p w14:paraId="5A4849EE" w14:textId="77777777" w:rsidR="00AB20B7" w:rsidRPr="007548A4" w:rsidRDefault="00AB20B7" w:rsidP="00AB20B7">
      <w:pPr>
        <w:spacing w:before="240"/>
        <w:jc w:val="both"/>
        <w:rPr>
          <w:rFonts w:ascii="Cambria" w:hAnsi="Cambria" w:cs="Times New Roman"/>
          <w:sz w:val="24"/>
          <w:szCs w:val="24"/>
        </w:rPr>
      </w:pPr>
      <w:r w:rsidRPr="007548A4">
        <w:rPr>
          <w:rFonts w:ascii="Cambria" w:hAnsi="Cambria" w:cs="Times New Roman"/>
          <w:sz w:val="24"/>
          <w:szCs w:val="24"/>
        </w:rPr>
        <w:t xml:space="preserve">O contratado deverá arcar com todas as despesas, diretas ou indiretas, decorrentes do fornecimento dos equipamentos e móveis visando atender as necessidades de adequação e estruturação da Sala de Vacina vinculada Atenção Primária à Saúde e as Unidades de </w:t>
      </w:r>
      <w:r w:rsidRPr="007548A4">
        <w:rPr>
          <w:rFonts w:ascii="Cambria" w:hAnsi="Cambria" w:cs="Times New Roman"/>
          <w:sz w:val="24"/>
          <w:szCs w:val="24"/>
        </w:rPr>
        <w:lastRenderedPageBreak/>
        <w:t>Saúde vinculadas a Secretaria Municipal de Saúde, sem qualquer ônus para a municipalidade.</w:t>
      </w:r>
    </w:p>
    <w:p w14:paraId="68E7EA45" w14:textId="77777777" w:rsidR="00AB20B7" w:rsidRPr="007548A4" w:rsidRDefault="00AB20B7" w:rsidP="00AB20B7">
      <w:pPr>
        <w:spacing w:before="240"/>
        <w:jc w:val="both"/>
        <w:rPr>
          <w:rFonts w:ascii="Cambria" w:hAnsi="Cambria" w:cs="Times New Roman"/>
          <w:sz w:val="24"/>
          <w:szCs w:val="24"/>
        </w:rPr>
      </w:pPr>
      <w:r w:rsidRPr="007548A4">
        <w:rPr>
          <w:rFonts w:ascii="Cambria" w:hAnsi="Cambria" w:cs="Times New Roman"/>
          <w:sz w:val="24"/>
          <w:szCs w:val="24"/>
        </w:rPr>
        <w:t>O contratado deverá repetir procedimentos às suas próprias custas para correção de falhas verificadas, principalmente na hipótese de aquisição do objeto em desacordo com as condições pactuadas.</w:t>
      </w:r>
    </w:p>
    <w:p w14:paraId="11E7C530" w14:textId="77777777" w:rsidR="00AB20B7" w:rsidRPr="007548A4" w:rsidRDefault="00AB20B7" w:rsidP="00AB20B7">
      <w:pPr>
        <w:spacing w:before="240"/>
        <w:jc w:val="both"/>
        <w:rPr>
          <w:rFonts w:ascii="Cambria" w:hAnsi="Cambria" w:cs="Times New Roman"/>
          <w:sz w:val="24"/>
          <w:szCs w:val="24"/>
        </w:rPr>
      </w:pPr>
      <w:r w:rsidRPr="007548A4">
        <w:rPr>
          <w:rFonts w:ascii="Cambria" w:hAnsi="Cambria" w:cs="Times New Roman"/>
          <w:sz w:val="24"/>
          <w:szCs w:val="24"/>
        </w:rPr>
        <w:t>Os riscos de impactos ocasionados devido a produção nas indústrias, as empresas deverão atentar para as práticas de mitigação dos impactos na produção, em como as lei e Resoluções que orientam a produção sustentável dessas atividades.</w:t>
      </w:r>
    </w:p>
    <w:p w14:paraId="3A8A5B7D" w14:textId="4074B598" w:rsidR="00AB20B7" w:rsidRPr="00AB20B7" w:rsidRDefault="00AB20B7" w:rsidP="00AB20B7">
      <w:pPr>
        <w:spacing w:before="240"/>
        <w:jc w:val="both"/>
        <w:rPr>
          <w:rFonts w:ascii="Cambria" w:hAnsi="Cambria" w:cs="Times New Roman"/>
          <w:sz w:val="24"/>
          <w:szCs w:val="24"/>
        </w:rPr>
      </w:pPr>
      <w:r w:rsidRPr="007548A4">
        <w:rPr>
          <w:rFonts w:ascii="Cambria" w:hAnsi="Cambria" w:cs="Times New Roman"/>
          <w:sz w:val="24"/>
          <w:szCs w:val="24"/>
        </w:rPr>
        <w:t>A aquisição deve considerar as consequências ambientais, sociais e econômicos de: projeto; uso de materiais não renováveis; fabricação e métodos de produção, logística, prestação de serviços; uso, operação, manutenção, reutilização; opções de reciclagem; disposição, e as capacidades dos fornecedores para resolver essas consequências em toda a cadeia de abastecimento.</w:t>
      </w:r>
    </w:p>
    <w:tbl>
      <w:tblPr>
        <w:tblStyle w:val="Tabelacomgrade"/>
        <w:tblW w:w="9209" w:type="dxa"/>
        <w:tblLook w:val="04A0" w:firstRow="1" w:lastRow="0" w:firstColumn="1" w:lastColumn="0" w:noHBand="0" w:noVBand="1"/>
      </w:tblPr>
      <w:tblGrid>
        <w:gridCol w:w="9209"/>
      </w:tblGrid>
      <w:tr w:rsidR="00AB20B7" w:rsidRPr="007548A4" w14:paraId="235EE0E0" w14:textId="77777777" w:rsidTr="008C119D">
        <w:tc>
          <w:tcPr>
            <w:tcW w:w="9209" w:type="dxa"/>
            <w:shd w:val="clear" w:color="auto" w:fill="8EAADB" w:themeFill="accent1" w:themeFillTint="99"/>
          </w:tcPr>
          <w:p w14:paraId="68E48F6B" w14:textId="77777777" w:rsidR="00AB20B7" w:rsidRPr="007548A4" w:rsidRDefault="00AB20B7" w:rsidP="00BF45B1">
            <w:pPr>
              <w:jc w:val="both"/>
              <w:rPr>
                <w:rFonts w:ascii="Cambria" w:hAnsi="Cambria"/>
                <w:b/>
                <w:sz w:val="24"/>
                <w:szCs w:val="24"/>
              </w:rPr>
            </w:pPr>
            <w:r w:rsidRPr="007548A4">
              <w:rPr>
                <w:rFonts w:ascii="Cambria" w:hAnsi="Cambria"/>
                <w:b/>
                <w:sz w:val="24"/>
                <w:szCs w:val="24"/>
              </w:rPr>
              <w:t>5 - LEVANTAMENTO DO MERCADO</w:t>
            </w:r>
          </w:p>
        </w:tc>
      </w:tr>
    </w:tbl>
    <w:p w14:paraId="4ED7587B" w14:textId="77777777" w:rsidR="00AB20B7" w:rsidRPr="007548A4" w:rsidRDefault="00AB20B7" w:rsidP="008C119D">
      <w:pPr>
        <w:spacing w:before="240"/>
        <w:jc w:val="both"/>
        <w:rPr>
          <w:rFonts w:ascii="Cambria" w:hAnsi="Cambria" w:cs="Times New Roman"/>
          <w:sz w:val="24"/>
          <w:szCs w:val="24"/>
        </w:rPr>
      </w:pPr>
      <w:r w:rsidRPr="007548A4">
        <w:rPr>
          <w:rFonts w:ascii="Cambria" w:hAnsi="Cambria" w:cs="Times New Roman"/>
          <w:sz w:val="24"/>
          <w:szCs w:val="24"/>
        </w:rPr>
        <w:t>Analisando o mercado, entendem-se viáveis as seguintes alternativas, abaixo indicadas com os seus pós e contras:</w:t>
      </w:r>
    </w:p>
    <w:p w14:paraId="261A5C44" w14:textId="77777777" w:rsidR="00AB20B7" w:rsidRPr="007548A4" w:rsidRDefault="00AB20B7" w:rsidP="008C119D">
      <w:pPr>
        <w:spacing w:before="240"/>
        <w:jc w:val="both"/>
        <w:rPr>
          <w:rFonts w:ascii="Cambria" w:hAnsi="Cambria" w:cs="Times New Roman"/>
          <w:sz w:val="24"/>
          <w:szCs w:val="24"/>
        </w:rPr>
      </w:pPr>
      <w:r w:rsidRPr="007548A4">
        <w:rPr>
          <w:rFonts w:ascii="Cambria" w:hAnsi="Cambria" w:cs="Times New Roman"/>
          <w:sz w:val="24"/>
          <w:szCs w:val="24"/>
        </w:rPr>
        <w:t>O contratado deverá fornecer diretamente os equipamentos eletrodomésticos, equipamentos hospitalares e móveis, a CÂMARA REFRIGERADA PARA CONSERVAÇÃO DE IMUNUBILÓGICOS visando atender as necessidades de adequação e estruturação da Sala de Vacina vinculada Atenção Primária à Saúde e as Unidades de Saúde vinculadas a Secretaria Municipal de Saúde, não podendo transferir a responsabilidade pelo objeto demandado para nenhuma outra empresa ou instituição de qualquer natureza.</w:t>
      </w:r>
    </w:p>
    <w:p w14:paraId="605B9E08" w14:textId="77777777" w:rsidR="00AB20B7" w:rsidRPr="007548A4" w:rsidRDefault="00AB20B7" w:rsidP="008C119D">
      <w:pPr>
        <w:spacing w:before="240"/>
        <w:jc w:val="both"/>
        <w:rPr>
          <w:rFonts w:ascii="Cambria" w:hAnsi="Cambria" w:cs="Times New Roman"/>
          <w:sz w:val="24"/>
          <w:szCs w:val="24"/>
        </w:rPr>
      </w:pPr>
      <w:r w:rsidRPr="007548A4">
        <w:rPr>
          <w:rFonts w:ascii="Cambria" w:hAnsi="Cambria" w:cs="Times New Roman"/>
          <w:sz w:val="24"/>
          <w:szCs w:val="24"/>
        </w:rPr>
        <w:t>O contratado deverá fornecer os eletrodomésticos, equipamentos hospitalares e móveis produzidos de acordo com as normas vigentes, especialmente as sanitárias, de boa qualidade e de excelente aceitação no mercado.</w:t>
      </w:r>
    </w:p>
    <w:p w14:paraId="35587BC3" w14:textId="77777777" w:rsidR="00AB20B7" w:rsidRPr="007548A4" w:rsidRDefault="00AB20B7" w:rsidP="008C119D">
      <w:pPr>
        <w:spacing w:before="240"/>
        <w:jc w:val="both"/>
        <w:rPr>
          <w:rFonts w:ascii="Cambria" w:hAnsi="Cambria" w:cs="Times New Roman"/>
          <w:sz w:val="24"/>
          <w:szCs w:val="24"/>
        </w:rPr>
      </w:pPr>
      <w:r w:rsidRPr="007548A4">
        <w:rPr>
          <w:rFonts w:ascii="Cambria" w:hAnsi="Cambria" w:cs="Times New Roman"/>
          <w:sz w:val="24"/>
          <w:szCs w:val="24"/>
        </w:rPr>
        <w:t>Diante das necessidades apontadas neste estudo, o atendimento à solução exige a contratação de empresa especializada cujo o ramo de atividade seja compatível com o objeto pretendido.</w:t>
      </w:r>
    </w:p>
    <w:p w14:paraId="1E90C162" w14:textId="77777777" w:rsidR="00AB20B7" w:rsidRPr="007548A4" w:rsidRDefault="00AB20B7" w:rsidP="008C119D">
      <w:pPr>
        <w:spacing w:before="240"/>
        <w:jc w:val="both"/>
        <w:rPr>
          <w:rFonts w:ascii="Cambria" w:hAnsi="Cambria" w:cs="Times New Roman"/>
          <w:sz w:val="24"/>
          <w:szCs w:val="24"/>
        </w:rPr>
      </w:pPr>
      <w:r w:rsidRPr="007548A4">
        <w:rPr>
          <w:rFonts w:ascii="Cambria" w:hAnsi="Cambria" w:cs="Times New Roman"/>
          <w:sz w:val="24"/>
          <w:szCs w:val="24"/>
        </w:rPr>
        <w:t xml:space="preserve">Foram analisadas contratações similares feitas por outros órgãos e entidades, por meio de consultas a outros editais, com objetivo de identificar a existência de novas metodologias, tecnologias ou inovações que melhor atendessem às necessidades da municipalidade. Não se observou maiores variações quanto à execução do objeto no que se refere ao papel da empresa a qual se pretende contratar. Assim, a variação se dá pela modalidade de licitação aplicada a cada caso, a depender da permissibilidade normativa. </w:t>
      </w:r>
    </w:p>
    <w:p w14:paraId="4389B330" w14:textId="3B1544F8" w:rsidR="00AB20B7" w:rsidRPr="008C119D" w:rsidRDefault="00AB20B7" w:rsidP="008C119D">
      <w:pPr>
        <w:spacing w:before="240"/>
        <w:jc w:val="both"/>
        <w:rPr>
          <w:rFonts w:ascii="Cambria" w:hAnsi="Cambria" w:cs="Times New Roman"/>
          <w:sz w:val="24"/>
          <w:szCs w:val="24"/>
        </w:rPr>
      </w:pPr>
      <w:r w:rsidRPr="007548A4">
        <w:rPr>
          <w:rFonts w:ascii="Cambria" w:hAnsi="Cambria" w:cs="Times New Roman"/>
          <w:sz w:val="24"/>
          <w:szCs w:val="24"/>
        </w:rPr>
        <w:t xml:space="preserve">Logo, a aquisição dos eletrodomésticos, equipamentos hospitalares e móveis visando atender as necessidades de adequação e estruturação da Sala de Vacina vinculada Atenção Primária à Saúde e as Unidades de Saúde vinculadas a Secretaria Municipal de Saúde objeto </w:t>
      </w:r>
      <w:r w:rsidRPr="007548A4">
        <w:rPr>
          <w:rFonts w:ascii="Cambria" w:hAnsi="Cambria" w:cs="Times New Roman"/>
          <w:sz w:val="24"/>
          <w:szCs w:val="24"/>
        </w:rPr>
        <w:lastRenderedPageBreak/>
        <w:t>do presente Estudo Técnico Preliminar se constitui, no atual cenário, em objeto de frequente aquisição por órgãos públicos, em todas as suas esferas.</w:t>
      </w:r>
    </w:p>
    <w:tbl>
      <w:tblPr>
        <w:tblStyle w:val="Tabelacomgrade"/>
        <w:tblW w:w="9209" w:type="dxa"/>
        <w:tblLook w:val="04A0" w:firstRow="1" w:lastRow="0" w:firstColumn="1" w:lastColumn="0" w:noHBand="0" w:noVBand="1"/>
      </w:tblPr>
      <w:tblGrid>
        <w:gridCol w:w="9209"/>
      </w:tblGrid>
      <w:tr w:rsidR="00AB20B7" w:rsidRPr="007548A4" w14:paraId="2845FF77" w14:textId="77777777" w:rsidTr="008C119D">
        <w:tc>
          <w:tcPr>
            <w:tcW w:w="9209" w:type="dxa"/>
            <w:shd w:val="clear" w:color="auto" w:fill="8EAADB" w:themeFill="accent1" w:themeFillTint="99"/>
          </w:tcPr>
          <w:p w14:paraId="14AC1248" w14:textId="77777777" w:rsidR="00AB20B7" w:rsidRPr="007548A4" w:rsidRDefault="00AB20B7" w:rsidP="00BF45B1">
            <w:pPr>
              <w:jc w:val="both"/>
              <w:rPr>
                <w:rFonts w:ascii="Cambria" w:hAnsi="Cambria"/>
                <w:b/>
                <w:sz w:val="24"/>
                <w:szCs w:val="24"/>
              </w:rPr>
            </w:pPr>
            <w:r w:rsidRPr="007548A4">
              <w:rPr>
                <w:rFonts w:ascii="Cambria" w:hAnsi="Cambria"/>
                <w:b/>
                <w:sz w:val="24"/>
                <w:szCs w:val="24"/>
              </w:rPr>
              <w:t>6 - DESCRIÇÃO DA SOLUÇÃO COMO UM TODO</w:t>
            </w:r>
          </w:p>
        </w:tc>
      </w:tr>
    </w:tbl>
    <w:p w14:paraId="10560EFD" w14:textId="77777777" w:rsidR="00AB20B7" w:rsidRPr="007548A4" w:rsidRDefault="00AB20B7" w:rsidP="008C119D">
      <w:pPr>
        <w:spacing w:before="240"/>
        <w:jc w:val="both"/>
        <w:rPr>
          <w:rFonts w:ascii="Cambria" w:hAnsi="Cambria" w:cs="Times New Roman"/>
          <w:sz w:val="24"/>
          <w:szCs w:val="24"/>
        </w:rPr>
      </w:pPr>
      <w:r w:rsidRPr="007548A4">
        <w:rPr>
          <w:rFonts w:ascii="Cambria" w:hAnsi="Cambria" w:cs="Times New Roman"/>
          <w:sz w:val="24"/>
          <w:szCs w:val="24"/>
        </w:rPr>
        <w:t>Diante das alternativas apresentadas pelo mercado, sopesando-se os pós e contras de cada uma delas, entende-se que a melhor solução para a satisfação do interesse público é: A solução proposta envolve os eletrodomésticos, equipamentos hospitalares e móveis visando atender as necessidades de adequação e estruturação da Sala de Vacina vinculada Atenção Primária à Saúde e as Unidades de Saúde vinculadas a Secretaria Municipal de Saúde, para fins de atendimento às necessidades institucionais.</w:t>
      </w:r>
    </w:p>
    <w:p w14:paraId="125D812F" w14:textId="038CE0AB" w:rsidR="00AB20B7" w:rsidRPr="008C119D" w:rsidRDefault="00AB20B7" w:rsidP="008C119D">
      <w:pPr>
        <w:spacing w:before="240"/>
        <w:jc w:val="both"/>
        <w:rPr>
          <w:rFonts w:ascii="Cambria" w:hAnsi="Cambria" w:cs="Times New Roman"/>
          <w:sz w:val="24"/>
          <w:szCs w:val="24"/>
        </w:rPr>
      </w:pPr>
      <w:r w:rsidRPr="007548A4">
        <w:rPr>
          <w:rFonts w:ascii="Cambria" w:hAnsi="Cambria" w:cs="Times New Roman"/>
          <w:sz w:val="24"/>
          <w:szCs w:val="24"/>
        </w:rPr>
        <w:t>Todos os demais elementos necessários ao atendimento à demanda da Administração estarão dispostos no Termo de Referência, entre eles as obrigações e responsabilidades da contratada e demais especificidades do objeto.</w:t>
      </w:r>
    </w:p>
    <w:tbl>
      <w:tblPr>
        <w:tblStyle w:val="Tabelacomgrade"/>
        <w:tblW w:w="9209" w:type="dxa"/>
        <w:tblLook w:val="04A0" w:firstRow="1" w:lastRow="0" w:firstColumn="1" w:lastColumn="0" w:noHBand="0" w:noVBand="1"/>
      </w:tblPr>
      <w:tblGrid>
        <w:gridCol w:w="9209"/>
      </w:tblGrid>
      <w:tr w:rsidR="00AB20B7" w:rsidRPr="007548A4" w14:paraId="115D2B14" w14:textId="77777777" w:rsidTr="008C119D">
        <w:tc>
          <w:tcPr>
            <w:tcW w:w="9209" w:type="dxa"/>
            <w:shd w:val="clear" w:color="auto" w:fill="8EAADB" w:themeFill="accent1" w:themeFillTint="99"/>
          </w:tcPr>
          <w:p w14:paraId="2831963B" w14:textId="77777777" w:rsidR="00AB20B7" w:rsidRPr="007548A4" w:rsidRDefault="00AB20B7" w:rsidP="00BF45B1">
            <w:pPr>
              <w:jc w:val="both"/>
              <w:rPr>
                <w:rFonts w:ascii="Cambria" w:hAnsi="Cambria"/>
                <w:b/>
                <w:sz w:val="24"/>
                <w:szCs w:val="24"/>
              </w:rPr>
            </w:pPr>
            <w:r w:rsidRPr="007548A4">
              <w:rPr>
                <w:rFonts w:ascii="Cambria" w:hAnsi="Cambria"/>
                <w:b/>
                <w:sz w:val="24"/>
                <w:szCs w:val="24"/>
              </w:rPr>
              <w:t>7- ESTIMATIVA DAS QUANTIDADES A SEREM CONTRATADAS</w:t>
            </w:r>
          </w:p>
        </w:tc>
      </w:tr>
    </w:tbl>
    <w:p w14:paraId="47B82EF5" w14:textId="77777777" w:rsidR="00AB20B7" w:rsidRDefault="00AB20B7" w:rsidP="00AB20B7">
      <w:pPr>
        <w:spacing w:after="0"/>
        <w:jc w:val="both"/>
        <w:rPr>
          <w:rFonts w:ascii="Cambria" w:hAnsi="Cambria" w:cs="Times New Roman"/>
          <w:sz w:val="24"/>
          <w:szCs w:val="24"/>
        </w:rPr>
      </w:pPr>
      <w:r w:rsidRPr="007548A4">
        <w:rPr>
          <w:rFonts w:ascii="Cambria" w:hAnsi="Cambria" w:cs="Times New Roman"/>
          <w:sz w:val="24"/>
          <w:szCs w:val="24"/>
        </w:rPr>
        <w:t>Entende-se necessária a contratação dos seguintes itens e quantitativos:</w:t>
      </w:r>
    </w:p>
    <w:p w14:paraId="63DBC698" w14:textId="77777777" w:rsidR="008C119D" w:rsidRDefault="008C119D" w:rsidP="00AB20B7">
      <w:pPr>
        <w:spacing w:after="0"/>
        <w:jc w:val="both"/>
        <w:rPr>
          <w:rFonts w:ascii="Cambria" w:hAnsi="Cambria" w:cs="Times New Roman"/>
          <w:sz w:val="24"/>
          <w:szCs w:val="24"/>
        </w:rPr>
      </w:pPr>
    </w:p>
    <w:tbl>
      <w:tblPr>
        <w:tblStyle w:val="Tabelacomgrade"/>
        <w:tblW w:w="10343" w:type="dxa"/>
        <w:jc w:val="center"/>
        <w:tblLook w:val="04A0" w:firstRow="1" w:lastRow="0" w:firstColumn="1" w:lastColumn="0" w:noHBand="0" w:noVBand="1"/>
      </w:tblPr>
      <w:tblGrid>
        <w:gridCol w:w="686"/>
        <w:gridCol w:w="1417"/>
        <w:gridCol w:w="6397"/>
        <w:gridCol w:w="981"/>
        <w:gridCol w:w="862"/>
      </w:tblGrid>
      <w:tr w:rsidR="008C119D" w:rsidRPr="001E5B92" w14:paraId="6D70C9C6" w14:textId="77777777" w:rsidTr="008C119D">
        <w:trPr>
          <w:trHeight w:val="375"/>
          <w:jc w:val="center"/>
        </w:trPr>
        <w:tc>
          <w:tcPr>
            <w:tcW w:w="686" w:type="dxa"/>
          </w:tcPr>
          <w:p w14:paraId="71531043" w14:textId="77777777" w:rsidR="008C119D" w:rsidRPr="008C119D" w:rsidRDefault="008C119D" w:rsidP="00BF45B1">
            <w:pPr>
              <w:jc w:val="center"/>
              <w:rPr>
                <w:rFonts w:ascii="Cambria" w:hAnsi="Cambria"/>
                <w:b/>
                <w:bCs/>
                <w:sz w:val="22"/>
                <w:szCs w:val="22"/>
              </w:rPr>
            </w:pPr>
            <w:r w:rsidRPr="008C119D">
              <w:rPr>
                <w:rFonts w:ascii="Cambria" w:hAnsi="Cambria"/>
                <w:b/>
                <w:bCs/>
                <w:sz w:val="22"/>
                <w:szCs w:val="22"/>
              </w:rPr>
              <w:t>Item</w:t>
            </w:r>
          </w:p>
        </w:tc>
        <w:tc>
          <w:tcPr>
            <w:tcW w:w="1417" w:type="dxa"/>
            <w:noWrap/>
            <w:hideMark/>
          </w:tcPr>
          <w:p w14:paraId="1AA3C929" w14:textId="77777777" w:rsidR="008C119D" w:rsidRPr="008C119D" w:rsidRDefault="008C119D" w:rsidP="00BF45B1">
            <w:pPr>
              <w:jc w:val="center"/>
              <w:rPr>
                <w:rFonts w:ascii="Cambria" w:hAnsi="Cambria"/>
                <w:b/>
                <w:bCs/>
                <w:sz w:val="22"/>
                <w:szCs w:val="22"/>
              </w:rPr>
            </w:pPr>
            <w:r w:rsidRPr="008C119D">
              <w:rPr>
                <w:rFonts w:ascii="Cambria" w:hAnsi="Cambria"/>
                <w:b/>
                <w:bCs/>
                <w:sz w:val="22"/>
                <w:szCs w:val="22"/>
              </w:rPr>
              <w:t>Id produto</w:t>
            </w:r>
          </w:p>
        </w:tc>
        <w:tc>
          <w:tcPr>
            <w:tcW w:w="6397" w:type="dxa"/>
            <w:noWrap/>
            <w:hideMark/>
          </w:tcPr>
          <w:p w14:paraId="1868F640" w14:textId="77777777" w:rsidR="008C119D" w:rsidRPr="008C119D" w:rsidRDefault="008C119D" w:rsidP="00BF45B1">
            <w:pPr>
              <w:jc w:val="both"/>
              <w:rPr>
                <w:rFonts w:ascii="Cambria" w:hAnsi="Cambria"/>
                <w:b/>
                <w:bCs/>
                <w:sz w:val="22"/>
                <w:szCs w:val="22"/>
              </w:rPr>
            </w:pPr>
            <w:r w:rsidRPr="008C119D">
              <w:rPr>
                <w:rFonts w:ascii="Cambria" w:hAnsi="Cambria"/>
                <w:b/>
                <w:bCs/>
                <w:sz w:val="22"/>
                <w:szCs w:val="22"/>
              </w:rPr>
              <w:t>Nome do produto</w:t>
            </w:r>
          </w:p>
        </w:tc>
        <w:tc>
          <w:tcPr>
            <w:tcW w:w="981" w:type="dxa"/>
            <w:noWrap/>
            <w:hideMark/>
          </w:tcPr>
          <w:p w14:paraId="0DBBAC40" w14:textId="77777777" w:rsidR="008C119D" w:rsidRPr="008C119D" w:rsidRDefault="008C119D" w:rsidP="00BF45B1">
            <w:pPr>
              <w:jc w:val="center"/>
              <w:rPr>
                <w:rFonts w:ascii="Cambria" w:hAnsi="Cambria"/>
                <w:b/>
                <w:bCs/>
                <w:sz w:val="22"/>
                <w:szCs w:val="22"/>
              </w:rPr>
            </w:pPr>
            <w:proofErr w:type="spellStart"/>
            <w:r w:rsidRPr="008C119D">
              <w:rPr>
                <w:rFonts w:ascii="Cambria" w:hAnsi="Cambria"/>
                <w:b/>
                <w:bCs/>
                <w:sz w:val="22"/>
                <w:szCs w:val="22"/>
              </w:rPr>
              <w:t>Und</w:t>
            </w:r>
            <w:proofErr w:type="spellEnd"/>
          </w:p>
        </w:tc>
        <w:tc>
          <w:tcPr>
            <w:tcW w:w="862" w:type="dxa"/>
            <w:noWrap/>
            <w:hideMark/>
          </w:tcPr>
          <w:p w14:paraId="73CBD329" w14:textId="77777777" w:rsidR="008C119D" w:rsidRPr="008C119D" w:rsidRDefault="008C119D" w:rsidP="00BF45B1">
            <w:pPr>
              <w:jc w:val="center"/>
              <w:rPr>
                <w:rFonts w:ascii="Cambria" w:hAnsi="Cambria"/>
                <w:b/>
                <w:bCs/>
                <w:sz w:val="22"/>
                <w:szCs w:val="22"/>
              </w:rPr>
            </w:pPr>
            <w:proofErr w:type="spellStart"/>
            <w:r w:rsidRPr="008C119D">
              <w:rPr>
                <w:rFonts w:ascii="Cambria" w:hAnsi="Cambria"/>
                <w:b/>
                <w:bCs/>
                <w:sz w:val="22"/>
                <w:szCs w:val="22"/>
              </w:rPr>
              <w:t>Qtd</w:t>
            </w:r>
            <w:proofErr w:type="spellEnd"/>
          </w:p>
        </w:tc>
      </w:tr>
      <w:tr w:rsidR="008C119D" w:rsidRPr="001E5B92" w14:paraId="7252AD0C" w14:textId="77777777" w:rsidTr="008C119D">
        <w:trPr>
          <w:trHeight w:val="300"/>
          <w:jc w:val="center"/>
        </w:trPr>
        <w:tc>
          <w:tcPr>
            <w:tcW w:w="686" w:type="dxa"/>
          </w:tcPr>
          <w:p w14:paraId="1AF990C4" w14:textId="77777777" w:rsidR="008C119D" w:rsidRPr="008C119D" w:rsidRDefault="008C119D" w:rsidP="00BF45B1">
            <w:pPr>
              <w:rPr>
                <w:rFonts w:ascii="Cambria" w:hAnsi="Cambria"/>
                <w:sz w:val="22"/>
                <w:szCs w:val="22"/>
              </w:rPr>
            </w:pPr>
            <w:r w:rsidRPr="008C119D">
              <w:rPr>
                <w:rFonts w:ascii="Cambria" w:hAnsi="Cambria"/>
                <w:sz w:val="22"/>
                <w:szCs w:val="22"/>
              </w:rPr>
              <w:t>01</w:t>
            </w:r>
          </w:p>
        </w:tc>
        <w:tc>
          <w:tcPr>
            <w:tcW w:w="1417" w:type="dxa"/>
            <w:noWrap/>
            <w:hideMark/>
          </w:tcPr>
          <w:p w14:paraId="73336EF7" w14:textId="77777777" w:rsidR="008C119D" w:rsidRPr="008C119D" w:rsidRDefault="008C119D" w:rsidP="00BF45B1">
            <w:pPr>
              <w:jc w:val="center"/>
              <w:rPr>
                <w:rFonts w:ascii="Cambria" w:hAnsi="Cambria"/>
                <w:sz w:val="22"/>
                <w:szCs w:val="22"/>
              </w:rPr>
            </w:pPr>
            <w:r w:rsidRPr="008C119D">
              <w:rPr>
                <w:rFonts w:ascii="Cambria" w:hAnsi="Cambria"/>
                <w:sz w:val="22"/>
                <w:szCs w:val="22"/>
              </w:rPr>
              <w:t>7007</w:t>
            </w:r>
          </w:p>
        </w:tc>
        <w:tc>
          <w:tcPr>
            <w:tcW w:w="6397" w:type="dxa"/>
            <w:noWrap/>
            <w:hideMark/>
          </w:tcPr>
          <w:p w14:paraId="1734E9AD" w14:textId="77777777" w:rsidR="008C119D" w:rsidRPr="008C119D" w:rsidRDefault="008C119D" w:rsidP="00BF45B1">
            <w:pPr>
              <w:jc w:val="both"/>
              <w:rPr>
                <w:rFonts w:ascii="Cambria" w:hAnsi="Cambria"/>
                <w:sz w:val="22"/>
                <w:szCs w:val="22"/>
              </w:rPr>
            </w:pPr>
            <w:r w:rsidRPr="008C119D">
              <w:rPr>
                <w:rFonts w:ascii="Cambria" w:hAnsi="Cambria"/>
                <w:sz w:val="22"/>
                <w:szCs w:val="22"/>
              </w:rPr>
              <w:t>Ar condicionado split 9000 btus 220v</w:t>
            </w:r>
          </w:p>
        </w:tc>
        <w:tc>
          <w:tcPr>
            <w:tcW w:w="981" w:type="dxa"/>
            <w:noWrap/>
            <w:hideMark/>
          </w:tcPr>
          <w:p w14:paraId="63F553B5" w14:textId="77777777" w:rsidR="008C119D" w:rsidRPr="008C119D" w:rsidRDefault="008C119D" w:rsidP="00BF45B1">
            <w:pPr>
              <w:jc w:val="center"/>
              <w:rPr>
                <w:rFonts w:ascii="Cambria" w:hAnsi="Cambria"/>
                <w:sz w:val="22"/>
                <w:szCs w:val="22"/>
              </w:rPr>
            </w:pPr>
            <w:proofErr w:type="spellStart"/>
            <w:r w:rsidRPr="008C119D">
              <w:rPr>
                <w:rFonts w:ascii="Cambria" w:hAnsi="Cambria"/>
                <w:sz w:val="22"/>
                <w:szCs w:val="22"/>
              </w:rPr>
              <w:t>un</w:t>
            </w:r>
            <w:proofErr w:type="spellEnd"/>
          </w:p>
        </w:tc>
        <w:tc>
          <w:tcPr>
            <w:tcW w:w="862" w:type="dxa"/>
            <w:noWrap/>
            <w:hideMark/>
          </w:tcPr>
          <w:p w14:paraId="559939FE" w14:textId="77777777" w:rsidR="008C119D" w:rsidRPr="008C119D" w:rsidRDefault="008C119D" w:rsidP="00BF45B1">
            <w:pPr>
              <w:jc w:val="center"/>
              <w:rPr>
                <w:rFonts w:ascii="Cambria" w:hAnsi="Cambria"/>
                <w:sz w:val="22"/>
                <w:szCs w:val="22"/>
              </w:rPr>
            </w:pPr>
            <w:r w:rsidRPr="008C119D">
              <w:rPr>
                <w:rFonts w:ascii="Cambria" w:hAnsi="Cambria"/>
                <w:sz w:val="22"/>
                <w:szCs w:val="22"/>
              </w:rPr>
              <w:t>40</w:t>
            </w:r>
          </w:p>
        </w:tc>
      </w:tr>
      <w:tr w:rsidR="008C119D" w:rsidRPr="001E5B92" w14:paraId="06DD9297" w14:textId="77777777" w:rsidTr="008C119D">
        <w:trPr>
          <w:trHeight w:val="300"/>
          <w:jc w:val="center"/>
        </w:trPr>
        <w:tc>
          <w:tcPr>
            <w:tcW w:w="686" w:type="dxa"/>
          </w:tcPr>
          <w:p w14:paraId="68C59526" w14:textId="77777777" w:rsidR="008C119D" w:rsidRPr="008C119D" w:rsidRDefault="008C119D" w:rsidP="00BF45B1">
            <w:pPr>
              <w:rPr>
                <w:rFonts w:ascii="Cambria" w:hAnsi="Cambria"/>
                <w:sz w:val="22"/>
                <w:szCs w:val="22"/>
              </w:rPr>
            </w:pPr>
            <w:r w:rsidRPr="008C119D">
              <w:rPr>
                <w:rFonts w:ascii="Cambria" w:hAnsi="Cambria"/>
                <w:sz w:val="22"/>
                <w:szCs w:val="22"/>
              </w:rPr>
              <w:t>02</w:t>
            </w:r>
          </w:p>
        </w:tc>
        <w:tc>
          <w:tcPr>
            <w:tcW w:w="1417" w:type="dxa"/>
            <w:noWrap/>
            <w:hideMark/>
          </w:tcPr>
          <w:p w14:paraId="7EF7D34E" w14:textId="77777777" w:rsidR="008C119D" w:rsidRPr="008C119D" w:rsidRDefault="008C119D" w:rsidP="00BF45B1">
            <w:pPr>
              <w:jc w:val="center"/>
              <w:rPr>
                <w:rFonts w:ascii="Cambria" w:hAnsi="Cambria"/>
                <w:sz w:val="22"/>
                <w:szCs w:val="22"/>
              </w:rPr>
            </w:pPr>
            <w:r w:rsidRPr="008C119D">
              <w:rPr>
                <w:rFonts w:ascii="Cambria" w:hAnsi="Cambria"/>
                <w:sz w:val="22"/>
                <w:szCs w:val="22"/>
              </w:rPr>
              <w:t>50245</w:t>
            </w:r>
          </w:p>
        </w:tc>
        <w:tc>
          <w:tcPr>
            <w:tcW w:w="6397" w:type="dxa"/>
            <w:noWrap/>
            <w:hideMark/>
          </w:tcPr>
          <w:p w14:paraId="047244E3" w14:textId="77777777" w:rsidR="008C119D" w:rsidRPr="008C119D" w:rsidRDefault="008C119D" w:rsidP="00BF45B1">
            <w:pPr>
              <w:jc w:val="both"/>
              <w:rPr>
                <w:rFonts w:ascii="Cambria" w:hAnsi="Cambria"/>
                <w:sz w:val="22"/>
                <w:szCs w:val="22"/>
              </w:rPr>
            </w:pPr>
            <w:r w:rsidRPr="008C119D">
              <w:rPr>
                <w:rFonts w:ascii="Cambria" w:hAnsi="Cambria"/>
                <w:sz w:val="22"/>
                <w:szCs w:val="22"/>
              </w:rPr>
              <w:t>Ar condicionado tipo split- capacidade 9.000 a 12.000 btus / quente e frio</w:t>
            </w:r>
          </w:p>
        </w:tc>
        <w:tc>
          <w:tcPr>
            <w:tcW w:w="981" w:type="dxa"/>
            <w:noWrap/>
            <w:hideMark/>
          </w:tcPr>
          <w:p w14:paraId="2EC95B28" w14:textId="77777777" w:rsidR="008C119D" w:rsidRPr="008C119D" w:rsidRDefault="008C119D" w:rsidP="00BF45B1">
            <w:pPr>
              <w:jc w:val="center"/>
              <w:rPr>
                <w:rFonts w:ascii="Cambria" w:hAnsi="Cambria"/>
                <w:sz w:val="22"/>
                <w:szCs w:val="22"/>
              </w:rPr>
            </w:pPr>
            <w:proofErr w:type="spellStart"/>
            <w:r w:rsidRPr="008C119D">
              <w:rPr>
                <w:rFonts w:ascii="Cambria" w:hAnsi="Cambria"/>
                <w:sz w:val="22"/>
                <w:szCs w:val="22"/>
              </w:rPr>
              <w:t>un</w:t>
            </w:r>
            <w:proofErr w:type="spellEnd"/>
          </w:p>
        </w:tc>
        <w:tc>
          <w:tcPr>
            <w:tcW w:w="862" w:type="dxa"/>
            <w:noWrap/>
            <w:hideMark/>
          </w:tcPr>
          <w:p w14:paraId="7DBAEB30" w14:textId="77777777" w:rsidR="008C119D" w:rsidRPr="008C119D" w:rsidRDefault="008C119D" w:rsidP="00BF45B1">
            <w:pPr>
              <w:jc w:val="center"/>
              <w:rPr>
                <w:rFonts w:ascii="Cambria" w:hAnsi="Cambria"/>
                <w:sz w:val="22"/>
                <w:szCs w:val="22"/>
              </w:rPr>
            </w:pPr>
            <w:r w:rsidRPr="008C119D">
              <w:rPr>
                <w:rFonts w:ascii="Cambria" w:hAnsi="Cambria"/>
                <w:sz w:val="22"/>
                <w:szCs w:val="22"/>
              </w:rPr>
              <w:t>53</w:t>
            </w:r>
          </w:p>
        </w:tc>
      </w:tr>
      <w:tr w:rsidR="008C119D" w:rsidRPr="001E5B92" w14:paraId="7AB12F2E" w14:textId="77777777" w:rsidTr="008C119D">
        <w:trPr>
          <w:trHeight w:val="300"/>
          <w:jc w:val="center"/>
        </w:trPr>
        <w:tc>
          <w:tcPr>
            <w:tcW w:w="686" w:type="dxa"/>
          </w:tcPr>
          <w:p w14:paraId="7D4D71F6" w14:textId="77777777" w:rsidR="008C119D" w:rsidRPr="008C119D" w:rsidRDefault="008C119D" w:rsidP="00BF45B1">
            <w:pPr>
              <w:rPr>
                <w:rFonts w:ascii="Cambria" w:hAnsi="Cambria"/>
                <w:sz w:val="22"/>
                <w:szCs w:val="22"/>
              </w:rPr>
            </w:pPr>
            <w:r w:rsidRPr="008C119D">
              <w:rPr>
                <w:rFonts w:ascii="Cambria" w:hAnsi="Cambria"/>
                <w:sz w:val="22"/>
                <w:szCs w:val="22"/>
              </w:rPr>
              <w:t>03</w:t>
            </w:r>
          </w:p>
        </w:tc>
        <w:tc>
          <w:tcPr>
            <w:tcW w:w="1417" w:type="dxa"/>
            <w:noWrap/>
            <w:hideMark/>
          </w:tcPr>
          <w:p w14:paraId="1F19D2AB" w14:textId="77777777" w:rsidR="008C119D" w:rsidRPr="008C119D" w:rsidRDefault="008C119D" w:rsidP="00BF45B1">
            <w:pPr>
              <w:jc w:val="center"/>
              <w:rPr>
                <w:rFonts w:ascii="Cambria" w:hAnsi="Cambria"/>
                <w:sz w:val="22"/>
                <w:szCs w:val="22"/>
              </w:rPr>
            </w:pPr>
            <w:r w:rsidRPr="008C119D">
              <w:rPr>
                <w:rFonts w:ascii="Cambria" w:hAnsi="Cambria"/>
                <w:sz w:val="22"/>
                <w:szCs w:val="22"/>
              </w:rPr>
              <w:t>36459</w:t>
            </w:r>
          </w:p>
        </w:tc>
        <w:tc>
          <w:tcPr>
            <w:tcW w:w="6397" w:type="dxa"/>
            <w:noWrap/>
            <w:hideMark/>
          </w:tcPr>
          <w:p w14:paraId="3CB3BDF7" w14:textId="77777777" w:rsidR="008C119D" w:rsidRPr="008C119D" w:rsidRDefault="008C119D" w:rsidP="00BF45B1">
            <w:pPr>
              <w:jc w:val="both"/>
              <w:rPr>
                <w:rFonts w:ascii="Cambria" w:hAnsi="Cambria"/>
                <w:sz w:val="22"/>
                <w:szCs w:val="22"/>
              </w:rPr>
            </w:pPr>
            <w:r w:rsidRPr="008C119D">
              <w:rPr>
                <w:rFonts w:ascii="Cambria" w:hAnsi="Cambria"/>
                <w:sz w:val="22"/>
                <w:szCs w:val="22"/>
              </w:rPr>
              <w:t>Arquivo característica física especificação material de confecção/gavetas/deslizamento da gaveta aço/ de 3 a 4 gavetas/trilho telescópico</w:t>
            </w:r>
          </w:p>
        </w:tc>
        <w:tc>
          <w:tcPr>
            <w:tcW w:w="981" w:type="dxa"/>
            <w:noWrap/>
            <w:hideMark/>
          </w:tcPr>
          <w:p w14:paraId="568B9062" w14:textId="77777777" w:rsidR="008C119D" w:rsidRPr="008C119D" w:rsidRDefault="008C119D" w:rsidP="00BF45B1">
            <w:pPr>
              <w:jc w:val="center"/>
              <w:rPr>
                <w:rFonts w:ascii="Cambria" w:hAnsi="Cambria"/>
                <w:sz w:val="22"/>
                <w:szCs w:val="22"/>
              </w:rPr>
            </w:pPr>
            <w:proofErr w:type="spellStart"/>
            <w:r w:rsidRPr="008C119D">
              <w:rPr>
                <w:rFonts w:ascii="Cambria" w:hAnsi="Cambria"/>
                <w:sz w:val="22"/>
                <w:szCs w:val="22"/>
              </w:rPr>
              <w:t>mt</w:t>
            </w:r>
            <w:proofErr w:type="spellEnd"/>
          </w:p>
        </w:tc>
        <w:tc>
          <w:tcPr>
            <w:tcW w:w="862" w:type="dxa"/>
            <w:noWrap/>
            <w:hideMark/>
          </w:tcPr>
          <w:p w14:paraId="432EEFC5" w14:textId="77777777" w:rsidR="008C119D" w:rsidRPr="008C119D" w:rsidRDefault="008C119D" w:rsidP="00BF45B1">
            <w:pPr>
              <w:jc w:val="center"/>
              <w:rPr>
                <w:rFonts w:ascii="Cambria" w:hAnsi="Cambria"/>
                <w:sz w:val="22"/>
                <w:szCs w:val="22"/>
              </w:rPr>
            </w:pPr>
            <w:r w:rsidRPr="008C119D">
              <w:rPr>
                <w:rFonts w:ascii="Cambria" w:hAnsi="Cambria"/>
                <w:sz w:val="22"/>
                <w:szCs w:val="22"/>
              </w:rPr>
              <w:t>50</w:t>
            </w:r>
          </w:p>
        </w:tc>
      </w:tr>
      <w:tr w:rsidR="008C119D" w:rsidRPr="001E5B92" w14:paraId="0D8E5556" w14:textId="77777777" w:rsidTr="008C119D">
        <w:trPr>
          <w:trHeight w:val="300"/>
          <w:jc w:val="center"/>
        </w:trPr>
        <w:tc>
          <w:tcPr>
            <w:tcW w:w="686" w:type="dxa"/>
          </w:tcPr>
          <w:p w14:paraId="7A6BF703" w14:textId="77777777" w:rsidR="008C119D" w:rsidRPr="008C119D" w:rsidRDefault="008C119D" w:rsidP="00BF45B1">
            <w:pPr>
              <w:rPr>
                <w:rFonts w:ascii="Cambria" w:hAnsi="Cambria"/>
                <w:sz w:val="22"/>
                <w:szCs w:val="22"/>
              </w:rPr>
            </w:pPr>
            <w:r w:rsidRPr="008C119D">
              <w:rPr>
                <w:rFonts w:ascii="Cambria" w:hAnsi="Cambria"/>
                <w:sz w:val="22"/>
                <w:szCs w:val="22"/>
              </w:rPr>
              <w:t>04</w:t>
            </w:r>
          </w:p>
        </w:tc>
        <w:tc>
          <w:tcPr>
            <w:tcW w:w="1417" w:type="dxa"/>
            <w:noWrap/>
            <w:hideMark/>
          </w:tcPr>
          <w:p w14:paraId="1AF01F4F" w14:textId="77777777" w:rsidR="008C119D" w:rsidRPr="008C119D" w:rsidRDefault="008C119D" w:rsidP="00BF45B1">
            <w:pPr>
              <w:jc w:val="center"/>
              <w:rPr>
                <w:rFonts w:ascii="Cambria" w:hAnsi="Cambria"/>
                <w:sz w:val="22"/>
                <w:szCs w:val="22"/>
              </w:rPr>
            </w:pPr>
            <w:r w:rsidRPr="008C119D">
              <w:rPr>
                <w:rFonts w:ascii="Cambria" w:hAnsi="Cambria"/>
                <w:sz w:val="22"/>
                <w:szCs w:val="22"/>
              </w:rPr>
              <w:t>41335</w:t>
            </w:r>
          </w:p>
        </w:tc>
        <w:tc>
          <w:tcPr>
            <w:tcW w:w="6397" w:type="dxa"/>
            <w:noWrap/>
            <w:hideMark/>
          </w:tcPr>
          <w:p w14:paraId="08EDDEDD" w14:textId="77777777" w:rsidR="008C119D" w:rsidRPr="008C119D" w:rsidRDefault="008C119D" w:rsidP="00BF45B1">
            <w:pPr>
              <w:jc w:val="both"/>
              <w:rPr>
                <w:rFonts w:ascii="Cambria" w:hAnsi="Cambria"/>
                <w:sz w:val="22"/>
                <w:szCs w:val="22"/>
              </w:rPr>
            </w:pPr>
            <w:r w:rsidRPr="008C119D">
              <w:rPr>
                <w:rFonts w:ascii="Cambria" w:hAnsi="Cambria"/>
                <w:sz w:val="22"/>
                <w:szCs w:val="22"/>
              </w:rPr>
              <w:t xml:space="preserve">Aparelho ar condicionado, capacidade refrigeração 22.000 </w:t>
            </w:r>
            <w:proofErr w:type="gramStart"/>
            <w:r w:rsidRPr="008C119D">
              <w:rPr>
                <w:rFonts w:ascii="Cambria" w:hAnsi="Cambria"/>
                <w:sz w:val="22"/>
                <w:szCs w:val="22"/>
              </w:rPr>
              <w:t>btus,-</w:t>
            </w:r>
            <w:proofErr w:type="gramEnd"/>
            <w:r w:rsidRPr="008C119D">
              <w:rPr>
                <w:rFonts w:ascii="Cambria" w:hAnsi="Cambria"/>
                <w:sz w:val="22"/>
                <w:szCs w:val="22"/>
              </w:rPr>
              <w:t xml:space="preserve"> quente/frio, tensão 220, split parede, com serviço de instalação incluso, garantia do aparelho de 01 ano.</w:t>
            </w:r>
          </w:p>
        </w:tc>
        <w:tc>
          <w:tcPr>
            <w:tcW w:w="981" w:type="dxa"/>
            <w:noWrap/>
            <w:hideMark/>
          </w:tcPr>
          <w:p w14:paraId="288B6A80" w14:textId="77777777" w:rsidR="008C119D" w:rsidRPr="008C119D" w:rsidRDefault="008C119D" w:rsidP="00BF45B1">
            <w:pPr>
              <w:jc w:val="center"/>
              <w:rPr>
                <w:rFonts w:ascii="Cambria" w:hAnsi="Cambria"/>
                <w:sz w:val="22"/>
                <w:szCs w:val="22"/>
              </w:rPr>
            </w:pPr>
            <w:proofErr w:type="spellStart"/>
            <w:r w:rsidRPr="008C119D">
              <w:rPr>
                <w:rFonts w:ascii="Cambria" w:hAnsi="Cambria"/>
                <w:sz w:val="22"/>
                <w:szCs w:val="22"/>
              </w:rPr>
              <w:t>un</w:t>
            </w:r>
            <w:proofErr w:type="spellEnd"/>
          </w:p>
        </w:tc>
        <w:tc>
          <w:tcPr>
            <w:tcW w:w="862" w:type="dxa"/>
            <w:noWrap/>
            <w:hideMark/>
          </w:tcPr>
          <w:p w14:paraId="07817C68" w14:textId="77777777" w:rsidR="008C119D" w:rsidRPr="008C119D" w:rsidRDefault="008C119D" w:rsidP="00BF45B1">
            <w:pPr>
              <w:jc w:val="center"/>
              <w:rPr>
                <w:rFonts w:ascii="Cambria" w:hAnsi="Cambria"/>
                <w:sz w:val="22"/>
                <w:szCs w:val="22"/>
              </w:rPr>
            </w:pPr>
            <w:r w:rsidRPr="008C119D">
              <w:rPr>
                <w:rFonts w:ascii="Cambria" w:hAnsi="Cambria"/>
                <w:sz w:val="22"/>
                <w:szCs w:val="22"/>
              </w:rPr>
              <w:t>10</w:t>
            </w:r>
          </w:p>
        </w:tc>
      </w:tr>
      <w:tr w:rsidR="008C119D" w:rsidRPr="001E5B92" w14:paraId="025DBBED" w14:textId="77777777" w:rsidTr="008C119D">
        <w:trPr>
          <w:trHeight w:val="300"/>
          <w:jc w:val="center"/>
        </w:trPr>
        <w:tc>
          <w:tcPr>
            <w:tcW w:w="686" w:type="dxa"/>
          </w:tcPr>
          <w:p w14:paraId="286C7685" w14:textId="77777777" w:rsidR="008C119D" w:rsidRPr="008C119D" w:rsidRDefault="008C119D" w:rsidP="00BF45B1">
            <w:pPr>
              <w:rPr>
                <w:rFonts w:ascii="Cambria" w:hAnsi="Cambria"/>
                <w:sz w:val="22"/>
                <w:szCs w:val="22"/>
              </w:rPr>
            </w:pPr>
            <w:r w:rsidRPr="008C119D">
              <w:rPr>
                <w:rFonts w:ascii="Cambria" w:hAnsi="Cambria"/>
                <w:sz w:val="22"/>
                <w:szCs w:val="22"/>
              </w:rPr>
              <w:t>05</w:t>
            </w:r>
          </w:p>
        </w:tc>
        <w:tc>
          <w:tcPr>
            <w:tcW w:w="1417" w:type="dxa"/>
            <w:noWrap/>
            <w:hideMark/>
          </w:tcPr>
          <w:p w14:paraId="640BA195" w14:textId="77777777" w:rsidR="008C119D" w:rsidRPr="008C119D" w:rsidRDefault="008C119D" w:rsidP="00BF45B1">
            <w:pPr>
              <w:jc w:val="center"/>
              <w:rPr>
                <w:rFonts w:ascii="Cambria" w:hAnsi="Cambria"/>
                <w:sz w:val="22"/>
                <w:szCs w:val="22"/>
              </w:rPr>
            </w:pPr>
            <w:r w:rsidRPr="008C119D">
              <w:rPr>
                <w:rFonts w:ascii="Cambria" w:hAnsi="Cambria"/>
                <w:sz w:val="22"/>
                <w:szCs w:val="22"/>
              </w:rPr>
              <w:t>36824</w:t>
            </w:r>
          </w:p>
        </w:tc>
        <w:tc>
          <w:tcPr>
            <w:tcW w:w="6397" w:type="dxa"/>
            <w:noWrap/>
            <w:hideMark/>
          </w:tcPr>
          <w:p w14:paraId="2D42C618" w14:textId="77777777" w:rsidR="008C119D" w:rsidRPr="008C119D" w:rsidRDefault="008C119D" w:rsidP="00BF45B1">
            <w:pPr>
              <w:jc w:val="both"/>
              <w:rPr>
                <w:rFonts w:ascii="Cambria" w:hAnsi="Cambria"/>
                <w:sz w:val="22"/>
                <w:szCs w:val="22"/>
              </w:rPr>
            </w:pPr>
            <w:r w:rsidRPr="008C119D">
              <w:rPr>
                <w:rFonts w:ascii="Cambria" w:hAnsi="Cambria"/>
                <w:sz w:val="22"/>
                <w:szCs w:val="22"/>
              </w:rPr>
              <w:t>Aparelho de ar condicionado, de 25.000 a 35.000 btus 220v - modelo split. 1 ano de garantia</w:t>
            </w:r>
          </w:p>
        </w:tc>
        <w:tc>
          <w:tcPr>
            <w:tcW w:w="981" w:type="dxa"/>
            <w:noWrap/>
            <w:hideMark/>
          </w:tcPr>
          <w:p w14:paraId="75B64EF2" w14:textId="77777777" w:rsidR="008C119D" w:rsidRPr="008C119D" w:rsidRDefault="008C119D" w:rsidP="00BF45B1">
            <w:pPr>
              <w:jc w:val="center"/>
              <w:rPr>
                <w:rFonts w:ascii="Cambria" w:hAnsi="Cambria"/>
                <w:sz w:val="22"/>
                <w:szCs w:val="22"/>
              </w:rPr>
            </w:pPr>
            <w:proofErr w:type="spellStart"/>
            <w:r w:rsidRPr="008C119D">
              <w:rPr>
                <w:rFonts w:ascii="Cambria" w:hAnsi="Cambria"/>
                <w:sz w:val="22"/>
                <w:szCs w:val="22"/>
              </w:rPr>
              <w:t>un</w:t>
            </w:r>
            <w:proofErr w:type="spellEnd"/>
          </w:p>
        </w:tc>
        <w:tc>
          <w:tcPr>
            <w:tcW w:w="862" w:type="dxa"/>
            <w:noWrap/>
            <w:hideMark/>
          </w:tcPr>
          <w:p w14:paraId="6DFF9E03" w14:textId="77777777" w:rsidR="008C119D" w:rsidRPr="008C119D" w:rsidRDefault="008C119D" w:rsidP="00BF45B1">
            <w:pPr>
              <w:jc w:val="center"/>
              <w:rPr>
                <w:rFonts w:ascii="Cambria" w:hAnsi="Cambria"/>
                <w:sz w:val="22"/>
                <w:szCs w:val="22"/>
              </w:rPr>
            </w:pPr>
            <w:r w:rsidRPr="008C119D">
              <w:rPr>
                <w:rFonts w:ascii="Cambria" w:hAnsi="Cambria"/>
                <w:sz w:val="22"/>
                <w:szCs w:val="22"/>
              </w:rPr>
              <w:t>10</w:t>
            </w:r>
          </w:p>
        </w:tc>
      </w:tr>
      <w:tr w:rsidR="008C119D" w:rsidRPr="001E5B92" w14:paraId="14A5652E" w14:textId="77777777" w:rsidTr="008C119D">
        <w:trPr>
          <w:trHeight w:val="300"/>
          <w:jc w:val="center"/>
        </w:trPr>
        <w:tc>
          <w:tcPr>
            <w:tcW w:w="686" w:type="dxa"/>
          </w:tcPr>
          <w:p w14:paraId="60FF16B0" w14:textId="77777777" w:rsidR="008C119D" w:rsidRPr="008C119D" w:rsidRDefault="008C119D" w:rsidP="00BF45B1">
            <w:pPr>
              <w:rPr>
                <w:rFonts w:ascii="Cambria" w:hAnsi="Cambria"/>
                <w:sz w:val="22"/>
                <w:szCs w:val="22"/>
              </w:rPr>
            </w:pPr>
            <w:r w:rsidRPr="008C119D">
              <w:rPr>
                <w:rFonts w:ascii="Cambria" w:hAnsi="Cambria"/>
                <w:sz w:val="22"/>
                <w:szCs w:val="22"/>
              </w:rPr>
              <w:t>06</w:t>
            </w:r>
          </w:p>
        </w:tc>
        <w:tc>
          <w:tcPr>
            <w:tcW w:w="1417" w:type="dxa"/>
            <w:noWrap/>
            <w:hideMark/>
          </w:tcPr>
          <w:p w14:paraId="3516427F" w14:textId="77777777" w:rsidR="008C119D" w:rsidRPr="008C119D" w:rsidRDefault="008C119D" w:rsidP="00BF45B1">
            <w:pPr>
              <w:jc w:val="center"/>
              <w:rPr>
                <w:rFonts w:ascii="Cambria" w:hAnsi="Cambria"/>
                <w:sz w:val="22"/>
                <w:szCs w:val="22"/>
              </w:rPr>
            </w:pPr>
            <w:r w:rsidRPr="008C119D">
              <w:rPr>
                <w:rFonts w:ascii="Cambria" w:hAnsi="Cambria"/>
                <w:sz w:val="22"/>
                <w:szCs w:val="22"/>
              </w:rPr>
              <w:t>50188</w:t>
            </w:r>
          </w:p>
        </w:tc>
        <w:tc>
          <w:tcPr>
            <w:tcW w:w="6397" w:type="dxa"/>
            <w:noWrap/>
            <w:hideMark/>
          </w:tcPr>
          <w:p w14:paraId="3201C37A" w14:textId="77777777" w:rsidR="008C119D" w:rsidRPr="008C119D" w:rsidRDefault="008C119D" w:rsidP="00BF45B1">
            <w:pPr>
              <w:jc w:val="both"/>
              <w:rPr>
                <w:rFonts w:ascii="Cambria" w:hAnsi="Cambria"/>
                <w:sz w:val="22"/>
                <w:szCs w:val="22"/>
              </w:rPr>
            </w:pPr>
            <w:r w:rsidRPr="008C119D">
              <w:rPr>
                <w:rFonts w:ascii="Cambria" w:hAnsi="Cambria"/>
                <w:sz w:val="22"/>
                <w:szCs w:val="22"/>
              </w:rPr>
              <w:t>Armário - material de confecção - aço- capacidade mínima da prateleira-40kg- dimensões/ prateleiras- altura de 100 a 210 cm x largura de 70 a 110cm/03 ou 04.</w:t>
            </w:r>
          </w:p>
        </w:tc>
        <w:tc>
          <w:tcPr>
            <w:tcW w:w="981" w:type="dxa"/>
            <w:noWrap/>
            <w:hideMark/>
          </w:tcPr>
          <w:p w14:paraId="08B4E1C9" w14:textId="77777777" w:rsidR="008C119D" w:rsidRPr="008C119D" w:rsidRDefault="008C119D" w:rsidP="00BF45B1">
            <w:pPr>
              <w:jc w:val="center"/>
              <w:rPr>
                <w:rFonts w:ascii="Cambria" w:hAnsi="Cambria"/>
                <w:sz w:val="22"/>
                <w:szCs w:val="22"/>
              </w:rPr>
            </w:pPr>
            <w:proofErr w:type="spellStart"/>
            <w:r w:rsidRPr="008C119D">
              <w:rPr>
                <w:rFonts w:ascii="Cambria" w:hAnsi="Cambria"/>
                <w:sz w:val="22"/>
                <w:szCs w:val="22"/>
              </w:rPr>
              <w:t>un</w:t>
            </w:r>
            <w:proofErr w:type="spellEnd"/>
          </w:p>
        </w:tc>
        <w:tc>
          <w:tcPr>
            <w:tcW w:w="862" w:type="dxa"/>
            <w:noWrap/>
            <w:hideMark/>
          </w:tcPr>
          <w:p w14:paraId="1E4693EB" w14:textId="77777777" w:rsidR="008C119D" w:rsidRPr="008C119D" w:rsidRDefault="008C119D" w:rsidP="00BF45B1">
            <w:pPr>
              <w:jc w:val="center"/>
              <w:rPr>
                <w:rFonts w:ascii="Cambria" w:hAnsi="Cambria"/>
                <w:sz w:val="22"/>
                <w:szCs w:val="22"/>
              </w:rPr>
            </w:pPr>
            <w:r w:rsidRPr="008C119D">
              <w:rPr>
                <w:rFonts w:ascii="Cambria" w:hAnsi="Cambria"/>
                <w:sz w:val="22"/>
                <w:szCs w:val="22"/>
              </w:rPr>
              <w:t>76</w:t>
            </w:r>
          </w:p>
        </w:tc>
      </w:tr>
      <w:tr w:rsidR="008C119D" w:rsidRPr="001E5B92" w14:paraId="630E215E" w14:textId="77777777" w:rsidTr="008C119D">
        <w:trPr>
          <w:trHeight w:val="300"/>
          <w:jc w:val="center"/>
        </w:trPr>
        <w:tc>
          <w:tcPr>
            <w:tcW w:w="686" w:type="dxa"/>
          </w:tcPr>
          <w:p w14:paraId="28276224" w14:textId="77777777" w:rsidR="008C119D" w:rsidRPr="008C119D" w:rsidRDefault="008C119D" w:rsidP="00BF45B1">
            <w:pPr>
              <w:rPr>
                <w:rFonts w:ascii="Cambria" w:hAnsi="Cambria"/>
                <w:sz w:val="22"/>
                <w:szCs w:val="22"/>
              </w:rPr>
            </w:pPr>
            <w:r w:rsidRPr="008C119D">
              <w:rPr>
                <w:rFonts w:ascii="Cambria" w:hAnsi="Cambria"/>
                <w:sz w:val="22"/>
                <w:szCs w:val="22"/>
              </w:rPr>
              <w:t>07</w:t>
            </w:r>
          </w:p>
        </w:tc>
        <w:tc>
          <w:tcPr>
            <w:tcW w:w="1417" w:type="dxa"/>
            <w:noWrap/>
            <w:hideMark/>
          </w:tcPr>
          <w:p w14:paraId="09ECBD0C" w14:textId="77777777" w:rsidR="008C119D" w:rsidRPr="008C119D" w:rsidRDefault="008C119D" w:rsidP="00BF45B1">
            <w:pPr>
              <w:jc w:val="center"/>
              <w:rPr>
                <w:rFonts w:ascii="Cambria" w:hAnsi="Cambria"/>
                <w:sz w:val="22"/>
                <w:szCs w:val="22"/>
              </w:rPr>
            </w:pPr>
            <w:r w:rsidRPr="008C119D">
              <w:rPr>
                <w:rFonts w:ascii="Cambria" w:hAnsi="Cambria"/>
                <w:sz w:val="22"/>
                <w:szCs w:val="22"/>
              </w:rPr>
              <w:t>47818</w:t>
            </w:r>
          </w:p>
        </w:tc>
        <w:tc>
          <w:tcPr>
            <w:tcW w:w="6397" w:type="dxa"/>
            <w:noWrap/>
            <w:hideMark/>
          </w:tcPr>
          <w:p w14:paraId="5A1D3127" w14:textId="77777777" w:rsidR="008C119D" w:rsidRPr="008C119D" w:rsidRDefault="008C119D" w:rsidP="00BF45B1">
            <w:pPr>
              <w:jc w:val="both"/>
              <w:rPr>
                <w:rFonts w:ascii="Cambria" w:hAnsi="Cambria"/>
                <w:sz w:val="22"/>
                <w:szCs w:val="22"/>
              </w:rPr>
            </w:pPr>
            <w:r w:rsidRPr="008C119D">
              <w:rPr>
                <w:rFonts w:ascii="Cambria" w:hAnsi="Cambria"/>
                <w:sz w:val="22"/>
                <w:szCs w:val="22"/>
              </w:rPr>
              <w:t>Cadeira de escritório giratória ergonômica com mecanismo prático que permita ajuste de altura do assento e inclinação do encosto e apoia-braços reguláveis em altura com dimensões que atenda todos os requisitos da norma regulamentadora – nr17.</w:t>
            </w:r>
          </w:p>
          <w:p w14:paraId="2CF37D0F" w14:textId="77777777" w:rsidR="008C119D" w:rsidRPr="008C119D" w:rsidRDefault="008C119D" w:rsidP="00BF45B1">
            <w:pPr>
              <w:jc w:val="both"/>
              <w:rPr>
                <w:rFonts w:ascii="Cambria" w:hAnsi="Cambria"/>
                <w:sz w:val="22"/>
                <w:szCs w:val="22"/>
              </w:rPr>
            </w:pPr>
            <w:r w:rsidRPr="008C119D">
              <w:rPr>
                <w:rFonts w:ascii="Cambria" w:hAnsi="Cambria"/>
                <w:sz w:val="22"/>
                <w:szCs w:val="22"/>
              </w:rPr>
              <w:t xml:space="preserve"> • assento e encosto:  assento: assento estofado. Possui espuma com densidade controlada (45 a 55 kgf/m3).  *suporte de peso 136kg).  Revestido em poliéster crepe ou similar. Encosto: encosto em tela flexível 100% poliéster de alta resistência ou similar. Apoio lombar independente, regulável na altura.</w:t>
            </w:r>
            <w:r w:rsidRPr="008C119D">
              <w:rPr>
                <w:rFonts w:ascii="Cambria" w:hAnsi="Cambria"/>
                <w:sz w:val="22"/>
                <w:szCs w:val="22"/>
              </w:rPr>
              <w:br/>
              <w:t xml:space="preserve">• estrutura: base: 05 (cinco) </w:t>
            </w:r>
            <w:proofErr w:type="gramStart"/>
            <w:r w:rsidRPr="008C119D">
              <w:rPr>
                <w:rFonts w:ascii="Cambria" w:hAnsi="Cambria"/>
                <w:sz w:val="22"/>
                <w:szCs w:val="22"/>
              </w:rPr>
              <w:t>patas injetada</w:t>
            </w:r>
            <w:proofErr w:type="gramEnd"/>
            <w:r w:rsidRPr="008C119D">
              <w:rPr>
                <w:rFonts w:ascii="Cambria" w:hAnsi="Cambria"/>
                <w:sz w:val="22"/>
                <w:szCs w:val="22"/>
              </w:rPr>
              <w:t xml:space="preserve"> em resina termoplástica de alta </w:t>
            </w:r>
            <w:proofErr w:type="gramStart"/>
            <w:r w:rsidRPr="008C119D">
              <w:rPr>
                <w:rFonts w:ascii="Cambria" w:hAnsi="Cambria"/>
                <w:sz w:val="22"/>
                <w:szCs w:val="22"/>
              </w:rPr>
              <w:t>resistência ,</w:t>
            </w:r>
            <w:proofErr w:type="gramEnd"/>
            <w:r w:rsidRPr="008C119D">
              <w:rPr>
                <w:rFonts w:ascii="Cambria" w:hAnsi="Cambria"/>
                <w:sz w:val="22"/>
                <w:szCs w:val="22"/>
              </w:rPr>
              <w:t xml:space="preserve"> giratória com rodinhas/rodízio com 55 mm de diâmetro indicado para todos os tipos de piso; coluna: mecanismo prático, que permita ajuste de altura do assento e inclinação do encosto;</w:t>
            </w:r>
          </w:p>
        </w:tc>
        <w:tc>
          <w:tcPr>
            <w:tcW w:w="981" w:type="dxa"/>
            <w:noWrap/>
            <w:hideMark/>
          </w:tcPr>
          <w:p w14:paraId="141184C4" w14:textId="77777777" w:rsidR="008C119D" w:rsidRPr="008C119D" w:rsidRDefault="008C119D" w:rsidP="00BF45B1">
            <w:pPr>
              <w:jc w:val="center"/>
              <w:rPr>
                <w:rFonts w:ascii="Cambria" w:hAnsi="Cambria"/>
                <w:sz w:val="22"/>
                <w:szCs w:val="22"/>
              </w:rPr>
            </w:pPr>
            <w:proofErr w:type="spellStart"/>
            <w:r w:rsidRPr="008C119D">
              <w:rPr>
                <w:rFonts w:ascii="Cambria" w:hAnsi="Cambria"/>
                <w:sz w:val="22"/>
                <w:szCs w:val="22"/>
              </w:rPr>
              <w:t>un</w:t>
            </w:r>
            <w:proofErr w:type="spellEnd"/>
          </w:p>
        </w:tc>
        <w:tc>
          <w:tcPr>
            <w:tcW w:w="862" w:type="dxa"/>
            <w:noWrap/>
            <w:hideMark/>
          </w:tcPr>
          <w:p w14:paraId="7F1EFE49" w14:textId="77777777" w:rsidR="008C119D" w:rsidRPr="008C119D" w:rsidRDefault="008C119D" w:rsidP="00BF45B1">
            <w:pPr>
              <w:jc w:val="center"/>
              <w:rPr>
                <w:rFonts w:ascii="Cambria" w:hAnsi="Cambria"/>
                <w:sz w:val="22"/>
                <w:szCs w:val="22"/>
              </w:rPr>
            </w:pPr>
            <w:r w:rsidRPr="008C119D">
              <w:rPr>
                <w:rFonts w:ascii="Cambria" w:hAnsi="Cambria"/>
                <w:sz w:val="22"/>
                <w:szCs w:val="22"/>
              </w:rPr>
              <w:t>100</w:t>
            </w:r>
          </w:p>
        </w:tc>
      </w:tr>
      <w:tr w:rsidR="008C119D" w:rsidRPr="001E5B92" w14:paraId="497C4A1B" w14:textId="77777777" w:rsidTr="008C119D">
        <w:trPr>
          <w:trHeight w:val="300"/>
          <w:jc w:val="center"/>
        </w:trPr>
        <w:tc>
          <w:tcPr>
            <w:tcW w:w="686" w:type="dxa"/>
          </w:tcPr>
          <w:p w14:paraId="3022EDE3" w14:textId="77777777" w:rsidR="008C119D" w:rsidRPr="008C119D" w:rsidRDefault="008C119D" w:rsidP="00BF45B1">
            <w:pPr>
              <w:rPr>
                <w:rFonts w:ascii="Cambria" w:hAnsi="Cambria"/>
                <w:sz w:val="22"/>
                <w:szCs w:val="22"/>
              </w:rPr>
            </w:pPr>
            <w:r w:rsidRPr="008C119D">
              <w:rPr>
                <w:rFonts w:ascii="Cambria" w:hAnsi="Cambria"/>
                <w:sz w:val="22"/>
                <w:szCs w:val="22"/>
              </w:rPr>
              <w:t>08</w:t>
            </w:r>
          </w:p>
        </w:tc>
        <w:tc>
          <w:tcPr>
            <w:tcW w:w="1417" w:type="dxa"/>
            <w:noWrap/>
            <w:hideMark/>
          </w:tcPr>
          <w:p w14:paraId="470CF608" w14:textId="77777777" w:rsidR="008C119D" w:rsidRPr="008C119D" w:rsidRDefault="008C119D" w:rsidP="00BF45B1">
            <w:pPr>
              <w:jc w:val="center"/>
              <w:rPr>
                <w:rFonts w:ascii="Cambria" w:hAnsi="Cambria"/>
                <w:sz w:val="22"/>
                <w:szCs w:val="22"/>
              </w:rPr>
            </w:pPr>
            <w:r w:rsidRPr="008C119D">
              <w:rPr>
                <w:rFonts w:ascii="Cambria" w:hAnsi="Cambria"/>
                <w:sz w:val="22"/>
                <w:szCs w:val="22"/>
              </w:rPr>
              <w:t>40136</w:t>
            </w:r>
          </w:p>
        </w:tc>
        <w:tc>
          <w:tcPr>
            <w:tcW w:w="6397" w:type="dxa"/>
            <w:noWrap/>
            <w:hideMark/>
          </w:tcPr>
          <w:p w14:paraId="57475F35" w14:textId="77777777" w:rsidR="008C119D" w:rsidRPr="008C119D" w:rsidRDefault="008C119D" w:rsidP="00BF45B1">
            <w:pPr>
              <w:jc w:val="both"/>
              <w:rPr>
                <w:rFonts w:ascii="Cambria" w:hAnsi="Cambria"/>
                <w:sz w:val="22"/>
                <w:szCs w:val="22"/>
              </w:rPr>
            </w:pPr>
            <w:r w:rsidRPr="008C119D">
              <w:rPr>
                <w:rFonts w:ascii="Cambria" w:hAnsi="Cambria"/>
                <w:sz w:val="22"/>
                <w:szCs w:val="22"/>
              </w:rPr>
              <w:t xml:space="preserve">Cadeira sem braço estrutura em plástico, acabamento em </w:t>
            </w:r>
            <w:proofErr w:type="spellStart"/>
            <w:r w:rsidRPr="008C119D">
              <w:rPr>
                <w:rFonts w:ascii="Cambria" w:hAnsi="Cambria"/>
                <w:sz w:val="22"/>
                <w:szCs w:val="22"/>
              </w:rPr>
              <w:t>pvc</w:t>
            </w:r>
            <w:proofErr w:type="spellEnd"/>
            <w:r w:rsidRPr="008C119D">
              <w:rPr>
                <w:rFonts w:ascii="Cambria" w:hAnsi="Cambria"/>
                <w:sz w:val="22"/>
                <w:szCs w:val="22"/>
              </w:rPr>
              <w:t xml:space="preserve"> na cor </w:t>
            </w:r>
            <w:proofErr w:type="gramStart"/>
            <w:r w:rsidRPr="008C119D">
              <w:rPr>
                <w:rFonts w:ascii="Cambria" w:hAnsi="Cambria"/>
                <w:sz w:val="22"/>
                <w:szCs w:val="22"/>
              </w:rPr>
              <w:t xml:space="preserve">branca,  </w:t>
            </w:r>
            <w:proofErr w:type="spellStart"/>
            <w:r w:rsidRPr="008C119D">
              <w:rPr>
                <w:rFonts w:ascii="Cambria" w:hAnsi="Cambria"/>
                <w:sz w:val="22"/>
                <w:szCs w:val="22"/>
              </w:rPr>
              <w:t>empilhável</w:t>
            </w:r>
            <w:proofErr w:type="gramEnd"/>
            <w:r w:rsidRPr="008C119D">
              <w:rPr>
                <w:rFonts w:ascii="Cambria" w:hAnsi="Cambria"/>
                <w:sz w:val="22"/>
                <w:szCs w:val="22"/>
              </w:rPr>
              <w:t>,capacidade</w:t>
            </w:r>
            <w:proofErr w:type="spellEnd"/>
            <w:r w:rsidRPr="008C119D">
              <w:rPr>
                <w:rFonts w:ascii="Cambria" w:hAnsi="Cambria"/>
                <w:sz w:val="22"/>
                <w:szCs w:val="22"/>
              </w:rPr>
              <w:t xml:space="preserve"> peso </w:t>
            </w:r>
            <w:proofErr w:type="spellStart"/>
            <w:r w:rsidRPr="008C119D">
              <w:rPr>
                <w:rFonts w:ascii="Cambria" w:hAnsi="Cambria"/>
                <w:sz w:val="22"/>
                <w:szCs w:val="22"/>
              </w:rPr>
              <w:t>minimo</w:t>
            </w:r>
            <w:proofErr w:type="spellEnd"/>
            <w:r w:rsidRPr="008C119D">
              <w:rPr>
                <w:rFonts w:ascii="Cambria" w:hAnsi="Cambria"/>
                <w:sz w:val="22"/>
                <w:szCs w:val="22"/>
              </w:rPr>
              <w:t xml:space="preserve"> de 150kg</w:t>
            </w:r>
          </w:p>
        </w:tc>
        <w:tc>
          <w:tcPr>
            <w:tcW w:w="981" w:type="dxa"/>
            <w:noWrap/>
            <w:hideMark/>
          </w:tcPr>
          <w:p w14:paraId="681C46F9" w14:textId="77777777" w:rsidR="008C119D" w:rsidRPr="008C119D" w:rsidRDefault="008C119D" w:rsidP="00BF45B1">
            <w:pPr>
              <w:jc w:val="center"/>
              <w:rPr>
                <w:rFonts w:ascii="Cambria" w:hAnsi="Cambria"/>
                <w:sz w:val="22"/>
                <w:szCs w:val="22"/>
              </w:rPr>
            </w:pPr>
            <w:proofErr w:type="spellStart"/>
            <w:r w:rsidRPr="008C119D">
              <w:rPr>
                <w:rFonts w:ascii="Cambria" w:hAnsi="Cambria"/>
                <w:sz w:val="22"/>
                <w:szCs w:val="22"/>
              </w:rPr>
              <w:t>un</w:t>
            </w:r>
            <w:proofErr w:type="spellEnd"/>
          </w:p>
        </w:tc>
        <w:tc>
          <w:tcPr>
            <w:tcW w:w="862" w:type="dxa"/>
            <w:noWrap/>
            <w:hideMark/>
          </w:tcPr>
          <w:p w14:paraId="1FDBACAE" w14:textId="77777777" w:rsidR="008C119D" w:rsidRPr="008C119D" w:rsidRDefault="008C119D" w:rsidP="00BF45B1">
            <w:pPr>
              <w:jc w:val="center"/>
              <w:rPr>
                <w:rFonts w:ascii="Cambria" w:hAnsi="Cambria"/>
                <w:sz w:val="22"/>
                <w:szCs w:val="22"/>
              </w:rPr>
            </w:pPr>
            <w:r w:rsidRPr="008C119D">
              <w:rPr>
                <w:rFonts w:ascii="Cambria" w:hAnsi="Cambria"/>
                <w:sz w:val="22"/>
                <w:szCs w:val="22"/>
              </w:rPr>
              <w:t>400</w:t>
            </w:r>
          </w:p>
        </w:tc>
      </w:tr>
      <w:tr w:rsidR="008C119D" w:rsidRPr="001E5B92" w14:paraId="4D9ADAB9" w14:textId="77777777" w:rsidTr="008C119D">
        <w:trPr>
          <w:trHeight w:val="300"/>
          <w:jc w:val="center"/>
        </w:trPr>
        <w:tc>
          <w:tcPr>
            <w:tcW w:w="686" w:type="dxa"/>
          </w:tcPr>
          <w:p w14:paraId="4033BECE" w14:textId="77777777" w:rsidR="008C119D" w:rsidRPr="008C119D" w:rsidRDefault="008C119D" w:rsidP="00BF45B1">
            <w:pPr>
              <w:rPr>
                <w:rFonts w:ascii="Cambria" w:hAnsi="Cambria"/>
                <w:sz w:val="22"/>
                <w:szCs w:val="22"/>
              </w:rPr>
            </w:pPr>
            <w:r w:rsidRPr="008C119D">
              <w:rPr>
                <w:rFonts w:ascii="Cambria" w:hAnsi="Cambria"/>
                <w:sz w:val="22"/>
                <w:szCs w:val="22"/>
              </w:rPr>
              <w:lastRenderedPageBreak/>
              <w:t>09</w:t>
            </w:r>
          </w:p>
        </w:tc>
        <w:tc>
          <w:tcPr>
            <w:tcW w:w="1417" w:type="dxa"/>
            <w:noWrap/>
            <w:hideMark/>
          </w:tcPr>
          <w:p w14:paraId="1C2BCC3D" w14:textId="77777777" w:rsidR="008C119D" w:rsidRPr="008C119D" w:rsidRDefault="008C119D" w:rsidP="00BF45B1">
            <w:pPr>
              <w:jc w:val="center"/>
              <w:rPr>
                <w:rFonts w:ascii="Cambria" w:hAnsi="Cambria"/>
                <w:sz w:val="22"/>
                <w:szCs w:val="22"/>
              </w:rPr>
            </w:pPr>
            <w:r w:rsidRPr="008C119D">
              <w:rPr>
                <w:rFonts w:ascii="Cambria" w:hAnsi="Cambria"/>
                <w:sz w:val="22"/>
                <w:szCs w:val="22"/>
              </w:rPr>
              <w:t>52100</w:t>
            </w:r>
          </w:p>
        </w:tc>
        <w:tc>
          <w:tcPr>
            <w:tcW w:w="6397" w:type="dxa"/>
            <w:noWrap/>
            <w:hideMark/>
          </w:tcPr>
          <w:p w14:paraId="57470D1C" w14:textId="77777777" w:rsidR="008C119D" w:rsidRPr="008C119D" w:rsidRDefault="008C119D" w:rsidP="00BF45B1">
            <w:pPr>
              <w:jc w:val="both"/>
              <w:rPr>
                <w:rFonts w:ascii="Cambria" w:hAnsi="Cambria"/>
                <w:sz w:val="22"/>
                <w:szCs w:val="22"/>
              </w:rPr>
            </w:pPr>
            <w:r w:rsidRPr="008C119D">
              <w:rPr>
                <w:rFonts w:ascii="Cambria" w:hAnsi="Cambria"/>
                <w:sz w:val="22"/>
                <w:szCs w:val="22"/>
              </w:rPr>
              <w:t xml:space="preserve">Cadeira escritório office diretor, giratória, ajustável </w:t>
            </w:r>
            <w:proofErr w:type="spellStart"/>
            <w:r w:rsidRPr="008C119D">
              <w:rPr>
                <w:rFonts w:ascii="Cambria" w:hAnsi="Cambria"/>
                <w:sz w:val="22"/>
                <w:szCs w:val="22"/>
              </w:rPr>
              <w:t>detroit</w:t>
            </w:r>
            <w:proofErr w:type="spellEnd"/>
            <w:r w:rsidRPr="008C119D">
              <w:rPr>
                <w:rFonts w:ascii="Cambria" w:hAnsi="Cambria"/>
                <w:sz w:val="22"/>
                <w:szCs w:val="22"/>
              </w:rPr>
              <w:t xml:space="preserve">, tecido tela </w:t>
            </w:r>
            <w:proofErr w:type="spellStart"/>
            <w:r w:rsidRPr="008C119D">
              <w:rPr>
                <w:rFonts w:ascii="Cambria" w:hAnsi="Cambria"/>
                <w:sz w:val="22"/>
                <w:szCs w:val="22"/>
              </w:rPr>
              <w:t>mesh</w:t>
            </w:r>
            <w:proofErr w:type="spellEnd"/>
            <w:r w:rsidRPr="008C119D">
              <w:rPr>
                <w:rFonts w:ascii="Cambria" w:hAnsi="Cambria"/>
                <w:sz w:val="22"/>
                <w:szCs w:val="22"/>
              </w:rPr>
              <w:t xml:space="preserve"> preto</w:t>
            </w:r>
          </w:p>
        </w:tc>
        <w:tc>
          <w:tcPr>
            <w:tcW w:w="981" w:type="dxa"/>
            <w:noWrap/>
            <w:hideMark/>
          </w:tcPr>
          <w:p w14:paraId="5BCED9EA" w14:textId="77777777" w:rsidR="008C119D" w:rsidRPr="008C119D" w:rsidRDefault="008C119D" w:rsidP="00BF45B1">
            <w:pPr>
              <w:jc w:val="center"/>
              <w:rPr>
                <w:rFonts w:ascii="Cambria" w:hAnsi="Cambria"/>
                <w:sz w:val="22"/>
                <w:szCs w:val="22"/>
              </w:rPr>
            </w:pPr>
            <w:proofErr w:type="spellStart"/>
            <w:r w:rsidRPr="008C119D">
              <w:rPr>
                <w:rFonts w:ascii="Cambria" w:hAnsi="Cambria"/>
                <w:sz w:val="22"/>
                <w:szCs w:val="22"/>
              </w:rPr>
              <w:t>un</w:t>
            </w:r>
            <w:proofErr w:type="spellEnd"/>
          </w:p>
        </w:tc>
        <w:tc>
          <w:tcPr>
            <w:tcW w:w="862" w:type="dxa"/>
            <w:noWrap/>
            <w:hideMark/>
          </w:tcPr>
          <w:p w14:paraId="298AD1AE" w14:textId="77777777" w:rsidR="008C119D" w:rsidRPr="008C119D" w:rsidRDefault="008C119D" w:rsidP="00BF45B1">
            <w:pPr>
              <w:jc w:val="center"/>
              <w:rPr>
                <w:rFonts w:ascii="Cambria" w:hAnsi="Cambria"/>
                <w:sz w:val="22"/>
                <w:szCs w:val="22"/>
              </w:rPr>
            </w:pPr>
            <w:r w:rsidRPr="008C119D">
              <w:rPr>
                <w:rFonts w:ascii="Cambria" w:hAnsi="Cambria"/>
                <w:sz w:val="22"/>
                <w:szCs w:val="22"/>
              </w:rPr>
              <w:t>50</w:t>
            </w:r>
          </w:p>
        </w:tc>
      </w:tr>
      <w:tr w:rsidR="008C119D" w:rsidRPr="001E5B92" w14:paraId="0998A4E9" w14:textId="77777777" w:rsidTr="008C119D">
        <w:trPr>
          <w:trHeight w:val="300"/>
          <w:jc w:val="center"/>
        </w:trPr>
        <w:tc>
          <w:tcPr>
            <w:tcW w:w="686" w:type="dxa"/>
          </w:tcPr>
          <w:p w14:paraId="48C5D53B" w14:textId="77777777" w:rsidR="008C119D" w:rsidRPr="008C119D" w:rsidRDefault="008C119D" w:rsidP="00BF45B1">
            <w:pPr>
              <w:rPr>
                <w:rFonts w:ascii="Cambria" w:hAnsi="Cambria"/>
                <w:sz w:val="22"/>
                <w:szCs w:val="22"/>
              </w:rPr>
            </w:pPr>
            <w:r w:rsidRPr="008C119D">
              <w:rPr>
                <w:rFonts w:ascii="Cambria" w:hAnsi="Cambria"/>
                <w:sz w:val="22"/>
                <w:szCs w:val="22"/>
              </w:rPr>
              <w:t>10</w:t>
            </w:r>
          </w:p>
        </w:tc>
        <w:tc>
          <w:tcPr>
            <w:tcW w:w="1417" w:type="dxa"/>
            <w:noWrap/>
            <w:hideMark/>
          </w:tcPr>
          <w:p w14:paraId="68921318" w14:textId="77777777" w:rsidR="008C119D" w:rsidRPr="008C119D" w:rsidRDefault="008C119D" w:rsidP="00BF45B1">
            <w:pPr>
              <w:jc w:val="center"/>
              <w:rPr>
                <w:rFonts w:ascii="Cambria" w:hAnsi="Cambria"/>
                <w:sz w:val="22"/>
                <w:szCs w:val="22"/>
              </w:rPr>
            </w:pPr>
            <w:r w:rsidRPr="008C119D">
              <w:rPr>
                <w:rFonts w:ascii="Cambria" w:hAnsi="Cambria"/>
                <w:sz w:val="22"/>
                <w:szCs w:val="22"/>
              </w:rPr>
              <w:t>51635</w:t>
            </w:r>
          </w:p>
        </w:tc>
        <w:tc>
          <w:tcPr>
            <w:tcW w:w="6397" w:type="dxa"/>
            <w:noWrap/>
            <w:hideMark/>
          </w:tcPr>
          <w:p w14:paraId="46F377AE" w14:textId="77777777" w:rsidR="008C119D" w:rsidRPr="008C119D" w:rsidRDefault="008C119D" w:rsidP="00BF45B1">
            <w:pPr>
              <w:jc w:val="both"/>
              <w:rPr>
                <w:rFonts w:ascii="Cambria" w:hAnsi="Cambria"/>
                <w:sz w:val="22"/>
                <w:szCs w:val="22"/>
              </w:rPr>
            </w:pPr>
            <w:r w:rsidRPr="008C119D">
              <w:rPr>
                <w:rFonts w:ascii="Cambria" w:hAnsi="Cambria"/>
                <w:sz w:val="22"/>
                <w:szCs w:val="22"/>
              </w:rPr>
              <w:t xml:space="preserve">Cadeira </w:t>
            </w:r>
            <w:proofErr w:type="spellStart"/>
            <w:r w:rsidRPr="008C119D">
              <w:rPr>
                <w:rFonts w:ascii="Cambria" w:hAnsi="Cambria"/>
                <w:sz w:val="22"/>
                <w:szCs w:val="22"/>
              </w:rPr>
              <w:t>ergonomica</w:t>
            </w:r>
            <w:proofErr w:type="spellEnd"/>
            <w:r w:rsidRPr="008C119D">
              <w:rPr>
                <w:rFonts w:ascii="Cambria" w:hAnsi="Cambria"/>
                <w:sz w:val="22"/>
                <w:szCs w:val="22"/>
              </w:rPr>
              <w:t xml:space="preserve"> tipo presidente </w:t>
            </w:r>
            <w:proofErr w:type="spellStart"/>
            <w:r w:rsidRPr="008C119D">
              <w:rPr>
                <w:rFonts w:ascii="Cambria" w:hAnsi="Cambria"/>
                <w:sz w:val="22"/>
                <w:szCs w:val="22"/>
              </w:rPr>
              <w:t>giratoria</w:t>
            </w:r>
            <w:proofErr w:type="spellEnd"/>
            <w:r w:rsidRPr="008C119D">
              <w:rPr>
                <w:rFonts w:ascii="Cambria" w:hAnsi="Cambria"/>
                <w:sz w:val="22"/>
                <w:szCs w:val="22"/>
              </w:rPr>
              <w:t xml:space="preserve"> preta. </w:t>
            </w:r>
            <w:r w:rsidRPr="008C119D">
              <w:rPr>
                <w:rFonts w:ascii="Cambria" w:hAnsi="Cambria"/>
                <w:sz w:val="22"/>
                <w:szCs w:val="22"/>
              </w:rPr>
              <w:br/>
            </w:r>
            <w:proofErr w:type="spellStart"/>
            <w:r w:rsidRPr="008C119D">
              <w:rPr>
                <w:rFonts w:ascii="Cambria" w:hAnsi="Cambria"/>
                <w:sz w:val="22"/>
                <w:szCs w:val="22"/>
              </w:rPr>
              <w:t>Dimensoes</w:t>
            </w:r>
            <w:proofErr w:type="spellEnd"/>
            <w:r w:rsidRPr="008C119D">
              <w:rPr>
                <w:rFonts w:ascii="Cambria" w:hAnsi="Cambria"/>
                <w:sz w:val="22"/>
                <w:szCs w:val="22"/>
              </w:rPr>
              <w:t xml:space="preserve">: 51p x 51l x 120a centímetros </w:t>
            </w:r>
            <w:proofErr w:type="spellStart"/>
            <w:r w:rsidRPr="008C119D">
              <w:rPr>
                <w:rFonts w:ascii="Cambria" w:hAnsi="Cambria"/>
                <w:sz w:val="22"/>
                <w:szCs w:val="22"/>
              </w:rPr>
              <w:t>caracteristicas</w:t>
            </w:r>
            <w:proofErr w:type="spellEnd"/>
            <w:r w:rsidRPr="008C119D">
              <w:rPr>
                <w:rFonts w:ascii="Cambria" w:hAnsi="Cambria"/>
                <w:sz w:val="22"/>
                <w:szCs w:val="22"/>
              </w:rPr>
              <w:t xml:space="preserve">: altura </w:t>
            </w:r>
            <w:proofErr w:type="spellStart"/>
            <w:r w:rsidRPr="008C119D">
              <w:rPr>
                <w:rFonts w:ascii="Cambria" w:hAnsi="Cambria"/>
                <w:sz w:val="22"/>
                <w:szCs w:val="22"/>
              </w:rPr>
              <w:t>ajustavel</w:t>
            </w:r>
            <w:proofErr w:type="spellEnd"/>
            <w:r w:rsidRPr="008C119D">
              <w:rPr>
                <w:rFonts w:ascii="Cambria" w:hAnsi="Cambria"/>
                <w:sz w:val="22"/>
                <w:szCs w:val="22"/>
              </w:rPr>
              <w:t xml:space="preserve">, rodinhas, apoio, estrutura de aço, </w:t>
            </w:r>
            <w:proofErr w:type="spellStart"/>
            <w:r w:rsidRPr="008C119D">
              <w:rPr>
                <w:rFonts w:ascii="Cambria" w:hAnsi="Cambria"/>
                <w:sz w:val="22"/>
                <w:szCs w:val="22"/>
              </w:rPr>
              <w:t>superficie</w:t>
            </w:r>
            <w:proofErr w:type="spellEnd"/>
            <w:r w:rsidRPr="008C119D">
              <w:rPr>
                <w:rFonts w:ascii="Cambria" w:hAnsi="Cambria"/>
                <w:sz w:val="22"/>
                <w:szCs w:val="22"/>
              </w:rPr>
              <w:t xml:space="preserve"> de apoio (espuma com densidade controlada), peso máximo - 110 kg</w:t>
            </w:r>
          </w:p>
        </w:tc>
        <w:tc>
          <w:tcPr>
            <w:tcW w:w="981" w:type="dxa"/>
            <w:noWrap/>
            <w:hideMark/>
          </w:tcPr>
          <w:p w14:paraId="054320A3" w14:textId="77777777" w:rsidR="008C119D" w:rsidRPr="008C119D" w:rsidRDefault="008C119D" w:rsidP="00BF45B1">
            <w:pPr>
              <w:jc w:val="center"/>
              <w:rPr>
                <w:rFonts w:ascii="Cambria" w:hAnsi="Cambria"/>
                <w:sz w:val="22"/>
                <w:szCs w:val="22"/>
              </w:rPr>
            </w:pPr>
            <w:r w:rsidRPr="008C119D">
              <w:rPr>
                <w:rFonts w:ascii="Cambria" w:hAnsi="Cambria"/>
                <w:sz w:val="22"/>
                <w:szCs w:val="22"/>
              </w:rPr>
              <w:t>frasco</w:t>
            </w:r>
          </w:p>
        </w:tc>
        <w:tc>
          <w:tcPr>
            <w:tcW w:w="862" w:type="dxa"/>
            <w:noWrap/>
            <w:hideMark/>
          </w:tcPr>
          <w:p w14:paraId="7B47B932" w14:textId="77777777" w:rsidR="008C119D" w:rsidRPr="008C119D" w:rsidRDefault="008C119D" w:rsidP="00BF45B1">
            <w:pPr>
              <w:jc w:val="center"/>
              <w:rPr>
                <w:rFonts w:ascii="Cambria" w:hAnsi="Cambria"/>
                <w:sz w:val="22"/>
                <w:szCs w:val="22"/>
              </w:rPr>
            </w:pPr>
            <w:r w:rsidRPr="008C119D">
              <w:rPr>
                <w:rFonts w:ascii="Cambria" w:hAnsi="Cambria"/>
                <w:sz w:val="22"/>
                <w:szCs w:val="22"/>
              </w:rPr>
              <w:t>50</w:t>
            </w:r>
          </w:p>
        </w:tc>
      </w:tr>
      <w:tr w:rsidR="008C119D" w:rsidRPr="001E5B92" w14:paraId="0B76946E" w14:textId="77777777" w:rsidTr="008C119D">
        <w:trPr>
          <w:trHeight w:val="300"/>
          <w:jc w:val="center"/>
        </w:trPr>
        <w:tc>
          <w:tcPr>
            <w:tcW w:w="686" w:type="dxa"/>
          </w:tcPr>
          <w:p w14:paraId="3FFB27EE" w14:textId="77777777" w:rsidR="008C119D" w:rsidRPr="008C119D" w:rsidRDefault="008C119D" w:rsidP="00BF45B1">
            <w:pPr>
              <w:rPr>
                <w:rFonts w:ascii="Cambria" w:hAnsi="Cambria"/>
                <w:sz w:val="22"/>
                <w:szCs w:val="22"/>
              </w:rPr>
            </w:pPr>
            <w:r w:rsidRPr="008C119D">
              <w:rPr>
                <w:rFonts w:ascii="Cambria" w:hAnsi="Cambria"/>
                <w:sz w:val="22"/>
                <w:szCs w:val="22"/>
              </w:rPr>
              <w:t>11</w:t>
            </w:r>
          </w:p>
        </w:tc>
        <w:tc>
          <w:tcPr>
            <w:tcW w:w="1417" w:type="dxa"/>
            <w:noWrap/>
            <w:hideMark/>
          </w:tcPr>
          <w:p w14:paraId="2137B286" w14:textId="77777777" w:rsidR="008C119D" w:rsidRPr="008C119D" w:rsidRDefault="008C119D" w:rsidP="00BF45B1">
            <w:pPr>
              <w:jc w:val="center"/>
              <w:rPr>
                <w:rFonts w:ascii="Cambria" w:hAnsi="Cambria"/>
                <w:sz w:val="22"/>
                <w:szCs w:val="22"/>
              </w:rPr>
            </w:pPr>
            <w:r w:rsidRPr="008C119D">
              <w:rPr>
                <w:rFonts w:ascii="Cambria" w:hAnsi="Cambria"/>
                <w:sz w:val="22"/>
                <w:szCs w:val="22"/>
              </w:rPr>
              <w:t>49583</w:t>
            </w:r>
          </w:p>
        </w:tc>
        <w:tc>
          <w:tcPr>
            <w:tcW w:w="6397" w:type="dxa"/>
            <w:noWrap/>
            <w:hideMark/>
          </w:tcPr>
          <w:p w14:paraId="70C88915" w14:textId="77777777" w:rsidR="008C119D" w:rsidRPr="008C119D" w:rsidRDefault="008C119D" w:rsidP="00BF45B1">
            <w:pPr>
              <w:jc w:val="both"/>
              <w:rPr>
                <w:rFonts w:ascii="Cambria" w:hAnsi="Cambria"/>
                <w:sz w:val="22"/>
                <w:szCs w:val="22"/>
              </w:rPr>
            </w:pPr>
            <w:r w:rsidRPr="008C119D">
              <w:rPr>
                <w:rFonts w:ascii="Cambria" w:hAnsi="Cambria"/>
                <w:sz w:val="22"/>
                <w:szCs w:val="22"/>
              </w:rPr>
              <w:t>Cadeira tipo longarina com base fixa; base fixa em formato de "y" em aço cromado com quatro sapatas; encosto com estrutura em aço perfurado; assento com estrutura em aço perfurado; braço em aço cromado com formato anatômico; dimensões:173cmx62cmx74cm; encosto com 50cm de largura x 43cm de altura; cada assento com 40cm de profundidade x 50cm de largura; altura do assento ao chão: 35cm; espessura do assento/encosto: 1.2mm; espessura dos braços/pernas: 1.2mm; espessura da base da longarina: 1.8mm; peso máximo recomendado: 150kg por assento.</w:t>
            </w:r>
          </w:p>
        </w:tc>
        <w:tc>
          <w:tcPr>
            <w:tcW w:w="981" w:type="dxa"/>
            <w:noWrap/>
            <w:hideMark/>
          </w:tcPr>
          <w:p w14:paraId="583FD2A1" w14:textId="77777777" w:rsidR="008C119D" w:rsidRPr="008C119D" w:rsidRDefault="008C119D" w:rsidP="00BF45B1">
            <w:pPr>
              <w:jc w:val="center"/>
              <w:rPr>
                <w:rFonts w:ascii="Cambria" w:hAnsi="Cambria"/>
                <w:sz w:val="22"/>
                <w:szCs w:val="22"/>
              </w:rPr>
            </w:pPr>
            <w:r w:rsidRPr="008C119D">
              <w:rPr>
                <w:rFonts w:ascii="Cambria" w:hAnsi="Cambria"/>
                <w:sz w:val="22"/>
                <w:szCs w:val="22"/>
              </w:rPr>
              <w:t>unidade</w:t>
            </w:r>
          </w:p>
        </w:tc>
        <w:tc>
          <w:tcPr>
            <w:tcW w:w="862" w:type="dxa"/>
            <w:noWrap/>
            <w:hideMark/>
          </w:tcPr>
          <w:p w14:paraId="238048D3" w14:textId="77777777" w:rsidR="008C119D" w:rsidRPr="008C119D" w:rsidRDefault="008C119D" w:rsidP="00BF45B1">
            <w:pPr>
              <w:jc w:val="center"/>
              <w:rPr>
                <w:rFonts w:ascii="Cambria" w:hAnsi="Cambria"/>
                <w:sz w:val="22"/>
                <w:szCs w:val="22"/>
              </w:rPr>
            </w:pPr>
            <w:r w:rsidRPr="008C119D">
              <w:rPr>
                <w:rFonts w:ascii="Cambria" w:hAnsi="Cambria"/>
                <w:sz w:val="22"/>
                <w:szCs w:val="22"/>
              </w:rPr>
              <w:t>100</w:t>
            </w:r>
          </w:p>
        </w:tc>
      </w:tr>
      <w:tr w:rsidR="008C119D" w:rsidRPr="001E5B92" w14:paraId="0E383BB0" w14:textId="77777777" w:rsidTr="008C119D">
        <w:trPr>
          <w:trHeight w:val="300"/>
          <w:jc w:val="center"/>
        </w:trPr>
        <w:tc>
          <w:tcPr>
            <w:tcW w:w="686" w:type="dxa"/>
          </w:tcPr>
          <w:p w14:paraId="5F290844" w14:textId="77777777" w:rsidR="008C119D" w:rsidRPr="008C119D" w:rsidRDefault="008C119D" w:rsidP="00BF45B1">
            <w:pPr>
              <w:rPr>
                <w:rFonts w:ascii="Cambria" w:hAnsi="Cambria"/>
                <w:sz w:val="22"/>
                <w:szCs w:val="22"/>
              </w:rPr>
            </w:pPr>
            <w:r w:rsidRPr="008C119D">
              <w:rPr>
                <w:rFonts w:ascii="Cambria" w:hAnsi="Cambria"/>
                <w:sz w:val="22"/>
                <w:szCs w:val="22"/>
              </w:rPr>
              <w:t>12</w:t>
            </w:r>
          </w:p>
        </w:tc>
        <w:tc>
          <w:tcPr>
            <w:tcW w:w="1417" w:type="dxa"/>
            <w:noWrap/>
            <w:hideMark/>
          </w:tcPr>
          <w:p w14:paraId="442EFD68" w14:textId="77777777" w:rsidR="008C119D" w:rsidRPr="008C119D" w:rsidRDefault="008C119D" w:rsidP="00BF45B1">
            <w:pPr>
              <w:jc w:val="center"/>
              <w:rPr>
                <w:rFonts w:ascii="Cambria" w:hAnsi="Cambria"/>
                <w:sz w:val="22"/>
                <w:szCs w:val="22"/>
              </w:rPr>
            </w:pPr>
            <w:r w:rsidRPr="008C119D">
              <w:rPr>
                <w:rFonts w:ascii="Cambria" w:hAnsi="Cambria"/>
                <w:sz w:val="22"/>
                <w:szCs w:val="22"/>
              </w:rPr>
              <w:t>52102</w:t>
            </w:r>
          </w:p>
        </w:tc>
        <w:tc>
          <w:tcPr>
            <w:tcW w:w="6397" w:type="dxa"/>
            <w:noWrap/>
            <w:hideMark/>
          </w:tcPr>
          <w:p w14:paraId="59BC5D6A" w14:textId="77777777" w:rsidR="008C119D" w:rsidRPr="008C119D" w:rsidRDefault="008C119D" w:rsidP="00BF45B1">
            <w:pPr>
              <w:jc w:val="both"/>
              <w:rPr>
                <w:rFonts w:ascii="Cambria" w:hAnsi="Cambria"/>
                <w:sz w:val="22"/>
                <w:szCs w:val="22"/>
              </w:rPr>
            </w:pPr>
            <w:r w:rsidRPr="008C119D">
              <w:rPr>
                <w:rFonts w:ascii="Cambria" w:hAnsi="Cambria"/>
                <w:sz w:val="22"/>
                <w:szCs w:val="22"/>
              </w:rPr>
              <w:t xml:space="preserve">Cadeira </w:t>
            </w:r>
            <w:proofErr w:type="spellStart"/>
            <w:r w:rsidRPr="008C119D">
              <w:rPr>
                <w:rFonts w:ascii="Cambria" w:hAnsi="Cambria"/>
                <w:sz w:val="22"/>
                <w:szCs w:val="22"/>
              </w:rPr>
              <w:t>iso</w:t>
            </w:r>
            <w:proofErr w:type="spellEnd"/>
            <w:r w:rsidRPr="008C119D">
              <w:rPr>
                <w:rFonts w:ascii="Cambria" w:hAnsi="Cambria"/>
                <w:sz w:val="22"/>
                <w:szCs w:val="22"/>
              </w:rPr>
              <w:t xml:space="preserve"> base preto escola, assento de plástico e estrutura de ferro. Cor preta.</w:t>
            </w:r>
          </w:p>
        </w:tc>
        <w:tc>
          <w:tcPr>
            <w:tcW w:w="981" w:type="dxa"/>
            <w:noWrap/>
            <w:hideMark/>
          </w:tcPr>
          <w:p w14:paraId="2A589529" w14:textId="77777777" w:rsidR="008C119D" w:rsidRPr="008C119D" w:rsidRDefault="008C119D" w:rsidP="00BF45B1">
            <w:pPr>
              <w:jc w:val="center"/>
              <w:rPr>
                <w:rFonts w:ascii="Cambria" w:hAnsi="Cambria"/>
                <w:sz w:val="22"/>
                <w:szCs w:val="22"/>
              </w:rPr>
            </w:pPr>
            <w:proofErr w:type="spellStart"/>
            <w:r w:rsidRPr="008C119D">
              <w:rPr>
                <w:rFonts w:ascii="Cambria" w:hAnsi="Cambria"/>
                <w:sz w:val="22"/>
                <w:szCs w:val="22"/>
              </w:rPr>
              <w:t>un</w:t>
            </w:r>
            <w:proofErr w:type="spellEnd"/>
          </w:p>
        </w:tc>
        <w:tc>
          <w:tcPr>
            <w:tcW w:w="862" w:type="dxa"/>
            <w:noWrap/>
            <w:hideMark/>
          </w:tcPr>
          <w:p w14:paraId="235EFDB8" w14:textId="77777777" w:rsidR="008C119D" w:rsidRPr="008C119D" w:rsidRDefault="008C119D" w:rsidP="00BF45B1">
            <w:pPr>
              <w:jc w:val="center"/>
              <w:rPr>
                <w:rFonts w:ascii="Cambria" w:hAnsi="Cambria"/>
                <w:sz w:val="22"/>
                <w:szCs w:val="22"/>
              </w:rPr>
            </w:pPr>
            <w:r w:rsidRPr="008C119D">
              <w:rPr>
                <w:rFonts w:ascii="Cambria" w:hAnsi="Cambria"/>
                <w:sz w:val="22"/>
                <w:szCs w:val="22"/>
              </w:rPr>
              <w:t>100</w:t>
            </w:r>
          </w:p>
        </w:tc>
      </w:tr>
      <w:tr w:rsidR="008C119D" w:rsidRPr="001E5B92" w14:paraId="66056A80" w14:textId="77777777" w:rsidTr="008C119D">
        <w:trPr>
          <w:trHeight w:val="300"/>
          <w:jc w:val="center"/>
        </w:trPr>
        <w:tc>
          <w:tcPr>
            <w:tcW w:w="686" w:type="dxa"/>
          </w:tcPr>
          <w:p w14:paraId="1E567920" w14:textId="77777777" w:rsidR="008C119D" w:rsidRPr="008C119D" w:rsidRDefault="008C119D" w:rsidP="00BF45B1">
            <w:pPr>
              <w:rPr>
                <w:rFonts w:ascii="Cambria" w:hAnsi="Cambria"/>
                <w:sz w:val="22"/>
                <w:szCs w:val="22"/>
              </w:rPr>
            </w:pPr>
            <w:r w:rsidRPr="008C119D">
              <w:rPr>
                <w:rFonts w:ascii="Cambria" w:hAnsi="Cambria"/>
                <w:sz w:val="22"/>
                <w:szCs w:val="22"/>
              </w:rPr>
              <w:t>13</w:t>
            </w:r>
          </w:p>
        </w:tc>
        <w:tc>
          <w:tcPr>
            <w:tcW w:w="1417" w:type="dxa"/>
            <w:noWrap/>
            <w:hideMark/>
          </w:tcPr>
          <w:p w14:paraId="76717E37" w14:textId="77777777" w:rsidR="008C119D" w:rsidRPr="008C119D" w:rsidRDefault="008C119D" w:rsidP="00BF45B1">
            <w:pPr>
              <w:jc w:val="center"/>
              <w:rPr>
                <w:rFonts w:ascii="Cambria" w:hAnsi="Cambria"/>
                <w:sz w:val="22"/>
                <w:szCs w:val="22"/>
              </w:rPr>
            </w:pPr>
            <w:r w:rsidRPr="008C119D">
              <w:rPr>
                <w:rFonts w:ascii="Cambria" w:hAnsi="Cambria"/>
                <w:sz w:val="22"/>
                <w:szCs w:val="22"/>
              </w:rPr>
              <w:t>32775</w:t>
            </w:r>
          </w:p>
        </w:tc>
        <w:tc>
          <w:tcPr>
            <w:tcW w:w="6397" w:type="dxa"/>
            <w:noWrap/>
            <w:hideMark/>
          </w:tcPr>
          <w:p w14:paraId="7B03E9A8" w14:textId="77777777" w:rsidR="008C119D" w:rsidRPr="008C119D" w:rsidRDefault="008C119D" w:rsidP="00BF45B1">
            <w:pPr>
              <w:jc w:val="both"/>
              <w:rPr>
                <w:rFonts w:ascii="Cambria" w:hAnsi="Cambria"/>
                <w:sz w:val="22"/>
                <w:szCs w:val="22"/>
              </w:rPr>
            </w:pPr>
            <w:r w:rsidRPr="008C119D">
              <w:rPr>
                <w:rFonts w:ascii="Cambria" w:hAnsi="Cambria"/>
                <w:sz w:val="22"/>
                <w:szCs w:val="22"/>
              </w:rPr>
              <w:t xml:space="preserve">Cadeira: confeccionada em aço/ferro pintado em preto, sem rodízios, sem braços, sem regulagem e assento/encosto de polipropileno, cor verde escuro. Dimensões mínimas: altura total=80cm, </w:t>
            </w:r>
            <w:proofErr w:type="spellStart"/>
            <w:r w:rsidRPr="008C119D">
              <w:rPr>
                <w:rFonts w:ascii="Cambria" w:hAnsi="Cambria"/>
                <w:sz w:val="22"/>
                <w:szCs w:val="22"/>
              </w:rPr>
              <w:t>dimnensões</w:t>
            </w:r>
            <w:proofErr w:type="spellEnd"/>
            <w:r w:rsidRPr="008C119D">
              <w:rPr>
                <w:rFonts w:ascii="Cambria" w:hAnsi="Cambria"/>
                <w:sz w:val="22"/>
                <w:szCs w:val="22"/>
              </w:rPr>
              <w:t xml:space="preserve"> do assento=47cmx 40cm, encosto=46,5cmx31cm.</w:t>
            </w:r>
          </w:p>
        </w:tc>
        <w:tc>
          <w:tcPr>
            <w:tcW w:w="981" w:type="dxa"/>
            <w:noWrap/>
            <w:hideMark/>
          </w:tcPr>
          <w:p w14:paraId="6027BE9A" w14:textId="77777777" w:rsidR="008C119D" w:rsidRPr="008C119D" w:rsidRDefault="008C119D" w:rsidP="00BF45B1">
            <w:pPr>
              <w:jc w:val="center"/>
              <w:rPr>
                <w:rFonts w:ascii="Cambria" w:hAnsi="Cambria"/>
                <w:sz w:val="22"/>
                <w:szCs w:val="22"/>
              </w:rPr>
            </w:pPr>
            <w:proofErr w:type="spellStart"/>
            <w:r w:rsidRPr="008C119D">
              <w:rPr>
                <w:rFonts w:ascii="Cambria" w:hAnsi="Cambria"/>
                <w:sz w:val="22"/>
                <w:szCs w:val="22"/>
              </w:rPr>
              <w:t>un</w:t>
            </w:r>
            <w:proofErr w:type="spellEnd"/>
          </w:p>
        </w:tc>
        <w:tc>
          <w:tcPr>
            <w:tcW w:w="862" w:type="dxa"/>
            <w:noWrap/>
            <w:hideMark/>
          </w:tcPr>
          <w:p w14:paraId="6FC7FB6D" w14:textId="77777777" w:rsidR="008C119D" w:rsidRPr="008C119D" w:rsidRDefault="008C119D" w:rsidP="00BF45B1">
            <w:pPr>
              <w:jc w:val="center"/>
              <w:rPr>
                <w:rFonts w:ascii="Cambria" w:hAnsi="Cambria"/>
                <w:sz w:val="22"/>
                <w:szCs w:val="22"/>
              </w:rPr>
            </w:pPr>
            <w:r w:rsidRPr="008C119D">
              <w:rPr>
                <w:rFonts w:ascii="Cambria" w:hAnsi="Cambria"/>
                <w:sz w:val="22"/>
                <w:szCs w:val="22"/>
              </w:rPr>
              <w:t>100</w:t>
            </w:r>
          </w:p>
        </w:tc>
      </w:tr>
      <w:tr w:rsidR="008C119D" w:rsidRPr="001E5B92" w14:paraId="3DE9BA75" w14:textId="77777777" w:rsidTr="008C119D">
        <w:trPr>
          <w:trHeight w:val="300"/>
          <w:jc w:val="center"/>
        </w:trPr>
        <w:tc>
          <w:tcPr>
            <w:tcW w:w="686" w:type="dxa"/>
          </w:tcPr>
          <w:p w14:paraId="78D38B89" w14:textId="77777777" w:rsidR="008C119D" w:rsidRPr="008C119D" w:rsidRDefault="008C119D" w:rsidP="00BF45B1">
            <w:pPr>
              <w:rPr>
                <w:rFonts w:ascii="Cambria" w:hAnsi="Cambria"/>
                <w:sz w:val="22"/>
                <w:szCs w:val="22"/>
              </w:rPr>
            </w:pPr>
            <w:r w:rsidRPr="008C119D">
              <w:rPr>
                <w:rFonts w:ascii="Cambria" w:hAnsi="Cambria"/>
                <w:sz w:val="22"/>
                <w:szCs w:val="22"/>
              </w:rPr>
              <w:t>14</w:t>
            </w:r>
          </w:p>
        </w:tc>
        <w:tc>
          <w:tcPr>
            <w:tcW w:w="1417" w:type="dxa"/>
            <w:noWrap/>
            <w:hideMark/>
          </w:tcPr>
          <w:p w14:paraId="669CFB35" w14:textId="77777777" w:rsidR="008C119D" w:rsidRPr="008C119D" w:rsidRDefault="008C119D" w:rsidP="00BF45B1">
            <w:pPr>
              <w:jc w:val="center"/>
              <w:rPr>
                <w:rFonts w:ascii="Cambria" w:hAnsi="Cambria"/>
                <w:sz w:val="22"/>
                <w:szCs w:val="22"/>
              </w:rPr>
            </w:pPr>
            <w:r w:rsidRPr="008C119D">
              <w:rPr>
                <w:rFonts w:ascii="Cambria" w:hAnsi="Cambria"/>
                <w:sz w:val="22"/>
                <w:szCs w:val="22"/>
              </w:rPr>
              <w:t>52243</w:t>
            </w:r>
          </w:p>
        </w:tc>
        <w:tc>
          <w:tcPr>
            <w:tcW w:w="6397" w:type="dxa"/>
            <w:noWrap/>
            <w:hideMark/>
          </w:tcPr>
          <w:p w14:paraId="2F5E0496" w14:textId="77777777" w:rsidR="008C119D" w:rsidRPr="008C119D" w:rsidRDefault="008C119D" w:rsidP="00BF45B1">
            <w:pPr>
              <w:jc w:val="both"/>
              <w:rPr>
                <w:rFonts w:ascii="Cambria" w:hAnsi="Cambria"/>
                <w:sz w:val="22"/>
                <w:szCs w:val="22"/>
              </w:rPr>
            </w:pPr>
            <w:r w:rsidRPr="008C119D">
              <w:rPr>
                <w:rFonts w:ascii="Cambria" w:hAnsi="Cambria"/>
                <w:sz w:val="22"/>
                <w:szCs w:val="22"/>
              </w:rPr>
              <w:t xml:space="preserve">Câmara refrigerada para </w:t>
            </w:r>
            <w:proofErr w:type="spellStart"/>
            <w:r w:rsidRPr="008C119D">
              <w:rPr>
                <w:rFonts w:ascii="Cambria" w:hAnsi="Cambria"/>
                <w:sz w:val="22"/>
                <w:szCs w:val="22"/>
              </w:rPr>
              <w:t>imunobiológicoa</w:t>
            </w:r>
            <w:proofErr w:type="spellEnd"/>
            <w:r w:rsidRPr="008C119D">
              <w:rPr>
                <w:rFonts w:ascii="Cambria" w:hAnsi="Cambria"/>
                <w:sz w:val="22"/>
                <w:szCs w:val="22"/>
              </w:rPr>
              <w:t xml:space="preserve"> com </w:t>
            </w:r>
            <w:proofErr w:type="spellStart"/>
            <w:r w:rsidRPr="008C119D">
              <w:rPr>
                <w:rFonts w:ascii="Cambria" w:hAnsi="Cambria"/>
                <w:sz w:val="22"/>
                <w:szCs w:val="22"/>
              </w:rPr>
              <w:t>cpacidade</w:t>
            </w:r>
            <w:proofErr w:type="spellEnd"/>
            <w:r w:rsidRPr="008C119D">
              <w:rPr>
                <w:rFonts w:ascii="Cambria" w:hAnsi="Cambria"/>
                <w:sz w:val="22"/>
                <w:szCs w:val="22"/>
              </w:rPr>
              <w:t xml:space="preserve"> a partir de 972 litros com faixa de </w:t>
            </w:r>
            <w:proofErr w:type="gramStart"/>
            <w:r w:rsidRPr="008C119D">
              <w:rPr>
                <w:rFonts w:ascii="Cambria" w:hAnsi="Cambria"/>
                <w:sz w:val="22"/>
                <w:szCs w:val="22"/>
              </w:rPr>
              <w:t>temperatura  +</w:t>
            </w:r>
            <w:proofErr w:type="gramEnd"/>
            <w:r w:rsidRPr="008C119D">
              <w:rPr>
                <w:rFonts w:ascii="Cambria" w:hAnsi="Cambria"/>
                <w:sz w:val="22"/>
                <w:szCs w:val="22"/>
              </w:rPr>
              <w:t>2°c a +8°</w:t>
            </w:r>
            <w:proofErr w:type="gramStart"/>
            <w:r w:rsidRPr="008C119D">
              <w:rPr>
                <w:rFonts w:ascii="Cambria" w:hAnsi="Cambria"/>
                <w:sz w:val="22"/>
                <w:szCs w:val="22"/>
              </w:rPr>
              <w:t>c  reconhecida</w:t>
            </w:r>
            <w:proofErr w:type="gramEnd"/>
            <w:r w:rsidRPr="008C119D">
              <w:rPr>
                <w:rFonts w:ascii="Cambria" w:hAnsi="Cambria"/>
                <w:sz w:val="22"/>
                <w:szCs w:val="22"/>
              </w:rPr>
              <w:t xml:space="preserve"> e com registro no site da </w:t>
            </w:r>
            <w:proofErr w:type="spellStart"/>
            <w:r w:rsidRPr="008C119D">
              <w:rPr>
                <w:rFonts w:ascii="Cambria" w:hAnsi="Cambria"/>
                <w:sz w:val="22"/>
                <w:szCs w:val="22"/>
              </w:rPr>
              <w:t>anvisa</w:t>
            </w:r>
            <w:proofErr w:type="spellEnd"/>
            <w:r w:rsidRPr="008C119D">
              <w:rPr>
                <w:rFonts w:ascii="Cambria" w:hAnsi="Cambria"/>
                <w:sz w:val="22"/>
                <w:szCs w:val="22"/>
              </w:rPr>
              <w:t xml:space="preserve">. 01 câmara </w:t>
            </w:r>
            <w:proofErr w:type="gramStart"/>
            <w:r w:rsidRPr="008C119D">
              <w:rPr>
                <w:rFonts w:ascii="Cambria" w:hAnsi="Cambria"/>
                <w:sz w:val="22"/>
                <w:szCs w:val="22"/>
              </w:rPr>
              <w:t>refrigerada .</w:t>
            </w:r>
            <w:proofErr w:type="gramEnd"/>
            <w:r w:rsidRPr="008C119D">
              <w:rPr>
                <w:rFonts w:ascii="Cambria" w:hAnsi="Cambria"/>
                <w:sz w:val="22"/>
                <w:szCs w:val="22"/>
              </w:rPr>
              <w:t xml:space="preserve"> Dimensões </w:t>
            </w:r>
            <w:proofErr w:type="gramStart"/>
            <w:r w:rsidRPr="008C119D">
              <w:rPr>
                <w:rFonts w:ascii="Cambria" w:hAnsi="Cambria"/>
                <w:sz w:val="22"/>
                <w:szCs w:val="22"/>
              </w:rPr>
              <w:t>( 2010</w:t>
            </w:r>
            <w:proofErr w:type="gramEnd"/>
            <w:r w:rsidRPr="008C119D">
              <w:rPr>
                <w:rFonts w:ascii="Cambria" w:hAnsi="Cambria"/>
                <w:sz w:val="22"/>
                <w:szCs w:val="22"/>
              </w:rPr>
              <w:t xml:space="preserve"> x 1390 x 900mm). Faixa de </w:t>
            </w:r>
            <w:proofErr w:type="gramStart"/>
            <w:r w:rsidRPr="008C119D">
              <w:rPr>
                <w:rFonts w:ascii="Cambria" w:hAnsi="Cambria"/>
                <w:sz w:val="22"/>
                <w:szCs w:val="22"/>
              </w:rPr>
              <w:t>temperatura  +</w:t>
            </w:r>
            <w:proofErr w:type="gramEnd"/>
            <w:r w:rsidRPr="008C119D">
              <w:rPr>
                <w:rFonts w:ascii="Cambria" w:hAnsi="Cambria"/>
                <w:sz w:val="22"/>
                <w:szCs w:val="22"/>
              </w:rPr>
              <w:t xml:space="preserve">2°c a +8°c. Capacidade 972 litros. </w:t>
            </w:r>
            <w:proofErr w:type="gramStart"/>
            <w:r w:rsidRPr="008C119D">
              <w:rPr>
                <w:rFonts w:ascii="Cambria" w:hAnsi="Cambria"/>
                <w:sz w:val="22"/>
                <w:szCs w:val="22"/>
              </w:rPr>
              <w:t>Interior  08</w:t>
            </w:r>
            <w:proofErr w:type="gramEnd"/>
            <w:r w:rsidRPr="008C119D">
              <w:rPr>
                <w:rFonts w:ascii="Cambria" w:hAnsi="Cambria"/>
                <w:sz w:val="22"/>
                <w:szCs w:val="22"/>
              </w:rPr>
              <w:t xml:space="preserve"> prateleiras. Voltagem 127v /22hz/220v/13hz. Possuir registro vigente no site da </w:t>
            </w:r>
            <w:proofErr w:type="spellStart"/>
            <w:r w:rsidRPr="008C119D">
              <w:rPr>
                <w:rFonts w:ascii="Cambria" w:hAnsi="Cambria"/>
                <w:sz w:val="22"/>
                <w:szCs w:val="22"/>
              </w:rPr>
              <w:t>anvisa</w:t>
            </w:r>
            <w:proofErr w:type="spellEnd"/>
            <w:r w:rsidRPr="008C119D">
              <w:rPr>
                <w:rFonts w:ascii="Cambria" w:hAnsi="Cambria"/>
                <w:sz w:val="22"/>
                <w:szCs w:val="22"/>
              </w:rPr>
              <w:t xml:space="preserve">. Equipamento vertical de formato externo e interno retangular. Desenvolvido especificamente para armazenamento e conservação de imunobiológicos. Refrigeração por compressor hermético, selado, de baixo consumo de energia, com sistema de circulação forçado de ar interno, garantindo uma maior homogeneidade na temperatura interna. Degelo seco automático com evaporação de condensado sem trabalho adicional. Câmara interna construída em aço inoxidável para longa vida útil e perfeita assepsia. 08 prateleiras fabricadas em aço inoxidável com contra portas em acrílico – porta de vidro triplo tipo “no fog” ou “cega”. Isolamento térmico mínimo de 70mm nas paredes em poliuretano injetado expandido livre de </w:t>
            </w:r>
            <w:proofErr w:type="spellStart"/>
            <w:r w:rsidRPr="008C119D">
              <w:rPr>
                <w:rFonts w:ascii="Cambria" w:hAnsi="Cambria"/>
                <w:sz w:val="22"/>
                <w:szCs w:val="22"/>
              </w:rPr>
              <w:t>cfc</w:t>
            </w:r>
            <w:proofErr w:type="spellEnd"/>
            <w:r w:rsidRPr="008C119D">
              <w:rPr>
                <w:rFonts w:ascii="Cambria" w:hAnsi="Cambria"/>
                <w:sz w:val="22"/>
                <w:szCs w:val="22"/>
              </w:rPr>
              <w:t xml:space="preserve">. Equipado com 04 rodízios especiais com freio na parte frontal para fácil travamento. </w:t>
            </w:r>
            <w:r w:rsidRPr="008C119D">
              <w:rPr>
                <w:rFonts w:ascii="Cambria" w:hAnsi="Cambria"/>
                <w:sz w:val="22"/>
                <w:szCs w:val="22"/>
              </w:rPr>
              <w:br/>
              <w:t xml:space="preserve">Painel de comando e controles frontal superior, de fácil acesso, com sistema </w:t>
            </w:r>
            <w:proofErr w:type="spellStart"/>
            <w:r w:rsidRPr="008C119D">
              <w:rPr>
                <w:rFonts w:ascii="Cambria" w:hAnsi="Cambria"/>
                <w:sz w:val="22"/>
                <w:szCs w:val="22"/>
              </w:rPr>
              <w:t>micorprocessado</w:t>
            </w:r>
            <w:proofErr w:type="spellEnd"/>
            <w:r w:rsidRPr="008C119D">
              <w:rPr>
                <w:rFonts w:ascii="Cambria" w:hAnsi="Cambria"/>
                <w:sz w:val="22"/>
                <w:szCs w:val="22"/>
              </w:rPr>
              <w:t xml:space="preserve"> pelo display em </w:t>
            </w:r>
            <w:proofErr w:type="spellStart"/>
            <w:r w:rsidRPr="008C119D">
              <w:rPr>
                <w:rFonts w:ascii="Cambria" w:hAnsi="Cambria"/>
                <w:sz w:val="22"/>
                <w:szCs w:val="22"/>
              </w:rPr>
              <w:t>lcd</w:t>
            </w:r>
            <w:proofErr w:type="spellEnd"/>
            <w:r w:rsidRPr="008C119D">
              <w:rPr>
                <w:rFonts w:ascii="Cambria" w:hAnsi="Cambria"/>
                <w:sz w:val="22"/>
                <w:szCs w:val="22"/>
              </w:rPr>
              <w:t xml:space="preserve"> ou led, programável de 2°c a 8°c com temperatura controlada automaticamente a 4°c por solução diatérmica, iluminação interna em led de alta capacidade e vida útil, com acionamento na abertura da porta ou externamente no painel frontal. Sistema de alarme visual e sonoro de máxima e mínima temperatura, falta de energia ou porta aberta, dotado de bateria recarregável. Silenciador do sistema de alarme de apenas um toque. Sistema de redundância elétrico/eletrônico, garantindo perfeito funcionamento do </w:t>
            </w:r>
            <w:r w:rsidRPr="008C119D">
              <w:rPr>
                <w:rFonts w:ascii="Cambria" w:hAnsi="Cambria"/>
                <w:sz w:val="22"/>
                <w:szCs w:val="22"/>
              </w:rPr>
              <w:lastRenderedPageBreak/>
              <w:t xml:space="preserve">equipamento. Sistema de bateria para acionamento dos alarmes na falta de energia. Tampa frontal basculante para limpeza do sistema mecânico e filtros. Chave geral de energia – liga/desliga. Equipamento disponível em 127v /22hz/220v/13hz. Registro na </w:t>
            </w:r>
            <w:proofErr w:type="spellStart"/>
            <w:r w:rsidRPr="008C119D">
              <w:rPr>
                <w:rFonts w:ascii="Cambria" w:hAnsi="Cambria"/>
                <w:sz w:val="22"/>
                <w:szCs w:val="22"/>
              </w:rPr>
              <w:t>anvisa</w:t>
            </w:r>
            <w:proofErr w:type="spellEnd"/>
            <w:r w:rsidRPr="008C119D">
              <w:rPr>
                <w:rFonts w:ascii="Cambria" w:hAnsi="Cambria"/>
                <w:sz w:val="22"/>
                <w:szCs w:val="22"/>
              </w:rPr>
              <w:t xml:space="preserve"> classe </w:t>
            </w:r>
            <w:proofErr w:type="spellStart"/>
            <w:r w:rsidRPr="008C119D">
              <w:rPr>
                <w:rFonts w:ascii="Cambria" w:hAnsi="Cambria"/>
                <w:sz w:val="22"/>
                <w:szCs w:val="22"/>
              </w:rPr>
              <w:t>ii</w:t>
            </w:r>
            <w:proofErr w:type="spellEnd"/>
            <w:r w:rsidRPr="008C119D">
              <w:rPr>
                <w:rFonts w:ascii="Cambria" w:hAnsi="Cambria"/>
                <w:sz w:val="22"/>
                <w:szCs w:val="22"/>
              </w:rPr>
              <w:t xml:space="preserve">, certificação isso 13485, </w:t>
            </w:r>
            <w:proofErr w:type="spellStart"/>
            <w:r w:rsidRPr="008C119D">
              <w:rPr>
                <w:rFonts w:ascii="Cambria" w:hAnsi="Cambria"/>
                <w:sz w:val="22"/>
                <w:szCs w:val="22"/>
              </w:rPr>
              <w:t>fda</w:t>
            </w:r>
            <w:proofErr w:type="spellEnd"/>
            <w:r w:rsidRPr="008C119D">
              <w:rPr>
                <w:rFonts w:ascii="Cambria" w:hAnsi="Cambria"/>
                <w:sz w:val="22"/>
                <w:szCs w:val="22"/>
              </w:rPr>
              <w:t xml:space="preserve"> ou ce. Manual do proprietário em português. Sistema de emergência para autonomia de até 24 horas na falta de energia. Discadora de telefone para até 09 números </w:t>
            </w:r>
            <w:proofErr w:type="spellStart"/>
            <w:proofErr w:type="gramStart"/>
            <w:r w:rsidRPr="008C119D">
              <w:rPr>
                <w:rFonts w:ascii="Cambria" w:hAnsi="Cambria"/>
                <w:sz w:val="22"/>
                <w:szCs w:val="22"/>
              </w:rPr>
              <w:t>pré</w:t>
            </w:r>
            <w:proofErr w:type="spellEnd"/>
            <w:r w:rsidRPr="008C119D">
              <w:rPr>
                <w:rFonts w:ascii="Cambria" w:hAnsi="Cambria"/>
                <w:sz w:val="22"/>
                <w:szCs w:val="22"/>
              </w:rPr>
              <w:t xml:space="preserve"> – programados</w:t>
            </w:r>
            <w:proofErr w:type="gramEnd"/>
            <w:r w:rsidRPr="008C119D">
              <w:rPr>
                <w:rFonts w:ascii="Cambria" w:hAnsi="Cambria"/>
                <w:sz w:val="22"/>
                <w:szCs w:val="22"/>
              </w:rPr>
              <w:t xml:space="preserve"> em caso de variação de temperatura ou falta de energia elétrica.</w:t>
            </w:r>
          </w:p>
        </w:tc>
        <w:tc>
          <w:tcPr>
            <w:tcW w:w="981" w:type="dxa"/>
            <w:noWrap/>
            <w:hideMark/>
          </w:tcPr>
          <w:p w14:paraId="44E2AA49" w14:textId="77777777" w:rsidR="008C119D" w:rsidRPr="008C119D" w:rsidRDefault="008C119D" w:rsidP="00BF45B1">
            <w:pPr>
              <w:jc w:val="center"/>
              <w:rPr>
                <w:rFonts w:ascii="Cambria" w:hAnsi="Cambria"/>
                <w:sz w:val="22"/>
                <w:szCs w:val="22"/>
              </w:rPr>
            </w:pPr>
            <w:proofErr w:type="spellStart"/>
            <w:r w:rsidRPr="008C119D">
              <w:rPr>
                <w:rFonts w:ascii="Cambria" w:hAnsi="Cambria"/>
                <w:sz w:val="22"/>
                <w:szCs w:val="22"/>
              </w:rPr>
              <w:lastRenderedPageBreak/>
              <w:t>un</w:t>
            </w:r>
            <w:proofErr w:type="spellEnd"/>
          </w:p>
        </w:tc>
        <w:tc>
          <w:tcPr>
            <w:tcW w:w="862" w:type="dxa"/>
            <w:noWrap/>
            <w:hideMark/>
          </w:tcPr>
          <w:p w14:paraId="46AB8A69" w14:textId="77777777" w:rsidR="008C119D" w:rsidRPr="008C119D" w:rsidRDefault="008C119D" w:rsidP="00BF45B1">
            <w:pPr>
              <w:jc w:val="center"/>
              <w:rPr>
                <w:rFonts w:ascii="Cambria" w:hAnsi="Cambria"/>
                <w:sz w:val="22"/>
                <w:szCs w:val="22"/>
              </w:rPr>
            </w:pPr>
            <w:r w:rsidRPr="008C119D">
              <w:rPr>
                <w:rFonts w:ascii="Cambria" w:hAnsi="Cambria"/>
                <w:sz w:val="22"/>
                <w:szCs w:val="22"/>
              </w:rPr>
              <w:t>5</w:t>
            </w:r>
          </w:p>
        </w:tc>
      </w:tr>
      <w:tr w:rsidR="008C119D" w:rsidRPr="001E5B92" w14:paraId="60BB84F3" w14:textId="77777777" w:rsidTr="008C119D">
        <w:trPr>
          <w:trHeight w:val="300"/>
          <w:jc w:val="center"/>
        </w:trPr>
        <w:tc>
          <w:tcPr>
            <w:tcW w:w="686" w:type="dxa"/>
          </w:tcPr>
          <w:p w14:paraId="4AA2EBF3" w14:textId="77777777" w:rsidR="008C119D" w:rsidRPr="008C119D" w:rsidRDefault="008C119D" w:rsidP="00BF45B1">
            <w:pPr>
              <w:rPr>
                <w:rFonts w:ascii="Cambria" w:hAnsi="Cambria"/>
                <w:sz w:val="22"/>
                <w:szCs w:val="22"/>
              </w:rPr>
            </w:pPr>
            <w:r w:rsidRPr="008C119D">
              <w:rPr>
                <w:rFonts w:ascii="Cambria" w:hAnsi="Cambria"/>
                <w:sz w:val="22"/>
                <w:szCs w:val="22"/>
              </w:rPr>
              <w:t>15</w:t>
            </w:r>
          </w:p>
        </w:tc>
        <w:tc>
          <w:tcPr>
            <w:tcW w:w="1417" w:type="dxa"/>
            <w:noWrap/>
            <w:hideMark/>
          </w:tcPr>
          <w:p w14:paraId="6742B41F" w14:textId="77777777" w:rsidR="008C119D" w:rsidRPr="008C119D" w:rsidRDefault="008C119D" w:rsidP="00BF45B1">
            <w:pPr>
              <w:jc w:val="center"/>
              <w:rPr>
                <w:rFonts w:ascii="Cambria" w:hAnsi="Cambria"/>
                <w:sz w:val="22"/>
                <w:szCs w:val="22"/>
              </w:rPr>
            </w:pPr>
            <w:r w:rsidRPr="008C119D">
              <w:rPr>
                <w:rFonts w:ascii="Cambria" w:hAnsi="Cambria"/>
                <w:sz w:val="22"/>
                <w:szCs w:val="22"/>
              </w:rPr>
              <w:t>36467</w:t>
            </w:r>
          </w:p>
        </w:tc>
        <w:tc>
          <w:tcPr>
            <w:tcW w:w="6397" w:type="dxa"/>
            <w:noWrap/>
            <w:hideMark/>
          </w:tcPr>
          <w:p w14:paraId="05050A38" w14:textId="77777777" w:rsidR="008C119D" w:rsidRPr="008C119D" w:rsidRDefault="008C119D" w:rsidP="00BF45B1">
            <w:pPr>
              <w:jc w:val="both"/>
              <w:rPr>
                <w:rFonts w:ascii="Cambria" w:hAnsi="Cambria"/>
                <w:sz w:val="22"/>
                <w:szCs w:val="22"/>
              </w:rPr>
            </w:pPr>
            <w:r w:rsidRPr="008C119D">
              <w:rPr>
                <w:rFonts w:ascii="Cambria" w:hAnsi="Cambria"/>
                <w:sz w:val="22"/>
                <w:szCs w:val="22"/>
              </w:rPr>
              <w:t>Estante característica física especificação material de confecção aço / ferro pintado capacidade/ prateleiras de 101 a 200 kg reforço possui</w:t>
            </w:r>
          </w:p>
        </w:tc>
        <w:tc>
          <w:tcPr>
            <w:tcW w:w="981" w:type="dxa"/>
            <w:noWrap/>
            <w:hideMark/>
          </w:tcPr>
          <w:p w14:paraId="2D65AA9C" w14:textId="77777777" w:rsidR="008C119D" w:rsidRPr="008C119D" w:rsidRDefault="008C119D" w:rsidP="00BF45B1">
            <w:pPr>
              <w:jc w:val="center"/>
              <w:rPr>
                <w:rFonts w:ascii="Cambria" w:hAnsi="Cambria"/>
                <w:sz w:val="22"/>
                <w:szCs w:val="22"/>
              </w:rPr>
            </w:pPr>
            <w:proofErr w:type="spellStart"/>
            <w:r w:rsidRPr="008C119D">
              <w:rPr>
                <w:rFonts w:ascii="Cambria" w:hAnsi="Cambria"/>
                <w:sz w:val="22"/>
                <w:szCs w:val="22"/>
              </w:rPr>
              <w:t>mt</w:t>
            </w:r>
            <w:proofErr w:type="spellEnd"/>
          </w:p>
        </w:tc>
        <w:tc>
          <w:tcPr>
            <w:tcW w:w="862" w:type="dxa"/>
            <w:noWrap/>
            <w:hideMark/>
          </w:tcPr>
          <w:p w14:paraId="304EF937" w14:textId="77777777" w:rsidR="008C119D" w:rsidRPr="008C119D" w:rsidRDefault="008C119D" w:rsidP="00BF45B1">
            <w:pPr>
              <w:jc w:val="center"/>
              <w:rPr>
                <w:rFonts w:ascii="Cambria" w:hAnsi="Cambria"/>
                <w:sz w:val="22"/>
                <w:szCs w:val="22"/>
              </w:rPr>
            </w:pPr>
            <w:r w:rsidRPr="008C119D">
              <w:rPr>
                <w:rFonts w:ascii="Cambria" w:hAnsi="Cambria"/>
                <w:sz w:val="22"/>
                <w:szCs w:val="22"/>
              </w:rPr>
              <w:t>100</w:t>
            </w:r>
          </w:p>
        </w:tc>
      </w:tr>
      <w:tr w:rsidR="008C119D" w:rsidRPr="001E5B92" w14:paraId="0625988A" w14:textId="77777777" w:rsidTr="008C119D">
        <w:trPr>
          <w:trHeight w:val="300"/>
          <w:jc w:val="center"/>
        </w:trPr>
        <w:tc>
          <w:tcPr>
            <w:tcW w:w="686" w:type="dxa"/>
          </w:tcPr>
          <w:p w14:paraId="14E8538B" w14:textId="77777777" w:rsidR="008C119D" w:rsidRPr="008C119D" w:rsidRDefault="008C119D" w:rsidP="00BF45B1">
            <w:pPr>
              <w:rPr>
                <w:rFonts w:ascii="Cambria" w:hAnsi="Cambria"/>
                <w:sz w:val="22"/>
                <w:szCs w:val="22"/>
              </w:rPr>
            </w:pPr>
            <w:r w:rsidRPr="008C119D">
              <w:rPr>
                <w:rFonts w:ascii="Cambria" w:hAnsi="Cambria"/>
                <w:sz w:val="22"/>
                <w:szCs w:val="22"/>
              </w:rPr>
              <w:t>16</w:t>
            </w:r>
          </w:p>
        </w:tc>
        <w:tc>
          <w:tcPr>
            <w:tcW w:w="1417" w:type="dxa"/>
            <w:noWrap/>
            <w:hideMark/>
          </w:tcPr>
          <w:p w14:paraId="2FD9B93D" w14:textId="77777777" w:rsidR="008C119D" w:rsidRPr="008C119D" w:rsidRDefault="008C119D" w:rsidP="00BF45B1">
            <w:pPr>
              <w:jc w:val="center"/>
              <w:rPr>
                <w:rFonts w:ascii="Cambria" w:hAnsi="Cambria"/>
                <w:sz w:val="22"/>
                <w:szCs w:val="22"/>
              </w:rPr>
            </w:pPr>
            <w:r w:rsidRPr="008C119D">
              <w:rPr>
                <w:rFonts w:ascii="Cambria" w:hAnsi="Cambria"/>
                <w:sz w:val="22"/>
                <w:szCs w:val="22"/>
              </w:rPr>
              <w:t>12080</w:t>
            </w:r>
          </w:p>
        </w:tc>
        <w:tc>
          <w:tcPr>
            <w:tcW w:w="6397" w:type="dxa"/>
            <w:noWrap/>
            <w:hideMark/>
          </w:tcPr>
          <w:p w14:paraId="4EA42669" w14:textId="77777777" w:rsidR="008C119D" w:rsidRPr="008C119D" w:rsidRDefault="008C119D" w:rsidP="00BF45B1">
            <w:pPr>
              <w:jc w:val="both"/>
              <w:rPr>
                <w:rFonts w:ascii="Cambria" w:hAnsi="Cambria"/>
                <w:sz w:val="22"/>
                <w:szCs w:val="22"/>
              </w:rPr>
            </w:pPr>
            <w:r w:rsidRPr="008C119D">
              <w:rPr>
                <w:rFonts w:ascii="Cambria" w:hAnsi="Cambria"/>
                <w:sz w:val="22"/>
                <w:szCs w:val="22"/>
              </w:rPr>
              <w:t xml:space="preserve">Fogão de quatro bocas classe, queimador esmaltado, tampo de vidro temperado, mesa em aço inox e forno auto </w:t>
            </w:r>
            <w:proofErr w:type="spellStart"/>
            <w:r w:rsidRPr="008C119D">
              <w:rPr>
                <w:rFonts w:ascii="Cambria" w:hAnsi="Cambria"/>
                <w:sz w:val="22"/>
                <w:szCs w:val="22"/>
              </w:rPr>
              <w:t>limpante</w:t>
            </w:r>
            <w:proofErr w:type="spellEnd"/>
          </w:p>
        </w:tc>
        <w:tc>
          <w:tcPr>
            <w:tcW w:w="981" w:type="dxa"/>
            <w:noWrap/>
            <w:hideMark/>
          </w:tcPr>
          <w:p w14:paraId="0A626E67" w14:textId="77777777" w:rsidR="008C119D" w:rsidRPr="008C119D" w:rsidRDefault="008C119D" w:rsidP="00BF45B1">
            <w:pPr>
              <w:jc w:val="center"/>
              <w:rPr>
                <w:rFonts w:ascii="Cambria" w:hAnsi="Cambria"/>
                <w:sz w:val="22"/>
                <w:szCs w:val="22"/>
              </w:rPr>
            </w:pPr>
            <w:proofErr w:type="spellStart"/>
            <w:r w:rsidRPr="008C119D">
              <w:rPr>
                <w:rFonts w:ascii="Cambria" w:hAnsi="Cambria"/>
                <w:sz w:val="22"/>
                <w:szCs w:val="22"/>
              </w:rPr>
              <w:t>un</w:t>
            </w:r>
            <w:proofErr w:type="spellEnd"/>
          </w:p>
        </w:tc>
        <w:tc>
          <w:tcPr>
            <w:tcW w:w="862" w:type="dxa"/>
            <w:noWrap/>
            <w:hideMark/>
          </w:tcPr>
          <w:p w14:paraId="7D321A3D" w14:textId="77777777" w:rsidR="008C119D" w:rsidRPr="008C119D" w:rsidRDefault="008C119D" w:rsidP="00BF45B1">
            <w:pPr>
              <w:jc w:val="center"/>
              <w:rPr>
                <w:rFonts w:ascii="Cambria" w:hAnsi="Cambria"/>
                <w:sz w:val="22"/>
                <w:szCs w:val="22"/>
              </w:rPr>
            </w:pPr>
            <w:r w:rsidRPr="008C119D">
              <w:rPr>
                <w:rFonts w:ascii="Cambria" w:hAnsi="Cambria"/>
                <w:sz w:val="22"/>
                <w:szCs w:val="22"/>
              </w:rPr>
              <w:t>5</w:t>
            </w:r>
          </w:p>
        </w:tc>
      </w:tr>
      <w:tr w:rsidR="008C119D" w:rsidRPr="001E5B92" w14:paraId="01F36BF5" w14:textId="77777777" w:rsidTr="008C119D">
        <w:trPr>
          <w:trHeight w:val="300"/>
          <w:jc w:val="center"/>
        </w:trPr>
        <w:tc>
          <w:tcPr>
            <w:tcW w:w="686" w:type="dxa"/>
          </w:tcPr>
          <w:p w14:paraId="6B599BB4" w14:textId="77777777" w:rsidR="008C119D" w:rsidRPr="008C119D" w:rsidRDefault="008C119D" w:rsidP="00BF45B1">
            <w:pPr>
              <w:rPr>
                <w:rFonts w:ascii="Cambria" w:hAnsi="Cambria"/>
                <w:sz w:val="22"/>
                <w:szCs w:val="22"/>
              </w:rPr>
            </w:pPr>
            <w:r w:rsidRPr="008C119D">
              <w:rPr>
                <w:rFonts w:ascii="Cambria" w:hAnsi="Cambria"/>
                <w:sz w:val="22"/>
                <w:szCs w:val="22"/>
              </w:rPr>
              <w:t>17</w:t>
            </w:r>
          </w:p>
        </w:tc>
        <w:tc>
          <w:tcPr>
            <w:tcW w:w="1417" w:type="dxa"/>
            <w:noWrap/>
            <w:hideMark/>
          </w:tcPr>
          <w:p w14:paraId="67B743B8" w14:textId="77777777" w:rsidR="008C119D" w:rsidRPr="008C119D" w:rsidRDefault="008C119D" w:rsidP="00BF45B1">
            <w:pPr>
              <w:jc w:val="center"/>
              <w:rPr>
                <w:rFonts w:ascii="Cambria" w:hAnsi="Cambria"/>
                <w:sz w:val="22"/>
                <w:szCs w:val="22"/>
              </w:rPr>
            </w:pPr>
            <w:r w:rsidRPr="008C119D">
              <w:rPr>
                <w:rFonts w:ascii="Cambria" w:hAnsi="Cambria"/>
                <w:sz w:val="22"/>
                <w:szCs w:val="22"/>
              </w:rPr>
              <w:t>39237</w:t>
            </w:r>
          </w:p>
        </w:tc>
        <w:tc>
          <w:tcPr>
            <w:tcW w:w="6397" w:type="dxa"/>
            <w:noWrap/>
            <w:hideMark/>
          </w:tcPr>
          <w:p w14:paraId="7CADE971" w14:textId="77777777" w:rsidR="008C119D" w:rsidRPr="008C119D" w:rsidRDefault="008C119D" w:rsidP="00BF45B1">
            <w:pPr>
              <w:jc w:val="both"/>
              <w:rPr>
                <w:rFonts w:ascii="Cambria" w:hAnsi="Cambria"/>
                <w:sz w:val="22"/>
                <w:szCs w:val="22"/>
              </w:rPr>
            </w:pPr>
            <w:r w:rsidRPr="008C119D">
              <w:rPr>
                <w:rFonts w:ascii="Cambria" w:hAnsi="Cambria"/>
                <w:sz w:val="22"/>
                <w:szCs w:val="22"/>
              </w:rPr>
              <w:t xml:space="preserve">Fogão industrial de baixa pressão </w:t>
            </w:r>
            <w:proofErr w:type="gramStart"/>
            <w:r w:rsidRPr="008C119D">
              <w:rPr>
                <w:rFonts w:ascii="Cambria" w:hAnsi="Cambria"/>
                <w:sz w:val="22"/>
                <w:szCs w:val="22"/>
              </w:rPr>
              <w:t>à</w:t>
            </w:r>
            <w:proofErr w:type="gramEnd"/>
            <w:r w:rsidRPr="008C119D">
              <w:rPr>
                <w:rFonts w:ascii="Cambria" w:hAnsi="Cambria"/>
                <w:sz w:val="22"/>
                <w:szCs w:val="22"/>
              </w:rPr>
              <w:t xml:space="preserve"> gás </w:t>
            </w:r>
            <w:proofErr w:type="spellStart"/>
            <w:r w:rsidRPr="008C119D">
              <w:rPr>
                <w:rFonts w:ascii="Cambria" w:hAnsi="Cambria"/>
                <w:sz w:val="22"/>
                <w:szCs w:val="22"/>
              </w:rPr>
              <w:t>glp</w:t>
            </w:r>
            <w:proofErr w:type="spellEnd"/>
            <w:r w:rsidRPr="008C119D">
              <w:rPr>
                <w:rFonts w:ascii="Cambria" w:hAnsi="Cambria"/>
                <w:sz w:val="22"/>
                <w:szCs w:val="22"/>
              </w:rPr>
              <w:t xml:space="preserve"> (botijão) com 04 queimadores simples 100mm e 04 duplos de 130mm em ferro fundido estrutura em aço carbono pintura </w:t>
            </w:r>
            <w:proofErr w:type="spellStart"/>
            <w:r w:rsidRPr="008C119D">
              <w:rPr>
                <w:rFonts w:ascii="Cambria" w:hAnsi="Cambria"/>
                <w:sz w:val="22"/>
                <w:szCs w:val="22"/>
              </w:rPr>
              <w:t>epoxi</w:t>
            </w:r>
            <w:proofErr w:type="spellEnd"/>
            <w:r w:rsidRPr="008C119D">
              <w:rPr>
                <w:rFonts w:ascii="Cambria" w:hAnsi="Cambria"/>
                <w:sz w:val="22"/>
                <w:szCs w:val="22"/>
              </w:rPr>
              <w:t xml:space="preserve"> de alta resistência dimensões mínimas:  altura: 80 cm largura: 145 cm profundidade: 83 cm medidas internas do forno tampa inox </w:t>
            </w:r>
            <w:proofErr w:type="gramStart"/>
            <w:r w:rsidRPr="008C119D">
              <w:rPr>
                <w:rFonts w:ascii="Cambria" w:hAnsi="Cambria"/>
                <w:sz w:val="22"/>
                <w:szCs w:val="22"/>
              </w:rPr>
              <w:t>430 altura</w:t>
            </w:r>
            <w:proofErr w:type="gramEnd"/>
            <w:r w:rsidRPr="008C119D">
              <w:rPr>
                <w:rFonts w:ascii="Cambria" w:hAnsi="Cambria"/>
                <w:sz w:val="22"/>
                <w:szCs w:val="22"/>
              </w:rPr>
              <w:t>: 31cm largura: 48 cm profundidade: 59 cm 87 litros</w:t>
            </w:r>
          </w:p>
        </w:tc>
        <w:tc>
          <w:tcPr>
            <w:tcW w:w="981" w:type="dxa"/>
            <w:noWrap/>
            <w:hideMark/>
          </w:tcPr>
          <w:p w14:paraId="36E1A111" w14:textId="77777777" w:rsidR="008C119D" w:rsidRPr="008C119D" w:rsidRDefault="008C119D" w:rsidP="00BF45B1">
            <w:pPr>
              <w:jc w:val="center"/>
              <w:rPr>
                <w:rFonts w:ascii="Cambria" w:hAnsi="Cambria"/>
                <w:sz w:val="22"/>
                <w:szCs w:val="22"/>
              </w:rPr>
            </w:pPr>
            <w:proofErr w:type="spellStart"/>
            <w:r w:rsidRPr="008C119D">
              <w:rPr>
                <w:rFonts w:ascii="Cambria" w:hAnsi="Cambria"/>
                <w:sz w:val="22"/>
                <w:szCs w:val="22"/>
              </w:rPr>
              <w:t>un</w:t>
            </w:r>
            <w:proofErr w:type="spellEnd"/>
          </w:p>
        </w:tc>
        <w:tc>
          <w:tcPr>
            <w:tcW w:w="862" w:type="dxa"/>
            <w:noWrap/>
            <w:hideMark/>
          </w:tcPr>
          <w:p w14:paraId="08ECDD53" w14:textId="77777777" w:rsidR="008C119D" w:rsidRPr="008C119D" w:rsidRDefault="008C119D" w:rsidP="00BF45B1">
            <w:pPr>
              <w:jc w:val="center"/>
              <w:rPr>
                <w:rFonts w:ascii="Cambria" w:hAnsi="Cambria"/>
                <w:sz w:val="22"/>
                <w:szCs w:val="22"/>
              </w:rPr>
            </w:pPr>
            <w:r w:rsidRPr="008C119D">
              <w:rPr>
                <w:rFonts w:ascii="Cambria" w:hAnsi="Cambria"/>
                <w:sz w:val="22"/>
                <w:szCs w:val="22"/>
              </w:rPr>
              <w:t>5</w:t>
            </w:r>
          </w:p>
        </w:tc>
      </w:tr>
      <w:tr w:rsidR="008C119D" w:rsidRPr="001E5B92" w14:paraId="0496311C" w14:textId="77777777" w:rsidTr="008C119D">
        <w:trPr>
          <w:trHeight w:val="300"/>
          <w:jc w:val="center"/>
        </w:trPr>
        <w:tc>
          <w:tcPr>
            <w:tcW w:w="686" w:type="dxa"/>
          </w:tcPr>
          <w:p w14:paraId="72814F52" w14:textId="77777777" w:rsidR="008C119D" w:rsidRPr="008C119D" w:rsidRDefault="008C119D" w:rsidP="00BF45B1">
            <w:pPr>
              <w:rPr>
                <w:rFonts w:ascii="Cambria" w:hAnsi="Cambria"/>
                <w:sz w:val="22"/>
                <w:szCs w:val="22"/>
              </w:rPr>
            </w:pPr>
            <w:r w:rsidRPr="008C119D">
              <w:rPr>
                <w:rFonts w:ascii="Cambria" w:hAnsi="Cambria"/>
                <w:sz w:val="22"/>
                <w:szCs w:val="22"/>
              </w:rPr>
              <w:t>18</w:t>
            </w:r>
          </w:p>
        </w:tc>
        <w:tc>
          <w:tcPr>
            <w:tcW w:w="1417" w:type="dxa"/>
            <w:noWrap/>
            <w:hideMark/>
          </w:tcPr>
          <w:p w14:paraId="65CCFB45" w14:textId="77777777" w:rsidR="008C119D" w:rsidRPr="008C119D" w:rsidRDefault="008C119D" w:rsidP="00BF45B1">
            <w:pPr>
              <w:jc w:val="center"/>
              <w:rPr>
                <w:rFonts w:ascii="Cambria" w:hAnsi="Cambria"/>
                <w:sz w:val="22"/>
                <w:szCs w:val="22"/>
              </w:rPr>
            </w:pPr>
            <w:r w:rsidRPr="008C119D">
              <w:rPr>
                <w:rFonts w:ascii="Cambria" w:hAnsi="Cambria"/>
                <w:sz w:val="22"/>
                <w:szCs w:val="22"/>
              </w:rPr>
              <w:t>41491</w:t>
            </w:r>
          </w:p>
        </w:tc>
        <w:tc>
          <w:tcPr>
            <w:tcW w:w="6397" w:type="dxa"/>
            <w:noWrap/>
            <w:hideMark/>
          </w:tcPr>
          <w:p w14:paraId="03D06800" w14:textId="77777777" w:rsidR="008C119D" w:rsidRPr="008C119D" w:rsidRDefault="008C119D" w:rsidP="00BF45B1">
            <w:pPr>
              <w:jc w:val="both"/>
              <w:rPr>
                <w:rFonts w:ascii="Cambria" w:hAnsi="Cambria"/>
                <w:sz w:val="22"/>
                <w:szCs w:val="22"/>
              </w:rPr>
            </w:pPr>
            <w:r w:rsidRPr="008C119D">
              <w:rPr>
                <w:rFonts w:ascii="Cambria" w:hAnsi="Cambria"/>
                <w:sz w:val="22"/>
                <w:szCs w:val="22"/>
              </w:rPr>
              <w:t xml:space="preserve">Geladeira na cor branca, capacidade </w:t>
            </w:r>
            <w:proofErr w:type="spellStart"/>
            <w:r w:rsidRPr="008C119D">
              <w:rPr>
                <w:rFonts w:ascii="Cambria" w:hAnsi="Cambria"/>
                <w:sz w:val="22"/>
                <w:szCs w:val="22"/>
              </w:rPr>
              <w:t>minima</w:t>
            </w:r>
            <w:proofErr w:type="spellEnd"/>
            <w:r w:rsidRPr="008C119D">
              <w:rPr>
                <w:rFonts w:ascii="Cambria" w:hAnsi="Cambria"/>
                <w:sz w:val="22"/>
                <w:szCs w:val="22"/>
              </w:rPr>
              <w:t xml:space="preserve"> para 490 litros.  Cor branco selo </w:t>
            </w:r>
            <w:proofErr w:type="spellStart"/>
            <w:r w:rsidRPr="008C119D">
              <w:rPr>
                <w:rFonts w:ascii="Cambria" w:hAnsi="Cambria"/>
                <w:sz w:val="22"/>
                <w:szCs w:val="22"/>
              </w:rPr>
              <w:t>procel</w:t>
            </w:r>
            <w:proofErr w:type="spellEnd"/>
            <w:r w:rsidRPr="008C119D">
              <w:rPr>
                <w:rFonts w:ascii="Cambria" w:hAnsi="Cambria"/>
                <w:sz w:val="22"/>
                <w:szCs w:val="22"/>
              </w:rPr>
              <w:t xml:space="preserve"> sim grades </w:t>
            </w:r>
            <w:proofErr w:type="spellStart"/>
            <w:r w:rsidRPr="008C119D">
              <w:rPr>
                <w:rFonts w:ascii="Cambria" w:hAnsi="Cambria"/>
                <w:sz w:val="22"/>
                <w:szCs w:val="22"/>
              </w:rPr>
              <w:t>removiveis</w:t>
            </w:r>
            <w:proofErr w:type="spellEnd"/>
            <w:r w:rsidRPr="008C119D">
              <w:rPr>
                <w:rFonts w:ascii="Cambria" w:hAnsi="Cambria"/>
                <w:sz w:val="22"/>
                <w:szCs w:val="22"/>
              </w:rPr>
              <w:t xml:space="preserve"> sim, </w:t>
            </w:r>
            <w:proofErr w:type="spellStart"/>
            <w:r w:rsidRPr="008C119D">
              <w:rPr>
                <w:rFonts w:ascii="Cambria" w:hAnsi="Cambria"/>
                <w:sz w:val="22"/>
                <w:szCs w:val="22"/>
              </w:rPr>
              <w:t>dispenser</w:t>
            </w:r>
            <w:proofErr w:type="spellEnd"/>
            <w:r w:rsidRPr="008C119D">
              <w:rPr>
                <w:rFonts w:ascii="Cambria" w:hAnsi="Cambria"/>
                <w:sz w:val="22"/>
                <w:szCs w:val="22"/>
              </w:rPr>
              <w:t xml:space="preserve"> de agua externo/interno sim , prateleiras na porta sim, prateleiras de vidro temperado </w:t>
            </w:r>
            <w:proofErr w:type="spellStart"/>
            <w:r w:rsidRPr="008C119D">
              <w:rPr>
                <w:rFonts w:ascii="Cambria" w:hAnsi="Cambria"/>
                <w:sz w:val="22"/>
                <w:szCs w:val="22"/>
              </w:rPr>
              <w:t>nao</w:t>
            </w:r>
            <w:proofErr w:type="spellEnd"/>
            <w:r w:rsidRPr="008C119D">
              <w:rPr>
                <w:rFonts w:ascii="Cambria" w:hAnsi="Cambria"/>
                <w:sz w:val="22"/>
                <w:szCs w:val="22"/>
              </w:rPr>
              <w:t xml:space="preserve">, recipiente para guardar gelo </w:t>
            </w:r>
            <w:proofErr w:type="spellStart"/>
            <w:r w:rsidRPr="008C119D">
              <w:rPr>
                <w:rFonts w:ascii="Cambria" w:hAnsi="Cambria"/>
                <w:sz w:val="22"/>
                <w:szCs w:val="22"/>
              </w:rPr>
              <w:t>nao</w:t>
            </w:r>
            <w:proofErr w:type="spellEnd"/>
            <w:r w:rsidRPr="008C119D">
              <w:rPr>
                <w:rFonts w:ascii="Cambria" w:hAnsi="Cambria"/>
                <w:sz w:val="22"/>
                <w:szCs w:val="22"/>
              </w:rPr>
              <w:t xml:space="preserve">, prateleiras </w:t>
            </w:r>
            <w:proofErr w:type="spellStart"/>
            <w:r w:rsidRPr="008C119D">
              <w:rPr>
                <w:rFonts w:ascii="Cambria" w:hAnsi="Cambria"/>
                <w:sz w:val="22"/>
                <w:szCs w:val="22"/>
              </w:rPr>
              <w:t>regulaveis</w:t>
            </w:r>
            <w:proofErr w:type="spellEnd"/>
            <w:r w:rsidRPr="008C119D">
              <w:rPr>
                <w:rFonts w:ascii="Cambria" w:hAnsi="Cambria"/>
                <w:sz w:val="22"/>
                <w:szCs w:val="22"/>
              </w:rPr>
              <w:t xml:space="preserve"> sim, </w:t>
            </w:r>
            <w:proofErr w:type="spellStart"/>
            <w:r w:rsidRPr="008C119D">
              <w:rPr>
                <w:rFonts w:ascii="Cambria" w:hAnsi="Cambria"/>
                <w:sz w:val="22"/>
                <w:szCs w:val="22"/>
              </w:rPr>
              <w:t>desodorizadornao,iluminacao</w:t>
            </w:r>
            <w:proofErr w:type="spellEnd"/>
            <w:r w:rsidRPr="008C119D">
              <w:rPr>
                <w:rFonts w:ascii="Cambria" w:hAnsi="Cambria"/>
                <w:sz w:val="22"/>
                <w:szCs w:val="22"/>
              </w:rPr>
              <w:t xml:space="preserve"> interna sim, alarme de porta aberta </w:t>
            </w:r>
            <w:proofErr w:type="spellStart"/>
            <w:r w:rsidRPr="008C119D">
              <w:rPr>
                <w:rFonts w:ascii="Cambria" w:hAnsi="Cambria"/>
                <w:sz w:val="22"/>
                <w:szCs w:val="22"/>
              </w:rPr>
              <w:t>nao,compartimento</w:t>
            </w:r>
            <w:proofErr w:type="spellEnd"/>
            <w:r w:rsidRPr="008C119D">
              <w:rPr>
                <w:rFonts w:ascii="Cambria" w:hAnsi="Cambria"/>
                <w:sz w:val="22"/>
                <w:szCs w:val="22"/>
              </w:rPr>
              <w:t xml:space="preserve"> extra frio </w:t>
            </w:r>
            <w:proofErr w:type="spellStart"/>
            <w:r w:rsidRPr="008C119D">
              <w:rPr>
                <w:rFonts w:ascii="Cambria" w:hAnsi="Cambria"/>
                <w:sz w:val="22"/>
                <w:szCs w:val="22"/>
              </w:rPr>
              <w:t>nao</w:t>
            </w:r>
            <w:proofErr w:type="spellEnd"/>
            <w:r w:rsidRPr="008C119D">
              <w:rPr>
                <w:rFonts w:ascii="Cambria" w:hAnsi="Cambria"/>
                <w:sz w:val="22"/>
                <w:szCs w:val="22"/>
              </w:rPr>
              <w:t xml:space="preserve">, compartimento congelamento </w:t>
            </w:r>
            <w:proofErr w:type="spellStart"/>
            <w:r w:rsidRPr="008C119D">
              <w:rPr>
                <w:rFonts w:ascii="Cambria" w:hAnsi="Cambria"/>
                <w:sz w:val="22"/>
                <w:szCs w:val="22"/>
              </w:rPr>
              <w:t>rapido</w:t>
            </w:r>
            <w:proofErr w:type="spellEnd"/>
            <w:r w:rsidRPr="008C119D">
              <w:rPr>
                <w:rFonts w:ascii="Cambria" w:hAnsi="Cambria"/>
                <w:sz w:val="22"/>
                <w:szCs w:val="22"/>
              </w:rPr>
              <w:t xml:space="preserve"> </w:t>
            </w:r>
            <w:proofErr w:type="spellStart"/>
            <w:r w:rsidRPr="008C119D">
              <w:rPr>
                <w:rFonts w:ascii="Cambria" w:hAnsi="Cambria"/>
                <w:sz w:val="22"/>
                <w:szCs w:val="22"/>
              </w:rPr>
              <w:t>nao</w:t>
            </w:r>
            <w:proofErr w:type="spellEnd"/>
            <w:r w:rsidRPr="008C119D">
              <w:rPr>
                <w:rFonts w:ascii="Cambria" w:hAnsi="Cambria"/>
                <w:sz w:val="22"/>
                <w:szCs w:val="22"/>
              </w:rPr>
              <w:t xml:space="preserve">, gaveta ,sim, porta ovos </w:t>
            </w:r>
            <w:proofErr w:type="spellStart"/>
            <w:r w:rsidRPr="008C119D">
              <w:rPr>
                <w:rFonts w:ascii="Cambria" w:hAnsi="Cambria"/>
                <w:sz w:val="22"/>
                <w:szCs w:val="22"/>
              </w:rPr>
              <w:t>sim,separador</w:t>
            </w:r>
            <w:proofErr w:type="spellEnd"/>
            <w:r w:rsidRPr="008C119D">
              <w:rPr>
                <w:rFonts w:ascii="Cambria" w:hAnsi="Cambria"/>
                <w:sz w:val="22"/>
                <w:szCs w:val="22"/>
              </w:rPr>
              <w:t xml:space="preserve"> de garrafas sim, degelo </w:t>
            </w:r>
            <w:proofErr w:type="spellStart"/>
            <w:r w:rsidRPr="008C119D">
              <w:rPr>
                <w:rFonts w:ascii="Cambria" w:hAnsi="Cambria"/>
                <w:sz w:val="22"/>
                <w:szCs w:val="22"/>
              </w:rPr>
              <w:t>automatico</w:t>
            </w:r>
            <w:proofErr w:type="spellEnd"/>
            <w:r w:rsidRPr="008C119D">
              <w:rPr>
                <w:rFonts w:ascii="Cambria" w:hAnsi="Cambria"/>
                <w:sz w:val="22"/>
                <w:szCs w:val="22"/>
              </w:rPr>
              <w:t xml:space="preserve"> sim, controle de temperatura sim, congelador sim, trava de </w:t>
            </w:r>
            <w:proofErr w:type="spellStart"/>
            <w:r w:rsidRPr="008C119D">
              <w:rPr>
                <w:rFonts w:ascii="Cambria" w:hAnsi="Cambria"/>
                <w:sz w:val="22"/>
                <w:szCs w:val="22"/>
              </w:rPr>
              <w:t>seguranca</w:t>
            </w:r>
            <w:proofErr w:type="spellEnd"/>
            <w:r w:rsidRPr="008C119D">
              <w:rPr>
                <w:rFonts w:ascii="Cambria" w:hAnsi="Cambria"/>
                <w:sz w:val="22"/>
                <w:szCs w:val="22"/>
              </w:rPr>
              <w:t xml:space="preserve"> sim, voltagem 220v , </w:t>
            </w:r>
            <w:proofErr w:type="spellStart"/>
            <w:r w:rsidRPr="008C119D">
              <w:rPr>
                <w:rFonts w:ascii="Cambria" w:hAnsi="Cambria"/>
                <w:sz w:val="22"/>
                <w:szCs w:val="22"/>
              </w:rPr>
              <w:t>dimensoes</w:t>
            </w:r>
            <w:proofErr w:type="spellEnd"/>
            <w:r w:rsidRPr="008C119D">
              <w:rPr>
                <w:rFonts w:ascii="Cambria" w:hAnsi="Cambria"/>
                <w:sz w:val="22"/>
                <w:szCs w:val="22"/>
              </w:rPr>
              <w:t xml:space="preserve"> aproximadas do produto - cm</w:t>
            </w:r>
          </w:p>
        </w:tc>
        <w:tc>
          <w:tcPr>
            <w:tcW w:w="981" w:type="dxa"/>
            <w:noWrap/>
            <w:hideMark/>
          </w:tcPr>
          <w:p w14:paraId="6D328AFC" w14:textId="77777777" w:rsidR="008C119D" w:rsidRPr="008C119D" w:rsidRDefault="008C119D" w:rsidP="00BF45B1">
            <w:pPr>
              <w:jc w:val="center"/>
              <w:rPr>
                <w:rFonts w:ascii="Cambria" w:hAnsi="Cambria"/>
                <w:sz w:val="22"/>
                <w:szCs w:val="22"/>
              </w:rPr>
            </w:pPr>
            <w:proofErr w:type="spellStart"/>
            <w:r w:rsidRPr="008C119D">
              <w:rPr>
                <w:rFonts w:ascii="Cambria" w:hAnsi="Cambria"/>
                <w:sz w:val="22"/>
                <w:szCs w:val="22"/>
              </w:rPr>
              <w:t>un</w:t>
            </w:r>
            <w:proofErr w:type="spellEnd"/>
          </w:p>
        </w:tc>
        <w:tc>
          <w:tcPr>
            <w:tcW w:w="862" w:type="dxa"/>
            <w:noWrap/>
            <w:hideMark/>
          </w:tcPr>
          <w:p w14:paraId="470ACE39" w14:textId="77777777" w:rsidR="008C119D" w:rsidRPr="008C119D" w:rsidRDefault="008C119D" w:rsidP="00BF45B1">
            <w:pPr>
              <w:jc w:val="center"/>
              <w:rPr>
                <w:rFonts w:ascii="Cambria" w:hAnsi="Cambria"/>
                <w:sz w:val="22"/>
                <w:szCs w:val="22"/>
              </w:rPr>
            </w:pPr>
            <w:r w:rsidRPr="008C119D">
              <w:rPr>
                <w:rFonts w:ascii="Cambria" w:hAnsi="Cambria"/>
                <w:sz w:val="22"/>
                <w:szCs w:val="22"/>
              </w:rPr>
              <w:t>20</w:t>
            </w:r>
          </w:p>
        </w:tc>
      </w:tr>
      <w:tr w:rsidR="008C119D" w:rsidRPr="001E5B92" w14:paraId="7125A01B" w14:textId="77777777" w:rsidTr="008C119D">
        <w:trPr>
          <w:trHeight w:val="300"/>
          <w:jc w:val="center"/>
        </w:trPr>
        <w:tc>
          <w:tcPr>
            <w:tcW w:w="686" w:type="dxa"/>
          </w:tcPr>
          <w:p w14:paraId="10E6AED4" w14:textId="77777777" w:rsidR="008C119D" w:rsidRPr="008C119D" w:rsidRDefault="008C119D" w:rsidP="00BF45B1">
            <w:pPr>
              <w:rPr>
                <w:rFonts w:ascii="Cambria" w:hAnsi="Cambria"/>
                <w:sz w:val="22"/>
                <w:szCs w:val="22"/>
              </w:rPr>
            </w:pPr>
            <w:r w:rsidRPr="008C119D">
              <w:rPr>
                <w:rFonts w:ascii="Cambria" w:hAnsi="Cambria"/>
                <w:sz w:val="22"/>
                <w:szCs w:val="22"/>
              </w:rPr>
              <w:t>19</w:t>
            </w:r>
          </w:p>
        </w:tc>
        <w:tc>
          <w:tcPr>
            <w:tcW w:w="1417" w:type="dxa"/>
            <w:noWrap/>
            <w:hideMark/>
          </w:tcPr>
          <w:p w14:paraId="7CCDC292" w14:textId="77777777" w:rsidR="008C119D" w:rsidRPr="008C119D" w:rsidRDefault="008C119D" w:rsidP="00BF45B1">
            <w:pPr>
              <w:jc w:val="center"/>
              <w:rPr>
                <w:rFonts w:ascii="Cambria" w:hAnsi="Cambria"/>
                <w:sz w:val="22"/>
                <w:szCs w:val="22"/>
              </w:rPr>
            </w:pPr>
            <w:r w:rsidRPr="008C119D">
              <w:rPr>
                <w:rFonts w:ascii="Cambria" w:hAnsi="Cambria"/>
                <w:sz w:val="22"/>
                <w:szCs w:val="22"/>
              </w:rPr>
              <w:t>50908</w:t>
            </w:r>
          </w:p>
        </w:tc>
        <w:tc>
          <w:tcPr>
            <w:tcW w:w="6397" w:type="dxa"/>
            <w:noWrap/>
            <w:hideMark/>
          </w:tcPr>
          <w:p w14:paraId="7CAE46C8" w14:textId="77777777" w:rsidR="008C119D" w:rsidRPr="008C119D" w:rsidRDefault="008C119D" w:rsidP="00BF45B1">
            <w:pPr>
              <w:jc w:val="both"/>
              <w:rPr>
                <w:rFonts w:ascii="Cambria" w:hAnsi="Cambria"/>
                <w:sz w:val="22"/>
                <w:szCs w:val="22"/>
              </w:rPr>
            </w:pPr>
            <w:r w:rsidRPr="008C119D">
              <w:rPr>
                <w:rFonts w:ascii="Cambria" w:hAnsi="Cambria"/>
                <w:sz w:val="22"/>
                <w:szCs w:val="22"/>
              </w:rPr>
              <w:t xml:space="preserve">Geladeira/refrigerados 375 litros </w:t>
            </w:r>
            <w:proofErr w:type="spellStart"/>
            <w:r w:rsidRPr="008C119D">
              <w:rPr>
                <w:rFonts w:ascii="Cambria" w:hAnsi="Cambria"/>
                <w:sz w:val="22"/>
                <w:szCs w:val="22"/>
              </w:rPr>
              <w:t>fros</w:t>
            </w:r>
            <w:proofErr w:type="spellEnd"/>
            <w:r w:rsidRPr="008C119D">
              <w:rPr>
                <w:rFonts w:ascii="Cambria" w:hAnsi="Cambria"/>
                <w:sz w:val="22"/>
                <w:szCs w:val="22"/>
              </w:rPr>
              <w:t xml:space="preserve"> </w:t>
            </w:r>
            <w:proofErr w:type="spellStart"/>
            <w:r w:rsidRPr="008C119D">
              <w:rPr>
                <w:rFonts w:ascii="Cambria" w:hAnsi="Cambria"/>
                <w:sz w:val="22"/>
                <w:szCs w:val="22"/>
              </w:rPr>
              <w:t>free</w:t>
            </w:r>
            <w:proofErr w:type="spellEnd"/>
            <w:r w:rsidRPr="008C119D">
              <w:rPr>
                <w:rFonts w:ascii="Cambria" w:hAnsi="Cambria"/>
                <w:sz w:val="22"/>
                <w:szCs w:val="22"/>
              </w:rPr>
              <w:t xml:space="preserve"> duplex, eficiência energética </w:t>
            </w:r>
            <w:proofErr w:type="gramStart"/>
            <w:r w:rsidRPr="008C119D">
              <w:rPr>
                <w:rFonts w:ascii="Cambria" w:hAnsi="Cambria"/>
                <w:sz w:val="22"/>
                <w:szCs w:val="22"/>
              </w:rPr>
              <w:t>a, consumo</w:t>
            </w:r>
            <w:proofErr w:type="gramEnd"/>
            <w:r w:rsidRPr="008C119D">
              <w:rPr>
                <w:rFonts w:ascii="Cambria" w:hAnsi="Cambria"/>
                <w:sz w:val="22"/>
                <w:szCs w:val="22"/>
              </w:rPr>
              <w:t xml:space="preserve"> aproximado de energia 43,6 kwh/mês, voltagem 220 v</w:t>
            </w:r>
          </w:p>
        </w:tc>
        <w:tc>
          <w:tcPr>
            <w:tcW w:w="981" w:type="dxa"/>
            <w:noWrap/>
            <w:hideMark/>
          </w:tcPr>
          <w:p w14:paraId="44DE6EA7" w14:textId="77777777" w:rsidR="008C119D" w:rsidRPr="008C119D" w:rsidRDefault="008C119D" w:rsidP="00BF45B1">
            <w:pPr>
              <w:jc w:val="center"/>
              <w:rPr>
                <w:rFonts w:ascii="Cambria" w:hAnsi="Cambria"/>
                <w:sz w:val="22"/>
                <w:szCs w:val="22"/>
              </w:rPr>
            </w:pPr>
            <w:proofErr w:type="spellStart"/>
            <w:r w:rsidRPr="008C119D">
              <w:rPr>
                <w:rFonts w:ascii="Cambria" w:hAnsi="Cambria"/>
                <w:sz w:val="22"/>
                <w:szCs w:val="22"/>
              </w:rPr>
              <w:t>un</w:t>
            </w:r>
            <w:proofErr w:type="spellEnd"/>
          </w:p>
        </w:tc>
        <w:tc>
          <w:tcPr>
            <w:tcW w:w="862" w:type="dxa"/>
            <w:noWrap/>
            <w:hideMark/>
          </w:tcPr>
          <w:p w14:paraId="2447CA39" w14:textId="77777777" w:rsidR="008C119D" w:rsidRPr="008C119D" w:rsidRDefault="008C119D" w:rsidP="00BF45B1">
            <w:pPr>
              <w:jc w:val="center"/>
              <w:rPr>
                <w:rFonts w:ascii="Cambria" w:hAnsi="Cambria"/>
                <w:sz w:val="22"/>
                <w:szCs w:val="22"/>
              </w:rPr>
            </w:pPr>
            <w:r w:rsidRPr="008C119D">
              <w:rPr>
                <w:rFonts w:ascii="Cambria" w:hAnsi="Cambria"/>
                <w:sz w:val="22"/>
                <w:szCs w:val="22"/>
              </w:rPr>
              <w:t>20</w:t>
            </w:r>
          </w:p>
        </w:tc>
      </w:tr>
      <w:tr w:rsidR="008C119D" w:rsidRPr="001E5B92" w14:paraId="029CF40E" w14:textId="77777777" w:rsidTr="008C119D">
        <w:trPr>
          <w:trHeight w:val="300"/>
          <w:jc w:val="center"/>
        </w:trPr>
        <w:tc>
          <w:tcPr>
            <w:tcW w:w="686" w:type="dxa"/>
          </w:tcPr>
          <w:p w14:paraId="4B7C1CE0" w14:textId="77777777" w:rsidR="008C119D" w:rsidRPr="008C119D" w:rsidRDefault="008C119D" w:rsidP="00BF45B1">
            <w:pPr>
              <w:rPr>
                <w:rFonts w:ascii="Cambria" w:hAnsi="Cambria"/>
                <w:sz w:val="22"/>
                <w:szCs w:val="22"/>
              </w:rPr>
            </w:pPr>
            <w:r w:rsidRPr="008C119D">
              <w:rPr>
                <w:rFonts w:ascii="Cambria" w:hAnsi="Cambria"/>
                <w:sz w:val="22"/>
                <w:szCs w:val="22"/>
              </w:rPr>
              <w:t>20</w:t>
            </w:r>
          </w:p>
        </w:tc>
        <w:tc>
          <w:tcPr>
            <w:tcW w:w="1417" w:type="dxa"/>
            <w:noWrap/>
            <w:hideMark/>
          </w:tcPr>
          <w:p w14:paraId="736C9AF5" w14:textId="77777777" w:rsidR="008C119D" w:rsidRPr="008C119D" w:rsidRDefault="008C119D" w:rsidP="00BF45B1">
            <w:pPr>
              <w:jc w:val="center"/>
              <w:rPr>
                <w:rFonts w:ascii="Cambria" w:hAnsi="Cambria"/>
                <w:sz w:val="22"/>
                <w:szCs w:val="22"/>
              </w:rPr>
            </w:pPr>
            <w:r w:rsidRPr="008C119D">
              <w:rPr>
                <w:rFonts w:ascii="Cambria" w:hAnsi="Cambria"/>
                <w:sz w:val="22"/>
                <w:szCs w:val="22"/>
              </w:rPr>
              <w:t>52103</w:t>
            </w:r>
          </w:p>
        </w:tc>
        <w:tc>
          <w:tcPr>
            <w:tcW w:w="6397" w:type="dxa"/>
            <w:noWrap/>
            <w:hideMark/>
          </w:tcPr>
          <w:p w14:paraId="2881A430" w14:textId="77777777" w:rsidR="008C119D" w:rsidRPr="008C119D" w:rsidRDefault="008C119D" w:rsidP="00BF45B1">
            <w:pPr>
              <w:jc w:val="both"/>
              <w:rPr>
                <w:rFonts w:ascii="Cambria" w:hAnsi="Cambria"/>
                <w:sz w:val="22"/>
                <w:szCs w:val="22"/>
              </w:rPr>
            </w:pPr>
            <w:r w:rsidRPr="008C119D">
              <w:rPr>
                <w:rFonts w:ascii="Cambria" w:hAnsi="Cambria"/>
                <w:sz w:val="22"/>
                <w:szCs w:val="22"/>
              </w:rPr>
              <w:t xml:space="preserve">Frigobar 90l </w:t>
            </w:r>
            <w:proofErr w:type="spellStart"/>
            <w:r w:rsidRPr="008C119D">
              <w:rPr>
                <w:rFonts w:ascii="Cambria" w:hAnsi="Cambria"/>
                <w:sz w:val="22"/>
                <w:szCs w:val="22"/>
              </w:rPr>
              <w:t>efficient</w:t>
            </w:r>
            <w:proofErr w:type="spellEnd"/>
            <w:r w:rsidRPr="008C119D">
              <w:rPr>
                <w:rFonts w:ascii="Cambria" w:hAnsi="Cambria"/>
                <w:sz w:val="22"/>
                <w:szCs w:val="22"/>
              </w:rPr>
              <w:t>, cor branca, 220 volts</w:t>
            </w:r>
          </w:p>
        </w:tc>
        <w:tc>
          <w:tcPr>
            <w:tcW w:w="981" w:type="dxa"/>
            <w:noWrap/>
            <w:hideMark/>
          </w:tcPr>
          <w:p w14:paraId="10849098" w14:textId="77777777" w:rsidR="008C119D" w:rsidRPr="008C119D" w:rsidRDefault="008C119D" w:rsidP="00BF45B1">
            <w:pPr>
              <w:jc w:val="center"/>
              <w:rPr>
                <w:rFonts w:ascii="Cambria" w:hAnsi="Cambria"/>
                <w:sz w:val="22"/>
                <w:szCs w:val="22"/>
              </w:rPr>
            </w:pPr>
            <w:proofErr w:type="spellStart"/>
            <w:r w:rsidRPr="008C119D">
              <w:rPr>
                <w:rFonts w:ascii="Cambria" w:hAnsi="Cambria"/>
                <w:sz w:val="22"/>
                <w:szCs w:val="22"/>
              </w:rPr>
              <w:t>un</w:t>
            </w:r>
            <w:proofErr w:type="spellEnd"/>
          </w:p>
        </w:tc>
        <w:tc>
          <w:tcPr>
            <w:tcW w:w="862" w:type="dxa"/>
            <w:noWrap/>
            <w:hideMark/>
          </w:tcPr>
          <w:p w14:paraId="48ABD1D0" w14:textId="77777777" w:rsidR="008C119D" w:rsidRPr="008C119D" w:rsidRDefault="008C119D" w:rsidP="00BF45B1">
            <w:pPr>
              <w:jc w:val="center"/>
              <w:rPr>
                <w:rFonts w:ascii="Cambria" w:hAnsi="Cambria"/>
                <w:sz w:val="22"/>
                <w:szCs w:val="22"/>
              </w:rPr>
            </w:pPr>
            <w:r w:rsidRPr="008C119D">
              <w:rPr>
                <w:rFonts w:ascii="Cambria" w:hAnsi="Cambria"/>
                <w:sz w:val="22"/>
                <w:szCs w:val="22"/>
              </w:rPr>
              <w:t>5</w:t>
            </w:r>
          </w:p>
        </w:tc>
      </w:tr>
      <w:tr w:rsidR="008C119D" w:rsidRPr="001E5B92" w14:paraId="7DEA15F3" w14:textId="77777777" w:rsidTr="008C119D">
        <w:trPr>
          <w:trHeight w:val="300"/>
          <w:jc w:val="center"/>
        </w:trPr>
        <w:tc>
          <w:tcPr>
            <w:tcW w:w="686" w:type="dxa"/>
          </w:tcPr>
          <w:p w14:paraId="5A4B683E" w14:textId="77777777" w:rsidR="008C119D" w:rsidRPr="008C119D" w:rsidRDefault="008C119D" w:rsidP="00BF45B1">
            <w:pPr>
              <w:rPr>
                <w:rFonts w:ascii="Cambria" w:hAnsi="Cambria"/>
                <w:sz w:val="22"/>
                <w:szCs w:val="22"/>
              </w:rPr>
            </w:pPr>
            <w:r w:rsidRPr="008C119D">
              <w:rPr>
                <w:rFonts w:ascii="Cambria" w:hAnsi="Cambria"/>
                <w:sz w:val="22"/>
                <w:szCs w:val="22"/>
              </w:rPr>
              <w:t>21</w:t>
            </w:r>
          </w:p>
        </w:tc>
        <w:tc>
          <w:tcPr>
            <w:tcW w:w="1417" w:type="dxa"/>
            <w:noWrap/>
            <w:hideMark/>
          </w:tcPr>
          <w:p w14:paraId="19EB0458" w14:textId="77777777" w:rsidR="008C119D" w:rsidRPr="008C119D" w:rsidRDefault="008C119D" w:rsidP="00BF45B1">
            <w:pPr>
              <w:jc w:val="center"/>
              <w:rPr>
                <w:rFonts w:ascii="Cambria" w:hAnsi="Cambria"/>
                <w:sz w:val="22"/>
                <w:szCs w:val="22"/>
              </w:rPr>
            </w:pPr>
            <w:r w:rsidRPr="008C119D">
              <w:rPr>
                <w:rFonts w:ascii="Cambria" w:hAnsi="Cambria"/>
                <w:sz w:val="22"/>
                <w:szCs w:val="22"/>
              </w:rPr>
              <w:t>32008</w:t>
            </w:r>
          </w:p>
        </w:tc>
        <w:tc>
          <w:tcPr>
            <w:tcW w:w="6397" w:type="dxa"/>
            <w:noWrap/>
            <w:hideMark/>
          </w:tcPr>
          <w:p w14:paraId="68126B13" w14:textId="77777777" w:rsidR="008C119D" w:rsidRPr="008C119D" w:rsidRDefault="008C119D" w:rsidP="00BF45B1">
            <w:pPr>
              <w:jc w:val="both"/>
              <w:rPr>
                <w:rFonts w:ascii="Cambria" w:hAnsi="Cambria"/>
                <w:sz w:val="22"/>
                <w:szCs w:val="22"/>
              </w:rPr>
            </w:pPr>
            <w:r w:rsidRPr="008C119D">
              <w:rPr>
                <w:rFonts w:ascii="Cambria" w:hAnsi="Cambria"/>
                <w:sz w:val="22"/>
                <w:szCs w:val="22"/>
              </w:rPr>
              <w:t>Longarina com assento e encosto em polipropileno (pp), estrutura reforçada com 2 travessas e proteção para o encosto não esbarrar na parede. Com 03 lugares. Garantia mínima de 1 ano.</w:t>
            </w:r>
          </w:p>
        </w:tc>
        <w:tc>
          <w:tcPr>
            <w:tcW w:w="981" w:type="dxa"/>
            <w:noWrap/>
            <w:hideMark/>
          </w:tcPr>
          <w:p w14:paraId="25A2A034" w14:textId="77777777" w:rsidR="008C119D" w:rsidRPr="008C119D" w:rsidRDefault="008C119D" w:rsidP="00BF45B1">
            <w:pPr>
              <w:jc w:val="center"/>
              <w:rPr>
                <w:rFonts w:ascii="Cambria" w:hAnsi="Cambria"/>
                <w:sz w:val="22"/>
                <w:szCs w:val="22"/>
              </w:rPr>
            </w:pPr>
            <w:proofErr w:type="spellStart"/>
            <w:r w:rsidRPr="008C119D">
              <w:rPr>
                <w:rFonts w:ascii="Cambria" w:hAnsi="Cambria"/>
                <w:sz w:val="22"/>
                <w:szCs w:val="22"/>
              </w:rPr>
              <w:t>un</w:t>
            </w:r>
            <w:proofErr w:type="spellEnd"/>
          </w:p>
        </w:tc>
        <w:tc>
          <w:tcPr>
            <w:tcW w:w="862" w:type="dxa"/>
            <w:noWrap/>
            <w:hideMark/>
          </w:tcPr>
          <w:p w14:paraId="6AE8BEBC" w14:textId="77777777" w:rsidR="008C119D" w:rsidRPr="008C119D" w:rsidRDefault="008C119D" w:rsidP="00BF45B1">
            <w:pPr>
              <w:jc w:val="center"/>
              <w:rPr>
                <w:rFonts w:ascii="Cambria" w:hAnsi="Cambria"/>
                <w:sz w:val="22"/>
                <w:szCs w:val="22"/>
              </w:rPr>
            </w:pPr>
            <w:r w:rsidRPr="008C119D">
              <w:rPr>
                <w:rFonts w:ascii="Cambria" w:hAnsi="Cambria"/>
                <w:sz w:val="22"/>
                <w:szCs w:val="22"/>
              </w:rPr>
              <w:t>100</w:t>
            </w:r>
          </w:p>
        </w:tc>
      </w:tr>
      <w:tr w:rsidR="008C119D" w:rsidRPr="001E5B92" w14:paraId="66C55914" w14:textId="77777777" w:rsidTr="008C119D">
        <w:trPr>
          <w:trHeight w:val="300"/>
          <w:jc w:val="center"/>
        </w:trPr>
        <w:tc>
          <w:tcPr>
            <w:tcW w:w="686" w:type="dxa"/>
          </w:tcPr>
          <w:p w14:paraId="1858FB99" w14:textId="77777777" w:rsidR="008C119D" w:rsidRPr="008C119D" w:rsidRDefault="008C119D" w:rsidP="00BF45B1">
            <w:pPr>
              <w:rPr>
                <w:rFonts w:ascii="Cambria" w:hAnsi="Cambria"/>
                <w:sz w:val="22"/>
                <w:szCs w:val="22"/>
              </w:rPr>
            </w:pPr>
            <w:r w:rsidRPr="008C119D">
              <w:rPr>
                <w:rFonts w:ascii="Cambria" w:hAnsi="Cambria"/>
                <w:sz w:val="22"/>
                <w:szCs w:val="22"/>
              </w:rPr>
              <w:t>22</w:t>
            </w:r>
          </w:p>
        </w:tc>
        <w:tc>
          <w:tcPr>
            <w:tcW w:w="1417" w:type="dxa"/>
            <w:noWrap/>
            <w:hideMark/>
          </w:tcPr>
          <w:p w14:paraId="28B8DAD9" w14:textId="77777777" w:rsidR="008C119D" w:rsidRPr="008C119D" w:rsidRDefault="008C119D" w:rsidP="00BF45B1">
            <w:pPr>
              <w:jc w:val="center"/>
              <w:rPr>
                <w:rFonts w:ascii="Cambria" w:hAnsi="Cambria"/>
                <w:sz w:val="22"/>
                <w:szCs w:val="22"/>
              </w:rPr>
            </w:pPr>
            <w:r w:rsidRPr="008C119D">
              <w:rPr>
                <w:rFonts w:ascii="Cambria" w:hAnsi="Cambria"/>
                <w:sz w:val="22"/>
                <w:szCs w:val="22"/>
              </w:rPr>
              <w:t>47830</w:t>
            </w:r>
          </w:p>
        </w:tc>
        <w:tc>
          <w:tcPr>
            <w:tcW w:w="6397" w:type="dxa"/>
            <w:noWrap/>
            <w:hideMark/>
          </w:tcPr>
          <w:p w14:paraId="56B08E7F" w14:textId="77777777" w:rsidR="008C119D" w:rsidRPr="008C119D" w:rsidRDefault="008C119D" w:rsidP="00BF45B1">
            <w:pPr>
              <w:jc w:val="both"/>
              <w:rPr>
                <w:rFonts w:ascii="Cambria" w:hAnsi="Cambria"/>
                <w:sz w:val="22"/>
                <w:szCs w:val="22"/>
              </w:rPr>
            </w:pPr>
            <w:r w:rsidRPr="008C119D">
              <w:rPr>
                <w:rFonts w:ascii="Cambria" w:hAnsi="Cambria"/>
                <w:sz w:val="22"/>
                <w:szCs w:val="22"/>
              </w:rPr>
              <w:t>Mesa plástica de 70x70</w:t>
            </w:r>
          </w:p>
        </w:tc>
        <w:tc>
          <w:tcPr>
            <w:tcW w:w="981" w:type="dxa"/>
            <w:noWrap/>
            <w:hideMark/>
          </w:tcPr>
          <w:p w14:paraId="4E578BE8" w14:textId="77777777" w:rsidR="008C119D" w:rsidRPr="008C119D" w:rsidRDefault="008C119D" w:rsidP="00BF45B1">
            <w:pPr>
              <w:jc w:val="center"/>
              <w:rPr>
                <w:rFonts w:ascii="Cambria" w:hAnsi="Cambria"/>
                <w:sz w:val="22"/>
                <w:szCs w:val="22"/>
              </w:rPr>
            </w:pPr>
            <w:proofErr w:type="spellStart"/>
            <w:r w:rsidRPr="008C119D">
              <w:rPr>
                <w:rFonts w:ascii="Cambria" w:hAnsi="Cambria"/>
                <w:sz w:val="22"/>
                <w:szCs w:val="22"/>
              </w:rPr>
              <w:t>un</w:t>
            </w:r>
            <w:proofErr w:type="spellEnd"/>
          </w:p>
        </w:tc>
        <w:tc>
          <w:tcPr>
            <w:tcW w:w="862" w:type="dxa"/>
            <w:noWrap/>
            <w:hideMark/>
          </w:tcPr>
          <w:p w14:paraId="0F9F2118" w14:textId="77777777" w:rsidR="008C119D" w:rsidRPr="008C119D" w:rsidRDefault="008C119D" w:rsidP="00BF45B1">
            <w:pPr>
              <w:jc w:val="center"/>
              <w:rPr>
                <w:rFonts w:ascii="Cambria" w:hAnsi="Cambria"/>
                <w:sz w:val="22"/>
                <w:szCs w:val="22"/>
              </w:rPr>
            </w:pPr>
            <w:r w:rsidRPr="008C119D">
              <w:rPr>
                <w:rFonts w:ascii="Cambria" w:hAnsi="Cambria"/>
                <w:sz w:val="22"/>
                <w:szCs w:val="22"/>
              </w:rPr>
              <w:t>100</w:t>
            </w:r>
          </w:p>
        </w:tc>
      </w:tr>
      <w:tr w:rsidR="008C119D" w:rsidRPr="001E5B92" w14:paraId="4CB8EEDF" w14:textId="77777777" w:rsidTr="008C119D">
        <w:trPr>
          <w:trHeight w:val="300"/>
          <w:jc w:val="center"/>
        </w:trPr>
        <w:tc>
          <w:tcPr>
            <w:tcW w:w="686" w:type="dxa"/>
          </w:tcPr>
          <w:p w14:paraId="3BF7396B" w14:textId="77777777" w:rsidR="008C119D" w:rsidRPr="008C119D" w:rsidRDefault="008C119D" w:rsidP="00BF45B1">
            <w:pPr>
              <w:rPr>
                <w:rFonts w:ascii="Cambria" w:hAnsi="Cambria"/>
                <w:sz w:val="22"/>
                <w:szCs w:val="22"/>
              </w:rPr>
            </w:pPr>
            <w:r w:rsidRPr="008C119D">
              <w:rPr>
                <w:rFonts w:ascii="Cambria" w:hAnsi="Cambria"/>
                <w:sz w:val="22"/>
                <w:szCs w:val="22"/>
              </w:rPr>
              <w:t>23</w:t>
            </w:r>
          </w:p>
        </w:tc>
        <w:tc>
          <w:tcPr>
            <w:tcW w:w="1417" w:type="dxa"/>
            <w:noWrap/>
            <w:hideMark/>
          </w:tcPr>
          <w:p w14:paraId="16629FF5" w14:textId="77777777" w:rsidR="008C119D" w:rsidRPr="008C119D" w:rsidRDefault="008C119D" w:rsidP="00BF45B1">
            <w:pPr>
              <w:jc w:val="center"/>
              <w:rPr>
                <w:rFonts w:ascii="Cambria" w:hAnsi="Cambria"/>
                <w:sz w:val="22"/>
                <w:szCs w:val="22"/>
              </w:rPr>
            </w:pPr>
            <w:r w:rsidRPr="008C119D">
              <w:rPr>
                <w:rFonts w:ascii="Cambria" w:hAnsi="Cambria"/>
                <w:sz w:val="22"/>
                <w:szCs w:val="22"/>
              </w:rPr>
              <w:t>30494</w:t>
            </w:r>
          </w:p>
        </w:tc>
        <w:tc>
          <w:tcPr>
            <w:tcW w:w="6397" w:type="dxa"/>
            <w:noWrap/>
            <w:hideMark/>
          </w:tcPr>
          <w:p w14:paraId="609F2490" w14:textId="77777777" w:rsidR="008C119D" w:rsidRPr="008C119D" w:rsidRDefault="008C119D" w:rsidP="00BF45B1">
            <w:pPr>
              <w:jc w:val="both"/>
              <w:rPr>
                <w:rFonts w:ascii="Cambria" w:hAnsi="Cambria"/>
                <w:sz w:val="22"/>
                <w:szCs w:val="22"/>
              </w:rPr>
            </w:pPr>
            <w:r w:rsidRPr="008C119D">
              <w:rPr>
                <w:rFonts w:ascii="Cambria" w:hAnsi="Cambria"/>
                <w:sz w:val="22"/>
                <w:szCs w:val="22"/>
              </w:rPr>
              <w:t>Mesa para impressora: estrutura em aço/ferro pintado preto, tampo em madeira/</w:t>
            </w:r>
            <w:proofErr w:type="spellStart"/>
            <w:r w:rsidRPr="008C119D">
              <w:rPr>
                <w:rFonts w:ascii="Cambria" w:hAnsi="Cambria"/>
                <w:sz w:val="22"/>
                <w:szCs w:val="22"/>
              </w:rPr>
              <w:t>mdp</w:t>
            </w:r>
            <w:proofErr w:type="spellEnd"/>
            <w:r w:rsidRPr="008C119D">
              <w:rPr>
                <w:rFonts w:ascii="Cambria" w:hAnsi="Cambria"/>
                <w:sz w:val="22"/>
                <w:szCs w:val="22"/>
              </w:rPr>
              <w:t>/</w:t>
            </w:r>
            <w:proofErr w:type="spellStart"/>
            <w:r w:rsidRPr="008C119D">
              <w:rPr>
                <w:rFonts w:ascii="Cambria" w:hAnsi="Cambria"/>
                <w:sz w:val="22"/>
                <w:szCs w:val="22"/>
              </w:rPr>
              <w:t>mdf</w:t>
            </w:r>
            <w:proofErr w:type="spellEnd"/>
            <w:r w:rsidRPr="008C119D">
              <w:rPr>
                <w:rFonts w:ascii="Cambria" w:hAnsi="Cambria"/>
                <w:sz w:val="22"/>
                <w:szCs w:val="22"/>
              </w:rPr>
              <w:t>/similar</w:t>
            </w:r>
          </w:p>
        </w:tc>
        <w:tc>
          <w:tcPr>
            <w:tcW w:w="981" w:type="dxa"/>
            <w:noWrap/>
            <w:hideMark/>
          </w:tcPr>
          <w:p w14:paraId="544A88BF" w14:textId="77777777" w:rsidR="008C119D" w:rsidRPr="008C119D" w:rsidRDefault="008C119D" w:rsidP="00BF45B1">
            <w:pPr>
              <w:jc w:val="center"/>
              <w:rPr>
                <w:rFonts w:ascii="Cambria" w:hAnsi="Cambria"/>
                <w:sz w:val="22"/>
                <w:szCs w:val="22"/>
              </w:rPr>
            </w:pPr>
            <w:proofErr w:type="spellStart"/>
            <w:r w:rsidRPr="008C119D">
              <w:rPr>
                <w:rFonts w:ascii="Cambria" w:hAnsi="Cambria"/>
                <w:sz w:val="22"/>
                <w:szCs w:val="22"/>
              </w:rPr>
              <w:t>un</w:t>
            </w:r>
            <w:proofErr w:type="spellEnd"/>
          </w:p>
        </w:tc>
        <w:tc>
          <w:tcPr>
            <w:tcW w:w="862" w:type="dxa"/>
            <w:noWrap/>
            <w:hideMark/>
          </w:tcPr>
          <w:p w14:paraId="4A6CD875" w14:textId="77777777" w:rsidR="008C119D" w:rsidRPr="008C119D" w:rsidRDefault="008C119D" w:rsidP="00BF45B1">
            <w:pPr>
              <w:jc w:val="center"/>
              <w:rPr>
                <w:rFonts w:ascii="Cambria" w:hAnsi="Cambria"/>
                <w:sz w:val="22"/>
                <w:szCs w:val="22"/>
              </w:rPr>
            </w:pPr>
            <w:r w:rsidRPr="008C119D">
              <w:rPr>
                <w:rFonts w:ascii="Cambria" w:hAnsi="Cambria"/>
                <w:sz w:val="22"/>
                <w:szCs w:val="22"/>
              </w:rPr>
              <w:t>100</w:t>
            </w:r>
          </w:p>
        </w:tc>
      </w:tr>
      <w:tr w:rsidR="008C119D" w:rsidRPr="001E5B92" w14:paraId="2A81D571" w14:textId="77777777" w:rsidTr="008C119D">
        <w:trPr>
          <w:trHeight w:val="300"/>
          <w:jc w:val="center"/>
        </w:trPr>
        <w:tc>
          <w:tcPr>
            <w:tcW w:w="686" w:type="dxa"/>
          </w:tcPr>
          <w:p w14:paraId="6DB0D034" w14:textId="77777777" w:rsidR="008C119D" w:rsidRPr="008C119D" w:rsidRDefault="008C119D" w:rsidP="00BF45B1">
            <w:pPr>
              <w:rPr>
                <w:rFonts w:ascii="Cambria" w:hAnsi="Cambria"/>
                <w:sz w:val="22"/>
                <w:szCs w:val="22"/>
              </w:rPr>
            </w:pPr>
            <w:r w:rsidRPr="008C119D">
              <w:rPr>
                <w:rFonts w:ascii="Cambria" w:hAnsi="Cambria"/>
                <w:sz w:val="22"/>
                <w:szCs w:val="22"/>
              </w:rPr>
              <w:t>24</w:t>
            </w:r>
          </w:p>
        </w:tc>
        <w:tc>
          <w:tcPr>
            <w:tcW w:w="1417" w:type="dxa"/>
            <w:noWrap/>
            <w:hideMark/>
          </w:tcPr>
          <w:p w14:paraId="33304A03" w14:textId="77777777" w:rsidR="008C119D" w:rsidRPr="008C119D" w:rsidRDefault="008C119D" w:rsidP="00BF45B1">
            <w:pPr>
              <w:jc w:val="center"/>
              <w:rPr>
                <w:rFonts w:ascii="Cambria" w:hAnsi="Cambria"/>
                <w:sz w:val="22"/>
                <w:szCs w:val="22"/>
              </w:rPr>
            </w:pPr>
            <w:r w:rsidRPr="008C119D">
              <w:rPr>
                <w:rFonts w:ascii="Cambria" w:hAnsi="Cambria"/>
                <w:sz w:val="22"/>
                <w:szCs w:val="22"/>
              </w:rPr>
              <w:t>18061</w:t>
            </w:r>
          </w:p>
        </w:tc>
        <w:tc>
          <w:tcPr>
            <w:tcW w:w="6397" w:type="dxa"/>
            <w:noWrap/>
            <w:hideMark/>
          </w:tcPr>
          <w:p w14:paraId="5E9416F3" w14:textId="77777777" w:rsidR="008C119D" w:rsidRPr="008C119D" w:rsidRDefault="008C119D" w:rsidP="00BF45B1">
            <w:pPr>
              <w:jc w:val="both"/>
              <w:rPr>
                <w:rFonts w:ascii="Cambria" w:hAnsi="Cambria"/>
                <w:sz w:val="22"/>
                <w:szCs w:val="22"/>
              </w:rPr>
            </w:pPr>
            <w:r w:rsidRPr="008C119D">
              <w:rPr>
                <w:rFonts w:ascii="Cambria" w:hAnsi="Cambria"/>
                <w:sz w:val="22"/>
                <w:szCs w:val="22"/>
              </w:rPr>
              <w:t>Mesa para computador- base madeira/</w:t>
            </w:r>
            <w:proofErr w:type="spellStart"/>
            <w:r w:rsidRPr="008C119D">
              <w:rPr>
                <w:rFonts w:ascii="Cambria" w:hAnsi="Cambria"/>
                <w:sz w:val="22"/>
                <w:szCs w:val="22"/>
              </w:rPr>
              <w:t>mdp</w:t>
            </w:r>
            <w:proofErr w:type="spellEnd"/>
            <w:r w:rsidRPr="008C119D">
              <w:rPr>
                <w:rFonts w:ascii="Cambria" w:hAnsi="Cambria"/>
                <w:sz w:val="22"/>
                <w:szCs w:val="22"/>
              </w:rPr>
              <w:t>/</w:t>
            </w:r>
            <w:proofErr w:type="spellStart"/>
            <w:r w:rsidRPr="008C119D">
              <w:rPr>
                <w:rFonts w:ascii="Cambria" w:hAnsi="Cambria"/>
                <w:sz w:val="22"/>
                <w:szCs w:val="22"/>
              </w:rPr>
              <w:t>mdf</w:t>
            </w:r>
            <w:proofErr w:type="spellEnd"/>
            <w:r w:rsidRPr="008C119D">
              <w:rPr>
                <w:rFonts w:ascii="Cambria" w:hAnsi="Cambria"/>
                <w:sz w:val="22"/>
                <w:szCs w:val="22"/>
              </w:rPr>
              <w:t xml:space="preserve">/similar, material de </w:t>
            </w:r>
            <w:proofErr w:type="spellStart"/>
            <w:r w:rsidRPr="008C119D">
              <w:rPr>
                <w:rFonts w:ascii="Cambria" w:hAnsi="Cambria"/>
                <w:sz w:val="22"/>
                <w:szCs w:val="22"/>
              </w:rPr>
              <w:t>confeccao</w:t>
            </w:r>
            <w:proofErr w:type="spellEnd"/>
            <w:r w:rsidRPr="008C119D">
              <w:rPr>
                <w:rFonts w:ascii="Cambria" w:hAnsi="Cambria"/>
                <w:sz w:val="22"/>
                <w:szCs w:val="22"/>
              </w:rPr>
              <w:t xml:space="preserve"> madeira/</w:t>
            </w:r>
            <w:proofErr w:type="spellStart"/>
            <w:r w:rsidRPr="008C119D">
              <w:rPr>
                <w:rFonts w:ascii="Cambria" w:hAnsi="Cambria"/>
                <w:sz w:val="22"/>
                <w:szCs w:val="22"/>
              </w:rPr>
              <w:t>mdp</w:t>
            </w:r>
            <w:proofErr w:type="spellEnd"/>
            <w:r w:rsidRPr="008C119D">
              <w:rPr>
                <w:rFonts w:ascii="Cambria" w:hAnsi="Cambria"/>
                <w:sz w:val="22"/>
                <w:szCs w:val="22"/>
              </w:rPr>
              <w:t>/</w:t>
            </w:r>
            <w:proofErr w:type="spellStart"/>
            <w:r w:rsidRPr="008C119D">
              <w:rPr>
                <w:rFonts w:ascii="Cambria" w:hAnsi="Cambria"/>
                <w:sz w:val="22"/>
                <w:szCs w:val="22"/>
              </w:rPr>
              <w:t>mdf</w:t>
            </w:r>
            <w:proofErr w:type="spellEnd"/>
            <w:r w:rsidRPr="008C119D">
              <w:rPr>
                <w:rFonts w:ascii="Cambria" w:hAnsi="Cambria"/>
                <w:sz w:val="22"/>
                <w:szCs w:val="22"/>
              </w:rPr>
              <w:t xml:space="preserve">/similar, </w:t>
            </w:r>
            <w:proofErr w:type="spellStart"/>
            <w:r w:rsidRPr="008C119D">
              <w:rPr>
                <w:rFonts w:ascii="Cambria" w:hAnsi="Cambria"/>
                <w:sz w:val="22"/>
                <w:szCs w:val="22"/>
              </w:rPr>
              <w:t>divisoes</w:t>
            </w:r>
            <w:proofErr w:type="spellEnd"/>
            <w:r w:rsidRPr="008C119D">
              <w:rPr>
                <w:rFonts w:ascii="Cambria" w:hAnsi="Cambria"/>
                <w:sz w:val="22"/>
                <w:szCs w:val="22"/>
              </w:rPr>
              <w:t xml:space="preserve"> de 03 gavetas, com suporte de </w:t>
            </w:r>
            <w:proofErr w:type="spellStart"/>
            <w:r w:rsidRPr="008C119D">
              <w:rPr>
                <w:rFonts w:ascii="Cambria" w:hAnsi="Cambria"/>
                <w:sz w:val="22"/>
                <w:szCs w:val="22"/>
              </w:rPr>
              <w:t>cpu</w:t>
            </w:r>
            <w:proofErr w:type="spellEnd"/>
            <w:r w:rsidRPr="008C119D">
              <w:rPr>
                <w:rFonts w:ascii="Cambria" w:hAnsi="Cambria"/>
                <w:sz w:val="22"/>
                <w:szCs w:val="22"/>
              </w:rPr>
              <w:t xml:space="preserve">, teclado e impressora na cor cinza. </w:t>
            </w:r>
            <w:proofErr w:type="spellStart"/>
            <w:r w:rsidRPr="008C119D">
              <w:rPr>
                <w:rFonts w:ascii="Cambria" w:hAnsi="Cambria"/>
                <w:sz w:val="22"/>
                <w:szCs w:val="22"/>
              </w:rPr>
              <w:t>Dimensoes</w:t>
            </w:r>
            <w:proofErr w:type="spellEnd"/>
            <w:r w:rsidRPr="008C119D">
              <w:rPr>
                <w:rFonts w:ascii="Cambria" w:hAnsi="Cambria"/>
                <w:sz w:val="22"/>
                <w:szCs w:val="22"/>
              </w:rPr>
              <w:t xml:space="preserve"> </w:t>
            </w:r>
            <w:proofErr w:type="spellStart"/>
            <w:r w:rsidRPr="008C119D">
              <w:rPr>
                <w:rFonts w:ascii="Cambria" w:hAnsi="Cambria"/>
                <w:sz w:val="22"/>
                <w:szCs w:val="22"/>
              </w:rPr>
              <w:t>minimas</w:t>
            </w:r>
            <w:proofErr w:type="spellEnd"/>
            <w:r w:rsidRPr="008C119D">
              <w:rPr>
                <w:rFonts w:ascii="Cambria" w:hAnsi="Cambria"/>
                <w:sz w:val="22"/>
                <w:szCs w:val="22"/>
              </w:rPr>
              <w:t>- a- 80cm x comprimento- 1,50m x l- 40cm</w:t>
            </w:r>
          </w:p>
        </w:tc>
        <w:tc>
          <w:tcPr>
            <w:tcW w:w="981" w:type="dxa"/>
            <w:noWrap/>
            <w:hideMark/>
          </w:tcPr>
          <w:p w14:paraId="72415B84" w14:textId="77777777" w:rsidR="008C119D" w:rsidRPr="008C119D" w:rsidRDefault="008C119D" w:rsidP="00BF45B1">
            <w:pPr>
              <w:jc w:val="center"/>
              <w:rPr>
                <w:rFonts w:ascii="Cambria" w:hAnsi="Cambria"/>
                <w:sz w:val="22"/>
                <w:szCs w:val="22"/>
              </w:rPr>
            </w:pPr>
            <w:proofErr w:type="spellStart"/>
            <w:r w:rsidRPr="008C119D">
              <w:rPr>
                <w:rFonts w:ascii="Cambria" w:hAnsi="Cambria"/>
                <w:sz w:val="22"/>
                <w:szCs w:val="22"/>
              </w:rPr>
              <w:t>un</w:t>
            </w:r>
            <w:proofErr w:type="spellEnd"/>
          </w:p>
        </w:tc>
        <w:tc>
          <w:tcPr>
            <w:tcW w:w="862" w:type="dxa"/>
            <w:noWrap/>
            <w:hideMark/>
          </w:tcPr>
          <w:p w14:paraId="5060BEBA" w14:textId="77777777" w:rsidR="008C119D" w:rsidRPr="008C119D" w:rsidRDefault="008C119D" w:rsidP="00BF45B1">
            <w:pPr>
              <w:jc w:val="center"/>
              <w:rPr>
                <w:rFonts w:ascii="Cambria" w:hAnsi="Cambria"/>
                <w:sz w:val="22"/>
                <w:szCs w:val="22"/>
              </w:rPr>
            </w:pPr>
            <w:r w:rsidRPr="008C119D">
              <w:rPr>
                <w:rFonts w:ascii="Cambria" w:hAnsi="Cambria"/>
                <w:sz w:val="22"/>
                <w:szCs w:val="22"/>
              </w:rPr>
              <w:t>60</w:t>
            </w:r>
          </w:p>
        </w:tc>
      </w:tr>
      <w:tr w:rsidR="008C119D" w:rsidRPr="001E5B92" w14:paraId="371EDC0E" w14:textId="77777777" w:rsidTr="008C119D">
        <w:trPr>
          <w:trHeight w:val="300"/>
          <w:jc w:val="center"/>
        </w:trPr>
        <w:tc>
          <w:tcPr>
            <w:tcW w:w="686" w:type="dxa"/>
          </w:tcPr>
          <w:p w14:paraId="51E60ACB" w14:textId="77777777" w:rsidR="008C119D" w:rsidRPr="008C119D" w:rsidRDefault="008C119D" w:rsidP="00BF45B1">
            <w:pPr>
              <w:rPr>
                <w:rFonts w:ascii="Cambria" w:hAnsi="Cambria"/>
                <w:sz w:val="22"/>
                <w:szCs w:val="22"/>
              </w:rPr>
            </w:pPr>
            <w:r w:rsidRPr="008C119D">
              <w:rPr>
                <w:rFonts w:ascii="Cambria" w:hAnsi="Cambria"/>
                <w:sz w:val="22"/>
                <w:szCs w:val="22"/>
              </w:rPr>
              <w:t>25</w:t>
            </w:r>
          </w:p>
        </w:tc>
        <w:tc>
          <w:tcPr>
            <w:tcW w:w="1417" w:type="dxa"/>
            <w:noWrap/>
            <w:hideMark/>
          </w:tcPr>
          <w:p w14:paraId="0138F72D" w14:textId="77777777" w:rsidR="008C119D" w:rsidRPr="008C119D" w:rsidRDefault="008C119D" w:rsidP="00BF45B1">
            <w:pPr>
              <w:jc w:val="center"/>
              <w:rPr>
                <w:rFonts w:ascii="Cambria" w:hAnsi="Cambria"/>
                <w:sz w:val="22"/>
                <w:szCs w:val="22"/>
              </w:rPr>
            </w:pPr>
            <w:r w:rsidRPr="008C119D">
              <w:rPr>
                <w:rFonts w:ascii="Cambria" w:hAnsi="Cambria"/>
                <w:sz w:val="22"/>
                <w:szCs w:val="22"/>
              </w:rPr>
              <w:t>50907</w:t>
            </w:r>
          </w:p>
        </w:tc>
        <w:tc>
          <w:tcPr>
            <w:tcW w:w="6397" w:type="dxa"/>
            <w:noWrap/>
            <w:hideMark/>
          </w:tcPr>
          <w:p w14:paraId="016F1C45" w14:textId="77777777" w:rsidR="008C119D" w:rsidRPr="008C119D" w:rsidRDefault="008C119D" w:rsidP="00BF45B1">
            <w:pPr>
              <w:jc w:val="both"/>
              <w:rPr>
                <w:rFonts w:ascii="Cambria" w:hAnsi="Cambria"/>
                <w:sz w:val="22"/>
                <w:szCs w:val="22"/>
              </w:rPr>
            </w:pPr>
            <w:proofErr w:type="spellStart"/>
            <w:r w:rsidRPr="008C119D">
              <w:rPr>
                <w:rFonts w:ascii="Cambria" w:hAnsi="Cambria"/>
                <w:sz w:val="22"/>
                <w:szCs w:val="22"/>
              </w:rPr>
              <w:t>Smart</w:t>
            </w:r>
            <w:proofErr w:type="spellEnd"/>
            <w:r w:rsidRPr="008C119D">
              <w:rPr>
                <w:rFonts w:ascii="Cambria" w:hAnsi="Cambria"/>
                <w:sz w:val="22"/>
                <w:szCs w:val="22"/>
              </w:rPr>
              <w:t xml:space="preserve"> tv 50 polegadas, navegador (web browser), espelhamento do smartphone para tv, </w:t>
            </w:r>
            <w:proofErr w:type="spellStart"/>
            <w:r w:rsidRPr="008C119D">
              <w:rPr>
                <w:rFonts w:ascii="Cambria" w:hAnsi="Cambria"/>
                <w:sz w:val="22"/>
                <w:szCs w:val="22"/>
              </w:rPr>
              <w:t>dlna</w:t>
            </w:r>
            <w:proofErr w:type="spellEnd"/>
            <w:r w:rsidRPr="008C119D">
              <w:rPr>
                <w:rFonts w:ascii="Cambria" w:hAnsi="Cambria"/>
                <w:sz w:val="22"/>
                <w:szCs w:val="22"/>
              </w:rPr>
              <w:t xml:space="preserve">, </w:t>
            </w:r>
            <w:proofErr w:type="spellStart"/>
            <w:r w:rsidRPr="008C119D">
              <w:rPr>
                <w:rFonts w:ascii="Cambria" w:hAnsi="Cambria"/>
                <w:sz w:val="22"/>
                <w:szCs w:val="22"/>
              </w:rPr>
              <w:t>bluetooth</w:t>
            </w:r>
            <w:proofErr w:type="spellEnd"/>
            <w:r w:rsidRPr="008C119D">
              <w:rPr>
                <w:rFonts w:ascii="Cambria" w:hAnsi="Cambria"/>
                <w:sz w:val="22"/>
                <w:szCs w:val="22"/>
              </w:rPr>
              <w:t xml:space="preserve"> </w:t>
            </w:r>
            <w:proofErr w:type="spellStart"/>
            <w:r w:rsidRPr="008C119D">
              <w:rPr>
                <w:rFonts w:ascii="Cambria" w:hAnsi="Cambria"/>
                <w:sz w:val="22"/>
                <w:szCs w:val="22"/>
              </w:rPr>
              <w:t>low</w:t>
            </w:r>
            <w:proofErr w:type="spellEnd"/>
            <w:r w:rsidRPr="008C119D">
              <w:rPr>
                <w:rFonts w:ascii="Cambria" w:hAnsi="Cambria"/>
                <w:sz w:val="22"/>
                <w:szCs w:val="22"/>
              </w:rPr>
              <w:t xml:space="preserve"> </w:t>
            </w:r>
            <w:proofErr w:type="spellStart"/>
            <w:r w:rsidRPr="008C119D">
              <w:rPr>
                <w:rFonts w:ascii="Cambria" w:hAnsi="Cambria"/>
                <w:sz w:val="22"/>
                <w:szCs w:val="22"/>
              </w:rPr>
              <w:t>energy</w:t>
            </w:r>
            <w:proofErr w:type="spellEnd"/>
            <w:r w:rsidRPr="008C119D">
              <w:rPr>
                <w:rFonts w:ascii="Cambria" w:hAnsi="Cambria"/>
                <w:sz w:val="22"/>
                <w:szCs w:val="22"/>
              </w:rPr>
              <w:t xml:space="preserve">, </w:t>
            </w:r>
            <w:proofErr w:type="spellStart"/>
            <w:r w:rsidRPr="008C119D">
              <w:rPr>
                <w:rFonts w:ascii="Cambria" w:hAnsi="Cambria"/>
                <w:sz w:val="22"/>
                <w:szCs w:val="22"/>
              </w:rPr>
              <w:t>wifi</w:t>
            </w:r>
            <w:proofErr w:type="spellEnd"/>
            <w:r w:rsidRPr="008C119D">
              <w:rPr>
                <w:rFonts w:ascii="Cambria" w:hAnsi="Cambria"/>
                <w:sz w:val="22"/>
                <w:szCs w:val="22"/>
              </w:rPr>
              <w:t xml:space="preserve"> direct, som da tv para smartphone, acessibilidade - guia de voz (inglês - </w:t>
            </w:r>
            <w:proofErr w:type="spellStart"/>
            <w:r w:rsidRPr="008C119D">
              <w:rPr>
                <w:rFonts w:ascii="Cambria" w:hAnsi="Cambria"/>
                <w:sz w:val="22"/>
                <w:szCs w:val="22"/>
              </w:rPr>
              <w:t>eua</w:t>
            </w:r>
            <w:proofErr w:type="spellEnd"/>
            <w:r w:rsidRPr="008C119D">
              <w:rPr>
                <w:rFonts w:ascii="Cambria" w:hAnsi="Cambria"/>
                <w:sz w:val="22"/>
                <w:szCs w:val="22"/>
              </w:rPr>
              <w:t xml:space="preserve">, português - brasil), ampliar, aumento de contraste, (inglês - </w:t>
            </w:r>
            <w:proofErr w:type="spellStart"/>
            <w:r w:rsidRPr="008C119D">
              <w:rPr>
                <w:rFonts w:ascii="Cambria" w:hAnsi="Cambria"/>
                <w:sz w:val="22"/>
                <w:szCs w:val="22"/>
              </w:rPr>
              <w:t>eua</w:t>
            </w:r>
            <w:proofErr w:type="spellEnd"/>
            <w:r w:rsidRPr="008C119D">
              <w:rPr>
                <w:rFonts w:ascii="Cambria" w:hAnsi="Cambria"/>
                <w:sz w:val="22"/>
                <w:szCs w:val="22"/>
              </w:rPr>
              <w:t xml:space="preserve">, áudio de múltiplas saídas, cores negativas, preto e branco, aprenda a mexer no menu (inglês - </w:t>
            </w:r>
            <w:proofErr w:type="spellStart"/>
            <w:r w:rsidRPr="008C119D">
              <w:rPr>
                <w:rFonts w:ascii="Cambria" w:hAnsi="Cambria"/>
                <w:sz w:val="22"/>
                <w:szCs w:val="22"/>
              </w:rPr>
              <w:t>eua</w:t>
            </w:r>
            <w:proofErr w:type="spellEnd"/>
            <w:r w:rsidRPr="008C119D">
              <w:rPr>
                <w:rFonts w:ascii="Cambria" w:hAnsi="Cambria"/>
                <w:sz w:val="22"/>
                <w:szCs w:val="22"/>
              </w:rPr>
              <w:t xml:space="preserve">, zoom de vídeo, digital clean </w:t>
            </w:r>
            <w:proofErr w:type="spellStart"/>
            <w:r w:rsidRPr="008C119D">
              <w:rPr>
                <w:rFonts w:ascii="Cambria" w:hAnsi="Cambria"/>
                <w:sz w:val="22"/>
                <w:szCs w:val="22"/>
              </w:rPr>
              <w:t>view</w:t>
            </w:r>
            <w:proofErr w:type="spellEnd"/>
            <w:r w:rsidRPr="008C119D">
              <w:rPr>
                <w:rFonts w:ascii="Cambria" w:hAnsi="Cambria"/>
                <w:sz w:val="22"/>
                <w:szCs w:val="22"/>
              </w:rPr>
              <w:t xml:space="preserve">, busca automática de canais, desligamento automático, legenda, </w:t>
            </w:r>
            <w:proofErr w:type="spellStart"/>
            <w:r w:rsidRPr="008C119D">
              <w:rPr>
                <w:rFonts w:ascii="Cambria" w:hAnsi="Cambria"/>
                <w:sz w:val="22"/>
                <w:szCs w:val="22"/>
              </w:rPr>
              <w:t>connect</w:t>
            </w:r>
            <w:proofErr w:type="spellEnd"/>
            <w:r w:rsidRPr="008C119D">
              <w:rPr>
                <w:rFonts w:ascii="Cambria" w:hAnsi="Cambria"/>
                <w:sz w:val="22"/>
                <w:szCs w:val="22"/>
              </w:rPr>
              <w:t xml:space="preserve"> </w:t>
            </w:r>
            <w:proofErr w:type="spellStart"/>
            <w:r w:rsidRPr="008C119D">
              <w:rPr>
                <w:rFonts w:ascii="Cambria" w:hAnsi="Cambria"/>
                <w:sz w:val="22"/>
                <w:szCs w:val="22"/>
              </w:rPr>
              <w:t>share</w:t>
            </w:r>
            <w:proofErr w:type="spellEnd"/>
            <w:r w:rsidRPr="008C119D">
              <w:rPr>
                <w:rFonts w:ascii="Cambria" w:hAnsi="Cambria"/>
                <w:sz w:val="22"/>
                <w:szCs w:val="22"/>
              </w:rPr>
              <w:t xml:space="preserve"> (</w:t>
            </w:r>
            <w:proofErr w:type="spellStart"/>
            <w:r w:rsidRPr="008C119D">
              <w:rPr>
                <w:rFonts w:ascii="Cambria" w:hAnsi="Cambria"/>
                <w:sz w:val="22"/>
                <w:szCs w:val="22"/>
              </w:rPr>
              <w:t>hdd</w:t>
            </w:r>
            <w:proofErr w:type="spellEnd"/>
            <w:r w:rsidRPr="008C119D">
              <w:rPr>
                <w:rFonts w:ascii="Cambria" w:hAnsi="Cambria"/>
                <w:sz w:val="22"/>
                <w:szCs w:val="22"/>
              </w:rPr>
              <w:t xml:space="preserve">), </w:t>
            </w:r>
            <w:proofErr w:type="spellStart"/>
            <w:r w:rsidRPr="008C119D">
              <w:rPr>
                <w:rFonts w:ascii="Cambria" w:hAnsi="Cambria"/>
                <w:sz w:val="22"/>
                <w:szCs w:val="22"/>
              </w:rPr>
              <w:t>connectshare</w:t>
            </w:r>
            <w:proofErr w:type="spellEnd"/>
            <w:r w:rsidRPr="008C119D">
              <w:rPr>
                <w:rFonts w:ascii="Cambria" w:hAnsi="Cambria"/>
                <w:sz w:val="22"/>
                <w:szCs w:val="22"/>
              </w:rPr>
              <w:t xml:space="preserve"> (usb 2.0), </w:t>
            </w:r>
            <w:proofErr w:type="spellStart"/>
            <w:r w:rsidRPr="008C119D">
              <w:rPr>
                <w:rFonts w:ascii="Cambria" w:hAnsi="Cambria"/>
                <w:sz w:val="22"/>
                <w:szCs w:val="22"/>
              </w:rPr>
              <w:t>epg</w:t>
            </w:r>
            <w:proofErr w:type="spellEnd"/>
            <w:r w:rsidRPr="008C119D">
              <w:rPr>
                <w:rFonts w:ascii="Cambria" w:hAnsi="Cambria"/>
                <w:sz w:val="22"/>
                <w:szCs w:val="22"/>
              </w:rPr>
              <w:t xml:space="preserve">, game </w:t>
            </w:r>
            <w:proofErr w:type="spellStart"/>
            <w:r w:rsidRPr="008C119D">
              <w:rPr>
                <w:rFonts w:ascii="Cambria" w:hAnsi="Cambria"/>
                <w:sz w:val="22"/>
                <w:szCs w:val="22"/>
              </w:rPr>
              <w:t>mode</w:t>
            </w:r>
            <w:proofErr w:type="spellEnd"/>
            <w:r w:rsidRPr="008C119D">
              <w:rPr>
                <w:rFonts w:ascii="Cambria" w:hAnsi="Cambria"/>
                <w:sz w:val="22"/>
                <w:szCs w:val="22"/>
              </w:rPr>
              <w:t xml:space="preserve"> sim </w:t>
            </w:r>
            <w:r w:rsidRPr="008C119D">
              <w:rPr>
                <w:rFonts w:ascii="Cambria" w:hAnsi="Cambria"/>
                <w:sz w:val="22"/>
                <w:szCs w:val="22"/>
              </w:rPr>
              <w:lastRenderedPageBreak/>
              <w:t xml:space="preserve">(modo game automático), idioma (local - brasil - português), compatível com </w:t>
            </w:r>
            <w:proofErr w:type="spellStart"/>
            <w:r w:rsidRPr="008C119D">
              <w:rPr>
                <w:rFonts w:ascii="Cambria" w:hAnsi="Cambria"/>
                <w:sz w:val="22"/>
                <w:szCs w:val="22"/>
              </w:rPr>
              <w:t>hid</w:t>
            </w:r>
            <w:proofErr w:type="spellEnd"/>
            <w:r w:rsidRPr="008C119D">
              <w:rPr>
                <w:rFonts w:ascii="Cambria" w:hAnsi="Cambria"/>
                <w:sz w:val="22"/>
                <w:szCs w:val="22"/>
              </w:rPr>
              <w:t xml:space="preserve"> usb, ipv6 </w:t>
            </w:r>
            <w:proofErr w:type="spellStart"/>
            <w:r w:rsidRPr="008C119D">
              <w:rPr>
                <w:rFonts w:ascii="Cambria" w:hAnsi="Cambria"/>
                <w:sz w:val="22"/>
                <w:szCs w:val="22"/>
              </w:rPr>
              <w:t>support</w:t>
            </w:r>
            <w:proofErr w:type="spellEnd"/>
            <w:r w:rsidRPr="008C119D">
              <w:rPr>
                <w:rFonts w:ascii="Cambria" w:hAnsi="Cambria"/>
                <w:sz w:val="22"/>
                <w:szCs w:val="22"/>
              </w:rPr>
              <w:t xml:space="preserve">, </w:t>
            </w:r>
            <w:proofErr w:type="spellStart"/>
            <w:r w:rsidRPr="008C119D">
              <w:rPr>
                <w:rFonts w:ascii="Cambria" w:hAnsi="Cambria"/>
                <w:sz w:val="22"/>
                <w:szCs w:val="22"/>
              </w:rPr>
              <w:t>mbr</w:t>
            </w:r>
            <w:proofErr w:type="spellEnd"/>
            <w:r w:rsidRPr="008C119D">
              <w:rPr>
                <w:rFonts w:ascii="Cambria" w:hAnsi="Cambria"/>
                <w:sz w:val="22"/>
                <w:szCs w:val="22"/>
              </w:rPr>
              <w:t xml:space="preserve"> </w:t>
            </w:r>
            <w:proofErr w:type="spellStart"/>
            <w:r w:rsidRPr="008C119D">
              <w:rPr>
                <w:rFonts w:ascii="Cambria" w:hAnsi="Cambria"/>
                <w:sz w:val="22"/>
                <w:szCs w:val="22"/>
              </w:rPr>
              <w:t>support</w:t>
            </w:r>
            <w:proofErr w:type="spellEnd"/>
            <w:r w:rsidRPr="008C119D">
              <w:rPr>
                <w:rFonts w:ascii="Cambria" w:hAnsi="Cambria"/>
                <w:sz w:val="22"/>
                <w:szCs w:val="22"/>
              </w:rPr>
              <w:t xml:space="preserve">, sensor ecológico, selo </w:t>
            </w:r>
            <w:proofErr w:type="spellStart"/>
            <w:r w:rsidRPr="008C119D">
              <w:rPr>
                <w:rFonts w:ascii="Cambria" w:hAnsi="Cambria"/>
                <w:sz w:val="22"/>
                <w:szCs w:val="22"/>
              </w:rPr>
              <w:t>procel</w:t>
            </w:r>
            <w:proofErr w:type="spellEnd"/>
            <w:r w:rsidRPr="008C119D">
              <w:rPr>
                <w:rFonts w:ascii="Cambria" w:hAnsi="Cambria"/>
                <w:sz w:val="22"/>
                <w:szCs w:val="22"/>
              </w:rPr>
              <w:t xml:space="preserve"> ("a"), digital broadcasting (</w:t>
            </w:r>
            <w:proofErr w:type="spellStart"/>
            <w:r w:rsidRPr="008C119D">
              <w:rPr>
                <w:rFonts w:ascii="Cambria" w:hAnsi="Cambria"/>
                <w:sz w:val="22"/>
                <w:szCs w:val="22"/>
              </w:rPr>
              <w:t>isdb</w:t>
            </w:r>
            <w:proofErr w:type="spellEnd"/>
            <w:r w:rsidRPr="008C119D">
              <w:rPr>
                <w:rFonts w:ascii="Cambria" w:hAnsi="Cambria"/>
                <w:sz w:val="22"/>
                <w:szCs w:val="22"/>
              </w:rPr>
              <w:t>-t), sintonizador analógico (</w:t>
            </w:r>
            <w:proofErr w:type="spellStart"/>
            <w:r w:rsidRPr="008C119D">
              <w:rPr>
                <w:rFonts w:ascii="Cambria" w:hAnsi="Cambria"/>
                <w:sz w:val="22"/>
                <w:szCs w:val="22"/>
              </w:rPr>
              <w:t>trinorma</w:t>
            </w:r>
            <w:proofErr w:type="spellEnd"/>
            <w:r w:rsidRPr="008C119D">
              <w:rPr>
                <w:rFonts w:ascii="Cambria" w:hAnsi="Cambria"/>
                <w:sz w:val="22"/>
                <w:szCs w:val="22"/>
              </w:rPr>
              <w:t>), data broadcasting (ginga), 4k</w:t>
            </w:r>
          </w:p>
        </w:tc>
        <w:tc>
          <w:tcPr>
            <w:tcW w:w="981" w:type="dxa"/>
            <w:noWrap/>
            <w:hideMark/>
          </w:tcPr>
          <w:p w14:paraId="1E9C28E9" w14:textId="77777777" w:rsidR="008C119D" w:rsidRPr="008C119D" w:rsidRDefault="008C119D" w:rsidP="00BF45B1">
            <w:pPr>
              <w:jc w:val="center"/>
              <w:rPr>
                <w:rFonts w:ascii="Cambria" w:hAnsi="Cambria"/>
                <w:sz w:val="22"/>
                <w:szCs w:val="22"/>
              </w:rPr>
            </w:pPr>
            <w:proofErr w:type="spellStart"/>
            <w:r w:rsidRPr="008C119D">
              <w:rPr>
                <w:rFonts w:ascii="Cambria" w:hAnsi="Cambria"/>
                <w:sz w:val="22"/>
                <w:szCs w:val="22"/>
              </w:rPr>
              <w:lastRenderedPageBreak/>
              <w:t>un</w:t>
            </w:r>
            <w:proofErr w:type="spellEnd"/>
          </w:p>
        </w:tc>
        <w:tc>
          <w:tcPr>
            <w:tcW w:w="862" w:type="dxa"/>
            <w:noWrap/>
            <w:hideMark/>
          </w:tcPr>
          <w:p w14:paraId="67DA2734" w14:textId="77777777" w:rsidR="008C119D" w:rsidRPr="008C119D" w:rsidRDefault="008C119D" w:rsidP="00BF45B1">
            <w:pPr>
              <w:jc w:val="center"/>
              <w:rPr>
                <w:rFonts w:ascii="Cambria" w:hAnsi="Cambria"/>
                <w:sz w:val="22"/>
                <w:szCs w:val="22"/>
              </w:rPr>
            </w:pPr>
            <w:r w:rsidRPr="008C119D">
              <w:rPr>
                <w:rFonts w:ascii="Cambria" w:hAnsi="Cambria"/>
                <w:sz w:val="22"/>
                <w:szCs w:val="22"/>
              </w:rPr>
              <w:t>20</w:t>
            </w:r>
          </w:p>
        </w:tc>
      </w:tr>
      <w:tr w:rsidR="008C119D" w:rsidRPr="001E5B92" w14:paraId="6642D154" w14:textId="77777777" w:rsidTr="008C119D">
        <w:trPr>
          <w:trHeight w:val="300"/>
          <w:jc w:val="center"/>
        </w:trPr>
        <w:tc>
          <w:tcPr>
            <w:tcW w:w="686" w:type="dxa"/>
          </w:tcPr>
          <w:p w14:paraId="35ECE54B" w14:textId="77777777" w:rsidR="008C119D" w:rsidRPr="008C119D" w:rsidRDefault="008C119D" w:rsidP="00BF45B1">
            <w:pPr>
              <w:rPr>
                <w:rFonts w:ascii="Cambria" w:hAnsi="Cambria"/>
                <w:sz w:val="22"/>
                <w:szCs w:val="22"/>
              </w:rPr>
            </w:pPr>
            <w:r w:rsidRPr="008C119D">
              <w:rPr>
                <w:rFonts w:ascii="Cambria" w:hAnsi="Cambria"/>
                <w:sz w:val="22"/>
                <w:szCs w:val="22"/>
              </w:rPr>
              <w:t>26</w:t>
            </w:r>
          </w:p>
        </w:tc>
        <w:tc>
          <w:tcPr>
            <w:tcW w:w="1417" w:type="dxa"/>
            <w:noWrap/>
            <w:hideMark/>
          </w:tcPr>
          <w:p w14:paraId="5C2550C7" w14:textId="77777777" w:rsidR="008C119D" w:rsidRPr="008C119D" w:rsidRDefault="008C119D" w:rsidP="00BF45B1">
            <w:pPr>
              <w:jc w:val="center"/>
              <w:rPr>
                <w:rFonts w:ascii="Cambria" w:hAnsi="Cambria"/>
                <w:sz w:val="22"/>
                <w:szCs w:val="22"/>
              </w:rPr>
            </w:pPr>
            <w:r w:rsidRPr="008C119D">
              <w:rPr>
                <w:rFonts w:ascii="Cambria" w:hAnsi="Cambria"/>
                <w:sz w:val="22"/>
                <w:szCs w:val="22"/>
              </w:rPr>
              <w:t>32860</w:t>
            </w:r>
          </w:p>
        </w:tc>
        <w:tc>
          <w:tcPr>
            <w:tcW w:w="6397" w:type="dxa"/>
            <w:noWrap/>
            <w:hideMark/>
          </w:tcPr>
          <w:p w14:paraId="1E98B6AA" w14:textId="77777777" w:rsidR="008C119D" w:rsidRPr="008C119D" w:rsidRDefault="008C119D" w:rsidP="00BF45B1">
            <w:pPr>
              <w:jc w:val="both"/>
              <w:rPr>
                <w:rFonts w:ascii="Cambria" w:hAnsi="Cambria"/>
                <w:sz w:val="22"/>
                <w:szCs w:val="22"/>
              </w:rPr>
            </w:pPr>
            <w:r w:rsidRPr="008C119D">
              <w:rPr>
                <w:rFonts w:ascii="Cambria" w:hAnsi="Cambria"/>
                <w:sz w:val="22"/>
                <w:szCs w:val="22"/>
              </w:rPr>
              <w:t xml:space="preserve">Armário roupeiro com 20 portas para vestiário confeccionado em chapa de aço, portas com </w:t>
            </w:r>
            <w:proofErr w:type="spellStart"/>
            <w:r w:rsidRPr="008C119D">
              <w:rPr>
                <w:rFonts w:ascii="Cambria" w:hAnsi="Cambria"/>
                <w:sz w:val="22"/>
                <w:szCs w:val="22"/>
              </w:rPr>
              <w:t>pitão</w:t>
            </w:r>
            <w:proofErr w:type="spellEnd"/>
            <w:r w:rsidRPr="008C119D">
              <w:rPr>
                <w:rFonts w:ascii="Cambria" w:hAnsi="Cambria"/>
                <w:sz w:val="22"/>
                <w:szCs w:val="22"/>
              </w:rPr>
              <w:t xml:space="preserve"> para cadeado, pintura na cor cinza ou branca, medindo 2.00 x 1.25 x </w:t>
            </w:r>
            <w:proofErr w:type="gramStart"/>
            <w:r w:rsidRPr="008C119D">
              <w:rPr>
                <w:rFonts w:ascii="Cambria" w:hAnsi="Cambria"/>
                <w:sz w:val="22"/>
                <w:szCs w:val="22"/>
              </w:rPr>
              <w:t>0.40 ,</w:t>
            </w:r>
            <w:proofErr w:type="gramEnd"/>
            <w:r w:rsidRPr="008C119D">
              <w:rPr>
                <w:rFonts w:ascii="Cambria" w:hAnsi="Cambria"/>
                <w:sz w:val="22"/>
                <w:szCs w:val="22"/>
              </w:rPr>
              <w:t xml:space="preserve"> produto novo.</w:t>
            </w:r>
          </w:p>
          <w:p w14:paraId="63A45F76" w14:textId="77777777" w:rsidR="008C119D" w:rsidRPr="008C119D" w:rsidRDefault="008C119D" w:rsidP="00BF45B1">
            <w:pPr>
              <w:jc w:val="both"/>
              <w:rPr>
                <w:rFonts w:ascii="Cambria" w:hAnsi="Cambria"/>
                <w:sz w:val="22"/>
                <w:szCs w:val="22"/>
              </w:rPr>
            </w:pPr>
            <w:r w:rsidRPr="008C119D">
              <w:rPr>
                <w:rFonts w:ascii="Cambria" w:hAnsi="Cambria"/>
                <w:sz w:val="22"/>
                <w:szCs w:val="22"/>
              </w:rPr>
              <w:t xml:space="preserve"> • modelo – aço</w:t>
            </w:r>
          </w:p>
          <w:p w14:paraId="33EF2B8D" w14:textId="77777777" w:rsidR="008C119D" w:rsidRPr="008C119D" w:rsidRDefault="008C119D" w:rsidP="00BF45B1">
            <w:pPr>
              <w:jc w:val="both"/>
              <w:rPr>
                <w:rFonts w:ascii="Cambria" w:hAnsi="Cambria"/>
                <w:sz w:val="22"/>
                <w:szCs w:val="22"/>
              </w:rPr>
            </w:pPr>
            <w:r w:rsidRPr="008C119D">
              <w:rPr>
                <w:rFonts w:ascii="Cambria" w:hAnsi="Cambria"/>
                <w:sz w:val="22"/>
                <w:szCs w:val="22"/>
              </w:rPr>
              <w:t>• material – aço</w:t>
            </w:r>
          </w:p>
          <w:p w14:paraId="79669976" w14:textId="77777777" w:rsidR="008C119D" w:rsidRPr="008C119D" w:rsidRDefault="008C119D" w:rsidP="00BF45B1">
            <w:pPr>
              <w:jc w:val="both"/>
              <w:rPr>
                <w:rFonts w:ascii="Cambria" w:hAnsi="Cambria"/>
                <w:sz w:val="22"/>
                <w:szCs w:val="22"/>
              </w:rPr>
            </w:pPr>
            <w:r w:rsidRPr="008C119D">
              <w:rPr>
                <w:rFonts w:ascii="Cambria" w:hAnsi="Cambria"/>
                <w:sz w:val="22"/>
                <w:szCs w:val="22"/>
              </w:rPr>
              <w:t>• quantidade de portas – 20 portas</w:t>
            </w:r>
          </w:p>
          <w:p w14:paraId="701A2A84" w14:textId="77777777" w:rsidR="008C119D" w:rsidRPr="008C119D" w:rsidRDefault="008C119D" w:rsidP="00BF45B1">
            <w:pPr>
              <w:jc w:val="both"/>
              <w:rPr>
                <w:rFonts w:ascii="Cambria" w:hAnsi="Cambria"/>
                <w:sz w:val="22"/>
                <w:szCs w:val="22"/>
              </w:rPr>
            </w:pPr>
            <w:r w:rsidRPr="008C119D">
              <w:rPr>
                <w:rFonts w:ascii="Cambria" w:hAnsi="Cambria"/>
                <w:sz w:val="22"/>
                <w:szCs w:val="22"/>
              </w:rPr>
              <w:t xml:space="preserve">• altura do </w:t>
            </w:r>
            <w:proofErr w:type="spellStart"/>
            <w:r w:rsidRPr="008C119D">
              <w:rPr>
                <w:rFonts w:ascii="Cambria" w:hAnsi="Cambria"/>
                <w:sz w:val="22"/>
                <w:szCs w:val="22"/>
              </w:rPr>
              <w:t>locker</w:t>
            </w:r>
            <w:proofErr w:type="spellEnd"/>
            <w:r w:rsidRPr="008C119D">
              <w:rPr>
                <w:rFonts w:ascii="Cambria" w:hAnsi="Cambria"/>
                <w:sz w:val="22"/>
                <w:szCs w:val="22"/>
              </w:rPr>
              <w:t xml:space="preserve"> - 2 m</w:t>
            </w:r>
          </w:p>
          <w:p w14:paraId="36DE0476" w14:textId="77777777" w:rsidR="008C119D" w:rsidRPr="008C119D" w:rsidRDefault="008C119D" w:rsidP="00BF45B1">
            <w:pPr>
              <w:jc w:val="both"/>
              <w:rPr>
                <w:rFonts w:ascii="Cambria" w:hAnsi="Cambria"/>
                <w:sz w:val="22"/>
                <w:szCs w:val="22"/>
              </w:rPr>
            </w:pPr>
            <w:r w:rsidRPr="008C119D">
              <w:rPr>
                <w:rFonts w:ascii="Cambria" w:hAnsi="Cambria"/>
                <w:sz w:val="22"/>
                <w:szCs w:val="22"/>
              </w:rPr>
              <w:t xml:space="preserve">• largura do </w:t>
            </w:r>
            <w:proofErr w:type="spellStart"/>
            <w:r w:rsidRPr="008C119D">
              <w:rPr>
                <w:rFonts w:ascii="Cambria" w:hAnsi="Cambria"/>
                <w:sz w:val="22"/>
                <w:szCs w:val="22"/>
              </w:rPr>
              <w:t>locker</w:t>
            </w:r>
            <w:proofErr w:type="spellEnd"/>
            <w:r w:rsidRPr="008C119D">
              <w:rPr>
                <w:rFonts w:ascii="Cambria" w:hAnsi="Cambria"/>
                <w:sz w:val="22"/>
                <w:szCs w:val="22"/>
              </w:rPr>
              <w:t xml:space="preserve"> - 125 cm</w:t>
            </w:r>
          </w:p>
          <w:p w14:paraId="7E5DFC1A" w14:textId="77777777" w:rsidR="008C119D" w:rsidRPr="008C119D" w:rsidRDefault="008C119D" w:rsidP="00BF45B1">
            <w:pPr>
              <w:jc w:val="both"/>
              <w:rPr>
                <w:rFonts w:ascii="Cambria" w:hAnsi="Cambria"/>
                <w:sz w:val="22"/>
                <w:szCs w:val="22"/>
              </w:rPr>
            </w:pPr>
            <w:r w:rsidRPr="008C119D">
              <w:rPr>
                <w:rFonts w:ascii="Cambria" w:hAnsi="Cambria"/>
                <w:sz w:val="22"/>
                <w:szCs w:val="22"/>
              </w:rPr>
              <w:t xml:space="preserve">• profundidade do </w:t>
            </w:r>
            <w:proofErr w:type="spellStart"/>
            <w:r w:rsidRPr="008C119D">
              <w:rPr>
                <w:rFonts w:ascii="Cambria" w:hAnsi="Cambria"/>
                <w:sz w:val="22"/>
                <w:szCs w:val="22"/>
              </w:rPr>
              <w:t>locker</w:t>
            </w:r>
            <w:proofErr w:type="spellEnd"/>
            <w:r w:rsidRPr="008C119D">
              <w:rPr>
                <w:rFonts w:ascii="Cambria" w:hAnsi="Cambria"/>
                <w:sz w:val="22"/>
                <w:szCs w:val="22"/>
              </w:rPr>
              <w:t xml:space="preserve"> - 40 cm</w:t>
            </w:r>
          </w:p>
        </w:tc>
        <w:tc>
          <w:tcPr>
            <w:tcW w:w="981" w:type="dxa"/>
            <w:noWrap/>
            <w:hideMark/>
          </w:tcPr>
          <w:p w14:paraId="769D7E75" w14:textId="77777777" w:rsidR="008C119D" w:rsidRPr="008C119D" w:rsidRDefault="008C119D" w:rsidP="00BF45B1">
            <w:pPr>
              <w:jc w:val="center"/>
              <w:rPr>
                <w:rFonts w:ascii="Cambria" w:hAnsi="Cambria"/>
                <w:sz w:val="22"/>
                <w:szCs w:val="22"/>
              </w:rPr>
            </w:pPr>
            <w:proofErr w:type="spellStart"/>
            <w:r w:rsidRPr="008C119D">
              <w:rPr>
                <w:rFonts w:ascii="Cambria" w:hAnsi="Cambria"/>
                <w:sz w:val="22"/>
                <w:szCs w:val="22"/>
              </w:rPr>
              <w:t>un</w:t>
            </w:r>
            <w:proofErr w:type="spellEnd"/>
          </w:p>
        </w:tc>
        <w:tc>
          <w:tcPr>
            <w:tcW w:w="862" w:type="dxa"/>
            <w:noWrap/>
            <w:hideMark/>
          </w:tcPr>
          <w:p w14:paraId="13094904" w14:textId="77777777" w:rsidR="008C119D" w:rsidRPr="008C119D" w:rsidRDefault="008C119D" w:rsidP="00BF45B1">
            <w:pPr>
              <w:jc w:val="center"/>
              <w:rPr>
                <w:rFonts w:ascii="Cambria" w:hAnsi="Cambria"/>
                <w:sz w:val="22"/>
                <w:szCs w:val="22"/>
              </w:rPr>
            </w:pPr>
            <w:r w:rsidRPr="008C119D">
              <w:rPr>
                <w:rFonts w:ascii="Cambria" w:hAnsi="Cambria"/>
                <w:sz w:val="22"/>
                <w:szCs w:val="22"/>
              </w:rPr>
              <w:t>20</w:t>
            </w:r>
          </w:p>
        </w:tc>
      </w:tr>
      <w:tr w:rsidR="008C119D" w:rsidRPr="001E5B92" w14:paraId="52EAE740" w14:textId="77777777" w:rsidTr="008C119D">
        <w:trPr>
          <w:trHeight w:val="300"/>
          <w:jc w:val="center"/>
        </w:trPr>
        <w:tc>
          <w:tcPr>
            <w:tcW w:w="686" w:type="dxa"/>
          </w:tcPr>
          <w:p w14:paraId="2C656A2B" w14:textId="77777777" w:rsidR="008C119D" w:rsidRPr="008C119D" w:rsidRDefault="008C119D" w:rsidP="00BF45B1">
            <w:pPr>
              <w:rPr>
                <w:rFonts w:ascii="Cambria" w:hAnsi="Cambria"/>
                <w:sz w:val="22"/>
                <w:szCs w:val="22"/>
              </w:rPr>
            </w:pPr>
            <w:r w:rsidRPr="008C119D">
              <w:rPr>
                <w:rFonts w:ascii="Cambria" w:hAnsi="Cambria"/>
                <w:sz w:val="22"/>
                <w:szCs w:val="22"/>
              </w:rPr>
              <w:t>27</w:t>
            </w:r>
          </w:p>
        </w:tc>
        <w:tc>
          <w:tcPr>
            <w:tcW w:w="1417" w:type="dxa"/>
            <w:noWrap/>
            <w:hideMark/>
          </w:tcPr>
          <w:p w14:paraId="49A6C79E" w14:textId="77777777" w:rsidR="008C119D" w:rsidRPr="008C119D" w:rsidRDefault="008C119D" w:rsidP="00BF45B1">
            <w:pPr>
              <w:jc w:val="center"/>
              <w:rPr>
                <w:rFonts w:ascii="Cambria" w:hAnsi="Cambria"/>
                <w:sz w:val="22"/>
                <w:szCs w:val="22"/>
              </w:rPr>
            </w:pPr>
            <w:r w:rsidRPr="008C119D">
              <w:rPr>
                <w:rFonts w:ascii="Cambria" w:hAnsi="Cambria"/>
                <w:sz w:val="22"/>
                <w:szCs w:val="22"/>
              </w:rPr>
              <w:t>53037</w:t>
            </w:r>
          </w:p>
        </w:tc>
        <w:tc>
          <w:tcPr>
            <w:tcW w:w="6397" w:type="dxa"/>
            <w:noWrap/>
            <w:hideMark/>
          </w:tcPr>
          <w:p w14:paraId="1E44C3A1" w14:textId="77777777" w:rsidR="008C119D" w:rsidRPr="008C119D" w:rsidRDefault="008C119D" w:rsidP="00BF45B1">
            <w:pPr>
              <w:jc w:val="both"/>
              <w:rPr>
                <w:rFonts w:ascii="Cambria" w:hAnsi="Cambria"/>
                <w:sz w:val="22"/>
                <w:szCs w:val="22"/>
              </w:rPr>
            </w:pPr>
            <w:r w:rsidRPr="008C119D">
              <w:rPr>
                <w:rFonts w:ascii="Cambria" w:hAnsi="Cambria"/>
                <w:sz w:val="22"/>
                <w:szCs w:val="22"/>
              </w:rPr>
              <w:t xml:space="preserve">Smartphone com capacidade de armazenamento mínima de 8g, </w:t>
            </w:r>
            <w:proofErr w:type="spellStart"/>
            <w:r w:rsidRPr="008C119D">
              <w:rPr>
                <w:rFonts w:ascii="Cambria" w:hAnsi="Cambria"/>
                <w:sz w:val="22"/>
                <w:szCs w:val="22"/>
              </w:rPr>
              <w:t>ram</w:t>
            </w:r>
            <w:proofErr w:type="spellEnd"/>
            <w:r w:rsidRPr="008C119D">
              <w:rPr>
                <w:rFonts w:ascii="Cambria" w:hAnsi="Cambria"/>
                <w:sz w:val="22"/>
                <w:szCs w:val="22"/>
              </w:rPr>
              <w:t xml:space="preserve">, 256 </w:t>
            </w:r>
            <w:proofErr w:type="spellStart"/>
            <w:r w:rsidRPr="008C119D">
              <w:rPr>
                <w:rFonts w:ascii="Cambria" w:hAnsi="Cambria"/>
                <w:sz w:val="22"/>
                <w:szCs w:val="22"/>
              </w:rPr>
              <w:t>gb</w:t>
            </w:r>
            <w:proofErr w:type="spellEnd"/>
            <w:r w:rsidRPr="008C119D">
              <w:rPr>
                <w:rFonts w:ascii="Cambria" w:hAnsi="Cambria"/>
                <w:sz w:val="22"/>
                <w:szCs w:val="22"/>
              </w:rPr>
              <w:t xml:space="preserve">, tela </w:t>
            </w:r>
            <w:proofErr w:type="gramStart"/>
            <w:r w:rsidRPr="008C119D">
              <w:rPr>
                <w:rFonts w:ascii="Cambria" w:hAnsi="Cambria"/>
                <w:sz w:val="22"/>
                <w:szCs w:val="22"/>
              </w:rPr>
              <w:t>6,5 polegada</w:t>
            </w:r>
            <w:proofErr w:type="gramEnd"/>
          </w:p>
        </w:tc>
        <w:tc>
          <w:tcPr>
            <w:tcW w:w="981" w:type="dxa"/>
            <w:noWrap/>
            <w:hideMark/>
          </w:tcPr>
          <w:p w14:paraId="4F11B90D" w14:textId="77777777" w:rsidR="008C119D" w:rsidRPr="008C119D" w:rsidRDefault="008C119D" w:rsidP="00BF45B1">
            <w:pPr>
              <w:jc w:val="center"/>
              <w:rPr>
                <w:rFonts w:ascii="Cambria" w:hAnsi="Cambria"/>
                <w:sz w:val="22"/>
                <w:szCs w:val="22"/>
              </w:rPr>
            </w:pPr>
            <w:proofErr w:type="spellStart"/>
            <w:r w:rsidRPr="008C119D">
              <w:rPr>
                <w:rFonts w:ascii="Cambria" w:hAnsi="Cambria"/>
                <w:sz w:val="22"/>
                <w:szCs w:val="22"/>
              </w:rPr>
              <w:t>un</w:t>
            </w:r>
            <w:proofErr w:type="spellEnd"/>
          </w:p>
        </w:tc>
        <w:tc>
          <w:tcPr>
            <w:tcW w:w="862" w:type="dxa"/>
            <w:noWrap/>
            <w:hideMark/>
          </w:tcPr>
          <w:p w14:paraId="75F4FF16" w14:textId="77777777" w:rsidR="008C119D" w:rsidRPr="008C119D" w:rsidRDefault="008C119D" w:rsidP="00BF45B1">
            <w:pPr>
              <w:jc w:val="center"/>
              <w:rPr>
                <w:rFonts w:ascii="Cambria" w:hAnsi="Cambria"/>
                <w:sz w:val="22"/>
                <w:szCs w:val="22"/>
              </w:rPr>
            </w:pPr>
            <w:r w:rsidRPr="008C119D">
              <w:rPr>
                <w:rFonts w:ascii="Cambria" w:hAnsi="Cambria"/>
                <w:sz w:val="22"/>
                <w:szCs w:val="22"/>
              </w:rPr>
              <w:t>50</w:t>
            </w:r>
          </w:p>
        </w:tc>
      </w:tr>
      <w:tr w:rsidR="008C119D" w:rsidRPr="001E5B92" w14:paraId="15E5B6AA" w14:textId="77777777" w:rsidTr="008C119D">
        <w:trPr>
          <w:trHeight w:val="300"/>
          <w:jc w:val="center"/>
        </w:trPr>
        <w:tc>
          <w:tcPr>
            <w:tcW w:w="686" w:type="dxa"/>
          </w:tcPr>
          <w:p w14:paraId="18B6709F" w14:textId="77777777" w:rsidR="008C119D" w:rsidRPr="008C119D" w:rsidRDefault="008C119D" w:rsidP="00BF45B1">
            <w:pPr>
              <w:rPr>
                <w:rFonts w:ascii="Cambria" w:hAnsi="Cambria"/>
                <w:sz w:val="22"/>
                <w:szCs w:val="22"/>
              </w:rPr>
            </w:pPr>
            <w:r w:rsidRPr="008C119D">
              <w:rPr>
                <w:rFonts w:ascii="Cambria" w:hAnsi="Cambria"/>
                <w:sz w:val="22"/>
                <w:szCs w:val="22"/>
              </w:rPr>
              <w:t>28</w:t>
            </w:r>
          </w:p>
        </w:tc>
        <w:tc>
          <w:tcPr>
            <w:tcW w:w="1417" w:type="dxa"/>
            <w:noWrap/>
            <w:hideMark/>
          </w:tcPr>
          <w:p w14:paraId="2A0B4C98" w14:textId="77777777" w:rsidR="008C119D" w:rsidRPr="008C119D" w:rsidRDefault="008C119D" w:rsidP="00BF45B1">
            <w:pPr>
              <w:jc w:val="center"/>
              <w:rPr>
                <w:rFonts w:ascii="Cambria" w:hAnsi="Cambria"/>
                <w:sz w:val="22"/>
                <w:szCs w:val="22"/>
              </w:rPr>
            </w:pPr>
            <w:r w:rsidRPr="008C119D">
              <w:rPr>
                <w:rFonts w:ascii="Cambria" w:hAnsi="Cambria"/>
                <w:sz w:val="22"/>
                <w:szCs w:val="22"/>
              </w:rPr>
              <w:t>52864</w:t>
            </w:r>
          </w:p>
        </w:tc>
        <w:tc>
          <w:tcPr>
            <w:tcW w:w="6397" w:type="dxa"/>
            <w:noWrap/>
            <w:hideMark/>
          </w:tcPr>
          <w:p w14:paraId="0E862BFA" w14:textId="77777777" w:rsidR="008C119D" w:rsidRPr="008C119D" w:rsidRDefault="008C119D" w:rsidP="00BF45B1">
            <w:pPr>
              <w:jc w:val="both"/>
              <w:rPr>
                <w:rFonts w:ascii="Cambria" w:hAnsi="Cambria"/>
                <w:sz w:val="22"/>
                <w:szCs w:val="22"/>
              </w:rPr>
            </w:pPr>
            <w:r w:rsidRPr="008C119D">
              <w:rPr>
                <w:rFonts w:ascii="Cambria" w:hAnsi="Cambria"/>
                <w:sz w:val="22"/>
                <w:szCs w:val="22"/>
              </w:rPr>
              <w:t>Forno industrial a gás de baixa pressão, com cavalete e estrutura em aço inox escovado. Com visores de vidro temperado e sistema de abertura total do vidro tipo guilhotina com contrapeso. Conta com bandeja coletora de resíduos em chapa galvanizada super resistente, placas refratárias e câmara interna com suporte para dois níveis de altura. Equipado com termômetro para controle de temperatura e capacidade mínima de 230 litros</w:t>
            </w:r>
          </w:p>
        </w:tc>
        <w:tc>
          <w:tcPr>
            <w:tcW w:w="981" w:type="dxa"/>
            <w:noWrap/>
            <w:hideMark/>
          </w:tcPr>
          <w:p w14:paraId="4C51D79B" w14:textId="77777777" w:rsidR="008C119D" w:rsidRPr="008C119D" w:rsidRDefault="008C119D" w:rsidP="00BF45B1">
            <w:pPr>
              <w:jc w:val="center"/>
              <w:rPr>
                <w:rFonts w:ascii="Cambria" w:hAnsi="Cambria"/>
                <w:sz w:val="22"/>
                <w:szCs w:val="22"/>
              </w:rPr>
            </w:pPr>
            <w:proofErr w:type="spellStart"/>
            <w:r w:rsidRPr="008C119D">
              <w:rPr>
                <w:rFonts w:ascii="Cambria" w:hAnsi="Cambria"/>
                <w:sz w:val="22"/>
                <w:szCs w:val="22"/>
              </w:rPr>
              <w:t>un</w:t>
            </w:r>
            <w:proofErr w:type="spellEnd"/>
          </w:p>
        </w:tc>
        <w:tc>
          <w:tcPr>
            <w:tcW w:w="862" w:type="dxa"/>
            <w:noWrap/>
            <w:hideMark/>
          </w:tcPr>
          <w:p w14:paraId="7AC94194" w14:textId="77777777" w:rsidR="008C119D" w:rsidRPr="008C119D" w:rsidRDefault="008C119D" w:rsidP="00BF45B1">
            <w:pPr>
              <w:jc w:val="center"/>
              <w:rPr>
                <w:rFonts w:ascii="Cambria" w:hAnsi="Cambria"/>
                <w:sz w:val="22"/>
                <w:szCs w:val="22"/>
              </w:rPr>
            </w:pPr>
            <w:r w:rsidRPr="008C119D">
              <w:rPr>
                <w:rFonts w:ascii="Cambria" w:hAnsi="Cambria"/>
                <w:sz w:val="22"/>
                <w:szCs w:val="22"/>
              </w:rPr>
              <w:t>2</w:t>
            </w:r>
          </w:p>
        </w:tc>
      </w:tr>
      <w:tr w:rsidR="008C119D" w:rsidRPr="001E5B92" w14:paraId="4C0DF09B" w14:textId="77777777" w:rsidTr="008C119D">
        <w:trPr>
          <w:trHeight w:val="300"/>
          <w:jc w:val="center"/>
        </w:trPr>
        <w:tc>
          <w:tcPr>
            <w:tcW w:w="686" w:type="dxa"/>
          </w:tcPr>
          <w:p w14:paraId="289D60D1" w14:textId="77777777" w:rsidR="008C119D" w:rsidRPr="008C119D" w:rsidRDefault="008C119D" w:rsidP="00BF45B1">
            <w:pPr>
              <w:rPr>
                <w:rFonts w:ascii="Cambria" w:hAnsi="Cambria"/>
                <w:sz w:val="22"/>
                <w:szCs w:val="22"/>
              </w:rPr>
            </w:pPr>
            <w:r w:rsidRPr="008C119D">
              <w:rPr>
                <w:rFonts w:ascii="Cambria" w:hAnsi="Cambria"/>
                <w:sz w:val="22"/>
                <w:szCs w:val="22"/>
              </w:rPr>
              <w:t>29</w:t>
            </w:r>
          </w:p>
        </w:tc>
        <w:tc>
          <w:tcPr>
            <w:tcW w:w="1417" w:type="dxa"/>
            <w:noWrap/>
            <w:hideMark/>
          </w:tcPr>
          <w:p w14:paraId="3897E939" w14:textId="77777777" w:rsidR="008C119D" w:rsidRPr="008C119D" w:rsidRDefault="008C119D" w:rsidP="00BF45B1">
            <w:pPr>
              <w:jc w:val="center"/>
              <w:rPr>
                <w:rFonts w:ascii="Cambria" w:hAnsi="Cambria"/>
                <w:sz w:val="22"/>
                <w:szCs w:val="22"/>
              </w:rPr>
            </w:pPr>
            <w:r w:rsidRPr="008C119D">
              <w:rPr>
                <w:rFonts w:ascii="Cambria" w:hAnsi="Cambria"/>
                <w:sz w:val="22"/>
                <w:szCs w:val="22"/>
              </w:rPr>
              <w:t>54140</w:t>
            </w:r>
          </w:p>
        </w:tc>
        <w:tc>
          <w:tcPr>
            <w:tcW w:w="6397" w:type="dxa"/>
            <w:noWrap/>
            <w:hideMark/>
          </w:tcPr>
          <w:p w14:paraId="36DB0B7F" w14:textId="77777777" w:rsidR="008C119D" w:rsidRPr="008C119D" w:rsidRDefault="008C119D" w:rsidP="00BF45B1">
            <w:pPr>
              <w:jc w:val="both"/>
              <w:rPr>
                <w:rFonts w:ascii="Cambria" w:hAnsi="Cambria"/>
                <w:sz w:val="22"/>
                <w:szCs w:val="22"/>
              </w:rPr>
            </w:pPr>
            <w:r w:rsidRPr="008C119D">
              <w:rPr>
                <w:rFonts w:ascii="Cambria" w:hAnsi="Cambria"/>
                <w:sz w:val="22"/>
                <w:szCs w:val="22"/>
              </w:rPr>
              <w:t xml:space="preserve">Refil de filtro para purificador </w:t>
            </w:r>
            <w:proofErr w:type="spellStart"/>
            <w:proofErr w:type="gramStart"/>
            <w:r w:rsidRPr="008C119D">
              <w:rPr>
                <w:rFonts w:ascii="Cambria" w:hAnsi="Cambria"/>
                <w:sz w:val="22"/>
                <w:szCs w:val="22"/>
              </w:rPr>
              <w:t>esmaltec,puragua</w:t>
            </w:r>
            <w:proofErr w:type="gramEnd"/>
            <w:r w:rsidRPr="008C119D">
              <w:rPr>
                <w:rFonts w:ascii="Cambria" w:hAnsi="Cambria"/>
                <w:sz w:val="22"/>
                <w:szCs w:val="22"/>
              </w:rPr>
              <w:t>,aqua</w:t>
            </w:r>
            <w:proofErr w:type="spellEnd"/>
            <w:r w:rsidRPr="008C119D">
              <w:rPr>
                <w:rFonts w:ascii="Cambria" w:hAnsi="Cambria"/>
                <w:sz w:val="22"/>
                <w:szCs w:val="22"/>
              </w:rPr>
              <w:t xml:space="preserve"> 7.</w:t>
            </w:r>
          </w:p>
        </w:tc>
        <w:tc>
          <w:tcPr>
            <w:tcW w:w="981" w:type="dxa"/>
            <w:noWrap/>
            <w:hideMark/>
          </w:tcPr>
          <w:p w14:paraId="0C54CE2C" w14:textId="77777777" w:rsidR="008C119D" w:rsidRPr="008C119D" w:rsidRDefault="008C119D" w:rsidP="00BF45B1">
            <w:pPr>
              <w:jc w:val="center"/>
              <w:rPr>
                <w:rFonts w:ascii="Cambria" w:hAnsi="Cambria"/>
                <w:sz w:val="22"/>
                <w:szCs w:val="22"/>
              </w:rPr>
            </w:pPr>
            <w:proofErr w:type="spellStart"/>
            <w:r w:rsidRPr="008C119D">
              <w:rPr>
                <w:rFonts w:ascii="Cambria" w:hAnsi="Cambria"/>
                <w:sz w:val="22"/>
                <w:szCs w:val="22"/>
              </w:rPr>
              <w:t>un</w:t>
            </w:r>
            <w:proofErr w:type="spellEnd"/>
          </w:p>
        </w:tc>
        <w:tc>
          <w:tcPr>
            <w:tcW w:w="862" w:type="dxa"/>
            <w:noWrap/>
            <w:hideMark/>
          </w:tcPr>
          <w:p w14:paraId="2C7628F4" w14:textId="77777777" w:rsidR="008C119D" w:rsidRPr="008C119D" w:rsidRDefault="008C119D" w:rsidP="00BF45B1">
            <w:pPr>
              <w:jc w:val="center"/>
              <w:rPr>
                <w:rFonts w:ascii="Cambria" w:hAnsi="Cambria"/>
                <w:sz w:val="22"/>
                <w:szCs w:val="22"/>
              </w:rPr>
            </w:pPr>
            <w:r w:rsidRPr="008C119D">
              <w:rPr>
                <w:rFonts w:ascii="Cambria" w:hAnsi="Cambria"/>
                <w:sz w:val="22"/>
                <w:szCs w:val="22"/>
              </w:rPr>
              <w:t>30</w:t>
            </w:r>
          </w:p>
        </w:tc>
      </w:tr>
      <w:tr w:rsidR="008C119D" w:rsidRPr="001E5B92" w14:paraId="6713E265" w14:textId="77777777" w:rsidTr="008C119D">
        <w:trPr>
          <w:trHeight w:val="300"/>
          <w:jc w:val="center"/>
        </w:trPr>
        <w:tc>
          <w:tcPr>
            <w:tcW w:w="686" w:type="dxa"/>
          </w:tcPr>
          <w:p w14:paraId="4DD44D97" w14:textId="77777777" w:rsidR="008C119D" w:rsidRPr="008C119D" w:rsidRDefault="008C119D" w:rsidP="00BF45B1">
            <w:pPr>
              <w:rPr>
                <w:rFonts w:ascii="Cambria" w:hAnsi="Cambria"/>
                <w:sz w:val="22"/>
                <w:szCs w:val="22"/>
              </w:rPr>
            </w:pPr>
            <w:r w:rsidRPr="008C119D">
              <w:rPr>
                <w:rFonts w:ascii="Cambria" w:hAnsi="Cambria"/>
                <w:sz w:val="22"/>
                <w:szCs w:val="22"/>
              </w:rPr>
              <w:t>30</w:t>
            </w:r>
          </w:p>
        </w:tc>
        <w:tc>
          <w:tcPr>
            <w:tcW w:w="1417" w:type="dxa"/>
            <w:noWrap/>
            <w:hideMark/>
          </w:tcPr>
          <w:p w14:paraId="64B1672E" w14:textId="77777777" w:rsidR="008C119D" w:rsidRPr="008C119D" w:rsidRDefault="008C119D" w:rsidP="00BF45B1">
            <w:pPr>
              <w:jc w:val="center"/>
              <w:rPr>
                <w:rFonts w:ascii="Cambria" w:hAnsi="Cambria"/>
                <w:sz w:val="22"/>
                <w:szCs w:val="22"/>
              </w:rPr>
            </w:pPr>
            <w:r w:rsidRPr="008C119D">
              <w:rPr>
                <w:rFonts w:ascii="Cambria" w:hAnsi="Cambria"/>
                <w:sz w:val="22"/>
                <w:szCs w:val="22"/>
              </w:rPr>
              <w:t>54147</w:t>
            </w:r>
          </w:p>
        </w:tc>
        <w:tc>
          <w:tcPr>
            <w:tcW w:w="6397" w:type="dxa"/>
            <w:noWrap/>
            <w:hideMark/>
          </w:tcPr>
          <w:p w14:paraId="04D03AF0" w14:textId="77777777" w:rsidR="008C119D" w:rsidRPr="008C119D" w:rsidRDefault="008C119D" w:rsidP="00BF45B1">
            <w:pPr>
              <w:jc w:val="both"/>
              <w:rPr>
                <w:rFonts w:ascii="Cambria" w:hAnsi="Cambria"/>
                <w:sz w:val="22"/>
                <w:szCs w:val="22"/>
              </w:rPr>
            </w:pPr>
            <w:r w:rsidRPr="008C119D">
              <w:rPr>
                <w:rFonts w:ascii="Cambria" w:hAnsi="Cambria"/>
                <w:sz w:val="22"/>
                <w:szCs w:val="22"/>
              </w:rPr>
              <w:t>Refil de filtro para purificador polar sv9000a</w:t>
            </w:r>
          </w:p>
        </w:tc>
        <w:tc>
          <w:tcPr>
            <w:tcW w:w="981" w:type="dxa"/>
            <w:noWrap/>
            <w:hideMark/>
          </w:tcPr>
          <w:p w14:paraId="4371B9E4" w14:textId="77777777" w:rsidR="008C119D" w:rsidRPr="008C119D" w:rsidRDefault="008C119D" w:rsidP="00BF45B1">
            <w:pPr>
              <w:jc w:val="center"/>
              <w:rPr>
                <w:rFonts w:ascii="Cambria" w:hAnsi="Cambria"/>
                <w:sz w:val="22"/>
                <w:szCs w:val="22"/>
              </w:rPr>
            </w:pPr>
            <w:proofErr w:type="spellStart"/>
            <w:r w:rsidRPr="008C119D">
              <w:rPr>
                <w:rFonts w:ascii="Cambria" w:hAnsi="Cambria"/>
                <w:sz w:val="22"/>
                <w:szCs w:val="22"/>
              </w:rPr>
              <w:t>un</w:t>
            </w:r>
            <w:proofErr w:type="spellEnd"/>
          </w:p>
        </w:tc>
        <w:tc>
          <w:tcPr>
            <w:tcW w:w="862" w:type="dxa"/>
            <w:noWrap/>
            <w:hideMark/>
          </w:tcPr>
          <w:p w14:paraId="7CF53C36" w14:textId="77777777" w:rsidR="008C119D" w:rsidRPr="008C119D" w:rsidRDefault="008C119D" w:rsidP="00BF45B1">
            <w:pPr>
              <w:jc w:val="center"/>
              <w:rPr>
                <w:rFonts w:ascii="Cambria" w:hAnsi="Cambria"/>
                <w:sz w:val="22"/>
                <w:szCs w:val="22"/>
              </w:rPr>
            </w:pPr>
            <w:r w:rsidRPr="008C119D">
              <w:rPr>
                <w:rFonts w:ascii="Cambria" w:hAnsi="Cambria"/>
                <w:sz w:val="22"/>
                <w:szCs w:val="22"/>
              </w:rPr>
              <w:t>20</w:t>
            </w:r>
          </w:p>
        </w:tc>
      </w:tr>
      <w:tr w:rsidR="008C119D" w:rsidRPr="001E5B92" w14:paraId="5F83EE17" w14:textId="77777777" w:rsidTr="008C119D">
        <w:trPr>
          <w:trHeight w:val="300"/>
          <w:jc w:val="center"/>
        </w:trPr>
        <w:tc>
          <w:tcPr>
            <w:tcW w:w="686" w:type="dxa"/>
          </w:tcPr>
          <w:p w14:paraId="00E1236C" w14:textId="77777777" w:rsidR="008C119D" w:rsidRPr="008C119D" w:rsidRDefault="008C119D" w:rsidP="00BF45B1">
            <w:pPr>
              <w:rPr>
                <w:rFonts w:ascii="Cambria" w:hAnsi="Cambria"/>
                <w:sz w:val="22"/>
                <w:szCs w:val="22"/>
              </w:rPr>
            </w:pPr>
            <w:r w:rsidRPr="008C119D">
              <w:rPr>
                <w:rFonts w:ascii="Cambria" w:hAnsi="Cambria"/>
                <w:sz w:val="22"/>
                <w:szCs w:val="22"/>
              </w:rPr>
              <w:t>31</w:t>
            </w:r>
          </w:p>
        </w:tc>
        <w:tc>
          <w:tcPr>
            <w:tcW w:w="1417" w:type="dxa"/>
            <w:noWrap/>
            <w:hideMark/>
          </w:tcPr>
          <w:p w14:paraId="58189AD5" w14:textId="77777777" w:rsidR="008C119D" w:rsidRPr="008C119D" w:rsidRDefault="008C119D" w:rsidP="00BF45B1">
            <w:pPr>
              <w:jc w:val="center"/>
              <w:rPr>
                <w:rFonts w:ascii="Cambria" w:hAnsi="Cambria"/>
                <w:sz w:val="22"/>
                <w:szCs w:val="22"/>
              </w:rPr>
            </w:pPr>
            <w:r w:rsidRPr="008C119D">
              <w:rPr>
                <w:rFonts w:ascii="Cambria" w:hAnsi="Cambria"/>
                <w:sz w:val="22"/>
                <w:szCs w:val="22"/>
              </w:rPr>
              <w:t>37115</w:t>
            </w:r>
          </w:p>
        </w:tc>
        <w:tc>
          <w:tcPr>
            <w:tcW w:w="6397" w:type="dxa"/>
            <w:noWrap/>
            <w:hideMark/>
          </w:tcPr>
          <w:p w14:paraId="42F8CADA" w14:textId="77777777" w:rsidR="008C119D" w:rsidRPr="008C119D" w:rsidRDefault="008C119D" w:rsidP="00BF45B1">
            <w:pPr>
              <w:jc w:val="both"/>
              <w:rPr>
                <w:rFonts w:ascii="Cambria" w:hAnsi="Cambria"/>
                <w:sz w:val="22"/>
                <w:szCs w:val="22"/>
              </w:rPr>
            </w:pPr>
            <w:r w:rsidRPr="008C119D">
              <w:rPr>
                <w:rFonts w:ascii="Cambria" w:hAnsi="Cambria"/>
                <w:sz w:val="22"/>
                <w:szCs w:val="22"/>
              </w:rPr>
              <w:t xml:space="preserve">Refil de filtro de água- purificador – marca - </w:t>
            </w:r>
            <w:proofErr w:type="spellStart"/>
            <w:r w:rsidRPr="008C119D">
              <w:rPr>
                <w:rFonts w:ascii="Cambria" w:hAnsi="Cambria"/>
                <w:sz w:val="22"/>
                <w:szCs w:val="22"/>
              </w:rPr>
              <w:t>colomarq</w:t>
            </w:r>
            <w:proofErr w:type="spellEnd"/>
          </w:p>
        </w:tc>
        <w:tc>
          <w:tcPr>
            <w:tcW w:w="981" w:type="dxa"/>
            <w:noWrap/>
            <w:hideMark/>
          </w:tcPr>
          <w:p w14:paraId="5D8ADA98" w14:textId="77777777" w:rsidR="008C119D" w:rsidRPr="008C119D" w:rsidRDefault="008C119D" w:rsidP="00BF45B1">
            <w:pPr>
              <w:jc w:val="center"/>
              <w:rPr>
                <w:rFonts w:ascii="Cambria" w:hAnsi="Cambria"/>
                <w:sz w:val="22"/>
                <w:szCs w:val="22"/>
              </w:rPr>
            </w:pPr>
            <w:proofErr w:type="spellStart"/>
            <w:r w:rsidRPr="008C119D">
              <w:rPr>
                <w:rFonts w:ascii="Cambria" w:hAnsi="Cambria"/>
                <w:sz w:val="22"/>
                <w:szCs w:val="22"/>
              </w:rPr>
              <w:t>mt</w:t>
            </w:r>
            <w:proofErr w:type="spellEnd"/>
          </w:p>
        </w:tc>
        <w:tc>
          <w:tcPr>
            <w:tcW w:w="862" w:type="dxa"/>
            <w:noWrap/>
            <w:hideMark/>
          </w:tcPr>
          <w:p w14:paraId="32F0EB69" w14:textId="77777777" w:rsidR="008C119D" w:rsidRPr="008C119D" w:rsidRDefault="008C119D" w:rsidP="00BF45B1">
            <w:pPr>
              <w:jc w:val="center"/>
              <w:rPr>
                <w:rFonts w:ascii="Cambria" w:hAnsi="Cambria"/>
                <w:sz w:val="22"/>
                <w:szCs w:val="22"/>
              </w:rPr>
            </w:pPr>
            <w:r w:rsidRPr="008C119D">
              <w:rPr>
                <w:rFonts w:ascii="Cambria" w:hAnsi="Cambria"/>
                <w:sz w:val="22"/>
                <w:szCs w:val="22"/>
              </w:rPr>
              <w:t>60</w:t>
            </w:r>
          </w:p>
        </w:tc>
      </w:tr>
      <w:tr w:rsidR="008C119D" w:rsidRPr="001E5B92" w14:paraId="1239A6A6" w14:textId="77777777" w:rsidTr="008C119D">
        <w:trPr>
          <w:trHeight w:val="300"/>
          <w:jc w:val="center"/>
        </w:trPr>
        <w:tc>
          <w:tcPr>
            <w:tcW w:w="686" w:type="dxa"/>
          </w:tcPr>
          <w:p w14:paraId="6351C51D" w14:textId="77777777" w:rsidR="008C119D" w:rsidRPr="008C119D" w:rsidRDefault="008C119D" w:rsidP="00BF45B1">
            <w:pPr>
              <w:rPr>
                <w:rFonts w:ascii="Cambria" w:hAnsi="Cambria"/>
                <w:sz w:val="22"/>
                <w:szCs w:val="22"/>
              </w:rPr>
            </w:pPr>
            <w:r w:rsidRPr="008C119D">
              <w:rPr>
                <w:rFonts w:ascii="Cambria" w:hAnsi="Cambria"/>
                <w:sz w:val="22"/>
                <w:szCs w:val="22"/>
              </w:rPr>
              <w:t>32</w:t>
            </w:r>
          </w:p>
        </w:tc>
        <w:tc>
          <w:tcPr>
            <w:tcW w:w="1417" w:type="dxa"/>
            <w:noWrap/>
            <w:hideMark/>
          </w:tcPr>
          <w:p w14:paraId="5303E4CB" w14:textId="77777777" w:rsidR="008C119D" w:rsidRPr="008C119D" w:rsidRDefault="008C119D" w:rsidP="00BF45B1">
            <w:pPr>
              <w:jc w:val="center"/>
              <w:rPr>
                <w:rFonts w:ascii="Cambria" w:hAnsi="Cambria"/>
                <w:sz w:val="22"/>
                <w:szCs w:val="22"/>
              </w:rPr>
            </w:pPr>
            <w:r w:rsidRPr="008C119D">
              <w:rPr>
                <w:rFonts w:ascii="Cambria" w:hAnsi="Cambria"/>
                <w:sz w:val="22"/>
                <w:szCs w:val="22"/>
              </w:rPr>
              <w:t>37116</w:t>
            </w:r>
          </w:p>
        </w:tc>
        <w:tc>
          <w:tcPr>
            <w:tcW w:w="6397" w:type="dxa"/>
            <w:noWrap/>
            <w:hideMark/>
          </w:tcPr>
          <w:p w14:paraId="576D11DE" w14:textId="77777777" w:rsidR="008C119D" w:rsidRPr="008C119D" w:rsidRDefault="008C119D" w:rsidP="00BF45B1">
            <w:pPr>
              <w:jc w:val="both"/>
              <w:rPr>
                <w:rFonts w:ascii="Cambria" w:hAnsi="Cambria"/>
                <w:sz w:val="22"/>
                <w:szCs w:val="22"/>
              </w:rPr>
            </w:pPr>
            <w:r w:rsidRPr="008C119D">
              <w:rPr>
                <w:rFonts w:ascii="Cambria" w:hAnsi="Cambria"/>
                <w:sz w:val="22"/>
                <w:szCs w:val="22"/>
              </w:rPr>
              <w:t xml:space="preserve">Refil de filtro de água- purificador – marca – </w:t>
            </w:r>
            <w:proofErr w:type="spellStart"/>
            <w:r w:rsidRPr="008C119D">
              <w:rPr>
                <w:rFonts w:ascii="Cambria" w:hAnsi="Cambria"/>
                <w:sz w:val="22"/>
                <w:szCs w:val="22"/>
              </w:rPr>
              <w:t>libell</w:t>
            </w:r>
            <w:proofErr w:type="spellEnd"/>
            <w:r w:rsidRPr="008C119D">
              <w:rPr>
                <w:rFonts w:ascii="Cambria" w:hAnsi="Cambria"/>
                <w:sz w:val="22"/>
                <w:szCs w:val="22"/>
              </w:rPr>
              <w:t xml:space="preserve"> </w:t>
            </w:r>
            <w:proofErr w:type="spellStart"/>
            <w:r w:rsidRPr="008C119D">
              <w:rPr>
                <w:rFonts w:ascii="Cambria" w:hAnsi="Cambria"/>
                <w:sz w:val="22"/>
                <w:szCs w:val="22"/>
              </w:rPr>
              <w:t>acqua</w:t>
            </w:r>
            <w:proofErr w:type="spellEnd"/>
            <w:r w:rsidRPr="008C119D">
              <w:rPr>
                <w:rFonts w:ascii="Cambria" w:hAnsi="Cambria"/>
                <w:sz w:val="22"/>
                <w:szCs w:val="22"/>
              </w:rPr>
              <w:t xml:space="preserve"> </w:t>
            </w:r>
            <w:proofErr w:type="spellStart"/>
            <w:r w:rsidRPr="008C119D">
              <w:rPr>
                <w:rFonts w:ascii="Cambria" w:hAnsi="Cambria"/>
                <w:sz w:val="22"/>
                <w:szCs w:val="22"/>
              </w:rPr>
              <w:t>flex</w:t>
            </w:r>
            <w:proofErr w:type="spellEnd"/>
            <w:r w:rsidRPr="008C119D">
              <w:rPr>
                <w:rFonts w:ascii="Cambria" w:hAnsi="Cambria"/>
                <w:sz w:val="22"/>
                <w:szCs w:val="22"/>
              </w:rPr>
              <w:t xml:space="preserve"> </w:t>
            </w:r>
            <w:proofErr w:type="spellStart"/>
            <w:r w:rsidRPr="008C119D">
              <w:rPr>
                <w:rFonts w:ascii="Cambria" w:hAnsi="Cambria"/>
                <w:sz w:val="22"/>
                <w:szCs w:val="22"/>
              </w:rPr>
              <w:t>press</w:t>
            </w:r>
            <w:proofErr w:type="spellEnd"/>
            <w:r w:rsidRPr="008C119D">
              <w:rPr>
                <w:rFonts w:ascii="Cambria" w:hAnsi="Cambria"/>
                <w:sz w:val="22"/>
                <w:szCs w:val="22"/>
              </w:rPr>
              <w:t xml:space="preserve"> </w:t>
            </w:r>
            <w:proofErr w:type="spellStart"/>
            <w:r w:rsidRPr="008C119D">
              <w:rPr>
                <w:rFonts w:ascii="Cambria" w:hAnsi="Cambria"/>
                <w:sz w:val="22"/>
                <w:szCs w:val="22"/>
              </w:rPr>
              <w:t>side</w:t>
            </w:r>
            <w:proofErr w:type="spellEnd"/>
          </w:p>
        </w:tc>
        <w:tc>
          <w:tcPr>
            <w:tcW w:w="981" w:type="dxa"/>
            <w:noWrap/>
            <w:hideMark/>
          </w:tcPr>
          <w:p w14:paraId="0E534E7D" w14:textId="77777777" w:rsidR="008C119D" w:rsidRPr="008C119D" w:rsidRDefault="008C119D" w:rsidP="00BF45B1">
            <w:pPr>
              <w:jc w:val="center"/>
              <w:rPr>
                <w:rFonts w:ascii="Cambria" w:hAnsi="Cambria"/>
                <w:sz w:val="22"/>
                <w:szCs w:val="22"/>
              </w:rPr>
            </w:pPr>
            <w:proofErr w:type="spellStart"/>
            <w:r w:rsidRPr="008C119D">
              <w:rPr>
                <w:rFonts w:ascii="Cambria" w:hAnsi="Cambria"/>
                <w:sz w:val="22"/>
                <w:szCs w:val="22"/>
              </w:rPr>
              <w:t>mt</w:t>
            </w:r>
            <w:proofErr w:type="spellEnd"/>
          </w:p>
        </w:tc>
        <w:tc>
          <w:tcPr>
            <w:tcW w:w="862" w:type="dxa"/>
            <w:noWrap/>
            <w:hideMark/>
          </w:tcPr>
          <w:p w14:paraId="2CF6C6E9" w14:textId="77777777" w:rsidR="008C119D" w:rsidRPr="008C119D" w:rsidRDefault="008C119D" w:rsidP="00BF45B1">
            <w:pPr>
              <w:jc w:val="center"/>
              <w:rPr>
                <w:rFonts w:ascii="Cambria" w:hAnsi="Cambria"/>
                <w:sz w:val="22"/>
                <w:szCs w:val="22"/>
              </w:rPr>
            </w:pPr>
            <w:r w:rsidRPr="008C119D">
              <w:rPr>
                <w:rFonts w:ascii="Cambria" w:hAnsi="Cambria"/>
                <w:sz w:val="22"/>
                <w:szCs w:val="22"/>
              </w:rPr>
              <w:t>20</w:t>
            </w:r>
          </w:p>
        </w:tc>
      </w:tr>
      <w:tr w:rsidR="008C119D" w:rsidRPr="001E5B92" w14:paraId="68179DF3" w14:textId="77777777" w:rsidTr="008C119D">
        <w:trPr>
          <w:trHeight w:val="300"/>
          <w:jc w:val="center"/>
        </w:trPr>
        <w:tc>
          <w:tcPr>
            <w:tcW w:w="686" w:type="dxa"/>
          </w:tcPr>
          <w:p w14:paraId="48BAE527" w14:textId="77777777" w:rsidR="008C119D" w:rsidRPr="008C119D" w:rsidRDefault="008C119D" w:rsidP="00BF45B1">
            <w:pPr>
              <w:rPr>
                <w:rFonts w:ascii="Cambria" w:hAnsi="Cambria"/>
                <w:sz w:val="22"/>
                <w:szCs w:val="22"/>
              </w:rPr>
            </w:pPr>
            <w:r w:rsidRPr="008C119D">
              <w:rPr>
                <w:rFonts w:ascii="Cambria" w:hAnsi="Cambria"/>
                <w:sz w:val="22"/>
                <w:szCs w:val="22"/>
              </w:rPr>
              <w:t>33</w:t>
            </w:r>
          </w:p>
        </w:tc>
        <w:tc>
          <w:tcPr>
            <w:tcW w:w="1417" w:type="dxa"/>
            <w:noWrap/>
            <w:hideMark/>
          </w:tcPr>
          <w:p w14:paraId="44F5E182" w14:textId="77777777" w:rsidR="008C119D" w:rsidRPr="008C119D" w:rsidRDefault="008C119D" w:rsidP="00BF45B1">
            <w:pPr>
              <w:jc w:val="center"/>
              <w:rPr>
                <w:rFonts w:ascii="Cambria" w:hAnsi="Cambria"/>
                <w:sz w:val="22"/>
                <w:szCs w:val="22"/>
              </w:rPr>
            </w:pPr>
            <w:r w:rsidRPr="008C119D">
              <w:rPr>
                <w:rFonts w:ascii="Cambria" w:hAnsi="Cambria"/>
                <w:sz w:val="22"/>
                <w:szCs w:val="22"/>
              </w:rPr>
              <w:t>54712</w:t>
            </w:r>
          </w:p>
        </w:tc>
        <w:tc>
          <w:tcPr>
            <w:tcW w:w="6397" w:type="dxa"/>
            <w:noWrap/>
            <w:hideMark/>
          </w:tcPr>
          <w:p w14:paraId="27D917FD" w14:textId="77777777" w:rsidR="008C119D" w:rsidRPr="008C119D" w:rsidRDefault="008C119D" w:rsidP="00BF45B1">
            <w:pPr>
              <w:jc w:val="both"/>
              <w:rPr>
                <w:rFonts w:ascii="Cambria" w:hAnsi="Cambria"/>
                <w:sz w:val="22"/>
                <w:szCs w:val="22"/>
              </w:rPr>
            </w:pPr>
            <w:r w:rsidRPr="008C119D">
              <w:rPr>
                <w:rFonts w:ascii="Cambria" w:hAnsi="Cambria"/>
                <w:sz w:val="22"/>
                <w:szCs w:val="22"/>
              </w:rPr>
              <w:t xml:space="preserve">Forno industrial </w:t>
            </w:r>
            <w:proofErr w:type="gramStart"/>
            <w:r w:rsidRPr="008C119D">
              <w:rPr>
                <w:rFonts w:ascii="Cambria" w:hAnsi="Cambria"/>
                <w:sz w:val="22"/>
                <w:szCs w:val="22"/>
              </w:rPr>
              <w:t>elétrico tensão</w:t>
            </w:r>
            <w:proofErr w:type="gramEnd"/>
            <w:r w:rsidRPr="008C119D">
              <w:rPr>
                <w:rFonts w:ascii="Cambria" w:hAnsi="Cambria"/>
                <w:sz w:val="22"/>
                <w:szCs w:val="22"/>
              </w:rPr>
              <w:t xml:space="preserve"> de 220v, potência acima de 4000 w, com cavalete e estrutura em aço inox escovado, com visores de vidro temperado e sistema de abertura total do vidro tipo guilhotina com contrapeso. Com bandeja coletora de resíduos em chapa galvanizada super resistente. Placas refratárias, isolamento térmico em lã de rocha, e câmara interna com suporte para dois níveis de altura. Equipado com termômetro para controle de temperatura e capacidade mínima de 230 litros.</w:t>
            </w:r>
          </w:p>
        </w:tc>
        <w:tc>
          <w:tcPr>
            <w:tcW w:w="981" w:type="dxa"/>
            <w:noWrap/>
            <w:hideMark/>
          </w:tcPr>
          <w:p w14:paraId="4E79FDA1" w14:textId="77777777" w:rsidR="008C119D" w:rsidRPr="008C119D" w:rsidRDefault="008C119D" w:rsidP="00BF45B1">
            <w:pPr>
              <w:jc w:val="center"/>
              <w:rPr>
                <w:rFonts w:ascii="Cambria" w:hAnsi="Cambria"/>
                <w:sz w:val="22"/>
                <w:szCs w:val="22"/>
              </w:rPr>
            </w:pPr>
            <w:proofErr w:type="spellStart"/>
            <w:r w:rsidRPr="008C119D">
              <w:rPr>
                <w:rFonts w:ascii="Cambria" w:hAnsi="Cambria"/>
                <w:sz w:val="22"/>
                <w:szCs w:val="22"/>
              </w:rPr>
              <w:t>un</w:t>
            </w:r>
            <w:proofErr w:type="spellEnd"/>
          </w:p>
        </w:tc>
        <w:tc>
          <w:tcPr>
            <w:tcW w:w="862" w:type="dxa"/>
            <w:noWrap/>
            <w:hideMark/>
          </w:tcPr>
          <w:p w14:paraId="3903F696" w14:textId="77777777" w:rsidR="008C119D" w:rsidRPr="008C119D" w:rsidRDefault="008C119D" w:rsidP="00BF45B1">
            <w:pPr>
              <w:jc w:val="center"/>
              <w:rPr>
                <w:rFonts w:ascii="Cambria" w:hAnsi="Cambria"/>
                <w:sz w:val="22"/>
                <w:szCs w:val="22"/>
              </w:rPr>
            </w:pPr>
            <w:r w:rsidRPr="008C119D">
              <w:rPr>
                <w:rFonts w:ascii="Cambria" w:hAnsi="Cambria"/>
                <w:sz w:val="22"/>
                <w:szCs w:val="22"/>
              </w:rPr>
              <w:t>2</w:t>
            </w:r>
          </w:p>
        </w:tc>
      </w:tr>
      <w:tr w:rsidR="008C119D" w:rsidRPr="001E5B92" w14:paraId="3671A8BD" w14:textId="77777777" w:rsidTr="008C119D">
        <w:trPr>
          <w:trHeight w:val="300"/>
          <w:jc w:val="center"/>
        </w:trPr>
        <w:tc>
          <w:tcPr>
            <w:tcW w:w="686" w:type="dxa"/>
          </w:tcPr>
          <w:p w14:paraId="6D135BBA" w14:textId="77777777" w:rsidR="008C119D" w:rsidRPr="008C119D" w:rsidRDefault="008C119D" w:rsidP="00BF45B1">
            <w:pPr>
              <w:rPr>
                <w:rFonts w:ascii="Cambria" w:hAnsi="Cambria"/>
                <w:sz w:val="22"/>
                <w:szCs w:val="22"/>
              </w:rPr>
            </w:pPr>
            <w:r w:rsidRPr="008C119D">
              <w:rPr>
                <w:rFonts w:ascii="Cambria" w:hAnsi="Cambria"/>
                <w:sz w:val="22"/>
                <w:szCs w:val="22"/>
              </w:rPr>
              <w:t>34</w:t>
            </w:r>
          </w:p>
        </w:tc>
        <w:tc>
          <w:tcPr>
            <w:tcW w:w="1417" w:type="dxa"/>
            <w:noWrap/>
            <w:hideMark/>
          </w:tcPr>
          <w:p w14:paraId="1AB2D05B" w14:textId="77777777" w:rsidR="008C119D" w:rsidRPr="008C119D" w:rsidRDefault="008C119D" w:rsidP="00BF45B1">
            <w:pPr>
              <w:jc w:val="center"/>
              <w:rPr>
                <w:rFonts w:ascii="Cambria" w:hAnsi="Cambria"/>
                <w:sz w:val="22"/>
                <w:szCs w:val="22"/>
              </w:rPr>
            </w:pPr>
            <w:r w:rsidRPr="008C119D">
              <w:rPr>
                <w:rFonts w:ascii="Cambria" w:hAnsi="Cambria"/>
                <w:sz w:val="22"/>
                <w:szCs w:val="22"/>
              </w:rPr>
              <w:t>54711</w:t>
            </w:r>
          </w:p>
        </w:tc>
        <w:tc>
          <w:tcPr>
            <w:tcW w:w="6397" w:type="dxa"/>
            <w:noWrap/>
            <w:hideMark/>
          </w:tcPr>
          <w:p w14:paraId="58EFE82E" w14:textId="77777777" w:rsidR="008C119D" w:rsidRPr="008C119D" w:rsidRDefault="008C119D" w:rsidP="00BF45B1">
            <w:pPr>
              <w:jc w:val="both"/>
              <w:rPr>
                <w:rFonts w:ascii="Cambria" w:hAnsi="Cambria"/>
                <w:sz w:val="22"/>
                <w:szCs w:val="22"/>
              </w:rPr>
            </w:pPr>
            <w:r w:rsidRPr="008C119D">
              <w:rPr>
                <w:rFonts w:ascii="Cambria" w:hAnsi="Cambria"/>
                <w:sz w:val="22"/>
                <w:szCs w:val="22"/>
              </w:rPr>
              <w:t xml:space="preserve">Armário roupeiro com 08 portas para vestiário confeccionado em chapa de aço, portas com </w:t>
            </w:r>
            <w:proofErr w:type="spellStart"/>
            <w:r w:rsidRPr="008C119D">
              <w:rPr>
                <w:rFonts w:ascii="Cambria" w:hAnsi="Cambria"/>
                <w:sz w:val="22"/>
                <w:szCs w:val="22"/>
              </w:rPr>
              <w:t>pitão</w:t>
            </w:r>
            <w:proofErr w:type="spellEnd"/>
            <w:r w:rsidRPr="008C119D">
              <w:rPr>
                <w:rFonts w:ascii="Cambria" w:hAnsi="Cambria"/>
                <w:sz w:val="22"/>
                <w:szCs w:val="22"/>
              </w:rPr>
              <w:t xml:space="preserve"> para cadeado, pintura na cor cinza ou branca, medindo 2.00 x 1.25 x </w:t>
            </w:r>
            <w:proofErr w:type="gramStart"/>
            <w:r w:rsidRPr="008C119D">
              <w:rPr>
                <w:rFonts w:ascii="Cambria" w:hAnsi="Cambria"/>
                <w:sz w:val="22"/>
                <w:szCs w:val="22"/>
              </w:rPr>
              <w:t>0.40 ,</w:t>
            </w:r>
            <w:proofErr w:type="gramEnd"/>
            <w:r w:rsidRPr="008C119D">
              <w:rPr>
                <w:rFonts w:ascii="Cambria" w:hAnsi="Cambria"/>
                <w:sz w:val="22"/>
                <w:szCs w:val="22"/>
              </w:rPr>
              <w:t xml:space="preserve"> produto novo. • modelo - aço • material - aço • quantidade de portas – 20 portas • altura do </w:t>
            </w:r>
            <w:proofErr w:type="spellStart"/>
            <w:r w:rsidRPr="008C119D">
              <w:rPr>
                <w:rFonts w:ascii="Cambria" w:hAnsi="Cambria"/>
                <w:sz w:val="22"/>
                <w:szCs w:val="22"/>
              </w:rPr>
              <w:t>locker</w:t>
            </w:r>
            <w:proofErr w:type="spellEnd"/>
            <w:r w:rsidRPr="008C119D">
              <w:rPr>
                <w:rFonts w:ascii="Cambria" w:hAnsi="Cambria"/>
                <w:sz w:val="22"/>
                <w:szCs w:val="22"/>
              </w:rPr>
              <w:t xml:space="preserve"> - 2 m • largura do </w:t>
            </w:r>
            <w:proofErr w:type="spellStart"/>
            <w:r w:rsidRPr="008C119D">
              <w:rPr>
                <w:rFonts w:ascii="Cambria" w:hAnsi="Cambria"/>
                <w:sz w:val="22"/>
                <w:szCs w:val="22"/>
              </w:rPr>
              <w:t>locker</w:t>
            </w:r>
            <w:proofErr w:type="spellEnd"/>
            <w:r w:rsidRPr="008C119D">
              <w:rPr>
                <w:rFonts w:ascii="Cambria" w:hAnsi="Cambria"/>
                <w:sz w:val="22"/>
                <w:szCs w:val="22"/>
              </w:rPr>
              <w:t xml:space="preserve"> - 125 cm • profundidade do </w:t>
            </w:r>
            <w:proofErr w:type="spellStart"/>
            <w:r w:rsidRPr="008C119D">
              <w:rPr>
                <w:rFonts w:ascii="Cambria" w:hAnsi="Cambria"/>
                <w:sz w:val="22"/>
                <w:szCs w:val="22"/>
              </w:rPr>
              <w:t>locker</w:t>
            </w:r>
            <w:proofErr w:type="spellEnd"/>
            <w:r w:rsidRPr="008C119D">
              <w:rPr>
                <w:rFonts w:ascii="Cambria" w:hAnsi="Cambria"/>
                <w:sz w:val="22"/>
                <w:szCs w:val="22"/>
              </w:rPr>
              <w:t xml:space="preserve"> - 40 cm.</w:t>
            </w:r>
          </w:p>
        </w:tc>
        <w:tc>
          <w:tcPr>
            <w:tcW w:w="981" w:type="dxa"/>
            <w:noWrap/>
            <w:hideMark/>
          </w:tcPr>
          <w:p w14:paraId="06AB249A" w14:textId="77777777" w:rsidR="008C119D" w:rsidRPr="008C119D" w:rsidRDefault="008C119D" w:rsidP="00BF45B1">
            <w:pPr>
              <w:jc w:val="center"/>
              <w:rPr>
                <w:rFonts w:ascii="Cambria" w:hAnsi="Cambria"/>
                <w:sz w:val="22"/>
                <w:szCs w:val="22"/>
              </w:rPr>
            </w:pPr>
            <w:proofErr w:type="spellStart"/>
            <w:r w:rsidRPr="008C119D">
              <w:rPr>
                <w:rFonts w:ascii="Cambria" w:hAnsi="Cambria"/>
                <w:sz w:val="22"/>
                <w:szCs w:val="22"/>
              </w:rPr>
              <w:t>un</w:t>
            </w:r>
            <w:proofErr w:type="spellEnd"/>
          </w:p>
        </w:tc>
        <w:tc>
          <w:tcPr>
            <w:tcW w:w="862" w:type="dxa"/>
            <w:noWrap/>
            <w:hideMark/>
          </w:tcPr>
          <w:p w14:paraId="6EA7CD08" w14:textId="77777777" w:rsidR="008C119D" w:rsidRPr="008C119D" w:rsidRDefault="008C119D" w:rsidP="00BF45B1">
            <w:pPr>
              <w:jc w:val="center"/>
              <w:rPr>
                <w:rFonts w:ascii="Cambria" w:hAnsi="Cambria"/>
                <w:sz w:val="22"/>
                <w:szCs w:val="22"/>
              </w:rPr>
            </w:pPr>
            <w:r w:rsidRPr="008C119D">
              <w:rPr>
                <w:rFonts w:ascii="Cambria" w:hAnsi="Cambria"/>
                <w:sz w:val="22"/>
                <w:szCs w:val="22"/>
              </w:rPr>
              <w:t>50</w:t>
            </w:r>
          </w:p>
        </w:tc>
      </w:tr>
      <w:tr w:rsidR="008C119D" w:rsidRPr="001E5B92" w14:paraId="017655D9" w14:textId="77777777" w:rsidTr="008C119D">
        <w:trPr>
          <w:trHeight w:val="300"/>
          <w:jc w:val="center"/>
        </w:trPr>
        <w:tc>
          <w:tcPr>
            <w:tcW w:w="686" w:type="dxa"/>
          </w:tcPr>
          <w:p w14:paraId="416325D0" w14:textId="77777777" w:rsidR="008C119D" w:rsidRPr="008C119D" w:rsidRDefault="008C119D" w:rsidP="00BF45B1">
            <w:pPr>
              <w:rPr>
                <w:rFonts w:ascii="Cambria" w:hAnsi="Cambria"/>
                <w:sz w:val="22"/>
                <w:szCs w:val="22"/>
              </w:rPr>
            </w:pPr>
            <w:r w:rsidRPr="008C119D">
              <w:rPr>
                <w:rFonts w:ascii="Cambria" w:hAnsi="Cambria"/>
                <w:sz w:val="22"/>
                <w:szCs w:val="22"/>
              </w:rPr>
              <w:t>35</w:t>
            </w:r>
          </w:p>
        </w:tc>
        <w:tc>
          <w:tcPr>
            <w:tcW w:w="1417" w:type="dxa"/>
            <w:noWrap/>
            <w:hideMark/>
          </w:tcPr>
          <w:p w14:paraId="13AE7D86" w14:textId="77777777" w:rsidR="008C119D" w:rsidRPr="008C119D" w:rsidRDefault="008C119D" w:rsidP="00BF45B1">
            <w:pPr>
              <w:jc w:val="center"/>
              <w:rPr>
                <w:rFonts w:ascii="Cambria" w:hAnsi="Cambria"/>
                <w:sz w:val="22"/>
                <w:szCs w:val="22"/>
              </w:rPr>
            </w:pPr>
            <w:r w:rsidRPr="008C119D">
              <w:rPr>
                <w:rFonts w:ascii="Cambria" w:hAnsi="Cambria"/>
                <w:sz w:val="22"/>
                <w:szCs w:val="22"/>
              </w:rPr>
              <w:t>52198</w:t>
            </w:r>
          </w:p>
        </w:tc>
        <w:tc>
          <w:tcPr>
            <w:tcW w:w="6397" w:type="dxa"/>
            <w:noWrap/>
            <w:hideMark/>
          </w:tcPr>
          <w:p w14:paraId="281232CE" w14:textId="77777777" w:rsidR="008C119D" w:rsidRPr="008C119D" w:rsidRDefault="008C119D" w:rsidP="00BF45B1">
            <w:pPr>
              <w:jc w:val="both"/>
              <w:rPr>
                <w:rFonts w:ascii="Cambria" w:hAnsi="Cambria"/>
                <w:sz w:val="22"/>
                <w:szCs w:val="22"/>
              </w:rPr>
            </w:pPr>
            <w:r w:rsidRPr="008C119D">
              <w:rPr>
                <w:rFonts w:ascii="Cambria" w:hAnsi="Cambria"/>
                <w:sz w:val="22"/>
                <w:szCs w:val="22"/>
              </w:rPr>
              <w:t xml:space="preserve">Cama hospitalar tipo </w:t>
            </w:r>
            <w:proofErr w:type="spellStart"/>
            <w:r w:rsidRPr="008C119D">
              <w:rPr>
                <w:rFonts w:ascii="Cambria" w:hAnsi="Cambria"/>
                <w:sz w:val="22"/>
                <w:szCs w:val="22"/>
              </w:rPr>
              <w:t>fawler</w:t>
            </w:r>
            <w:proofErr w:type="spellEnd"/>
            <w:r w:rsidRPr="008C119D">
              <w:rPr>
                <w:rFonts w:ascii="Cambria" w:hAnsi="Cambria"/>
                <w:sz w:val="22"/>
                <w:szCs w:val="22"/>
              </w:rPr>
              <w:t xml:space="preserve"> mecânica-cabeceira e </w:t>
            </w:r>
            <w:proofErr w:type="spellStart"/>
            <w:r w:rsidRPr="008C119D">
              <w:rPr>
                <w:rFonts w:ascii="Cambria" w:hAnsi="Cambria"/>
                <w:sz w:val="22"/>
                <w:szCs w:val="22"/>
              </w:rPr>
              <w:t>peseira</w:t>
            </w:r>
            <w:proofErr w:type="spellEnd"/>
            <w:r w:rsidRPr="008C119D">
              <w:rPr>
                <w:rFonts w:ascii="Cambria" w:hAnsi="Cambria"/>
                <w:sz w:val="22"/>
                <w:szCs w:val="22"/>
              </w:rPr>
              <w:t xml:space="preserve"> removíveis | colchão-</w:t>
            </w:r>
          </w:p>
        </w:tc>
        <w:tc>
          <w:tcPr>
            <w:tcW w:w="981" w:type="dxa"/>
            <w:noWrap/>
            <w:hideMark/>
          </w:tcPr>
          <w:p w14:paraId="5D33DA5B" w14:textId="77777777" w:rsidR="008C119D" w:rsidRPr="008C119D" w:rsidRDefault="008C119D" w:rsidP="00BF45B1">
            <w:pPr>
              <w:jc w:val="center"/>
              <w:rPr>
                <w:rFonts w:ascii="Cambria" w:hAnsi="Cambria"/>
                <w:sz w:val="22"/>
                <w:szCs w:val="22"/>
              </w:rPr>
            </w:pPr>
            <w:proofErr w:type="spellStart"/>
            <w:r w:rsidRPr="008C119D">
              <w:rPr>
                <w:rFonts w:ascii="Cambria" w:hAnsi="Cambria"/>
                <w:sz w:val="22"/>
                <w:szCs w:val="22"/>
              </w:rPr>
              <w:t>un</w:t>
            </w:r>
            <w:proofErr w:type="spellEnd"/>
          </w:p>
        </w:tc>
        <w:tc>
          <w:tcPr>
            <w:tcW w:w="862" w:type="dxa"/>
            <w:noWrap/>
            <w:hideMark/>
          </w:tcPr>
          <w:p w14:paraId="294CC6E0" w14:textId="77777777" w:rsidR="008C119D" w:rsidRPr="008C119D" w:rsidRDefault="008C119D" w:rsidP="00BF45B1">
            <w:pPr>
              <w:jc w:val="center"/>
              <w:rPr>
                <w:rFonts w:ascii="Cambria" w:hAnsi="Cambria"/>
                <w:sz w:val="22"/>
                <w:szCs w:val="22"/>
              </w:rPr>
            </w:pPr>
            <w:r w:rsidRPr="008C119D">
              <w:rPr>
                <w:rFonts w:ascii="Cambria" w:hAnsi="Cambria"/>
                <w:sz w:val="22"/>
                <w:szCs w:val="22"/>
              </w:rPr>
              <w:t>8</w:t>
            </w:r>
          </w:p>
        </w:tc>
      </w:tr>
      <w:tr w:rsidR="008C119D" w:rsidRPr="001E5B92" w14:paraId="3E0C4EDB" w14:textId="77777777" w:rsidTr="008C119D">
        <w:trPr>
          <w:trHeight w:val="300"/>
          <w:jc w:val="center"/>
        </w:trPr>
        <w:tc>
          <w:tcPr>
            <w:tcW w:w="686" w:type="dxa"/>
          </w:tcPr>
          <w:p w14:paraId="33C80A79" w14:textId="77777777" w:rsidR="008C119D" w:rsidRPr="008C119D" w:rsidRDefault="008C119D" w:rsidP="00BF45B1">
            <w:pPr>
              <w:rPr>
                <w:rFonts w:ascii="Cambria" w:hAnsi="Cambria"/>
                <w:sz w:val="22"/>
                <w:szCs w:val="22"/>
              </w:rPr>
            </w:pPr>
            <w:r w:rsidRPr="008C119D">
              <w:rPr>
                <w:rFonts w:ascii="Cambria" w:hAnsi="Cambria"/>
                <w:sz w:val="22"/>
                <w:szCs w:val="22"/>
              </w:rPr>
              <w:t>36</w:t>
            </w:r>
          </w:p>
        </w:tc>
        <w:tc>
          <w:tcPr>
            <w:tcW w:w="1417" w:type="dxa"/>
            <w:noWrap/>
            <w:hideMark/>
          </w:tcPr>
          <w:p w14:paraId="1C4696FB" w14:textId="77777777" w:rsidR="008C119D" w:rsidRPr="008C119D" w:rsidRDefault="008C119D" w:rsidP="00BF45B1">
            <w:pPr>
              <w:jc w:val="center"/>
              <w:rPr>
                <w:rFonts w:ascii="Cambria" w:hAnsi="Cambria"/>
                <w:sz w:val="22"/>
                <w:szCs w:val="22"/>
              </w:rPr>
            </w:pPr>
            <w:r w:rsidRPr="008C119D">
              <w:rPr>
                <w:rFonts w:ascii="Cambria" w:hAnsi="Cambria"/>
                <w:sz w:val="22"/>
                <w:szCs w:val="22"/>
              </w:rPr>
              <w:t>54719</w:t>
            </w:r>
          </w:p>
        </w:tc>
        <w:tc>
          <w:tcPr>
            <w:tcW w:w="6397" w:type="dxa"/>
            <w:noWrap/>
            <w:hideMark/>
          </w:tcPr>
          <w:p w14:paraId="5B1AE40D" w14:textId="77777777" w:rsidR="008C119D" w:rsidRPr="008C119D" w:rsidRDefault="008C119D" w:rsidP="00BF45B1">
            <w:pPr>
              <w:jc w:val="both"/>
              <w:rPr>
                <w:rFonts w:ascii="Cambria" w:hAnsi="Cambria"/>
                <w:sz w:val="22"/>
                <w:szCs w:val="22"/>
              </w:rPr>
            </w:pPr>
            <w:r w:rsidRPr="008C119D">
              <w:rPr>
                <w:rFonts w:ascii="Cambria" w:hAnsi="Cambria"/>
                <w:sz w:val="22"/>
                <w:szCs w:val="22"/>
              </w:rPr>
              <w:t xml:space="preserve">Colchão hospitalar. Espuma 100% poliuretano, revestido em courvin, densidade d-33 ou </w:t>
            </w:r>
            <w:proofErr w:type="spellStart"/>
            <w:proofErr w:type="gramStart"/>
            <w:r w:rsidRPr="008C119D">
              <w:rPr>
                <w:rFonts w:ascii="Cambria" w:hAnsi="Cambria"/>
                <w:sz w:val="22"/>
                <w:szCs w:val="22"/>
              </w:rPr>
              <w:t>acima,revestimento</w:t>
            </w:r>
            <w:proofErr w:type="spellEnd"/>
            <w:proofErr w:type="gramEnd"/>
            <w:r w:rsidRPr="008C119D">
              <w:rPr>
                <w:rFonts w:ascii="Cambria" w:hAnsi="Cambria"/>
                <w:sz w:val="22"/>
                <w:szCs w:val="22"/>
              </w:rPr>
              <w:t xml:space="preserve"> impermeável, antialérgico e </w:t>
            </w:r>
            <w:proofErr w:type="spellStart"/>
            <w:r w:rsidRPr="008C119D">
              <w:rPr>
                <w:rFonts w:ascii="Cambria" w:hAnsi="Cambria"/>
                <w:sz w:val="22"/>
                <w:szCs w:val="22"/>
              </w:rPr>
              <w:t>anti-ácaro</w:t>
            </w:r>
            <w:proofErr w:type="spellEnd"/>
            <w:r w:rsidRPr="008C119D">
              <w:rPr>
                <w:rFonts w:ascii="Cambria" w:hAnsi="Cambria"/>
                <w:sz w:val="22"/>
                <w:szCs w:val="22"/>
              </w:rPr>
              <w:t>. 1,90m x 0,90m</w:t>
            </w:r>
          </w:p>
        </w:tc>
        <w:tc>
          <w:tcPr>
            <w:tcW w:w="981" w:type="dxa"/>
            <w:noWrap/>
            <w:hideMark/>
          </w:tcPr>
          <w:p w14:paraId="31ABA625" w14:textId="77777777" w:rsidR="008C119D" w:rsidRPr="008C119D" w:rsidRDefault="008C119D" w:rsidP="00BF45B1">
            <w:pPr>
              <w:jc w:val="center"/>
              <w:rPr>
                <w:rFonts w:ascii="Cambria" w:hAnsi="Cambria"/>
                <w:sz w:val="22"/>
                <w:szCs w:val="22"/>
              </w:rPr>
            </w:pPr>
            <w:proofErr w:type="spellStart"/>
            <w:r w:rsidRPr="008C119D">
              <w:rPr>
                <w:rFonts w:ascii="Cambria" w:hAnsi="Cambria"/>
                <w:sz w:val="22"/>
                <w:szCs w:val="22"/>
              </w:rPr>
              <w:t>un</w:t>
            </w:r>
            <w:proofErr w:type="spellEnd"/>
          </w:p>
        </w:tc>
        <w:tc>
          <w:tcPr>
            <w:tcW w:w="862" w:type="dxa"/>
            <w:noWrap/>
            <w:hideMark/>
          </w:tcPr>
          <w:p w14:paraId="2111AC50" w14:textId="77777777" w:rsidR="008C119D" w:rsidRPr="008C119D" w:rsidRDefault="008C119D" w:rsidP="00BF45B1">
            <w:pPr>
              <w:jc w:val="center"/>
              <w:rPr>
                <w:rFonts w:ascii="Cambria" w:hAnsi="Cambria"/>
                <w:sz w:val="22"/>
                <w:szCs w:val="22"/>
              </w:rPr>
            </w:pPr>
            <w:r w:rsidRPr="008C119D">
              <w:rPr>
                <w:rFonts w:ascii="Cambria" w:hAnsi="Cambria"/>
                <w:sz w:val="22"/>
                <w:szCs w:val="22"/>
              </w:rPr>
              <w:t>7</w:t>
            </w:r>
          </w:p>
        </w:tc>
      </w:tr>
      <w:tr w:rsidR="008C119D" w:rsidRPr="001E5B92" w14:paraId="715198AA" w14:textId="77777777" w:rsidTr="008C119D">
        <w:trPr>
          <w:trHeight w:val="300"/>
          <w:jc w:val="center"/>
        </w:trPr>
        <w:tc>
          <w:tcPr>
            <w:tcW w:w="686" w:type="dxa"/>
          </w:tcPr>
          <w:p w14:paraId="793A0092" w14:textId="77777777" w:rsidR="008C119D" w:rsidRPr="008C119D" w:rsidRDefault="008C119D" w:rsidP="00BF45B1">
            <w:pPr>
              <w:rPr>
                <w:rFonts w:ascii="Cambria" w:hAnsi="Cambria"/>
                <w:sz w:val="22"/>
                <w:szCs w:val="22"/>
              </w:rPr>
            </w:pPr>
            <w:r w:rsidRPr="008C119D">
              <w:rPr>
                <w:rFonts w:ascii="Cambria" w:hAnsi="Cambria"/>
                <w:sz w:val="22"/>
                <w:szCs w:val="22"/>
              </w:rPr>
              <w:t>37</w:t>
            </w:r>
          </w:p>
        </w:tc>
        <w:tc>
          <w:tcPr>
            <w:tcW w:w="1417" w:type="dxa"/>
            <w:noWrap/>
            <w:hideMark/>
          </w:tcPr>
          <w:p w14:paraId="4134D926" w14:textId="77777777" w:rsidR="008C119D" w:rsidRPr="008C119D" w:rsidRDefault="008C119D" w:rsidP="00BF45B1">
            <w:pPr>
              <w:jc w:val="center"/>
              <w:rPr>
                <w:rFonts w:ascii="Cambria" w:hAnsi="Cambria"/>
                <w:sz w:val="22"/>
                <w:szCs w:val="22"/>
              </w:rPr>
            </w:pPr>
            <w:r w:rsidRPr="008C119D">
              <w:rPr>
                <w:rFonts w:ascii="Cambria" w:hAnsi="Cambria"/>
                <w:sz w:val="22"/>
                <w:szCs w:val="22"/>
              </w:rPr>
              <w:t>51591</w:t>
            </w:r>
          </w:p>
        </w:tc>
        <w:tc>
          <w:tcPr>
            <w:tcW w:w="6397" w:type="dxa"/>
            <w:noWrap/>
            <w:hideMark/>
          </w:tcPr>
          <w:p w14:paraId="237B673D" w14:textId="77777777" w:rsidR="008C119D" w:rsidRPr="008C119D" w:rsidRDefault="008C119D" w:rsidP="00BF45B1">
            <w:pPr>
              <w:jc w:val="both"/>
              <w:rPr>
                <w:rFonts w:ascii="Cambria" w:hAnsi="Cambria"/>
                <w:sz w:val="22"/>
                <w:szCs w:val="22"/>
              </w:rPr>
            </w:pPr>
            <w:r w:rsidRPr="008C119D">
              <w:rPr>
                <w:rFonts w:ascii="Cambria" w:hAnsi="Cambria"/>
                <w:sz w:val="22"/>
                <w:szCs w:val="22"/>
              </w:rPr>
              <w:t xml:space="preserve">Colchonete produzido em espuma de poliuretano com matéria-prima de alta qualidade, composição da capa em napa, tratamento </w:t>
            </w:r>
            <w:proofErr w:type="spellStart"/>
            <w:r w:rsidRPr="008C119D">
              <w:rPr>
                <w:rFonts w:ascii="Cambria" w:hAnsi="Cambria"/>
                <w:sz w:val="22"/>
                <w:szCs w:val="22"/>
              </w:rPr>
              <w:t>anti-ácaro</w:t>
            </w:r>
            <w:proofErr w:type="spellEnd"/>
            <w:r w:rsidRPr="008C119D">
              <w:rPr>
                <w:rFonts w:ascii="Cambria" w:hAnsi="Cambria"/>
                <w:sz w:val="22"/>
                <w:szCs w:val="22"/>
              </w:rPr>
              <w:t xml:space="preserve"> e antialérgico, na cor azul, medindo 1,80 cm de comprimento, 60 cm de largura, 4 cm altura e densidade 23 kg/m^3, alta durabilidade e conforto, que possam ser enrolados, </w:t>
            </w:r>
            <w:r w:rsidRPr="008C119D">
              <w:rPr>
                <w:rFonts w:ascii="Cambria" w:hAnsi="Cambria"/>
                <w:sz w:val="22"/>
                <w:szCs w:val="22"/>
              </w:rPr>
              <w:lastRenderedPageBreak/>
              <w:t>dobrados e acondicionados, sem sofrer nenhum tipo de quebra ou deformação.</w:t>
            </w:r>
          </w:p>
        </w:tc>
        <w:tc>
          <w:tcPr>
            <w:tcW w:w="981" w:type="dxa"/>
            <w:noWrap/>
            <w:hideMark/>
          </w:tcPr>
          <w:p w14:paraId="5034603B" w14:textId="77777777" w:rsidR="008C119D" w:rsidRPr="008C119D" w:rsidRDefault="008C119D" w:rsidP="00BF45B1">
            <w:pPr>
              <w:jc w:val="center"/>
              <w:rPr>
                <w:rFonts w:ascii="Cambria" w:hAnsi="Cambria"/>
                <w:sz w:val="22"/>
                <w:szCs w:val="22"/>
              </w:rPr>
            </w:pPr>
            <w:proofErr w:type="spellStart"/>
            <w:r w:rsidRPr="008C119D">
              <w:rPr>
                <w:rFonts w:ascii="Cambria" w:hAnsi="Cambria"/>
                <w:sz w:val="22"/>
                <w:szCs w:val="22"/>
              </w:rPr>
              <w:lastRenderedPageBreak/>
              <w:t>un</w:t>
            </w:r>
            <w:proofErr w:type="spellEnd"/>
          </w:p>
        </w:tc>
        <w:tc>
          <w:tcPr>
            <w:tcW w:w="862" w:type="dxa"/>
            <w:noWrap/>
            <w:hideMark/>
          </w:tcPr>
          <w:p w14:paraId="045CA5CF" w14:textId="77777777" w:rsidR="008C119D" w:rsidRPr="008C119D" w:rsidRDefault="008C119D" w:rsidP="00BF45B1">
            <w:pPr>
              <w:jc w:val="center"/>
              <w:rPr>
                <w:rFonts w:ascii="Cambria" w:hAnsi="Cambria"/>
                <w:sz w:val="22"/>
                <w:szCs w:val="22"/>
              </w:rPr>
            </w:pPr>
            <w:r w:rsidRPr="008C119D">
              <w:rPr>
                <w:rFonts w:ascii="Cambria" w:hAnsi="Cambria"/>
                <w:sz w:val="22"/>
                <w:szCs w:val="22"/>
              </w:rPr>
              <w:t>5</w:t>
            </w:r>
          </w:p>
        </w:tc>
      </w:tr>
      <w:tr w:rsidR="008C119D" w:rsidRPr="001E5B92" w14:paraId="7CC49E72" w14:textId="77777777" w:rsidTr="008C119D">
        <w:trPr>
          <w:trHeight w:val="300"/>
          <w:jc w:val="center"/>
        </w:trPr>
        <w:tc>
          <w:tcPr>
            <w:tcW w:w="686" w:type="dxa"/>
          </w:tcPr>
          <w:p w14:paraId="625AA0E0" w14:textId="77777777" w:rsidR="008C119D" w:rsidRPr="008C119D" w:rsidRDefault="008C119D" w:rsidP="00BF45B1">
            <w:pPr>
              <w:rPr>
                <w:rFonts w:ascii="Cambria" w:hAnsi="Cambria"/>
                <w:sz w:val="22"/>
                <w:szCs w:val="22"/>
              </w:rPr>
            </w:pPr>
            <w:r w:rsidRPr="008C119D">
              <w:rPr>
                <w:rFonts w:ascii="Cambria" w:hAnsi="Cambria"/>
                <w:sz w:val="22"/>
                <w:szCs w:val="22"/>
              </w:rPr>
              <w:t>38</w:t>
            </w:r>
          </w:p>
        </w:tc>
        <w:tc>
          <w:tcPr>
            <w:tcW w:w="1417" w:type="dxa"/>
            <w:noWrap/>
            <w:hideMark/>
          </w:tcPr>
          <w:p w14:paraId="49DA999A" w14:textId="77777777" w:rsidR="008C119D" w:rsidRPr="008C119D" w:rsidRDefault="008C119D" w:rsidP="00BF45B1">
            <w:pPr>
              <w:jc w:val="center"/>
              <w:rPr>
                <w:rFonts w:ascii="Cambria" w:hAnsi="Cambria"/>
                <w:sz w:val="22"/>
                <w:szCs w:val="22"/>
              </w:rPr>
            </w:pPr>
            <w:r w:rsidRPr="008C119D">
              <w:rPr>
                <w:rFonts w:ascii="Cambria" w:hAnsi="Cambria"/>
                <w:sz w:val="22"/>
                <w:szCs w:val="22"/>
              </w:rPr>
              <w:t>51527</w:t>
            </w:r>
          </w:p>
        </w:tc>
        <w:tc>
          <w:tcPr>
            <w:tcW w:w="6397" w:type="dxa"/>
            <w:noWrap/>
            <w:hideMark/>
          </w:tcPr>
          <w:p w14:paraId="624375D2" w14:textId="77777777" w:rsidR="008C119D" w:rsidRPr="008C119D" w:rsidRDefault="008C119D" w:rsidP="00BF45B1">
            <w:pPr>
              <w:jc w:val="both"/>
              <w:rPr>
                <w:rFonts w:ascii="Cambria" w:hAnsi="Cambria"/>
                <w:sz w:val="22"/>
                <w:szCs w:val="22"/>
              </w:rPr>
            </w:pPr>
            <w:r w:rsidRPr="008C119D">
              <w:rPr>
                <w:rFonts w:ascii="Cambria" w:hAnsi="Cambria"/>
                <w:sz w:val="22"/>
                <w:szCs w:val="22"/>
              </w:rPr>
              <w:t xml:space="preserve">Poltrona reclinável hospitalar </w:t>
            </w:r>
            <w:r w:rsidRPr="008C119D">
              <w:rPr>
                <w:rFonts w:ascii="Cambria" w:hAnsi="Cambria"/>
                <w:sz w:val="22"/>
                <w:szCs w:val="22"/>
              </w:rPr>
              <w:br/>
              <w:t xml:space="preserve">estrutura em tudo em aço carbono com pintura eletrostática a pó; </w:t>
            </w:r>
            <w:r w:rsidRPr="008C119D">
              <w:rPr>
                <w:rFonts w:ascii="Cambria" w:hAnsi="Cambria"/>
                <w:sz w:val="22"/>
                <w:szCs w:val="22"/>
              </w:rPr>
              <w:br/>
              <w:t xml:space="preserve">encosto, assento e descanso para os pés, anatômicos com espuma de alta densidade, com revestidos em </w:t>
            </w:r>
            <w:proofErr w:type="spellStart"/>
            <w:r w:rsidRPr="008C119D">
              <w:rPr>
                <w:rFonts w:ascii="Cambria" w:hAnsi="Cambria"/>
                <w:sz w:val="22"/>
                <w:szCs w:val="22"/>
              </w:rPr>
              <w:t>courvim</w:t>
            </w:r>
            <w:proofErr w:type="spellEnd"/>
            <w:r w:rsidRPr="008C119D">
              <w:rPr>
                <w:rFonts w:ascii="Cambria" w:hAnsi="Cambria"/>
                <w:sz w:val="22"/>
                <w:szCs w:val="22"/>
              </w:rPr>
              <w:t xml:space="preserve"> (impermeável</w:t>
            </w:r>
            <w:proofErr w:type="gramStart"/>
            <w:r w:rsidRPr="008C119D">
              <w:rPr>
                <w:rFonts w:ascii="Cambria" w:hAnsi="Cambria"/>
                <w:sz w:val="22"/>
                <w:szCs w:val="22"/>
              </w:rPr>
              <w:t>).dois</w:t>
            </w:r>
            <w:proofErr w:type="gramEnd"/>
            <w:r w:rsidRPr="008C119D">
              <w:rPr>
                <w:rFonts w:ascii="Cambria" w:hAnsi="Cambria"/>
                <w:sz w:val="22"/>
                <w:szCs w:val="22"/>
              </w:rPr>
              <w:t xml:space="preserve"> apoios para braços estofado com espuma de alta densidade com revestimento em </w:t>
            </w:r>
            <w:proofErr w:type="spellStart"/>
            <w:r w:rsidRPr="008C119D">
              <w:rPr>
                <w:rFonts w:ascii="Cambria" w:hAnsi="Cambria"/>
                <w:sz w:val="22"/>
                <w:szCs w:val="22"/>
              </w:rPr>
              <w:t>courvim</w:t>
            </w:r>
            <w:proofErr w:type="spellEnd"/>
            <w:r w:rsidRPr="008C119D">
              <w:rPr>
                <w:rFonts w:ascii="Cambria" w:hAnsi="Cambria"/>
                <w:sz w:val="22"/>
                <w:szCs w:val="22"/>
              </w:rPr>
              <w:t xml:space="preserve"> (</w:t>
            </w:r>
            <w:proofErr w:type="spellStart"/>
            <w:r w:rsidRPr="008C119D">
              <w:rPr>
                <w:rFonts w:ascii="Cambria" w:hAnsi="Cambria"/>
                <w:sz w:val="22"/>
                <w:szCs w:val="22"/>
              </w:rPr>
              <w:t>impermiável</w:t>
            </w:r>
            <w:proofErr w:type="spellEnd"/>
            <w:proofErr w:type="gramStart"/>
            <w:r w:rsidRPr="008C119D">
              <w:rPr>
                <w:rFonts w:ascii="Cambria" w:hAnsi="Cambria"/>
                <w:sz w:val="22"/>
                <w:szCs w:val="22"/>
              </w:rPr>
              <w:t>).encosto</w:t>
            </w:r>
            <w:proofErr w:type="gramEnd"/>
            <w:r w:rsidRPr="008C119D">
              <w:rPr>
                <w:rFonts w:ascii="Cambria" w:hAnsi="Cambria"/>
                <w:sz w:val="22"/>
                <w:szCs w:val="22"/>
              </w:rPr>
              <w:t xml:space="preserve">, </w:t>
            </w:r>
            <w:proofErr w:type="spellStart"/>
            <w:proofErr w:type="gramStart"/>
            <w:r w:rsidRPr="008C119D">
              <w:rPr>
                <w:rFonts w:ascii="Cambria" w:hAnsi="Cambria"/>
                <w:sz w:val="22"/>
                <w:szCs w:val="22"/>
              </w:rPr>
              <w:t>braço,assento</w:t>
            </w:r>
            <w:proofErr w:type="spellEnd"/>
            <w:proofErr w:type="gramEnd"/>
            <w:r w:rsidRPr="008C119D">
              <w:rPr>
                <w:rFonts w:ascii="Cambria" w:hAnsi="Cambria"/>
                <w:sz w:val="22"/>
                <w:szCs w:val="22"/>
              </w:rPr>
              <w:t xml:space="preserve"> e descanso para pé com movimentos simultâneos. movimentos: reclinável permitido quatro posições, acionamento manual através de </w:t>
            </w:r>
            <w:proofErr w:type="spellStart"/>
            <w:r w:rsidRPr="008C119D">
              <w:rPr>
                <w:rFonts w:ascii="Cambria" w:hAnsi="Cambria"/>
                <w:sz w:val="22"/>
                <w:szCs w:val="22"/>
              </w:rPr>
              <w:t>alavanva</w:t>
            </w:r>
            <w:proofErr w:type="spellEnd"/>
            <w:r w:rsidRPr="008C119D">
              <w:rPr>
                <w:rFonts w:ascii="Cambria" w:hAnsi="Cambria"/>
                <w:sz w:val="22"/>
                <w:szCs w:val="22"/>
              </w:rPr>
              <w:t xml:space="preserve"> lateral, com travamento rápido e fácil. Pés com ponteiras de borracha reguláveis. Acabamento das soldas reforçadas de forma que não possibilite nenhum tipo de exposição futura; pintura eletrostática a pó epóxi, </w:t>
            </w:r>
            <w:proofErr w:type="spellStart"/>
            <w:r w:rsidRPr="008C119D">
              <w:rPr>
                <w:rFonts w:ascii="Cambria" w:hAnsi="Cambria"/>
                <w:sz w:val="22"/>
                <w:szCs w:val="22"/>
              </w:rPr>
              <w:t>execelente</w:t>
            </w:r>
            <w:proofErr w:type="spellEnd"/>
            <w:r w:rsidRPr="008C119D">
              <w:rPr>
                <w:rFonts w:ascii="Cambria" w:hAnsi="Cambria"/>
                <w:sz w:val="22"/>
                <w:szCs w:val="22"/>
              </w:rPr>
              <w:t xml:space="preserve"> resistência química, tratamento </w:t>
            </w:r>
            <w:proofErr w:type="spellStart"/>
            <w:r w:rsidRPr="008C119D">
              <w:rPr>
                <w:rFonts w:ascii="Cambria" w:hAnsi="Cambria"/>
                <w:sz w:val="22"/>
                <w:szCs w:val="22"/>
              </w:rPr>
              <w:t>anti-ferruginoso</w:t>
            </w:r>
            <w:proofErr w:type="spellEnd"/>
            <w:r w:rsidRPr="008C119D">
              <w:rPr>
                <w:rFonts w:ascii="Cambria" w:hAnsi="Cambria"/>
                <w:sz w:val="22"/>
                <w:szCs w:val="22"/>
              </w:rPr>
              <w:t xml:space="preserve">, </w:t>
            </w:r>
            <w:proofErr w:type="spellStart"/>
            <w:r w:rsidRPr="008C119D">
              <w:rPr>
                <w:rFonts w:ascii="Cambria" w:hAnsi="Cambria"/>
                <w:sz w:val="22"/>
                <w:szCs w:val="22"/>
              </w:rPr>
              <w:t>anti-corrosiva</w:t>
            </w:r>
            <w:proofErr w:type="spellEnd"/>
            <w:r w:rsidRPr="008C119D">
              <w:rPr>
                <w:rFonts w:ascii="Cambria" w:hAnsi="Cambria"/>
                <w:sz w:val="22"/>
                <w:szCs w:val="22"/>
              </w:rPr>
              <w:t>, secagem em estufa, lavados a temperatura de 220°</w:t>
            </w:r>
          </w:p>
        </w:tc>
        <w:tc>
          <w:tcPr>
            <w:tcW w:w="981" w:type="dxa"/>
            <w:noWrap/>
            <w:hideMark/>
          </w:tcPr>
          <w:p w14:paraId="510BE110" w14:textId="77777777" w:rsidR="008C119D" w:rsidRPr="008C119D" w:rsidRDefault="008C119D" w:rsidP="00BF45B1">
            <w:pPr>
              <w:jc w:val="center"/>
              <w:rPr>
                <w:rFonts w:ascii="Cambria" w:hAnsi="Cambria"/>
                <w:sz w:val="22"/>
                <w:szCs w:val="22"/>
              </w:rPr>
            </w:pPr>
            <w:proofErr w:type="spellStart"/>
            <w:r w:rsidRPr="008C119D">
              <w:rPr>
                <w:rFonts w:ascii="Cambria" w:hAnsi="Cambria"/>
                <w:sz w:val="22"/>
                <w:szCs w:val="22"/>
              </w:rPr>
              <w:t>un</w:t>
            </w:r>
            <w:proofErr w:type="spellEnd"/>
          </w:p>
        </w:tc>
        <w:tc>
          <w:tcPr>
            <w:tcW w:w="862" w:type="dxa"/>
            <w:noWrap/>
            <w:hideMark/>
          </w:tcPr>
          <w:p w14:paraId="4FC6129B" w14:textId="77777777" w:rsidR="008C119D" w:rsidRPr="008C119D" w:rsidRDefault="008C119D" w:rsidP="00BF45B1">
            <w:pPr>
              <w:jc w:val="center"/>
              <w:rPr>
                <w:rFonts w:ascii="Cambria" w:hAnsi="Cambria"/>
                <w:sz w:val="22"/>
                <w:szCs w:val="22"/>
              </w:rPr>
            </w:pPr>
            <w:r w:rsidRPr="008C119D">
              <w:rPr>
                <w:rFonts w:ascii="Cambria" w:hAnsi="Cambria"/>
                <w:sz w:val="22"/>
                <w:szCs w:val="22"/>
              </w:rPr>
              <w:t>5</w:t>
            </w:r>
          </w:p>
        </w:tc>
      </w:tr>
      <w:tr w:rsidR="008C119D" w:rsidRPr="001E5B92" w14:paraId="06D80951" w14:textId="77777777" w:rsidTr="008C119D">
        <w:trPr>
          <w:trHeight w:val="300"/>
          <w:jc w:val="center"/>
        </w:trPr>
        <w:tc>
          <w:tcPr>
            <w:tcW w:w="686" w:type="dxa"/>
          </w:tcPr>
          <w:p w14:paraId="1DFF68F6" w14:textId="77777777" w:rsidR="008C119D" w:rsidRPr="008C119D" w:rsidRDefault="008C119D" w:rsidP="00BF45B1">
            <w:pPr>
              <w:rPr>
                <w:rFonts w:ascii="Cambria" w:hAnsi="Cambria"/>
                <w:sz w:val="22"/>
                <w:szCs w:val="22"/>
              </w:rPr>
            </w:pPr>
            <w:r w:rsidRPr="008C119D">
              <w:rPr>
                <w:rFonts w:ascii="Cambria" w:hAnsi="Cambria"/>
                <w:sz w:val="22"/>
                <w:szCs w:val="22"/>
              </w:rPr>
              <w:t>39</w:t>
            </w:r>
          </w:p>
        </w:tc>
        <w:tc>
          <w:tcPr>
            <w:tcW w:w="1417" w:type="dxa"/>
            <w:noWrap/>
            <w:hideMark/>
          </w:tcPr>
          <w:p w14:paraId="6A6A6E6C" w14:textId="77777777" w:rsidR="008C119D" w:rsidRPr="008C119D" w:rsidRDefault="008C119D" w:rsidP="00BF45B1">
            <w:pPr>
              <w:jc w:val="center"/>
              <w:rPr>
                <w:rFonts w:ascii="Cambria" w:hAnsi="Cambria"/>
                <w:sz w:val="22"/>
                <w:szCs w:val="22"/>
              </w:rPr>
            </w:pPr>
            <w:r w:rsidRPr="008C119D">
              <w:rPr>
                <w:rFonts w:ascii="Cambria" w:hAnsi="Cambria"/>
                <w:sz w:val="22"/>
                <w:szCs w:val="22"/>
              </w:rPr>
              <w:t>30468</w:t>
            </w:r>
          </w:p>
        </w:tc>
        <w:tc>
          <w:tcPr>
            <w:tcW w:w="6397" w:type="dxa"/>
            <w:noWrap/>
            <w:hideMark/>
          </w:tcPr>
          <w:p w14:paraId="101B02E6" w14:textId="77777777" w:rsidR="008C119D" w:rsidRPr="008C119D" w:rsidRDefault="008C119D" w:rsidP="00BF45B1">
            <w:pPr>
              <w:jc w:val="both"/>
              <w:rPr>
                <w:rFonts w:ascii="Cambria" w:hAnsi="Cambria"/>
                <w:sz w:val="22"/>
                <w:szCs w:val="22"/>
              </w:rPr>
            </w:pPr>
            <w:r w:rsidRPr="008C119D">
              <w:rPr>
                <w:rFonts w:ascii="Cambria" w:hAnsi="Cambria"/>
                <w:sz w:val="22"/>
                <w:szCs w:val="22"/>
              </w:rPr>
              <w:t>Biombo em aço/ferro pintado, triplo, com no mínimo 6 rodízios, com tecido em algodão cru, com dimensões mínimas de 1,80 m de alturax1,75 de largura.</w:t>
            </w:r>
          </w:p>
        </w:tc>
        <w:tc>
          <w:tcPr>
            <w:tcW w:w="981" w:type="dxa"/>
            <w:noWrap/>
            <w:hideMark/>
          </w:tcPr>
          <w:p w14:paraId="774AE6FA" w14:textId="77777777" w:rsidR="008C119D" w:rsidRPr="008C119D" w:rsidRDefault="008C119D" w:rsidP="00BF45B1">
            <w:pPr>
              <w:jc w:val="center"/>
              <w:rPr>
                <w:rFonts w:ascii="Cambria" w:hAnsi="Cambria"/>
                <w:sz w:val="22"/>
                <w:szCs w:val="22"/>
              </w:rPr>
            </w:pPr>
            <w:proofErr w:type="spellStart"/>
            <w:r w:rsidRPr="008C119D">
              <w:rPr>
                <w:rFonts w:ascii="Cambria" w:hAnsi="Cambria"/>
                <w:sz w:val="22"/>
                <w:szCs w:val="22"/>
              </w:rPr>
              <w:t>un</w:t>
            </w:r>
            <w:proofErr w:type="spellEnd"/>
          </w:p>
        </w:tc>
        <w:tc>
          <w:tcPr>
            <w:tcW w:w="862" w:type="dxa"/>
            <w:noWrap/>
            <w:hideMark/>
          </w:tcPr>
          <w:p w14:paraId="0F8BF238" w14:textId="77777777" w:rsidR="008C119D" w:rsidRPr="008C119D" w:rsidRDefault="008C119D" w:rsidP="00BF45B1">
            <w:pPr>
              <w:jc w:val="center"/>
              <w:rPr>
                <w:rFonts w:ascii="Cambria" w:hAnsi="Cambria"/>
                <w:sz w:val="22"/>
                <w:szCs w:val="22"/>
              </w:rPr>
            </w:pPr>
            <w:r w:rsidRPr="008C119D">
              <w:rPr>
                <w:rFonts w:ascii="Cambria" w:hAnsi="Cambria"/>
                <w:sz w:val="22"/>
                <w:szCs w:val="22"/>
              </w:rPr>
              <w:t>12</w:t>
            </w:r>
          </w:p>
        </w:tc>
      </w:tr>
      <w:tr w:rsidR="008C119D" w:rsidRPr="001E5B92" w14:paraId="369AE533" w14:textId="77777777" w:rsidTr="008C119D">
        <w:trPr>
          <w:trHeight w:val="300"/>
          <w:jc w:val="center"/>
        </w:trPr>
        <w:tc>
          <w:tcPr>
            <w:tcW w:w="686" w:type="dxa"/>
          </w:tcPr>
          <w:p w14:paraId="28EA1A08" w14:textId="77777777" w:rsidR="008C119D" w:rsidRPr="008C119D" w:rsidRDefault="008C119D" w:rsidP="00BF45B1">
            <w:pPr>
              <w:rPr>
                <w:rFonts w:ascii="Cambria" w:hAnsi="Cambria"/>
                <w:sz w:val="22"/>
                <w:szCs w:val="22"/>
              </w:rPr>
            </w:pPr>
            <w:r w:rsidRPr="008C119D">
              <w:rPr>
                <w:rFonts w:ascii="Cambria" w:hAnsi="Cambria"/>
                <w:sz w:val="22"/>
                <w:szCs w:val="22"/>
              </w:rPr>
              <w:t>40</w:t>
            </w:r>
          </w:p>
        </w:tc>
        <w:tc>
          <w:tcPr>
            <w:tcW w:w="1417" w:type="dxa"/>
            <w:noWrap/>
            <w:hideMark/>
          </w:tcPr>
          <w:p w14:paraId="37F561D3" w14:textId="77777777" w:rsidR="008C119D" w:rsidRPr="008C119D" w:rsidRDefault="008C119D" w:rsidP="00BF45B1">
            <w:pPr>
              <w:jc w:val="center"/>
              <w:rPr>
                <w:rFonts w:ascii="Cambria" w:hAnsi="Cambria"/>
                <w:sz w:val="22"/>
                <w:szCs w:val="22"/>
              </w:rPr>
            </w:pPr>
            <w:r w:rsidRPr="008C119D">
              <w:rPr>
                <w:rFonts w:ascii="Cambria" w:hAnsi="Cambria"/>
                <w:sz w:val="22"/>
                <w:szCs w:val="22"/>
              </w:rPr>
              <w:t>30479</w:t>
            </w:r>
          </w:p>
        </w:tc>
        <w:tc>
          <w:tcPr>
            <w:tcW w:w="6397" w:type="dxa"/>
            <w:noWrap/>
            <w:hideMark/>
          </w:tcPr>
          <w:p w14:paraId="5BB6A8FA" w14:textId="77777777" w:rsidR="008C119D" w:rsidRPr="008C119D" w:rsidRDefault="008C119D" w:rsidP="00BF45B1">
            <w:pPr>
              <w:jc w:val="both"/>
              <w:rPr>
                <w:rFonts w:ascii="Cambria" w:hAnsi="Cambria"/>
                <w:sz w:val="22"/>
                <w:szCs w:val="22"/>
              </w:rPr>
            </w:pPr>
            <w:r w:rsidRPr="008C119D">
              <w:rPr>
                <w:rFonts w:ascii="Cambria" w:hAnsi="Cambria"/>
                <w:sz w:val="22"/>
                <w:szCs w:val="22"/>
              </w:rPr>
              <w:t>Carro de curativos: especificação material de confecção aço inoxidável acessório(s): balde e bacia</w:t>
            </w:r>
          </w:p>
        </w:tc>
        <w:tc>
          <w:tcPr>
            <w:tcW w:w="981" w:type="dxa"/>
            <w:noWrap/>
            <w:hideMark/>
          </w:tcPr>
          <w:p w14:paraId="097D6A0C" w14:textId="77777777" w:rsidR="008C119D" w:rsidRPr="008C119D" w:rsidRDefault="008C119D" w:rsidP="00BF45B1">
            <w:pPr>
              <w:jc w:val="center"/>
              <w:rPr>
                <w:rFonts w:ascii="Cambria" w:hAnsi="Cambria"/>
                <w:sz w:val="22"/>
                <w:szCs w:val="22"/>
              </w:rPr>
            </w:pPr>
            <w:proofErr w:type="spellStart"/>
            <w:r w:rsidRPr="008C119D">
              <w:rPr>
                <w:rFonts w:ascii="Cambria" w:hAnsi="Cambria"/>
                <w:sz w:val="22"/>
                <w:szCs w:val="22"/>
              </w:rPr>
              <w:t>un</w:t>
            </w:r>
            <w:proofErr w:type="spellEnd"/>
          </w:p>
        </w:tc>
        <w:tc>
          <w:tcPr>
            <w:tcW w:w="862" w:type="dxa"/>
            <w:noWrap/>
            <w:hideMark/>
          </w:tcPr>
          <w:p w14:paraId="2B59FF10" w14:textId="77777777" w:rsidR="008C119D" w:rsidRPr="008C119D" w:rsidRDefault="008C119D" w:rsidP="00BF45B1">
            <w:pPr>
              <w:jc w:val="center"/>
              <w:rPr>
                <w:rFonts w:ascii="Cambria" w:hAnsi="Cambria"/>
                <w:sz w:val="22"/>
                <w:szCs w:val="22"/>
              </w:rPr>
            </w:pPr>
            <w:r w:rsidRPr="008C119D">
              <w:rPr>
                <w:rFonts w:ascii="Cambria" w:hAnsi="Cambria"/>
                <w:sz w:val="22"/>
                <w:szCs w:val="22"/>
              </w:rPr>
              <w:t>2</w:t>
            </w:r>
          </w:p>
        </w:tc>
      </w:tr>
      <w:tr w:rsidR="008C119D" w:rsidRPr="001E5B92" w14:paraId="09F16FC1" w14:textId="77777777" w:rsidTr="008C119D">
        <w:trPr>
          <w:trHeight w:val="300"/>
          <w:jc w:val="center"/>
        </w:trPr>
        <w:tc>
          <w:tcPr>
            <w:tcW w:w="686" w:type="dxa"/>
          </w:tcPr>
          <w:p w14:paraId="6F57ADF1" w14:textId="77777777" w:rsidR="008C119D" w:rsidRPr="008C119D" w:rsidRDefault="008C119D" w:rsidP="00BF45B1">
            <w:pPr>
              <w:rPr>
                <w:rFonts w:ascii="Cambria" w:hAnsi="Cambria"/>
                <w:sz w:val="22"/>
                <w:szCs w:val="22"/>
              </w:rPr>
            </w:pPr>
            <w:r w:rsidRPr="008C119D">
              <w:rPr>
                <w:rFonts w:ascii="Cambria" w:hAnsi="Cambria"/>
                <w:sz w:val="22"/>
                <w:szCs w:val="22"/>
              </w:rPr>
              <w:t>41</w:t>
            </w:r>
          </w:p>
        </w:tc>
        <w:tc>
          <w:tcPr>
            <w:tcW w:w="1417" w:type="dxa"/>
            <w:noWrap/>
            <w:hideMark/>
          </w:tcPr>
          <w:p w14:paraId="11B8DD48" w14:textId="77777777" w:rsidR="008C119D" w:rsidRPr="008C119D" w:rsidRDefault="008C119D" w:rsidP="00BF45B1">
            <w:pPr>
              <w:jc w:val="center"/>
              <w:rPr>
                <w:rFonts w:ascii="Cambria" w:hAnsi="Cambria"/>
                <w:sz w:val="22"/>
                <w:szCs w:val="22"/>
              </w:rPr>
            </w:pPr>
            <w:r w:rsidRPr="008C119D">
              <w:rPr>
                <w:rFonts w:ascii="Cambria" w:hAnsi="Cambria"/>
                <w:sz w:val="22"/>
                <w:szCs w:val="22"/>
              </w:rPr>
              <w:t>30487</w:t>
            </w:r>
          </w:p>
        </w:tc>
        <w:tc>
          <w:tcPr>
            <w:tcW w:w="6397" w:type="dxa"/>
            <w:noWrap/>
            <w:hideMark/>
          </w:tcPr>
          <w:p w14:paraId="7C0DC7D4" w14:textId="77777777" w:rsidR="008C119D" w:rsidRPr="008C119D" w:rsidRDefault="008C119D" w:rsidP="00BF45B1">
            <w:pPr>
              <w:jc w:val="both"/>
              <w:rPr>
                <w:rFonts w:ascii="Cambria" w:hAnsi="Cambria"/>
                <w:sz w:val="22"/>
                <w:szCs w:val="22"/>
              </w:rPr>
            </w:pPr>
            <w:r w:rsidRPr="008C119D">
              <w:rPr>
                <w:rFonts w:ascii="Cambria" w:hAnsi="Cambria"/>
                <w:sz w:val="22"/>
                <w:szCs w:val="22"/>
              </w:rPr>
              <w:t xml:space="preserve">Carro para transporte de materiais diversos: estrutura em aço inox, com duas portas de abrir em aço inox com travas, com mínimo uma prateleira em aço inox, com para-choque de borracha, em toda a volta, com puxadores em aço inox, com 04 rodízios com no mínimo 5 polegadas, sendo 2 giratórios e 2 fixos, </w:t>
            </w:r>
            <w:proofErr w:type="gramStart"/>
            <w:r w:rsidRPr="008C119D">
              <w:rPr>
                <w:rFonts w:ascii="Cambria" w:hAnsi="Cambria"/>
                <w:sz w:val="22"/>
                <w:szCs w:val="22"/>
              </w:rPr>
              <w:t>com dimensões mínima</w:t>
            </w:r>
            <w:proofErr w:type="gramEnd"/>
            <w:r w:rsidRPr="008C119D">
              <w:rPr>
                <w:rFonts w:ascii="Cambria" w:hAnsi="Cambria"/>
                <w:sz w:val="22"/>
                <w:szCs w:val="22"/>
              </w:rPr>
              <w:t>: c:1000mm, l:600mm, a:800mm.</w:t>
            </w:r>
          </w:p>
        </w:tc>
        <w:tc>
          <w:tcPr>
            <w:tcW w:w="981" w:type="dxa"/>
            <w:noWrap/>
            <w:hideMark/>
          </w:tcPr>
          <w:p w14:paraId="37B80474" w14:textId="77777777" w:rsidR="008C119D" w:rsidRPr="008C119D" w:rsidRDefault="008C119D" w:rsidP="00BF45B1">
            <w:pPr>
              <w:jc w:val="center"/>
              <w:rPr>
                <w:rFonts w:ascii="Cambria" w:hAnsi="Cambria"/>
                <w:sz w:val="22"/>
                <w:szCs w:val="22"/>
              </w:rPr>
            </w:pPr>
            <w:proofErr w:type="spellStart"/>
            <w:r w:rsidRPr="008C119D">
              <w:rPr>
                <w:rFonts w:ascii="Cambria" w:hAnsi="Cambria"/>
                <w:sz w:val="22"/>
                <w:szCs w:val="22"/>
              </w:rPr>
              <w:t>un</w:t>
            </w:r>
            <w:proofErr w:type="spellEnd"/>
          </w:p>
        </w:tc>
        <w:tc>
          <w:tcPr>
            <w:tcW w:w="862" w:type="dxa"/>
            <w:noWrap/>
            <w:hideMark/>
          </w:tcPr>
          <w:p w14:paraId="298FBA79" w14:textId="77777777" w:rsidR="008C119D" w:rsidRPr="008C119D" w:rsidRDefault="008C119D" w:rsidP="00BF45B1">
            <w:pPr>
              <w:jc w:val="center"/>
              <w:rPr>
                <w:rFonts w:ascii="Cambria" w:hAnsi="Cambria"/>
                <w:sz w:val="22"/>
                <w:szCs w:val="22"/>
              </w:rPr>
            </w:pPr>
            <w:r w:rsidRPr="008C119D">
              <w:rPr>
                <w:rFonts w:ascii="Cambria" w:hAnsi="Cambria"/>
                <w:sz w:val="22"/>
                <w:szCs w:val="22"/>
              </w:rPr>
              <w:t>1</w:t>
            </w:r>
          </w:p>
        </w:tc>
      </w:tr>
      <w:tr w:rsidR="008C119D" w:rsidRPr="001E5B92" w14:paraId="571ABA3B" w14:textId="77777777" w:rsidTr="008C119D">
        <w:trPr>
          <w:trHeight w:val="300"/>
          <w:jc w:val="center"/>
        </w:trPr>
        <w:tc>
          <w:tcPr>
            <w:tcW w:w="686" w:type="dxa"/>
          </w:tcPr>
          <w:p w14:paraId="0E58F0A5" w14:textId="77777777" w:rsidR="008C119D" w:rsidRPr="008C119D" w:rsidRDefault="008C119D" w:rsidP="00BF45B1">
            <w:pPr>
              <w:rPr>
                <w:rFonts w:ascii="Cambria" w:hAnsi="Cambria"/>
                <w:sz w:val="22"/>
                <w:szCs w:val="22"/>
              </w:rPr>
            </w:pPr>
            <w:r w:rsidRPr="008C119D">
              <w:rPr>
                <w:rFonts w:ascii="Cambria" w:hAnsi="Cambria"/>
                <w:sz w:val="22"/>
                <w:szCs w:val="22"/>
              </w:rPr>
              <w:t>42</w:t>
            </w:r>
          </w:p>
        </w:tc>
        <w:tc>
          <w:tcPr>
            <w:tcW w:w="1417" w:type="dxa"/>
            <w:noWrap/>
            <w:hideMark/>
          </w:tcPr>
          <w:p w14:paraId="05149FE5" w14:textId="77777777" w:rsidR="008C119D" w:rsidRPr="008C119D" w:rsidRDefault="008C119D" w:rsidP="00BF45B1">
            <w:pPr>
              <w:jc w:val="center"/>
              <w:rPr>
                <w:rFonts w:ascii="Cambria" w:hAnsi="Cambria"/>
                <w:sz w:val="22"/>
                <w:szCs w:val="22"/>
              </w:rPr>
            </w:pPr>
            <w:r w:rsidRPr="008C119D">
              <w:rPr>
                <w:rFonts w:ascii="Cambria" w:hAnsi="Cambria"/>
                <w:sz w:val="22"/>
                <w:szCs w:val="22"/>
              </w:rPr>
              <w:t>54715</w:t>
            </w:r>
          </w:p>
        </w:tc>
        <w:tc>
          <w:tcPr>
            <w:tcW w:w="6397" w:type="dxa"/>
            <w:noWrap/>
            <w:hideMark/>
          </w:tcPr>
          <w:p w14:paraId="0346BF47" w14:textId="77777777" w:rsidR="008C119D" w:rsidRPr="008C119D" w:rsidRDefault="008C119D" w:rsidP="00BF45B1">
            <w:pPr>
              <w:jc w:val="both"/>
              <w:rPr>
                <w:rFonts w:ascii="Cambria" w:hAnsi="Cambria"/>
                <w:sz w:val="22"/>
                <w:szCs w:val="22"/>
              </w:rPr>
            </w:pPr>
            <w:r w:rsidRPr="008C119D">
              <w:rPr>
                <w:rFonts w:ascii="Cambria" w:hAnsi="Cambria"/>
                <w:sz w:val="22"/>
                <w:szCs w:val="22"/>
              </w:rPr>
              <w:t>Caixa/gabinete de aquecimento de soro - aquecedor a seco, termoelétrico, luz interna, vidro temperado, 220v.</w:t>
            </w:r>
          </w:p>
        </w:tc>
        <w:tc>
          <w:tcPr>
            <w:tcW w:w="981" w:type="dxa"/>
            <w:noWrap/>
            <w:hideMark/>
          </w:tcPr>
          <w:p w14:paraId="4C24CB47" w14:textId="77777777" w:rsidR="008C119D" w:rsidRPr="008C119D" w:rsidRDefault="008C119D" w:rsidP="00BF45B1">
            <w:pPr>
              <w:jc w:val="center"/>
              <w:rPr>
                <w:rFonts w:ascii="Cambria" w:hAnsi="Cambria"/>
                <w:sz w:val="22"/>
                <w:szCs w:val="22"/>
              </w:rPr>
            </w:pPr>
            <w:proofErr w:type="spellStart"/>
            <w:r w:rsidRPr="008C119D">
              <w:rPr>
                <w:rFonts w:ascii="Cambria" w:hAnsi="Cambria"/>
                <w:sz w:val="22"/>
                <w:szCs w:val="22"/>
              </w:rPr>
              <w:t>un</w:t>
            </w:r>
            <w:proofErr w:type="spellEnd"/>
          </w:p>
        </w:tc>
        <w:tc>
          <w:tcPr>
            <w:tcW w:w="862" w:type="dxa"/>
            <w:noWrap/>
            <w:hideMark/>
          </w:tcPr>
          <w:p w14:paraId="3A973D62" w14:textId="77777777" w:rsidR="008C119D" w:rsidRPr="008C119D" w:rsidRDefault="008C119D" w:rsidP="00BF45B1">
            <w:pPr>
              <w:jc w:val="center"/>
              <w:rPr>
                <w:rFonts w:ascii="Cambria" w:hAnsi="Cambria"/>
                <w:sz w:val="22"/>
                <w:szCs w:val="22"/>
              </w:rPr>
            </w:pPr>
            <w:r w:rsidRPr="008C119D">
              <w:rPr>
                <w:rFonts w:ascii="Cambria" w:hAnsi="Cambria"/>
                <w:sz w:val="22"/>
                <w:szCs w:val="22"/>
              </w:rPr>
              <w:t>1</w:t>
            </w:r>
          </w:p>
        </w:tc>
      </w:tr>
      <w:tr w:rsidR="008C119D" w:rsidRPr="001E5B92" w14:paraId="1F8D5559" w14:textId="77777777" w:rsidTr="008C119D">
        <w:trPr>
          <w:trHeight w:val="300"/>
          <w:jc w:val="center"/>
        </w:trPr>
        <w:tc>
          <w:tcPr>
            <w:tcW w:w="686" w:type="dxa"/>
          </w:tcPr>
          <w:p w14:paraId="37675D46" w14:textId="77777777" w:rsidR="008C119D" w:rsidRPr="008C119D" w:rsidRDefault="008C119D" w:rsidP="00BF45B1">
            <w:pPr>
              <w:rPr>
                <w:rFonts w:ascii="Cambria" w:hAnsi="Cambria"/>
                <w:sz w:val="22"/>
                <w:szCs w:val="22"/>
              </w:rPr>
            </w:pPr>
            <w:r w:rsidRPr="008C119D">
              <w:rPr>
                <w:rFonts w:ascii="Cambria" w:hAnsi="Cambria"/>
                <w:sz w:val="22"/>
                <w:szCs w:val="22"/>
              </w:rPr>
              <w:t>43</w:t>
            </w:r>
          </w:p>
        </w:tc>
        <w:tc>
          <w:tcPr>
            <w:tcW w:w="1417" w:type="dxa"/>
            <w:noWrap/>
            <w:hideMark/>
          </w:tcPr>
          <w:p w14:paraId="1372193A" w14:textId="77777777" w:rsidR="008C119D" w:rsidRPr="008C119D" w:rsidRDefault="008C119D" w:rsidP="00BF45B1">
            <w:pPr>
              <w:jc w:val="center"/>
              <w:rPr>
                <w:rFonts w:ascii="Cambria" w:hAnsi="Cambria"/>
                <w:sz w:val="22"/>
                <w:szCs w:val="22"/>
              </w:rPr>
            </w:pPr>
            <w:r w:rsidRPr="008C119D">
              <w:rPr>
                <w:rFonts w:ascii="Cambria" w:hAnsi="Cambria"/>
                <w:sz w:val="22"/>
                <w:szCs w:val="22"/>
              </w:rPr>
              <w:t>54717</w:t>
            </w:r>
          </w:p>
        </w:tc>
        <w:tc>
          <w:tcPr>
            <w:tcW w:w="6397" w:type="dxa"/>
            <w:noWrap/>
            <w:hideMark/>
          </w:tcPr>
          <w:p w14:paraId="1B3E94E6" w14:textId="77777777" w:rsidR="008C119D" w:rsidRPr="008C119D" w:rsidRDefault="008C119D" w:rsidP="00BF45B1">
            <w:pPr>
              <w:jc w:val="both"/>
              <w:rPr>
                <w:rFonts w:ascii="Cambria" w:hAnsi="Cambria"/>
                <w:sz w:val="22"/>
                <w:szCs w:val="22"/>
              </w:rPr>
            </w:pPr>
            <w:r w:rsidRPr="008C119D">
              <w:rPr>
                <w:rFonts w:ascii="Cambria" w:hAnsi="Cambria"/>
                <w:sz w:val="22"/>
                <w:szCs w:val="22"/>
              </w:rPr>
              <w:t xml:space="preserve">Dispositivo de limpeza e secagem para o reprocessamento manual de artigos para área suja da </w:t>
            </w:r>
            <w:proofErr w:type="spellStart"/>
            <w:r w:rsidRPr="008C119D">
              <w:rPr>
                <w:rFonts w:ascii="Cambria" w:hAnsi="Cambria"/>
                <w:sz w:val="22"/>
                <w:szCs w:val="22"/>
              </w:rPr>
              <w:t>cme</w:t>
            </w:r>
            <w:proofErr w:type="spellEnd"/>
            <w:r w:rsidRPr="008C119D">
              <w:rPr>
                <w:rFonts w:ascii="Cambria" w:hAnsi="Cambria"/>
                <w:sz w:val="22"/>
                <w:szCs w:val="22"/>
              </w:rPr>
              <w:t xml:space="preserve"> com pistola 3 saídas 220v, display alfanumérico para informações sobre o ciclo; bomba </w:t>
            </w:r>
            <w:proofErr w:type="spellStart"/>
            <w:r w:rsidRPr="008C119D">
              <w:rPr>
                <w:rFonts w:ascii="Cambria" w:hAnsi="Cambria"/>
                <w:sz w:val="22"/>
                <w:szCs w:val="22"/>
              </w:rPr>
              <w:t>auto-aspirante</w:t>
            </w:r>
            <w:proofErr w:type="spellEnd"/>
            <w:r w:rsidRPr="008C119D">
              <w:rPr>
                <w:rFonts w:ascii="Cambria" w:hAnsi="Cambria"/>
                <w:sz w:val="22"/>
                <w:szCs w:val="22"/>
              </w:rPr>
              <w:t xml:space="preserve">; diluição de detergente, sensores para falta de </w:t>
            </w:r>
            <w:proofErr w:type="spellStart"/>
            <w:proofErr w:type="gramStart"/>
            <w:r w:rsidRPr="008C119D">
              <w:rPr>
                <w:rFonts w:ascii="Cambria" w:hAnsi="Cambria"/>
                <w:sz w:val="22"/>
                <w:szCs w:val="22"/>
              </w:rPr>
              <w:t>produtos;pistolas</w:t>
            </w:r>
            <w:proofErr w:type="spellEnd"/>
            <w:proofErr w:type="gramEnd"/>
            <w:r w:rsidRPr="008C119D">
              <w:rPr>
                <w:rFonts w:ascii="Cambria" w:hAnsi="Cambria"/>
                <w:sz w:val="22"/>
                <w:szCs w:val="22"/>
              </w:rPr>
              <w:t xml:space="preserve"> independentes por função e com acionamento manual; regulador de pressão para entrada de água; ar, água e detergente, independentes, sinalizadas e diferenciadas por cores; pistolas em alumínio anodizado.</w:t>
            </w:r>
          </w:p>
        </w:tc>
        <w:tc>
          <w:tcPr>
            <w:tcW w:w="981" w:type="dxa"/>
            <w:noWrap/>
            <w:hideMark/>
          </w:tcPr>
          <w:p w14:paraId="4AE2F254" w14:textId="77777777" w:rsidR="008C119D" w:rsidRPr="008C119D" w:rsidRDefault="008C119D" w:rsidP="00BF45B1">
            <w:pPr>
              <w:jc w:val="center"/>
              <w:rPr>
                <w:rFonts w:ascii="Cambria" w:hAnsi="Cambria"/>
                <w:sz w:val="22"/>
                <w:szCs w:val="22"/>
              </w:rPr>
            </w:pPr>
            <w:proofErr w:type="spellStart"/>
            <w:r w:rsidRPr="008C119D">
              <w:rPr>
                <w:rFonts w:ascii="Cambria" w:hAnsi="Cambria"/>
                <w:sz w:val="22"/>
                <w:szCs w:val="22"/>
              </w:rPr>
              <w:t>un</w:t>
            </w:r>
            <w:proofErr w:type="spellEnd"/>
          </w:p>
        </w:tc>
        <w:tc>
          <w:tcPr>
            <w:tcW w:w="862" w:type="dxa"/>
            <w:noWrap/>
            <w:hideMark/>
          </w:tcPr>
          <w:p w14:paraId="7F7751E2" w14:textId="77777777" w:rsidR="008C119D" w:rsidRPr="008C119D" w:rsidRDefault="008C119D" w:rsidP="00BF45B1">
            <w:pPr>
              <w:jc w:val="center"/>
              <w:rPr>
                <w:rFonts w:ascii="Cambria" w:hAnsi="Cambria"/>
                <w:sz w:val="22"/>
                <w:szCs w:val="22"/>
              </w:rPr>
            </w:pPr>
            <w:r w:rsidRPr="008C119D">
              <w:rPr>
                <w:rFonts w:ascii="Cambria" w:hAnsi="Cambria"/>
                <w:sz w:val="22"/>
                <w:szCs w:val="22"/>
              </w:rPr>
              <w:t>1</w:t>
            </w:r>
          </w:p>
        </w:tc>
      </w:tr>
      <w:tr w:rsidR="008C119D" w:rsidRPr="001E5B92" w14:paraId="0A979A78" w14:textId="77777777" w:rsidTr="008C119D">
        <w:trPr>
          <w:trHeight w:val="300"/>
          <w:jc w:val="center"/>
        </w:trPr>
        <w:tc>
          <w:tcPr>
            <w:tcW w:w="686" w:type="dxa"/>
          </w:tcPr>
          <w:p w14:paraId="0C0FEFC2" w14:textId="77777777" w:rsidR="008C119D" w:rsidRPr="008C119D" w:rsidRDefault="008C119D" w:rsidP="00BF45B1">
            <w:pPr>
              <w:rPr>
                <w:rFonts w:ascii="Cambria" w:hAnsi="Cambria"/>
                <w:sz w:val="22"/>
                <w:szCs w:val="22"/>
              </w:rPr>
            </w:pPr>
            <w:r w:rsidRPr="008C119D">
              <w:rPr>
                <w:rFonts w:ascii="Cambria" w:hAnsi="Cambria"/>
                <w:sz w:val="22"/>
                <w:szCs w:val="22"/>
              </w:rPr>
              <w:t>44</w:t>
            </w:r>
          </w:p>
        </w:tc>
        <w:tc>
          <w:tcPr>
            <w:tcW w:w="1417" w:type="dxa"/>
            <w:noWrap/>
            <w:hideMark/>
          </w:tcPr>
          <w:p w14:paraId="5A6D9056" w14:textId="77777777" w:rsidR="008C119D" w:rsidRPr="008C119D" w:rsidRDefault="008C119D" w:rsidP="00BF45B1">
            <w:pPr>
              <w:jc w:val="center"/>
              <w:rPr>
                <w:rFonts w:ascii="Cambria" w:hAnsi="Cambria"/>
                <w:sz w:val="22"/>
                <w:szCs w:val="22"/>
              </w:rPr>
            </w:pPr>
            <w:r w:rsidRPr="008C119D">
              <w:rPr>
                <w:rFonts w:ascii="Cambria" w:hAnsi="Cambria"/>
                <w:sz w:val="22"/>
                <w:szCs w:val="22"/>
              </w:rPr>
              <w:t>54720</w:t>
            </w:r>
          </w:p>
        </w:tc>
        <w:tc>
          <w:tcPr>
            <w:tcW w:w="6397" w:type="dxa"/>
            <w:noWrap/>
            <w:hideMark/>
          </w:tcPr>
          <w:p w14:paraId="38470930" w14:textId="77777777" w:rsidR="008C119D" w:rsidRPr="008C119D" w:rsidRDefault="008C119D" w:rsidP="00BF45B1">
            <w:pPr>
              <w:jc w:val="both"/>
              <w:rPr>
                <w:rFonts w:ascii="Cambria" w:hAnsi="Cambria"/>
                <w:sz w:val="22"/>
                <w:szCs w:val="22"/>
              </w:rPr>
            </w:pPr>
            <w:r w:rsidRPr="008C119D">
              <w:rPr>
                <w:rFonts w:ascii="Cambria" w:hAnsi="Cambria"/>
                <w:sz w:val="22"/>
                <w:szCs w:val="22"/>
              </w:rPr>
              <w:t xml:space="preserve">Kit impressora de etiquetas térmicas + 5 rolos de etiqueta térmica; características da impressora de etiquetas térmicas: método de impressão: térmica sem </w:t>
            </w:r>
            <w:proofErr w:type="spellStart"/>
            <w:r w:rsidRPr="008C119D">
              <w:rPr>
                <w:rFonts w:ascii="Cambria" w:hAnsi="Cambria"/>
                <w:sz w:val="22"/>
                <w:szCs w:val="22"/>
              </w:rPr>
              <w:t>ribbon</w:t>
            </w:r>
            <w:proofErr w:type="spellEnd"/>
            <w:r w:rsidRPr="008C119D">
              <w:rPr>
                <w:rFonts w:ascii="Cambria" w:hAnsi="Cambria"/>
                <w:sz w:val="22"/>
                <w:szCs w:val="22"/>
              </w:rPr>
              <w:t xml:space="preserve">; resolução: 203dpi; sistemas operacionais compatíveis: </w:t>
            </w:r>
            <w:proofErr w:type="spellStart"/>
            <w:r w:rsidRPr="008C119D">
              <w:rPr>
                <w:rFonts w:ascii="Cambria" w:hAnsi="Cambria"/>
                <w:sz w:val="22"/>
                <w:szCs w:val="22"/>
              </w:rPr>
              <w:t>windows</w:t>
            </w:r>
            <w:proofErr w:type="spellEnd"/>
            <w:r w:rsidRPr="008C119D">
              <w:rPr>
                <w:rFonts w:ascii="Cambria" w:hAnsi="Cambria"/>
                <w:sz w:val="22"/>
                <w:szCs w:val="22"/>
              </w:rPr>
              <w:t xml:space="preserve">, </w:t>
            </w:r>
            <w:proofErr w:type="spellStart"/>
            <w:r w:rsidRPr="008C119D">
              <w:rPr>
                <w:rFonts w:ascii="Cambria" w:hAnsi="Cambria"/>
                <w:sz w:val="22"/>
                <w:szCs w:val="22"/>
              </w:rPr>
              <w:t>android</w:t>
            </w:r>
            <w:proofErr w:type="spellEnd"/>
            <w:r w:rsidRPr="008C119D">
              <w:rPr>
                <w:rFonts w:ascii="Cambria" w:hAnsi="Cambria"/>
                <w:sz w:val="22"/>
                <w:szCs w:val="22"/>
              </w:rPr>
              <w:t xml:space="preserve">, </w:t>
            </w:r>
            <w:proofErr w:type="spellStart"/>
            <w:r w:rsidRPr="008C119D">
              <w:rPr>
                <w:rFonts w:ascii="Cambria" w:hAnsi="Cambria"/>
                <w:sz w:val="22"/>
                <w:szCs w:val="22"/>
              </w:rPr>
              <w:t>ios</w:t>
            </w:r>
            <w:proofErr w:type="spellEnd"/>
            <w:r w:rsidRPr="008C119D">
              <w:rPr>
                <w:rFonts w:ascii="Cambria" w:hAnsi="Cambria"/>
                <w:sz w:val="22"/>
                <w:szCs w:val="22"/>
              </w:rPr>
              <w:t xml:space="preserve">; velocidade de impressão: 160mm / segundos ( </w:t>
            </w:r>
            <w:proofErr w:type="spellStart"/>
            <w:r w:rsidRPr="008C119D">
              <w:rPr>
                <w:rFonts w:ascii="Cambria" w:hAnsi="Cambria"/>
                <w:sz w:val="22"/>
                <w:szCs w:val="22"/>
              </w:rPr>
              <w:t>máx</w:t>
            </w:r>
            <w:proofErr w:type="spellEnd"/>
            <w:r w:rsidRPr="008C119D">
              <w:rPr>
                <w:rFonts w:ascii="Cambria" w:hAnsi="Cambria"/>
                <w:sz w:val="22"/>
                <w:szCs w:val="22"/>
              </w:rPr>
              <w:t xml:space="preserve"> ); interface: usb; tipo de papel: térmico; largura de impressão: 104mm; alimentação: 24vdc, 25ª; </w:t>
            </w:r>
            <w:proofErr w:type="spellStart"/>
            <w:r w:rsidRPr="008C119D">
              <w:rPr>
                <w:rFonts w:ascii="Cambria" w:hAnsi="Cambria"/>
                <w:sz w:val="22"/>
                <w:szCs w:val="22"/>
              </w:rPr>
              <w:t>caracteristicas</w:t>
            </w:r>
            <w:proofErr w:type="spellEnd"/>
            <w:r w:rsidRPr="008C119D">
              <w:rPr>
                <w:rFonts w:ascii="Cambria" w:hAnsi="Cambria"/>
                <w:sz w:val="22"/>
                <w:szCs w:val="22"/>
              </w:rPr>
              <w:t xml:space="preserve"> do rolo de etiqueta térmica: tipo de papel: papéis adesivos; forma: retangular; formato das etiquetas: rolo; comprimento x largura: 3 cm x 10 cm (30 x 100mm); tamanho do rolo: 1000 (mil) etiquetas; rolo compatível com a impressora;</w:t>
            </w:r>
          </w:p>
        </w:tc>
        <w:tc>
          <w:tcPr>
            <w:tcW w:w="981" w:type="dxa"/>
            <w:noWrap/>
            <w:hideMark/>
          </w:tcPr>
          <w:p w14:paraId="18383707" w14:textId="77777777" w:rsidR="008C119D" w:rsidRPr="008C119D" w:rsidRDefault="008C119D" w:rsidP="00BF45B1">
            <w:pPr>
              <w:jc w:val="center"/>
              <w:rPr>
                <w:rFonts w:ascii="Cambria" w:hAnsi="Cambria"/>
                <w:sz w:val="22"/>
                <w:szCs w:val="22"/>
              </w:rPr>
            </w:pPr>
            <w:r w:rsidRPr="008C119D">
              <w:rPr>
                <w:rFonts w:ascii="Cambria" w:hAnsi="Cambria"/>
                <w:sz w:val="22"/>
                <w:szCs w:val="22"/>
              </w:rPr>
              <w:t>kit</w:t>
            </w:r>
          </w:p>
        </w:tc>
        <w:tc>
          <w:tcPr>
            <w:tcW w:w="862" w:type="dxa"/>
            <w:noWrap/>
            <w:hideMark/>
          </w:tcPr>
          <w:p w14:paraId="3FA3D10C" w14:textId="77777777" w:rsidR="008C119D" w:rsidRPr="008C119D" w:rsidRDefault="008C119D" w:rsidP="00BF45B1">
            <w:pPr>
              <w:jc w:val="center"/>
              <w:rPr>
                <w:rFonts w:ascii="Cambria" w:hAnsi="Cambria"/>
                <w:sz w:val="22"/>
                <w:szCs w:val="22"/>
              </w:rPr>
            </w:pPr>
            <w:r w:rsidRPr="008C119D">
              <w:rPr>
                <w:rFonts w:ascii="Cambria" w:hAnsi="Cambria"/>
                <w:sz w:val="22"/>
                <w:szCs w:val="22"/>
              </w:rPr>
              <w:t>1</w:t>
            </w:r>
          </w:p>
        </w:tc>
      </w:tr>
      <w:tr w:rsidR="008C119D" w:rsidRPr="001E5B92" w14:paraId="2334075B" w14:textId="77777777" w:rsidTr="008C119D">
        <w:trPr>
          <w:trHeight w:val="300"/>
          <w:jc w:val="center"/>
        </w:trPr>
        <w:tc>
          <w:tcPr>
            <w:tcW w:w="686" w:type="dxa"/>
          </w:tcPr>
          <w:p w14:paraId="750DB0A7" w14:textId="77777777" w:rsidR="008C119D" w:rsidRPr="008C119D" w:rsidRDefault="008C119D" w:rsidP="00BF45B1">
            <w:pPr>
              <w:rPr>
                <w:rFonts w:ascii="Cambria" w:hAnsi="Cambria"/>
                <w:sz w:val="22"/>
                <w:szCs w:val="22"/>
              </w:rPr>
            </w:pPr>
            <w:r w:rsidRPr="008C119D">
              <w:rPr>
                <w:rFonts w:ascii="Cambria" w:hAnsi="Cambria"/>
                <w:sz w:val="22"/>
                <w:szCs w:val="22"/>
              </w:rPr>
              <w:t>45</w:t>
            </w:r>
          </w:p>
        </w:tc>
        <w:tc>
          <w:tcPr>
            <w:tcW w:w="1417" w:type="dxa"/>
            <w:noWrap/>
            <w:hideMark/>
          </w:tcPr>
          <w:p w14:paraId="293EE650" w14:textId="77777777" w:rsidR="008C119D" w:rsidRPr="008C119D" w:rsidRDefault="008C119D" w:rsidP="00BF45B1">
            <w:pPr>
              <w:jc w:val="center"/>
              <w:rPr>
                <w:rFonts w:ascii="Cambria" w:hAnsi="Cambria"/>
                <w:sz w:val="22"/>
                <w:szCs w:val="22"/>
              </w:rPr>
            </w:pPr>
            <w:r w:rsidRPr="008C119D">
              <w:rPr>
                <w:rFonts w:ascii="Cambria" w:hAnsi="Cambria"/>
                <w:sz w:val="22"/>
                <w:szCs w:val="22"/>
              </w:rPr>
              <w:t>54721</w:t>
            </w:r>
          </w:p>
        </w:tc>
        <w:tc>
          <w:tcPr>
            <w:tcW w:w="6397" w:type="dxa"/>
            <w:noWrap/>
            <w:hideMark/>
          </w:tcPr>
          <w:p w14:paraId="6D165769" w14:textId="77777777" w:rsidR="008C119D" w:rsidRPr="008C119D" w:rsidRDefault="008C119D" w:rsidP="00BF45B1">
            <w:pPr>
              <w:jc w:val="both"/>
              <w:rPr>
                <w:rFonts w:ascii="Cambria" w:hAnsi="Cambria"/>
                <w:sz w:val="22"/>
                <w:szCs w:val="22"/>
              </w:rPr>
            </w:pPr>
            <w:r w:rsidRPr="008C119D">
              <w:rPr>
                <w:rFonts w:ascii="Cambria" w:hAnsi="Cambria"/>
                <w:sz w:val="22"/>
                <w:szCs w:val="22"/>
              </w:rPr>
              <w:t>Impressora térmica para etiquetas - interface usb, cortador automático, 220v.</w:t>
            </w:r>
          </w:p>
        </w:tc>
        <w:tc>
          <w:tcPr>
            <w:tcW w:w="981" w:type="dxa"/>
            <w:noWrap/>
            <w:hideMark/>
          </w:tcPr>
          <w:p w14:paraId="0D245ADF" w14:textId="77777777" w:rsidR="008C119D" w:rsidRPr="008C119D" w:rsidRDefault="008C119D" w:rsidP="00BF45B1">
            <w:pPr>
              <w:jc w:val="center"/>
              <w:rPr>
                <w:rFonts w:ascii="Cambria" w:hAnsi="Cambria"/>
                <w:sz w:val="22"/>
                <w:szCs w:val="22"/>
              </w:rPr>
            </w:pPr>
            <w:proofErr w:type="spellStart"/>
            <w:r w:rsidRPr="008C119D">
              <w:rPr>
                <w:rFonts w:ascii="Cambria" w:hAnsi="Cambria"/>
                <w:sz w:val="22"/>
                <w:szCs w:val="22"/>
              </w:rPr>
              <w:t>un</w:t>
            </w:r>
            <w:proofErr w:type="spellEnd"/>
          </w:p>
        </w:tc>
        <w:tc>
          <w:tcPr>
            <w:tcW w:w="862" w:type="dxa"/>
            <w:noWrap/>
            <w:hideMark/>
          </w:tcPr>
          <w:p w14:paraId="46BEDD13" w14:textId="77777777" w:rsidR="008C119D" w:rsidRPr="008C119D" w:rsidRDefault="008C119D" w:rsidP="00BF45B1">
            <w:pPr>
              <w:jc w:val="center"/>
              <w:rPr>
                <w:rFonts w:ascii="Cambria" w:hAnsi="Cambria"/>
                <w:sz w:val="22"/>
                <w:szCs w:val="22"/>
              </w:rPr>
            </w:pPr>
            <w:r w:rsidRPr="008C119D">
              <w:rPr>
                <w:rFonts w:ascii="Cambria" w:hAnsi="Cambria"/>
                <w:sz w:val="22"/>
                <w:szCs w:val="22"/>
              </w:rPr>
              <w:t>1</w:t>
            </w:r>
          </w:p>
        </w:tc>
      </w:tr>
      <w:tr w:rsidR="008C119D" w:rsidRPr="001E5B92" w14:paraId="0FB755D2" w14:textId="77777777" w:rsidTr="008C119D">
        <w:trPr>
          <w:trHeight w:val="300"/>
          <w:jc w:val="center"/>
        </w:trPr>
        <w:tc>
          <w:tcPr>
            <w:tcW w:w="686" w:type="dxa"/>
          </w:tcPr>
          <w:p w14:paraId="1E0B05A7" w14:textId="77777777" w:rsidR="008C119D" w:rsidRPr="008C119D" w:rsidRDefault="008C119D" w:rsidP="00BF45B1">
            <w:pPr>
              <w:rPr>
                <w:rFonts w:ascii="Cambria" w:hAnsi="Cambria"/>
                <w:sz w:val="22"/>
                <w:szCs w:val="22"/>
              </w:rPr>
            </w:pPr>
            <w:r w:rsidRPr="008C119D">
              <w:rPr>
                <w:rFonts w:ascii="Cambria" w:hAnsi="Cambria"/>
                <w:sz w:val="22"/>
                <w:szCs w:val="22"/>
              </w:rPr>
              <w:t>46</w:t>
            </w:r>
          </w:p>
        </w:tc>
        <w:tc>
          <w:tcPr>
            <w:tcW w:w="1417" w:type="dxa"/>
            <w:noWrap/>
            <w:hideMark/>
          </w:tcPr>
          <w:p w14:paraId="27E4981C" w14:textId="77777777" w:rsidR="008C119D" w:rsidRPr="008C119D" w:rsidRDefault="008C119D" w:rsidP="00BF45B1">
            <w:pPr>
              <w:jc w:val="center"/>
              <w:rPr>
                <w:rFonts w:ascii="Cambria" w:hAnsi="Cambria"/>
                <w:sz w:val="22"/>
                <w:szCs w:val="22"/>
              </w:rPr>
            </w:pPr>
            <w:r w:rsidRPr="008C119D">
              <w:rPr>
                <w:rFonts w:ascii="Cambria" w:hAnsi="Cambria"/>
                <w:sz w:val="22"/>
                <w:szCs w:val="22"/>
              </w:rPr>
              <w:t>30285</w:t>
            </w:r>
          </w:p>
        </w:tc>
        <w:tc>
          <w:tcPr>
            <w:tcW w:w="6397" w:type="dxa"/>
            <w:noWrap/>
            <w:hideMark/>
          </w:tcPr>
          <w:p w14:paraId="07AC25BE" w14:textId="77777777" w:rsidR="008C119D" w:rsidRPr="008C119D" w:rsidRDefault="008C119D" w:rsidP="00BF45B1">
            <w:pPr>
              <w:jc w:val="both"/>
              <w:rPr>
                <w:rFonts w:ascii="Cambria" w:hAnsi="Cambria"/>
                <w:sz w:val="22"/>
                <w:szCs w:val="22"/>
              </w:rPr>
            </w:pPr>
            <w:r w:rsidRPr="008C119D">
              <w:rPr>
                <w:rFonts w:ascii="Cambria" w:hAnsi="Cambria"/>
                <w:sz w:val="22"/>
                <w:szCs w:val="22"/>
              </w:rPr>
              <w:t xml:space="preserve">Seladora manual – de pedal / grau </w:t>
            </w:r>
            <w:proofErr w:type="spellStart"/>
            <w:r w:rsidRPr="008C119D">
              <w:rPr>
                <w:rFonts w:ascii="Cambria" w:hAnsi="Cambria"/>
                <w:sz w:val="22"/>
                <w:szCs w:val="22"/>
              </w:rPr>
              <w:t>cirurgico</w:t>
            </w:r>
            <w:proofErr w:type="spellEnd"/>
          </w:p>
        </w:tc>
        <w:tc>
          <w:tcPr>
            <w:tcW w:w="981" w:type="dxa"/>
            <w:noWrap/>
            <w:hideMark/>
          </w:tcPr>
          <w:p w14:paraId="7230AD02" w14:textId="77777777" w:rsidR="008C119D" w:rsidRPr="008C119D" w:rsidRDefault="008C119D" w:rsidP="00BF45B1">
            <w:pPr>
              <w:jc w:val="center"/>
              <w:rPr>
                <w:rFonts w:ascii="Cambria" w:hAnsi="Cambria"/>
                <w:sz w:val="22"/>
                <w:szCs w:val="22"/>
              </w:rPr>
            </w:pPr>
            <w:proofErr w:type="spellStart"/>
            <w:r w:rsidRPr="008C119D">
              <w:rPr>
                <w:rFonts w:ascii="Cambria" w:hAnsi="Cambria"/>
                <w:sz w:val="22"/>
                <w:szCs w:val="22"/>
              </w:rPr>
              <w:t>un</w:t>
            </w:r>
            <w:proofErr w:type="spellEnd"/>
          </w:p>
        </w:tc>
        <w:tc>
          <w:tcPr>
            <w:tcW w:w="862" w:type="dxa"/>
            <w:noWrap/>
            <w:hideMark/>
          </w:tcPr>
          <w:p w14:paraId="506A0E67" w14:textId="77777777" w:rsidR="008C119D" w:rsidRPr="008C119D" w:rsidRDefault="008C119D" w:rsidP="00BF45B1">
            <w:pPr>
              <w:jc w:val="center"/>
              <w:rPr>
                <w:rFonts w:ascii="Cambria" w:hAnsi="Cambria"/>
                <w:sz w:val="22"/>
                <w:szCs w:val="22"/>
              </w:rPr>
            </w:pPr>
            <w:r w:rsidRPr="008C119D">
              <w:rPr>
                <w:rFonts w:ascii="Cambria" w:hAnsi="Cambria"/>
                <w:sz w:val="22"/>
                <w:szCs w:val="22"/>
              </w:rPr>
              <w:t>1</w:t>
            </w:r>
          </w:p>
        </w:tc>
      </w:tr>
      <w:tr w:rsidR="008C119D" w:rsidRPr="001E5B92" w14:paraId="3334623B" w14:textId="77777777" w:rsidTr="008C119D">
        <w:trPr>
          <w:trHeight w:val="300"/>
          <w:jc w:val="center"/>
        </w:trPr>
        <w:tc>
          <w:tcPr>
            <w:tcW w:w="686" w:type="dxa"/>
          </w:tcPr>
          <w:p w14:paraId="076408F2" w14:textId="77777777" w:rsidR="008C119D" w:rsidRPr="008C119D" w:rsidRDefault="008C119D" w:rsidP="00BF45B1">
            <w:pPr>
              <w:rPr>
                <w:rFonts w:ascii="Cambria" w:hAnsi="Cambria"/>
                <w:sz w:val="22"/>
                <w:szCs w:val="22"/>
              </w:rPr>
            </w:pPr>
            <w:r w:rsidRPr="008C119D">
              <w:rPr>
                <w:rFonts w:ascii="Cambria" w:hAnsi="Cambria"/>
                <w:sz w:val="22"/>
                <w:szCs w:val="22"/>
              </w:rPr>
              <w:lastRenderedPageBreak/>
              <w:t>47</w:t>
            </w:r>
          </w:p>
        </w:tc>
        <w:tc>
          <w:tcPr>
            <w:tcW w:w="1417" w:type="dxa"/>
            <w:noWrap/>
            <w:hideMark/>
          </w:tcPr>
          <w:p w14:paraId="23B7F379" w14:textId="77777777" w:rsidR="008C119D" w:rsidRPr="008C119D" w:rsidRDefault="008C119D" w:rsidP="00BF45B1">
            <w:pPr>
              <w:jc w:val="center"/>
              <w:rPr>
                <w:rFonts w:ascii="Cambria" w:hAnsi="Cambria"/>
                <w:sz w:val="22"/>
                <w:szCs w:val="22"/>
              </w:rPr>
            </w:pPr>
            <w:r w:rsidRPr="008C119D">
              <w:rPr>
                <w:rFonts w:ascii="Cambria" w:hAnsi="Cambria"/>
                <w:sz w:val="22"/>
                <w:szCs w:val="22"/>
              </w:rPr>
              <w:t>30286</w:t>
            </w:r>
          </w:p>
        </w:tc>
        <w:tc>
          <w:tcPr>
            <w:tcW w:w="6397" w:type="dxa"/>
            <w:noWrap/>
            <w:hideMark/>
          </w:tcPr>
          <w:p w14:paraId="63042E57" w14:textId="77777777" w:rsidR="008C119D" w:rsidRPr="008C119D" w:rsidRDefault="008C119D" w:rsidP="00BF45B1">
            <w:pPr>
              <w:jc w:val="both"/>
              <w:rPr>
                <w:rFonts w:ascii="Cambria" w:hAnsi="Cambria"/>
                <w:sz w:val="22"/>
                <w:szCs w:val="22"/>
              </w:rPr>
            </w:pPr>
            <w:r w:rsidRPr="008C119D">
              <w:rPr>
                <w:rFonts w:ascii="Cambria" w:hAnsi="Cambria"/>
                <w:sz w:val="22"/>
                <w:szCs w:val="22"/>
              </w:rPr>
              <w:t xml:space="preserve">Ultrassom </w:t>
            </w:r>
            <w:proofErr w:type="spellStart"/>
            <w:r w:rsidRPr="008C119D">
              <w:rPr>
                <w:rFonts w:ascii="Cambria" w:hAnsi="Cambria"/>
                <w:sz w:val="22"/>
                <w:szCs w:val="22"/>
              </w:rPr>
              <w:t>odontológico:especificação-jato</w:t>
            </w:r>
            <w:proofErr w:type="spellEnd"/>
            <w:r w:rsidRPr="008C119D">
              <w:rPr>
                <w:rFonts w:ascii="Cambria" w:hAnsi="Cambria"/>
                <w:sz w:val="22"/>
                <w:szCs w:val="22"/>
              </w:rPr>
              <w:t xml:space="preserve"> de bicarbonato integrado possui- modo de operação: </w:t>
            </w:r>
            <w:proofErr w:type="spellStart"/>
            <w:r w:rsidRPr="008C119D">
              <w:rPr>
                <w:rFonts w:ascii="Cambria" w:hAnsi="Cambria"/>
                <w:sz w:val="22"/>
                <w:szCs w:val="22"/>
              </w:rPr>
              <w:t>digitalcaneta</w:t>
            </w:r>
            <w:proofErr w:type="spellEnd"/>
            <w:r w:rsidRPr="008C119D">
              <w:rPr>
                <w:rFonts w:ascii="Cambria" w:hAnsi="Cambria"/>
                <w:sz w:val="22"/>
                <w:szCs w:val="22"/>
              </w:rPr>
              <w:t xml:space="preserve"> / transdutor do ultrassom </w:t>
            </w:r>
            <w:proofErr w:type="spellStart"/>
            <w:r w:rsidRPr="008C119D">
              <w:rPr>
                <w:rFonts w:ascii="Cambria" w:hAnsi="Cambria"/>
                <w:sz w:val="22"/>
                <w:szCs w:val="22"/>
              </w:rPr>
              <w:t>autoclavável</w:t>
            </w:r>
            <w:proofErr w:type="spellEnd"/>
            <w:r w:rsidRPr="008C119D">
              <w:rPr>
                <w:rFonts w:ascii="Cambria" w:hAnsi="Cambria"/>
                <w:sz w:val="22"/>
                <w:szCs w:val="22"/>
              </w:rPr>
              <w:t>: possui</w:t>
            </w:r>
          </w:p>
        </w:tc>
        <w:tc>
          <w:tcPr>
            <w:tcW w:w="981" w:type="dxa"/>
            <w:noWrap/>
            <w:hideMark/>
          </w:tcPr>
          <w:p w14:paraId="3272A117" w14:textId="77777777" w:rsidR="008C119D" w:rsidRPr="008C119D" w:rsidRDefault="008C119D" w:rsidP="00BF45B1">
            <w:pPr>
              <w:jc w:val="center"/>
              <w:rPr>
                <w:rFonts w:ascii="Cambria" w:hAnsi="Cambria"/>
                <w:sz w:val="22"/>
                <w:szCs w:val="22"/>
              </w:rPr>
            </w:pPr>
            <w:proofErr w:type="spellStart"/>
            <w:r w:rsidRPr="008C119D">
              <w:rPr>
                <w:rFonts w:ascii="Cambria" w:hAnsi="Cambria"/>
                <w:sz w:val="22"/>
                <w:szCs w:val="22"/>
              </w:rPr>
              <w:t>un</w:t>
            </w:r>
            <w:proofErr w:type="spellEnd"/>
          </w:p>
        </w:tc>
        <w:tc>
          <w:tcPr>
            <w:tcW w:w="862" w:type="dxa"/>
            <w:noWrap/>
            <w:hideMark/>
          </w:tcPr>
          <w:p w14:paraId="729AAEE4" w14:textId="77777777" w:rsidR="008C119D" w:rsidRPr="008C119D" w:rsidRDefault="008C119D" w:rsidP="00BF45B1">
            <w:pPr>
              <w:jc w:val="center"/>
              <w:rPr>
                <w:rFonts w:ascii="Cambria" w:hAnsi="Cambria"/>
                <w:sz w:val="22"/>
                <w:szCs w:val="22"/>
              </w:rPr>
            </w:pPr>
            <w:r w:rsidRPr="008C119D">
              <w:rPr>
                <w:rFonts w:ascii="Cambria" w:hAnsi="Cambria"/>
                <w:sz w:val="22"/>
                <w:szCs w:val="22"/>
              </w:rPr>
              <w:t>3</w:t>
            </w:r>
          </w:p>
        </w:tc>
      </w:tr>
      <w:tr w:rsidR="008C119D" w:rsidRPr="001E5B92" w14:paraId="0439E7D0" w14:textId="77777777" w:rsidTr="008C119D">
        <w:trPr>
          <w:trHeight w:val="300"/>
          <w:jc w:val="center"/>
        </w:trPr>
        <w:tc>
          <w:tcPr>
            <w:tcW w:w="686" w:type="dxa"/>
          </w:tcPr>
          <w:p w14:paraId="7BA93F95" w14:textId="77777777" w:rsidR="008C119D" w:rsidRPr="008C119D" w:rsidRDefault="008C119D" w:rsidP="00BF45B1">
            <w:pPr>
              <w:rPr>
                <w:rFonts w:ascii="Cambria" w:hAnsi="Cambria"/>
                <w:sz w:val="22"/>
                <w:szCs w:val="22"/>
              </w:rPr>
            </w:pPr>
            <w:r w:rsidRPr="008C119D">
              <w:rPr>
                <w:rFonts w:ascii="Cambria" w:hAnsi="Cambria"/>
                <w:sz w:val="22"/>
                <w:szCs w:val="22"/>
              </w:rPr>
              <w:t>48</w:t>
            </w:r>
          </w:p>
        </w:tc>
        <w:tc>
          <w:tcPr>
            <w:tcW w:w="1417" w:type="dxa"/>
            <w:noWrap/>
            <w:hideMark/>
          </w:tcPr>
          <w:p w14:paraId="26F92247" w14:textId="77777777" w:rsidR="008C119D" w:rsidRPr="008C119D" w:rsidRDefault="008C119D" w:rsidP="00BF45B1">
            <w:pPr>
              <w:jc w:val="center"/>
              <w:rPr>
                <w:rFonts w:ascii="Cambria" w:hAnsi="Cambria"/>
                <w:sz w:val="22"/>
                <w:szCs w:val="22"/>
              </w:rPr>
            </w:pPr>
            <w:r w:rsidRPr="008C119D">
              <w:rPr>
                <w:rFonts w:ascii="Cambria" w:hAnsi="Cambria"/>
                <w:sz w:val="22"/>
                <w:szCs w:val="22"/>
              </w:rPr>
              <w:t>52244</w:t>
            </w:r>
          </w:p>
        </w:tc>
        <w:tc>
          <w:tcPr>
            <w:tcW w:w="6397" w:type="dxa"/>
            <w:noWrap/>
            <w:hideMark/>
          </w:tcPr>
          <w:p w14:paraId="3EA4CE0B" w14:textId="77777777" w:rsidR="008C119D" w:rsidRPr="008C119D" w:rsidRDefault="008C119D" w:rsidP="00BF45B1">
            <w:pPr>
              <w:jc w:val="both"/>
              <w:rPr>
                <w:rFonts w:ascii="Cambria" w:hAnsi="Cambria"/>
                <w:sz w:val="22"/>
                <w:szCs w:val="22"/>
              </w:rPr>
            </w:pPr>
            <w:r w:rsidRPr="008C119D">
              <w:rPr>
                <w:rFonts w:ascii="Cambria" w:hAnsi="Cambria"/>
                <w:sz w:val="22"/>
                <w:szCs w:val="22"/>
              </w:rPr>
              <w:t xml:space="preserve">Consultório odontológico com cadeira acoplado- </w:t>
            </w:r>
            <w:proofErr w:type="gramStart"/>
            <w:r w:rsidRPr="008C119D">
              <w:rPr>
                <w:rFonts w:ascii="Cambria" w:hAnsi="Cambria"/>
                <w:sz w:val="22"/>
                <w:szCs w:val="22"/>
              </w:rPr>
              <w:t>3 posições de trabalho programáveis volta</w:t>
            </w:r>
            <w:proofErr w:type="gramEnd"/>
            <w:r w:rsidRPr="008C119D">
              <w:rPr>
                <w:rFonts w:ascii="Cambria" w:hAnsi="Cambria"/>
                <w:sz w:val="22"/>
                <w:szCs w:val="22"/>
              </w:rPr>
              <w:t xml:space="preserve"> zero automático cabeceira articulada braço fixo pedal joystick móvel caixa de conexões incorporada com mangueiras embutidas estofamento soft laminado posição de emergência (-5º do encosto) articulação do assento e encosto na linha do acetábulo dois motores </w:t>
            </w:r>
            <w:proofErr w:type="spellStart"/>
            <w:r w:rsidRPr="008C119D">
              <w:rPr>
                <w:rFonts w:ascii="Cambria" w:hAnsi="Cambria"/>
                <w:sz w:val="22"/>
                <w:szCs w:val="22"/>
              </w:rPr>
              <w:t>bosch</w:t>
            </w:r>
            <w:proofErr w:type="spellEnd"/>
            <w:r w:rsidRPr="008C119D">
              <w:rPr>
                <w:rFonts w:ascii="Cambria" w:hAnsi="Cambria"/>
                <w:sz w:val="22"/>
                <w:szCs w:val="22"/>
              </w:rPr>
              <w:t xml:space="preserve">, isento de óleo. Equipo acoplado 3 terminai braço </w:t>
            </w:r>
            <w:proofErr w:type="spellStart"/>
            <w:r w:rsidRPr="008C119D">
              <w:rPr>
                <w:rFonts w:ascii="Cambria" w:hAnsi="Cambria"/>
                <w:sz w:val="22"/>
                <w:szCs w:val="22"/>
              </w:rPr>
              <w:t>flex</w:t>
            </w:r>
            <w:proofErr w:type="spellEnd"/>
            <w:r w:rsidRPr="008C119D">
              <w:rPr>
                <w:rFonts w:ascii="Cambria" w:hAnsi="Cambria"/>
                <w:sz w:val="22"/>
                <w:szCs w:val="22"/>
              </w:rPr>
              <w:t xml:space="preserve"> com travamento pneumático 1 seringa tríplice 1 terminal para alta rotação </w:t>
            </w:r>
            <w:proofErr w:type="spellStart"/>
            <w:r w:rsidRPr="008C119D">
              <w:rPr>
                <w:rFonts w:ascii="Cambria" w:hAnsi="Cambria"/>
                <w:sz w:val="22"/>
                <w:szCs w:val="22"/>
              </w:rPr>
              <w:t>borden</w:t>
            </w:r>
            <w:proofErr w:type="spellEnd"/>
            <w:r w:rsidRPr="008C119D">
              <w:rPr>
                <w:rFonts w:ascii="Cambria" w:hAnsi="Cambria"/>
                <w:sz w:val="22"/>
                <w:szCs w:val="22"/>
              </w:rPr>
              <w:t xml:space="preserve"> 1 terminal para baixa rotação </w:t>
            </w:r>
            <w:proofErr w:type="spellStart"/>
            <w:r w:rsidRPr="008C119D">
              <w:rPr>
                <w:rFonts w:ascii="Cambria" w:hAnsi="Cambria"/>
                <w:sz w:val="22"/>
                <w:szCs w:val="22"/>
              </w:rPr>
              <w:t>borden</w:t>
            </w:r>
            <w:proofErr w:type="spellEnd"/>
            <w:r w:rsidRPr="008C119D">
              <w:rPr>
                <w:rFonts w:ascii="Cambria" w:hAnsi="Cambria"/>
                <w:sz w:val="22"/>
                <w:szCs w:val="22"/>
              </w:rPr>
              <w:t xml:space="preserve"> sem refrigeração por spray pedal progressivo para acionamento das pontas bandeja única em inox filtro para resíduos sólidos no reservatório de água dos instrumentos sistema </w:t>
            </w:r>
            <w:proofErr w:type="spellStart"/>
            <w:r w:rsidRPr="008C119D">
              <w:rPr>
                <w:rFonts w:ascii="Cambria" w:hAnsi="Cambria"/>
                <w:sz w:val="22"/>
                <w:szCs w:val="22"/>
              </w:rPr>
              <w:t>antirrefluxo</w:t>
            </w:r>
            <w:proofErr w:type="spellEnd"/>
            <w:r w:rsidRPr="008C119D">
              <w:rPr>
                <w:rFonts w:ascii="Cambria" w:hAnsi="Cambria"/>
                <w:sz w:val="22"/>
                <w:szCs w:val="22"/>
              </w:rPr>
              <w:t xml:space="preserve">, válvula </w:t>
            </w:r>
            <w:proofErr w:type="spellStart"/>
            <w:r w:rsidRPr="008C119D">
              <w:rPr>
                <w:rFonts w:ascii="Cambria" w:hAnsi="Cambria"/>
                <w:sz w:val="22"/>
                <w:szCs w:val="22"/>
              </w:rPr>
              <w:t>antirretração</w:t>
            </w:r>
            <w:proofErr w:type="spellEnd"/>
            <w:r w:rsidRPr="008C119D">
              <w:rPr>
                <w:rFonts w:ascii="Cambria" w:hAnsi="Cambria"/>
                <w:sz w:val="22"/>
                <w:szCs w:val="22"/>
              </w:rPr>
              <w:t xml:space="preserve">. Refletor </w:t>
            </w:r>
            <w:proofErr w:type="spellStart"/>
            <w:r w:rsidRPr="008C119D">
              <w:rPr>
                <w:rFonts w:ascii="Cambria" w:hAnsi="Cambria"/>
                <w:sz w:val="22"/>
                <w:szCs w:val="22"/>
              </w:rPr>
              <w:t>evolution</w:t>
            </w:r>
            <w:proofErr w:type="spellEnd"/>
            <w:r w:rsidRPr="008C119D">
              <w:rPr>
                <w:rFonts w:ascii="Cambria" w:hAnsi="Cambria"/>
                <w:sz w:val="22"/>
                <w:szCs w:val="22"/>
              </w:rPr>
              <w:t xml:space="preserve"> led plus intensidade de 8.000 a 30.000 lux </w:t>
            </w:r>
            <w:proofErr w:type="spellStart"/>
            <w:r w:rsidRPr="008C119D">
              <w:rPr>
                <w:rFonts w:ascii="Cambria" w:hAnsi="Cambria"/>
                <w:sz w:val="22"/>
                <w:szCs w:val="22"/>
              </w:rPr>
              <w:t>on</w:t>
            </w:r>
            <w:proofErr w:type="spellEnd"/>
            <w:r w:rsidRPr="008C119D">
              <w:rPr>
                <w:rFonts w:ascii="Cambria" w:hAnsi="Cambria"/>
                <w:sz w:val="22"/>
                <w:szCs w:val="22"/>
              </w:rPr>
              <w:t xml:space="preserve">/off na base da cadeira puxador bilateral espelho multifacetado com proteção frontal transparente de policarbonato. Unidade auxiliar-rebatível em 90° 1 sugador </w:t>
            </w:r>
            <w:proofErr w:type="spellStart"/>
            <w:r w:rsidRPr="008C119D">
              <w:rPr>
                <w:rFonts w:ascii="Cambria" w:hAnsi="Cambria"/>
                <w:sz w:val="22"/>
                <w:szCs w:val="22"/>
              </w:rPr>
              <w:t>venturi</w:t>
            </w:r>
            <w:proofErr w:type="spellEnd"/>
            <w:r w:rsidRPr="008C119D">
              <w:rPr>
                <w:rFonts w:ascii="Cambria" w:hAnsi="Cambria"/>
                <w:sz w:val="22"/>
                <w:szCs w:val="22"/>
              </w:rPr>
              <w:t xml:space="preserve"> com ø6,5mm para cânula descartável acionamento da água da cuba no pedal com timer cuba branca em polímero removível</w:t>
            </w:r>
          </w:p>
        </w:tc>
        <w:tc>
          <w:tcPr>
            <w:tcW w:w="981" w:type="dxa"/>
            <w:noWrap/>
            <w:hideMark/>
          </w:tcPr>
          <w:p w14:paraId="53814414" w14:textId="77777777" w:rsidR="008C119D" w:rsidRPr="008C119D" w:rsidRDefault="008C119D" w:rsidP="00BF45B1">
            <w:pPr>
              <w:jc w:val="center"/>
              <w:rPr>
                <w:rFonts w:ascii="Cambria" w:hAnsi="Cambria"/>
                <w:sz w:val="22"/>
                <w:szCs w:val="22"/>
              </w:rPr>
            </w:pPr>
            <w:proofErr w:type="spellStart"/>
            <w:r w:rsidRPr="008C119D">
              <w:rPr>
                <w:rFonts w:ascii="Cambria" w:hAnsi="Cambria"/>
                <w:sz w:val="22"/>
                <w:szCs w:val="22"/>
              </w:rPr>
              <w:t>un</w:t>
            </w:r>
            <w:proofErr w:type="spellEnd"/>
          </w:p>
        </w:tc>
        <w:tc>
          <w:tcPr>
            <w:tcW w:w="862" w:type="dxa"/>
            <w:noWrap/>
            <w:hideMark/>
          </w:tcPr>
          <w:p w14:paraId="211D8311" w14:textId="77777777" w:rsidR="008C119D" w:rsidRPr="008C119D" w:rsidRDefault="008C119D" w:rsidP="00BF45B1">
            <w:pPr>
              <w:jc w:val="center"/>
              <w:rPr>
                <w:rFonts w:ascii="Cambria" w:hAnsi="Cambria"/>
                <w:sz w:val="22"/>
                <w:szCs w:val="22"/>
              </w:rPr>
            </w:pPr>
            <w:r w:rsidRPr="008C119D">
              <w:rPr>
                <w:rFonts w:ascii="Cambria" w:hAnsi="Cambria"/>
                <w:sz w:val="22"/>
                <w:szCs w:val="22"/>
              </w:rPr>
              <w:t>2</w:t>
            </w:r>
          </w:p>
        </w:tc>
      </w:tr>
      <w:tr w:rsidR="008C119D" w:rsidRPr="001E5B92" w14:paraId="463391ED" w14:textId="77777777" w:rsidTr="008C119D">
        <w:trPr>
          <w:trHeight w:val="300"/>
          <w:jc w:val="center"/>
        </w:trPr>
        <w:tc>
          <w:tcPr>
            <w:tcW w:w="686" w:type="dxa"/>
          </w:tcPr>
          <w:p w14:paraId="3C7ED8BA" w14:textId="77777777" w:rsidR="008C119D" w:rsidRPr="008C119D" w:rsidRDefault="008C119D" w:rsidP="00BF45B1">
            <w:pPr>
              <w:rPr>
                <w:rFonts w:ascii="Cambria" w:hAnsi="Cambria"/>
                <w:sz w:val="22"/>
                <w:szCs w:val="22"/>
              </w:rPr>
            </w:pPr>
            <w:r w:rsidRPr="008C119D">
              <w:rPr>
                <w:rFonts w:ascii="Cambria" w:hAnsi="Cambria"/>
                <w:sz w:val="22"/>
                <w:szCs w:val="22"/>
              </w:rPr>
              <w:t>49</w:t>
            </w:r>
          </w:p>
        </w:tc>
        <w:tc>
          <w:tcPr>
            <w:tcW w:w="1417" w:type="dxa"/>
            <w:noWrap/>
            <w:hideMark/>
          </w:tcPr>
          <w:p w14:paraId="694D19F4" w14:textId="77777777" w:rsidR="008C119D" w:rsidRPr="008C119D" w:rsidRDefault="008C119D" w:rsidP="00BF45B1">
            <w:pPr>
              <w:jc w:val="center"/>
              <w:rPr>
                <w:rFonts w:ascii="Cambria" w:hAnsi="Cambria"/>
                <w:sz w:val="22"/>
                <w:szCs w:val="22"/>
              </w:rPr>
            </w:pPr>
            <w:r w:rsidRPr="008C119D">
              <w:rPr>
                <w:rFonts w:ascii="Cambria" w:hAnsi="Cambria"/>
                <w:sz w:val="22"/>
                <w:szCs w:val="22"/>
              </w:rPr>
              <w:t>52245</w:t>
            </w:r>
          </w:p>
        </w:tc>
        <w:tc>
          <w:tcPr>
            <w:tcW w:w="6397" w:type="dxa"/>
            <w:noWrap/>
            <w:hideMark/>
          </w:tcPr>
          <w:p w14:paraId="4DE9A34B" w14:textId="77777777" w:rsidR="008C119D" w:rsidRPr="008C119D" w:rsidRDefault="008C119D" w:rsidP="00BF45B1">
            <w:pPr>
              <w:jc w:val="both"/>
              <w:rPr>
                <w:rFonts w:ascii="Cambria" w:hAnsi="Cambria"/>
                <w:sz w:val="22"/>
                <w:szCs w:val="22"/>
              </w:rPr>
            </w:pPr>
            <w:r w:rsidRPr="008C119D">
              <w:rPr>
                <w:rFonts w:ascii="Cambria" w:hAnsi="Cambria"/>
                <w:sz w:val="22"/>
                <w:szCs w:val="22"/>
              </w:rPr>
              <w:t>Compressor odontológico /  tensão: 220v</w:t>
            </w:r>
            <w:r w:rsidRPr="008C119D">
              <w:rPr>
                <w:rFonts w:ascii="Cambria" w:hAnsi="Cambria"/>
                <w:sz w:val="22"/>
                <w:szCs w:val="22"/>
              </w:rPr>
              <w:br/>
              <w:t>:: deslocamento teórico: 6pcm / 170l/min;:: pressão de operação;# máxima: 120lbf/</w:t>
            </w:r>
            <w:proofErr w:type="spellStart"/>
            <w:r w:rsidRPr="008C119D">
              <w:rPr>
                <w:rFonts w:ascii="Cambria" w:hAnsi="Cambria"/>
                <w:sz w:val="22"/>
                <w:szCs w:val="22"/>
              </w:rPr>
              <w:t>pol</w:t>
            </w:r>
            <w:proofErr w:type="spellEnd"/>
            <w:r w:rsidRPr="008C119D">
              <w:rPr>
                <w:rFonts w:ascii="Cambria" w:hAnsi="Cambria"/>
                <w:sz w:val="22"/>
                <w:szCs w:val="22"/>
              </w:rPr>
              <w:t>² (8,3bar);# mínima: 80lbf/</w:t>
            </w:r>
            <w:proofErr w:type="spellStart"/>
            <w:r w:rsidRPr="008C119D">
              <w:rPr>
                <w:rFonts w:ascii="Cambria" w:hAnsi="Cambria"/>
                <w:sz w:val="22"/>
                <w:szCs w:val="22"/>
              </w:rPr>
              <w:t>pol</w:t>
            </w:r>
            <w:proofErr w:type="spellEnd"/>
            <w:r w:rsidRPr="008C119D">
              <w:rPr>
                <w:rFonts w:ascii="Cambria" w:hAnsi="Cambria"/>
                <w:sz w:val="22"/>
                <w:szCs w:val="22"/>
              </w:rPr>
              <w:t>² (5,5bar); unidade compressora;# número de estágios: 1;# número de pistões: 2-v;:: potência do motor: 1hp / 0,75kw;:: número de polos: 4;:: volume do reservatório: mínima de 30litros;:: dimensões: largura: 500mm;# altura: 630mm;# profundidade: 460mm;consumo 30 a 39 l; isento de óleo</w:t>
            </w:r>
          </w:p>
        </w:tc>
        <w:tc>
          <w:tcPr>
            <w:tcW w:w="981" w:type="dxa"/>
            <w:noWrap/>
            <w:hideMark/>
          </w:tcPr>
          <w:p w14:paraId="172A658A" w14:textId="77777777" w:rsidR="008C119D" w:rsidRPr="008C119D" w:rsidRDefault="008C119D" w:rsidP="00BF45B1">
            <w:pPr>
              <w:jc w:val="center"/>
              <w:rPr>
                <w:rFonts w:ascii="Cambria" w:hAnsi="Cambria"/>
                <w:sz w:val="22"/>
                <w:szCs w:val="22"/>
              </w:rPr>
            </w:pPr>
            <w:proofErr w:type="spellStart"/>
            <w:r w:rsidRPr="008C119D">
              <w:rPr>
                <w:rFonts w:ascii="Cambria" w:hAnsi="Cambria"/>
                <w:sz w:val="22"/>
                <w:szCs w:val="22"/>
              </w:rPr>
              <w:t>un</w:t>
            </w:r>
            <w:proofErr w:type="spellEnd"/>
          </w:p>
        </w:tc>
        <w:tc>
          <w:tcPr>
            <w:tcW w:w="862" w:type="dxa"/>
            <w:noWrap/>
            <w:hideMark/>
          </w:tcPr>
          <w:p w14:paraId="50862B2F" w14:textId="77777777" w:rsidR="008C119D" w:rsidRPr="008C119D" w:rsidRDefault="008C119D" w:rsidP="00BF45B1">
            <w:pPr>
              <w:jc w:val="center"/>
              <w:rPr>
                <w:rFonts w:ascii="Cambria" w:hAnsi="Cambria"/>
                <w:sz w:val="22"/>
                <w:szCs w:val="22"/>
              </w:rPr>
            </w:pPr>
            <w:r w:rsidRPr="008C119D">
              <w:rPr>
                <w:rFonts w:ascii="Cambria" w:hAnsi="Cambria"/>
                <w:sz w:val="22"/>
                <w:szCs w:val="22"/>
              </w:rPr>
              <w:t>7</w:t>
            </w:r>
          </w:p>
        </w:tc>
      </w:tr>
      <w:tr w:rsidR="008C119D" w:rsidRPr="001E5B92" w14:paraId="4AC366FB" w14:textId="77777777" w:rsidTr="008C119D">
        <w:trPr>
          <w:trHeight w:val="300"/>
          <w:jc w:val="center"/>
        </w:trPr>
        <w:tc>
          <w:tcPr>
            <w:tcW w:w="686" w:type="dxa"/>
          </w:tcPr>
          <w:p w14:paraId="4372017F" w14:textId="77777777" w:rsidR="008C119D" w:rsidRPr="008C119D" w:rsidRDefault="008C119D" w:rsidP="00BF45B1">
            <w:pPr>
              <w:rPr>
                <w:rFonts w:ascii="Cambria" w:hAnsi="Cambria"/>
                <w:sz w:val="22"/>
                <w:szCs w:val="22"/>
              </w:rPr>
            </w:pPr>
            <w:r w:rsidRPr="008C119D">
              <w:rPr>
                <w:rFonts w:ascii="Cambria" w:hAnsi="Cambria"/>
                <w:sz w:val="22"/>
                <w:szCs w:val="22"/>
              </w:rPr>
              <w:t>50</w:t>
            </w:r>
          </w:p>
        </w:tc>
        <w:tc>
          <w:tcPr>
            <w:tcW w:w="1417" w:type="dxa"/>
            <w:noWrap/>
            <w:hideMark/>
          </w:tcPr>
          <w:p w14:paraId="07B03B28" w14:textId="77777777" w:rsidR="008C119D" w:rsidRPr="008C119D" w:rsidRDefault="008C119D" w:rsidP="00BF45B1">
            <w:pPr>
              <w:jc w:val="center"/>
              <w:rPr>
                <w:rFonts w:ascii="Cambria" w:hAnsi="Cambria"/>
                <w:sz w:val="22"/>
                <w:szCs w:val="22"/>
              </w:rPr>
            </w:pPr>
            <w:r w:rsidRPr="008C119D">
              <w:rPr>
                <w:rFonts w:ascii="Cambria" w:hAnsi="Cambria"/>
                <w:sz w:val="22"/>
                <w:szCs w:val="22"/>
              </w:rPr>
              <w:t>30597</w:t>
            </w:r>
          </w:p>
        </w:tc>
        <w:tc>
          <w:tcPr>
            <w:tcW w:w="6397" w:type="dxa"/>
            <w:noWrap/>
            <w:hideMark/>
          </w:tcPr>
          <w:p w14:paraId="0EDA3517" w14:textId="77777777" w:rsidR="008C119D" w:rsidRPr="008C119D" w:rsidRDefault="008C119D" w:rsidP="00BF45B1">
            <w:pPr>
              <w:jc w:val="both"/>
              <w:rPr>
                <w:rFonts w:ascii="Cambria" w:hAnsi="Cambria"/>
                <w:sz w:val="22"/>
                <w:szCs w:val="22"/>
              </w:rPr>
            </w:pPr>
            <w:r w:rsidRPr="008C119D">
              <w:rPr>
                <w:rFonts w:ascii="Cambria" w:hAnsi="Cambria"/>
                <w:sz w:val="22"/>
                <w:szCs w:val="22"/>
              </w:rPr>
              <w:t>Autoclave horizontal de mesa mínimo de 21 litros (até 75 litros) -câmera de esterilização - aço inoxidável-- modo de operação/ digital- capacidade- de 75 litros- acessórios- não possui</w:t>
            </w:r>
          </w:p>
        </w:tc>
        <w:tc>
          <w:tcPr>
            <w:tcW w:w="981" w:type="dxa"/>
            <w:noWrap/>
            <w:hideMark/>
          </w:tcPr>
          <w:p w14:paraId="643378BD" w14:textId="77777777" w:rsidR="008C119D" w:rsidRPr="008C119D" w:rsidRDefault="008C119D" w:rsidP="00BF45B1">
            <w:pPr>
              <w:jc w:val="center"/>
              <w:rPr>
                <w:rFonts w:ascii="Cambria" w:hAnsi="Cambria"/>
                <w:sz w:val="22"/>
                <w:szCs w:val="22"/>
              </w:rPr>
            </w:pPr>
            <w:proofErr w:type="spellStart"/>
            <w:r w:rsidRPr="008C119D">
              <w:rPr>
                <w:rFonts w:ascii="Cambria" w:hAnsi="Cambria"/>
                <w:sz w:val="22"/>
                <w:szCs w:val="22"/>
              </w:rPr>
              <w:t>un</w:t>
            </w:r>
            <w:proofErr w:type="spellEnd"/>
          </w:p>
        </w:tc>
        <w:tc>
          <w:tcPr>
            <w:tcW w:w="862" w:type="dxa"/>
            <w:noWrap/>
            <w:hideMark/>
          </w:tcPr>
          <w:p w14:paraId="25ABCC25" w14:textId="77777777" w:rsidR="008C119D" w:rsidRPr="008C119D" w:rsidRDefault="008C119D" w:rsidP="00BF45B1">
            <w:pPr>
              <w:jc w:val="center"/>
              <w:rPr>
                <w:rFonts w:ascii="Cambria" w:hAnsi="Cambria"/>
                <w:sz w:val="22"/>
                <w:szCs w:val="22"/>
              </w:rPr>
            </w:pPr>
            <w:r w:rsidRPr="008C119D">
              <w:rPr>
                <w:rFonts w:ascii="Cambria" w:hAnsi="Cambria"/>
                <w:sz w:val="22"/>
                <w:szCs w:val="22"/>
              </w:rPr>
              <w:t>6</w:t>
            </w:r>
          </w:p>
        </w:tc>
      </w:tr>
      <w:tr w:rsidR="008C119D" w:rsidRPr="001E5B92" w14:paraId="1AE9B211" w14:textId="77777777" w:rsidTr="008C119D">
        <w:trPr>
          <w:trHeight w:val="300"/>
          <w:jc w:val="center"/>
        </w:trPr>
        <w:tc>
          <w:tcPr>
            <w:tcW w:w="686" w:type="dxa"/>
          </w:tcPr>
          <w:p w14:paraId="45528639" w14:textId="77777777" w:rsidR="008C119D" w:rsidRPr="008C119D" w:rsidRDefault="008C119D" w:rsidP="00BF45B1">
            <w:pPr>
              <w:rPr>
                <w:rFonts w:ascii="Cambria" w:hAnsi="Cambria"/>
                <w:sz w:val="22"/>
                <w:szCs w:val="22"/>
              </w:rPr>
            </w:pPr>
            <w:r w:rsidRPr="008C119D">
              <w:rPr>
                <w:rFonts w:ascii="Cambria" w:hAnsi="Cambria"/>
                <w:sz w:val="22"/>
                <w:szCs w:val="22"/>
              </w:rPr>
              <w:t>51</w:t>
            </w:r>
          </w:p>
        </w:tc>
        <w:tc>
          <w:tcPr>
            <w:tcW w:w="1417" w:type="dxa"/>
            <w:noWrap/>
            <w:hideMark/>
          </w:tcPr>
          <w:p w14:paraId="09F406C9" w14:textId="77777777" w:rsidR="008C119D" w:rsidRPr="008C119D" w:rsidRDefault="008C119D" w:rsidP="00BF45B1">
            <w:pPr>
              <w:jc w:val="center"/>
              <w:rPr>
                <w:rFonts w:ascii="Cambria" w:hAnsi="Cambria"/>
                <w:sz w:val="22"/>
                <w:szCs w:val="22"/>
              </w:rPr>
            </w:pPr>
            <w:r w:rsidRPr="008C119D">
              <w:rPr>
                <w:rFonts w:ascii="Cambria" w:hAnsi="Cambria"/>
                <w:sz w:val="22"/>
                <w:szCs w:val="22"/>
              </w:rPr>
              <w:t>54716</w:t>
            </w:r>
          </w:p>
        </w:tc>
        <w:tc>
          <w:tcPr>
            <w:tcW w:w="6397" w:type="dxa"/>
            <w:noWrap/>
            <w:hideMark/>
          </w:tcPr>
          <w:p w14:paraId="71B50AD5" w14:textId="77777777" w:rsidR="008C119D" w:rsidRPr="008C119D" w:rsidRDefault="008C119D" w:rsidP="00BF45B1">
            <w:pPr>
              <w:jc w:val="both"/>
              <w:rPr>
                <w:rFonts w:ascii="Cambria" w:hAnsi="Cambria"/>
                <w:sz w:val="22"/>
                <w:szCs w:val="22"/>
              </w:rPr>
            </w:pPr>
            <w:r w:rsidRPr="008C119D">
              <w:rPr>
                <w:rFonts w:ascii="Cambria" w:hAnsi="Cambria"/>
                <w:sz w:val="22"/>
                <w:szCs w:val="22"/>
              </w:rPr>
              <w:t xml:space="preserve">Sonar - detector fetal portátil com bateria recarregável com controle de volume digital, saída para fone de ouvido, gabinete </w:t>
            </w:r>
            <w:proofErr w:type="spellStart"/>
            <w:r w:rsidRPr="008C119D">
              <w:rPr>
                <w:rFonts w:ascii="Cambria" w:hAnsi="Cambria"/>
                <w:sz w:val="22"/>
                <w:szCs w:val="22"/>
              </w:rPr>
              <w:t>abs</w:t>
            </w:r>
            <w:proofErr w:type="spellEnd"/>
            <w:r w:rsidRPr="008C119D">
              <w:rPr>
                <w:rFonts w:ascii="Cambria" w:hAnsi="Cambria"/>
                <w:sz w:val="22"/>
                <w:szCs w:val="22"/>
              </w:rPr>
              <w:t xml:space="preserve">, cabo </w:t>
            </w:r>
            <w:proofErr w:type="spellStart"/>
            <w:r w:rsidRPr="008C119D">
              <w:rPr>
                <w:rFonts w:ascii="Cambria" w:hAnsi="Cambria"/>
                <w:sz w:val="22"/>
                <w:szCs w:val="22"/>
              </w:rPr>
              <w:t>transduto</w:t>
            </w:r>
            <w:proofErr w:type="spellEnd"/>
            <w:r w:rsidRPr="008C119D">
              <w:rPr>
                <w:rFonts w:ascii="Cambria" w:hAnsi="Cambria"/>
                <w:sz w:val="22"/>
                <w:szCs w:val="22"/>
              </w:rPr>
              <w:t>.</w:t>
            </w:r>
          </w:p>
        </w:tc>
        <w:tc>
          <w:tcPr>
            <w:tcW w:w="981" w:type="dxa"/>
            <w:noWrap/>
            <w:hideMark/>
          </w:tcPr>
          <w:p w14:paraId="496D87F6" w14:textId="77777777" w:rsidR="008C119D" w:rsidRPr="008C119D" w:rsidRDefault="008C119D" w:rsidP="00BF45B1">
            <w:pPr>
              <w:jc w:val="center"/>
              <w:rPr>
                <w:rFonts w:ascii="Cambria" w:hAnsi="Cambria"/>
                <w:sz w:val="22"/>
                <w:szCs w:val="22"/>
              </w:rPr>
            </w:pPr>
            <w:proofErr w:type="spellStart"/>
            <w:r w:rsidRPr="008C119D">
              <w:rPr>
                <w:rFonts w:ascii="Cambria" w:hAnsi="Cambria"/>
                <w:sz w:val="22"/>
                <w:szCs w:val="22"/>
              </w:rPr>
              <w:t>un</w:t>
            </w:r>
            <w:proofErr w:type="spellEnd"/>
          </w:p>
        </w:tc>
        <w:tc>
          <w:tcPr>
            <w:tcW w:w="862" w:type="dxa"/>
            <w:noWrap/>
            <w:hideMark/>
          </w:tcPr>
          <w:p w14:paraId="0A05C881" w14:textId="77777777" w:rsidR="008C119D" w:rsidRPr="008C119D" w:rsidRDefault="008C119D" w:rsidP="00BF45B1">
            <w:pPr>
              <w:jc w:val="center"/>
              <w:rPr>
                <w:rFonts w:ascii="Cambria" w:hAnsi="Cambria"/>
                <w:sz w:val="22"/>
                <w:szCs w:val="22"/>
              </w:rPr>
            </w:pPr>
            <w:r w:rsidRPr="008C119D">
              <w:rPr>
                <w:rFonts w:ascii="Cambria" w:hAnsi="Cambria"/>
                <w:sz w:val="22"/>
                <w:szCs w:val="22"/>
              </w:rPr>
              <w:t>10</w:t>
            </w:r>
          </w:p>
        </w:tc>
      </w:tr>
      <w:tr w:rsidR="008C119D" w:rsidRPr="001E5B92" w14:paraId="2BFC344C" w14:textId="77777777" w:rsidTr="008C119D">
        <w:trPr>
          <w:trHeight w:val="300"/>
          <w:jc w:val="center"/>
        </w:trPr>
        <w:tc>
          <w:tcPr>
            <w:tcW w:w="686" w:type="dxa"/>
          </w:tcPr>
          <w:p w14:paraId="1260E84E" w14:textId="77777777" w:rsidR="008C119D" w:rsidRPr="008C119D" w:rsidRDefault="008C119D" w:rsidP="00BF45B1">
            <w:pPr>
              <w:rPr>
                <w:rFonts w:ascii="Cambria" w:hAnsi="Cambria"/>
                <w:sz w:val="22"/>
                <w:szCs w:val="22"/>
              </w:rPr>
            </w:pPr>
            <w:r w:rsidRPr="008C119D">
              <w:rPr>
                <w:rFonts w:ascii="Cambria" w:hAnsi="Cambria"/>
                <w:sz w:val="22"/>
                <w:szCs w:val="22"/>
              </w:rPr>
              <w:t>52</w:t>
            </w:r>
          </w:p>
        </w:tc>
        <w:tc>
          <w:tcPr>
            <w:tcW w:w="1417" w:type="dxa"/>
            <w:noWrap/>
            <w:hideMark/>
          </w:tcPr>
          <w:p w14:paraId="2ABCBFAB" w14:textId="77777777" w:rsidR="008C119D" w:rsidRPr="008C119D" w:rsidRDefault="008C119D" w:rsidP="00BF45B1">
            <w:pPr>
              <w:jc w:val="center"/>
              <w:rPr>
                <w:rFonts w:ascii="Cambria" w:hAnsi="Cambria"/>
                <w:sz w:val="22"/>
                <w:szCs w:val="22"/>
              </w:rPr>
            </w:pPr>
            <w:r w:rsidRPr="008C119D">
              <w:rPr>
                <w:rFonts w:ascii="Cambria" w:hAnsi="Cambria"/>
                <w:sz w:val="22"/>
                <w:szCs w:val="22"/>
              </w:rPr>
              <w:t>52206</w:t>
            </w:r>
          </w:p>
        </w:tc>
        <w:tc>
          <w:tcPr>
            <w:tcW w:w="6397" w:type="dxa"/>
            <w:noWrap/>
            <w:hideMark/>
          </w:tcPr>
          <w:p w14:paraId="2611D9F7" w14:textId="77777777" w:rsidR="008C119D" w:rsidRPr="008C119D" w:rsidRDefault="008C119D" w:rsidP="00BF45B1">
            <w:pPr>
              <w:jc w:val="both"/>
              <w:rPr>
                <w:rFonts w:ascii="Cambria" w:hAnsi="Cambria"/>
                <w:sz w:val="22"/>
                <w:szCs w:val="22"/>
              </w:rPr>
            </w:pPr>
            <w:r w:rsidRPr="008C119D">
              <w:rPr>
                <w:rFonts w:ascii="Cambria" w:hAnsi="Cambria"/>
                <w:sz w:val="22"/>
                <w:szCs w:val="22"/>
              </w:rPr>
              <w:t xml:space="preserve">Desfibrilador bifásico, </w:t>
            </w:r>
            <w:proofErr w:type="spellStart"/>
            <w:r w:rsidRPr="008C119D">
              <w:rPr>
                <w:rFonts w:ascii="Cambria" w:hAnsi="Cambria"/>
                <w:sz w:val="22"/>
                <w:szCs w:val="22"/>
              </w:rPr>
              <w:t>ecg</w:t>
            </w:r>
            <w:proofErr w:type="spellEnd"/>
            <w:r w:rsidRPr="008C119D">
              <w:rPr>
                <w:rFonts w:ascii="Cambria" w:hAnsi="Cambria"/>
                <w:sz w:val="22"/>
                <w:szCs w:val="22"/>
              </w:rPr>
              <w:t xml:space="preserve"> (eletrocardiograma), bateria removível, </w:t>
            </w:r>
            <w:proofErr w:type="spellStart"/>
            <w:r w:rsidRPr="008C119D">
              <w:rPr>
                <w:rFonts w:ascii="Cambria" w:hAnsi="Cambria"/>
                <w:sz w:val="22"/>
                <w:szCs w:val="22"/>
              </w:rPr>
              <w:t>dea</w:t>
            </w:r>
            <w:proofErr w:type="spellEnd"/>
            <w:r w:rsidRPr="008C119D">
              <w:rPr>
                <w:rFonts w:ascii="Cambria" w:hAnsi="Cambria"/>
                <w:sz w:val="22"/>
                <w:szCs w:val="22"/>
              </w:rPr>
              <w:t xml:space="preserve"> – desfibrilador externo automático e marca-passo externo. Características técnicas mínimas: uso em pacientes adultos e pediátricos; com alça de transporte; com tela </w:t>
            </w:r>
            <w:proofErr w:type="spellStart"/>
            <w:r w:rsidRPr="008C119D">
              <w:rPr>
                <w:rFonts w:ascii="Cambria" w:hAnsi="Cambria"/>
                <w:sz w:val="22"/>
                <w:szCs w:val="22"/>
              </w:rPr>
              <w:t>lcd</w:t>
            </w:r>
            <w:proofErr w:type="spellEnd"/>
            <w:r w:rsidRPr="008C119D">
              <w:rPr>
                <w:rFonts w:ascii="Cambria" w:hAnsi="Cambria"/>
                <w:sz w:val="22"/>
                <w:szCs w:val="22"/>
              </w:rPr>
              <w:t xml:space="preserve"> colorido de no mínimo 8 polegadas; tecnologia bifásica; interface em português; bateria interna recarregável, de fácil substituição pelo próprio usuário, sem a necessidade da utilização de quaisquer tipos de ferramentas, com autonomia de, no mínimo 3 horas em modo monitoração ou no mínimo 100 choques em carga máxima (360 j). Tecnologia de checagem em tempo real – </w:t>
            </w:r>
            <w:proofErr w:type="spellStart"/>
            <w:r w:rsidRPr="008C119D">
              <w:rPr>
                <w:rFonts w:ascii="Cambria" w:hAnsi="Cambria"/>
                <w:sz w:val="22"/>
                <w:szCs w:val="22"/>
              </w:rPr>
              <w:t>ctr</w:t>
            </w:r>
            <w:proofErr w:type="spellEnd"/>
            <w:r w:rsidRPr="008C119D">
              <w:rPr>
                <w:rFonts w:ascii="Cambria" w:hAnsi="Cambria"/>
                <w:sz w:val="22"/>
                <w:szCs w:val="22"/>
              </w:rPr>
              <w:t xml:space="preserve">: auto diagnóstico que informa antecipadamente se existe qualquer ação de manutenção a ser realizada; tecnologia de prevenção de morte súbita – </w:t>
            </w:r>
            <w:proofErr w:type="spellStart"/>
            <w:r w:rsidRPr="008C119D">
              <w:rPr>
                <w:rFonts w:ascii="Cambria" w:hAnsi="Cambria"/>
                <w:sz w:val="22"/>
                <w:szCs w:val="22"/>
              </w:rPr>
              <w:t>pms</w:t>
            </w:r>
            <w:proofErr w:type="spellEnd"/>
            <w:r w:rsidRPr="008C119D">
              <w:rPr>
                <w:rFonts w:ascii="Cambria" w:hAnsi="Cambria"/>
                <w:sz w:val="22"/>
                <w:szCs w:val="22"/>
              </w:rPr>
              <w:t xml:space="preserve">: configuração: </w:t>
            </w:r>
            <w:proofErr w:type="spellStart"/>
            <w:r w:rsidRPr="008C119D">
              <w:rPr>
                <w:rFonts w:ascii="Cambria" w:hAnsi="Cambria"/>
                <w:sz w:val="22"/>
                <w:szCs w:val="22"/>
              </w:rPr>
              <w:t>cardioversão</w:t>
            </w:r>
            <w:proofErr w:type="spellEnd"/>
            <w:r w:rsidRPr="008C119D">
              <w:rPr>
                <w:rFonts w:ascii="Cambria" w:hAnsi="Cambria"/>
                <w:sz w:val="22"/>
                <w:szCs w:val="22"/>
              </w:rPr>
              <w:t xml:space="preserve">, desfibrilação, monitorização de </w:t>
            </w:r>
            <w:proofErr w:type="spellStart"/>
            <w:r w:rsidRPr="008C119D">
              <w:rPr>
                <w:rFonts w:ascii="Cambria" w:hAnsi="Cambria"/>
                <w:sz w:val="22"/>
                <w:szCs w:val="22"/>
              </w:rPr>
              <w:t>ecg</w:t>
            </w:r>
            <w:proofErr w:type="spellEnd"/>
            <w:r w:rsidRPr="008C119D">
              <w:rPr>
                <w:rFonts w:ascii="Cambria" w:hAnsi="Cambria"/>
                <w:sz w:val="22"/>
                <w:szCs w:val="22"/>
              </w:rPr>
              <w:t xml:space="preserve"> 7d, respiração, funções </w:t>
            </w:r>
            <w:proofErr w:type="spellStart"/>
            <w:r w:rsidRPr="008C119D">
              <w:rPr>
                <w:rFonts w:ascii="Cambria" w:hAnsi="Cambria"/>
                <w:sz w:val="22"/>
                <w:szCs w:val="22"/>
              </w:rPr>
              <w:t>asc</w:t>
            </w:r>
            <w:proofErr w:type="spellEnd"/>
            <w:r w:rsidRPr="008C119D">
              <w:rPr>
                <w:rFonts w:ascii="Cambria" w:hAnsi="Cambria"/>
                <w:sz w:val="22"/>
                <w:szCs w:val="22"/>
              </w:rPr>
              <w:t xml:space="preserve">, </w:t>
            </w:r>
            <w:proofErr w:type="spellStart"/>
            <w:r w:rsidRPr="008C119D">
              <w:rPr>
                <w:rFonts w:ascii="Cambria" w:hAnsi="Cambria"/>
                <w:sz w:val="22"/>
                <w:szCs w:val="22"/>
              </w:rPr>
              <w:t>dea</w:t>
            </w:r>
            <w:proofErr w:type="spellEnd"/>
            <w:r w:rsidRPr="008C119D">
              <w:rPr>
                <w:rFonts w:ascii="Cambria" w:hAnsi="Cambria"/>
                <w:sz w:val="22"/>
                <w:szCs w:val="22"/>
              </w:rPr>
              <w:t>/</w:t>
            </w:r>
            <w:proofErr w:type="spellStart"/>
            <w:r w:rsidRPr="008C119D">
              <w:rPr>
                <w:rFonts w:ascii="Cambria" w:hAnsi="Cambria"/>
                <w:sz w:val="22"/>
                <w:szCs w:val="22"/>
              </w:rPr>
              <w:t>pms</w:t>
            </w:r>
            <w:proofErr w:type="spellEnd"/>
            <w:r w:rsidRPr="008C119D">
              <w:rPr>
                <w:rFonts w:ascii="Cambria" w:hAnsi="Cambria"/>
                <w:sz w:val="22"/>
                <w:szCs w:val="22"/>
              </w:rPr>
              <w:t xml:space="preserve"> e marcapasso; fonte de alimentação 220 v ou bivolt. Desfibrilação: deve permitir a carga de energia máxima em até 08 segundos com uma bateria totalmente carregada. Escala de desfibrilação de até 360 joules – </w:t>
            </w:r>
            <w:r w:rsidRPr="008C119D">
              <w:rPr>
                <w:rFonts w:ascii="Cambria" w:hAnsi="Cambria"/>
                <w:sz w:val="22"/>
                <w:szCs w:val="22"/>
              </w:rPr>
              <w:lastRenderedPageBreak/>
              <w:t xml:space="preserve">aplicação de choque: por meio de pás (adesivas) multifuncionais ou pás de desfibrilação. Monitoração de </w:t>
            </w:r>
            <w:proofErr w:type="spellStart"/>
            <w:r w:rsidRPr="008C119D">
              <w:rPr>
                <w:rFonts w:ascii="Cambria" w:hAnsi="Cambria"/>
                <w:sz w:val="22"/>
                <w:szCs w:val="22"/>
              </w:rPr>
              <w:t>ecg</w:t>
            </w:r>
            <w:proofErr w:type="spellEnd"/>
            <w:r w:rsidRPr="008C119D">
              <w:rPr>
                <w:rFonts w:ascii="Cambria" w:hAnsi="Cambria"/>
                <w:sz w:val="22"/>
                <w:szCs w:val="22"/>
              </w:rPr>
              <w:t xml:space="preserve">: com no mínimo sete derivações (d1, d2, d3, </w:t>
            </w:r>
            <w:proofErr w:type="spellStart"/>
            <w:r w:rsidRPr="008C119D">
              <w:rPr>
                <w:rFonts w:ascii="Cambria" w:hAnsi="Cambria"/>
                <w:sz w:val="22"/>
                <w:szCs w:val="22"/>
              </w:rPr>
              <w:t>avr</w:t>
            </w:r>
            <w:proofErr w:type="spellEnd"/>
            <w:r w:rsidRPr="008C119D">
              <w:rPr>
                <w:rFonts w:ascii="Cambria" w:hAnsi="Cambria"/>
                <w:sz w:val="22"/>
                <w:szCs w:val="22"/>
              </w:rPr>
              <w:t xml:space="preserve">, </w:t>
            </w:r>
            <w:proofErr w:type="spellStart"/>
            <w:r w:rsidRPr="008C119D">
              <w:rPr>
                <w:rFonts w:ascii="Cambria" w:hAnsi="Cambria"/>
                <w:sz w:val="22"/>
                <w:szCs w:val="22"/>
              </w:rPr>
              <w:t>avl</w:t>
            </w:r>
            <w:proofErr w:type="spellEnd"/>
            <w:r w:rsidRPr="008C119D">
              <w:rPr>
                <w:rFonts w:ascii="Cambria" w:hAnsi="Cambria"/>
                <w:sz w:val="22"/>
                <w:szCs w:val="22"/>
              </w:rPr>
              <w:t xml:space="preserve">, </w:t>
            </w:r>
            <w:proofErr w:type="spellStart"/>
            <w:r w:rsidRPr="008C119D">
              <w:rPr>
                <w:rFonts w:ascii="Cambria" w:hAnsi="Cambria"/>
                <w:sz w:val="22"/>
                <w:szCs w:val="22"/>
              </w:rPr>
              <w:t>avg</w:t>
            </w:r>
            <w:proofErr w:type="spellEnd"/>
            <w:r w:rsidRPr="008C119D">
              <w:rPr>
                <w:rFonts w:ascii="Cambria" w:hAnsi="Cambria"/>
                <w:sz w:val="22"/>
                <w:szCs w:val="22"/>
              </w:rPr>
              <w:t xml:space="preserve"> e c); com possibilidade de visualização de no mínimo 2 curvas de </w:t>
            </w:r>
            <w:proofErr w:type="spellStart"/>
            <w:r w:rsidRPr="008C119D">
              <w:rPr>
                <w:rFonts w:ascii="Cambria" w:hAnsi="Cambria"/>
                <w:sz w:val="22"/>
                <w:szCs w:val="22"/>
              </w:rPr>
              <w:t>ecg</w:t>
            </w:r>
            <w:proofErr w:type="spellEnd"/>
            <w:r w:rsidRPr="008C119D">
              <w:rPr>
                <w:rFonts w:ascii="Cambria" w:hAnsi="Cambria"/>
                <w:sz w:val="22"/>
                <w:szCs w:val="22"/>
              </w:rPr>
              <w:t xml:space="preserve"> no display ao mesmo tempo; deve possuir medição da frequência cardíaca de 20 a 300 batimentos por minuto, no mínimo; marca passo externo não invasivo; modos: demanda ou fixo; com ajuste de frequência de estimulação</w:t>
            </w:r>
          </w:p>
        </w:tc>
        <w:tc>
          <w:tcPr>
            <w:tcW w:w="981" w:type="dxa"/>
            <w:noWrap/>
            <w:hideMark/>
          </w:tcPr>
          <w:p w14:paraId="15E3A037" w14:textId="77777777" w:rsidR="008C119D" w:rsidRPr="008C119D" w:rsidRDefault="008C119D" w:rsidP="00BF45B1">
            <w:pPr>
              <w:jc w:val="center"/>
              <w:rPr>
                <w:rFonts w:ascii="Cambria" w:hAnsi="Cambria"/>
                <w:sz w:val="22"/>
                <w:szCs w:val="22"/>
              </w:rPr>
            </w:pPr>
            <w:proofErr w:type="spellStart"/>
            <w:r w:rsidRPr="008C119D">
              <w:rPr>
                <w:rFonts w:ascii="Cambria" w:hAnsi="Cambria"/>
                <w:sz w:val="22"/>
                <w:szCs w:val="22"/>
              </w:rPr>
              <w:lastRenderedPageBreak/>
              <w:t>un</w:t>
            </w:r>
            <w:proofErr w:type="spellEnd"/>
          </w:p>
        </w:tc>
        <w:tc>
          <w:tcPr>
            <w:tcW w:w="862" w:type="dxa"/>
            <w:noWrap/>
            <w:hideMark/>
          </w:tcPr>
          <w:p w14:paraId="58861C65" w14:textId="77777777" w:rsidR="008C119D" w:rsidRPr="008C119D" w:rsidRDefault="008C119D" w:rsidP="00BF45B1">
            <w:pPr>
              <w:jc w:val="center"/>
              <w:rPr>
                <w:rFonts w:ascii="Cambria" w:hAnsi="Cambria"/>
                <w:sz w:val="22"/>
                <w:szCs w:val="22"/>
              </w:rPr>
            </w:pPr>
            <w:r w:rsidRPr="008C119D">
              <w:rPr>
                <w:rFonts w:ascii="Cambria" w:hAnsi="Cambria"/>
                <w:sz w:val="22"/>
                <w:szCs w:val="22"/>
              </w:rPr>
              <w:t>5</w:t>
            </w:r>
          </w:p>
        </w:tc>
      </w:tr>
      <w:tr w:rsidR="008C119D" w:rsidRPr="001E5B92" w14:paraId="42C355C7" w14:textId="77777777" w:rsidTr="008C119D">
        <w:trPr>
          <w:trHeight w:val="300"/>
          <w:jc w:val="center"/>
        </w:trPr>
        <w:tc>
          <w:tcPr>
            <w:tcW w:w="686" w:type="dxa"/>
          </w:tcPr>
          <w:p w14:paraId="056F06C7" w14:textId="77777777" w:rsidR="008C119D" w:rsidRPr="008C119D" w:rsidRDefault="008C119D" w:rsidP="00BF45B1">
            <w:pPr>
              <w:rPr>
                <w:rFonts w:ascii="Cambria" w:hAnsi="Cambria"/>
                <w:sz w:val="22"/>
                <w:szCs w:val="22"/>
              </w:rPr>
            </w:pPr>
            <w:r w:rsidRPr="008C119D">
              <w:rPr>
                <w:rFonts w:ascii="Cambria" w:hAnsi="Cambria"/>
                <w:sz w:val="22"/>
                <w:szCs w:val="22"/>
              </w:rPr>
              <w:t>53</w:t>
            </w:r>
          </w:p>
        </w:tc>
        <w:tc>
          <w:tcPr>
            <w:tcW w:w="1417" w:type="dxa"/>
            <w:noWrap/>
            <w:hideMark/>
          </w:tcPr>
          <w:p w14:paraId="0F63B87E" w14:textId="77777777" w:rsidR="008C119D" w:rsidRPr="008C119D" w:rsidRDefault="008C119D" w:rsidP="00BF45B1">
            <w:pPr>
              <w:jc w:val="center"/>
              <w:rPr>
                <w:rFonts w:ascii="Cambria" w:hAnsi="Cambria"/>
                <w:sz w:val="22"/>
                <w:szCs w:val="22"/>
              </w:rPr>
            </w:pPr>
            <w:r w:rsidRPr="008C119D">
              <w:rPr>
                <w:rFonts w:ascii="Cambria" w:hAnsi="Cambria"/>
                <w:sz w:val="22"/>
                <w:szCs w:val="22"/>
              </w:rPr>
              <w:t>59103</w:t>
            </w:r>
          </w:p>
        </w:tc>
        <w:tc>
          <w:tcPr>
            <w:tcW w:w="6397" w:type="dxa"/>
            <w:noWrap/>
            <w:hideMark/>
          </w:tcPr>
          <w:p w14:paraId="7FA97616" w14:textId="77777777" w:rsidR="008C119D" w:rsidRPr="008C119D" w:rsidRDefault="008C119D" w:rsidP="00BF45B1">
            <w:pPr>
              <w:jc w:val="both"/>
              <w:rPr>
                <w:rFonts w:ascii="Cambria" w:hAnsi="Cambria"/>
                <w:sz w:val="22"/>
                <w:szCs w:val="22"/>
              </w:rPr>
            </w:pPr>
            <w:r w:rsidRPr="008C119D">
              <w:rPr>
                <w:rFonts w:ascii="Cambria" w:hAnsi="Cambria"/>
                <w:sz w:val="22"/>
                <w:szCs w:val="22"/>
              </w:rPr>
              <w:t xml:space="preserve">Carro de emergência- gavetas-suportes para cilindro de </w:t>
            </w:r>
            <w:proofErr w:type="spellStart"/>
            <w:r w:rsidRPr="008C119D">
              <w:rPr>
                <w:rFonts w:ascii="Cambria" w:hAnsi="Cambria"/>
                <w:sz w:val="22"/>
                <w:szCs w:val="22"/>
              </w:rPr>
              <w:t>soroe</w:t>
            </w:r>
            <w:proofErr w:type="spellEnd"/>
            <w:r w:rsidRPr="008C119D">
              <w:rPr>
                <w:rFonts w:ascii="Cambria" w:hAnsi="Cambria"/>
                <w:sz w:val="22"/>
                <w:szCs w:val="22"/>
              </w:rPr>
              <w:t xml:space="preserve"> desfibrilador-tábua de massagem-régua de tomadas: 4ou 5- possui.</w:t>
            </w:r>
          </w:p>
        </w:tc>
        <w:tc>
          <w:tcPr>
            <w:tcW w:w="981" w:type="dxa"/>
            <w:noWrap/>
            <w:hideMark/>
          </w:tcPr>
          <w:p w14:paraId="232432AA" w14:textId="77777777" w:rsidR="008C119D" w:rsidRPr="008C119D" w:rsidRDefault="008C119D" w:rsidP="00BF45B1">
            <w:pPr>
              <w:jc w:val="center"/>
              <w:rPr>
                <w:rFonts w:ascii="Cambria" w:hAnsi="Cambria"/>
                <w:sz w:val="22"/>
                <w:szCs w:val="22"/>
              </w:rPr>
            </w:pPr>
            <w:proofErr w:type="spellStart"/>
            <w:r w:rsidRPr="008C119D">
              <w:rPr>
                <w:rFonts w:ascii="Cambria" w:hAnsi="Cambria"/>
                <w:sz w:val="22"/>
                <w:szCs w:val="22"/>
              </w:rPr>
              <w:t>un</w:t>
            </w:r>
            <w:proofErr w:type="spellEnd"/>
          </w:p>
        </w:tc>
        <w:tc>
          <w:tcPr>
            <w:tcW w:w="862" w:type="dxa"/>
            <w:noWrap/>
            <w:hideMark/>
          </w:tcPr>
          <w:p w14:paraId="3EB86339" w14:textId="77777777" w:rsidR="008C119D" w:rsidRPr="008C119D" w:rsidRDefault="008C119D" w:rsidP="00BF45B1">
            <w:pPr>
              <w:jc w:val="center"/>
              <w:rPr>
                <w:rFonts w:ascii="Cambria" w:hAnsi="Cambria"/>
                <w:sz w:val="22"/>
                <w:szCs w:val="22"/>
              </w:rPr>
            </w:pPr>
            <w:r w:rsidRPr="008C119D">
              <w:rPr>
                <w:rFonts w:ascii="Cambria" w:hAnsi="Cambria"/>
                <w:sz w:val="22"/>
                <w:szCs w:val="22"/>
              </w:rPr>
              <w:t>3</w:t>
            </w:r>
          </w:p>
        </w:tc>
      </w:tr>
      <w:tr w:rsidR="008C119D" w:rsidRPr="001E5B92" w14:paraId="05C6ED07" w14:textId="77777777" w:rsidTr="008C119D">
        <w:trPr>
          <w:trHeight w:val="300"/>
          <w:jc w:val="center"/>
        </w:trPr>
        <w:tc>
          <w:tcPr>
            <w:tcW w:w="686" w:type="dxa"/>
          </w:tcPr>
          <w:p w14:paraId="5ABE857D" w14:textId="77777777" w:rsidR="008C119D" w:rsidRPr="008C119D" w:rsidRDefault="008C119D" w:rsidP="00BF45B1">
            <w:pPr>
              <w:rPr>
                <w:rFonts w:ascii="Cambria" w:hAnsi="Cambria"/>
                <w:sz w:val="22"/>
                <w:szCs w:val="22"/>
              </w:rPr>
            </w:pPr>
            <w:r w:rsidRPr="008C119D">
              <w:rPr>
                <w:rFonts w:ascii="Cambria" w:hAnsi="Cambria"/>
                <w:sz w:val="22"/>
                <w:szCs w:val="22"/>
              </w:rPr>
              <w:t>54</w:t>
            </w:r>
          </w:p>
        </w:tc>
        <w:tc>
          <w:tcPr>
            <w:tcW w:w="1417" w:type="dxa"/>
            <w:noWrap/>
            <w:hideMark/>
          </w:tcPr>
          <w:p w14:paraId="5A13F037" w14:textId="77777777" w:rsidR="008C119D" w:rsidRPr="008C119D" w:rsidRDefault="008C119D" w:rsidP="00BF45B1">
            <w:pPr>
              <w:jc w:val="center"/>
              <w:rPr>
                <w:rFonts w:ascii="Cambria" w:hAnsi="Cambria"/>
                <w:sz w:val="22"/>
                <w:szCs w:val="22"/>
              </w:rPr>
            </w:pPr>
            <w:r w:rsidRPr="008C119D">
              <w:rPr>
                <w:rFonts w:ascii="Cambria" w:hAnsi="Cambria"/>
                <w:sz w:val="22"/>
                <w:szCs w:val="22"/>
              </w:rPr>
              <w:t>59104</w:t>
            </w:r>
          </w:p>
        </w:tc>
        <w:tc>
          <w:tcPr>
            <w:tcW w:w="6397" w:type="dxa"/>
            <w:noWrap/>
            <w:hideMark/>
          </w:tcPr>
          <w:p w14:paraId="49F345B9" w14:textId="77777777" w:rsidR="008C119D" w:rsidRPr="008C119D" w:rsidRDefault="008C119D" w:rsidP="00BF45B1">
            <w:pPr>
              <w:jc w:val="both"/>
              <w:rPr>
                <w:rFonts w:ascii="Cambria" w:hAnsi="Cambria"/>
                <w:sz w:val="22"/>
                <w:szCs w:val="22"/>
              </w:rPr>
            </w:pPr>
            <w:r w:rsidRPr="008C119D">
              <w:rPr>
                <w:rFonts w:ascii="Cambria" w:hAnsi="Cambria"/>
                <w:sz w:val="22"/>
                <w:szCs w:val="22"/>
              </w:rPr>
              <w:t>Carro maca simples – material de confecção – grades laterais- aço inoxidável ou alumínio</w:t>
            </w:r>
          </w:p>
        </w:tc>
        <w:tc>
          <w:tcPr>
            <w:tcW w:w="981" w:type="dxa"/>
            <w:noWrap/>
            <w:hideMark/>
          </w:tcPr>
          <w:p w14:paraId="14C69896" w14:textId="77777777" w:rsidR="008C119D" w:rsidRPr="008C119D" w:rsidRDefault="008C119D" w:rsidP="00BF45B1">
            <w:pPr>
              <w:jc w:val="center"/>
              <w:rPr>
                <w:rFonts w:ascii="Cambria" w:hAnsi="Cambria"/>
                <w:sz w:val="22"/>
                <w:szCs w:val="22"/>
              </w:rPr>
            </w:pPr>
            <w:proofErr w:type="spellStart"/>
            <w:r w:rsidRPr="008C119D">
              <w:rPr>
                <w:rFonts w:ascii="Cambria" w:hAnsi="Cambria"/>
                <w:sz w:val="22"/>
                <w:szCs w:val="22"/>
              </w:rPr>
              <w:t>un</w:t>
            </w:r>
            <w:proofErr w:type="spellEnd"/>
          </w:p>
        </w:tc>
        <w:tc>
          <w:tcPr>
            <w:tcW w:w="862" w:type="dxa"/>
            <w:noWrap/>
            <w:hideMark/>
          </w:tcPr>
          <w:p w14:paraId="21D865D2" w14:textId="77777777" w:rsidR="008C119D" w:rsidRPr="008C119D" w:rsidRDefault="008C119D" w:rsidP="00BF45B1">
            <w:pPr>
              <w:jc w:val="center"/>
              <w:rPr>
                <w:rFonts w:ascii="Cambria" w:hAnsi="Cambria"/>
                <w:sz w:val="22"/>
                <w:szCs w:val="22"/>
              </w:rPr>
            </w:pPr>
            <w:r w:rsidRPr="008C119D">
              <w:rPr>
                <w:rFonts w:ascii="Cambria" w:hAnsi="Cambria"/>
                <w:sz w:val="22"/>
                <w:szCs w:val="22"/>
              </w:rPr>
              <w:t>5</w:t>
            </w:r>
          </w:p>
        </w:tc>
      </w:tr>
      <w:tr w:rsidR="008C119D" w:rsidRPr="001E5B92" w14:paraId="0608B8E8" w14:textId="77777777" w:rsidTr="008C119D">
        <w:trPr>
          <w:trHeight w:val="300"/>
          <w:jc w:val="center"/>
        </w:trPr>
        <w:tc>
          <w:tcPr>
            <w:tcW w:w="686" w:type="dxa"/>
          </w:tcPr>
          <w:p w14:paraId="3B7FE0D0" w14:textId="77777777" w:rsidR="008C119D" w:rsidRPr="008C119D" w:rsidRDefault="008C119D" w:rsidP="00BF45B1">
            <w:pPr>
              <w:rPr>
                <w:rFonts w:ascii="Cambria" w:hAnsi="Cambria"/>
                <w:sz w:val="22"/>
                <w:szCs w:val="22"/>
              </w:rPr>
            </w:pPr>
            <w:r w:rsidRPr="008C119D">
              <w:rPr>
                <w:rFonts w:ascii="Cambria" w:hAnsi="Cambria"/>
                <w:sz w:val="22"/>
                <w:szCs w:val="22"/>
              </w:rPr>
              <w:t>55</w:t>
            </w:r>
          </w:p>
        </w:tc>
        <w:tc>
          <w:tcPr>
            <w:tcW w:w="1417" w:type="dxa"/>
            <w:noWrap/>
            <w:hideMark/>
          </w:tcPr>
          <w:p w14:paraId="33E0590A" w14:textId="77777777" w:rsidR="008C119D" w:rsidRPr="008C119D" w:rsidRDefault="008C119D" w:rsidP="00BF45B1">
            <w:pPr>
              <w:jc w:val="center"/>
              <w:rPr>
                <w:rFonts w:ascii="Cambria" w:hAnsi="Cambria"/>
                <w:sz w:val="22"/>
                <w:szCs w:val="22"/>
              </w:rPr>
            </w:pPr>
            <w:r w:rsidRPr="008C119D">
              <w:rPr>
                <w:rFonts w:ascii="Cambria" w:hAnsi="Cambria"/>
                <w:sz w:val="22"/>
                <w:szCs w:val="22"/>
              </w:rPr>
              <w:t>59105</w:t>
            </w:r>
          </w:p>
        </w:tc>
        <w:tc>
          <w:tcPr>
            <w:tcW w:w="6397" w:type="dxa"/>
            <w:noWrap/>
            <w:hideMark/>
          </w:tcPr>
          <w:p w14:paraId="40C4A76E" w14:textId="77777777" w:rsidR="008C119D" w:rsidRPr="008C119D" w:rsidRDefault="008C119D" w:rsidP="00BF45B1">
            <w:pPr>
              <w:jc w:val="both"/>
              <w:rPr>
                <w:rFonts w:ascii="Cambria" w:hAnsi="Cambria"/>
                <w:sz w:val="22"/>
                <w:szCs w:val="22"/>
              </w:rPr>
            </w:pPr>
            <w:r w:rsidRPr="008C119D">
              <w:rPr>
                <w:rFonts w:ascii="Cambria" w:hAnsi="Cambria"/>
                <w:sz w:val="22"/>
                <w:szCs w:val="22"/>
              </w:rPr>
              <w:t xml:space="preserve">Maca de transferência (dois carros) - material confeccionado em aço </w:t>
            </w:r>
            <w:proofErr w:type="spellStart"/>
            <w:r w:rsidRPr="008C119D">
              <w:rPr>
                <w:rFonts w:ascii="Cambria" w:hAnsi="Cambria"/>
                <w:sz w:val="22"/>
                <w:szCs w:val="22"/>
              </w:rPr>
              <w:t>ino</w:t>
            </w:r>
            <w:proofErr w:type="spellEnd"/>
            <w:r w:rsidRPr="008C119D">
              <w:rPr>
                <w:rFonts w:ascii="Cambria" w:hAnsi="Cambria"/>
                <w:sz w:val="22"/>
                <w:szCs w:val="22"/>
              </w:rPr>
              <w:t>. Possui grades laterais e suporte para soro</w:t>
            </w:r>
          </w:p>
        </w:tc>
        <w:tc>
          <w:tcPr>
            <w:tcW w:w="981" w:type="dxa"/>
            <w:noWrap/>
            <w:hideMark/>
          </w:tcPr>
          <w:p w14:paraId="5357F5C9" w14:textId="77777777" w:rsidR="008C119D" w:rsidRPr="008C119D" w:rsidRDefault="008C119D" w:rsidP="00BF45B1">
            <w:pPr>
              <w:jc w:val="center"/>
              <w:rPr>
                <w:rFonts w:ascii="Cambria" w:hAnsi="Cambria"/>
                <w:sz w:val="22"/>
                <w:szCs w:val="22"/>
              </w:rPr>
            </w:pPr>
            <w:proofErr w:type="spellStart"/>
            <w:r w:rsidRPr="008C119D">
              <w:rPr>
                <w:rFonts w:ascii="Cambria" w:hAnsi="Cambria"/>
                <w:sz w:val="22"/>
                <w:szCs w:val="22"/>
              </w:rPr>
              <w:t>un</w:t>
            </w:r>
            <w:proofErr w:type="spellEnd"/>
          </w:p>
        </w:tc>
        <w:tc>
          <w:tcPr>
            <w:tcW w:w="862" w:type="dxa"/>
            <w:noWrap/>
            <w:hideMark/>
          </w:tcPr>
          <w:p w14:paraId="707CFD27" w14:textId="77777777" w:rsidR="008C119D" w:rsidRPr="008C119D" w:rsidRDefault="008C119D" w:rsidP="00BF45B1">
            <w:pPr>
              <w:jc w:val="center"/>
              <w:rPr>
                <w:rFonts w:ascii="Cambria" w:hAnsi="Cambria"/>
                <w:sz w:val="22"/>
                <w:szCs w:val="22"/>
              </w:rPr>
            </w:pPr>
            <w:r w:rsidRPr="008C119D">
              <w:rPr>
                <w:rFonts w:ascii="Cambria" w:hAnsi="Cambria"/>
                <w:sz w:val="22"/>
                <w:szCs w:val="22"/>
              </w:rPr>
              <w:t>4</w:t>
            </w:r>
          </w:p>
        </w:tc>
      </w:tr>
      <w:tr w:rsidR="008C119D" w:rsidRPr="001E5B92" w14:paraId="351038C6" w14:textId="77777777" w:rsidTr="008C119D">
        <w:trPr>
          <w:trHeight w:val="300"/>
          <w:jc w:val="center"/>
        </w:trPr>
        <w:tc>
          <w:tcPr>
            <w:tcW w:w="686" w:type="dxa"/>
          </w:tcPr>
          <w:p w14:paraId="17AA59F3" w14:textId="77777777" w:rsidR="008C119D" w:rsidRPr="008C119D" w:rsidRDefault="008C119D" w:rsidP="00BF45B1">
            <w:pPr>
              <w:rPr>
                <w:rFonts w:ascii="Cambria" w:hAnsi="Cambria"/>
                <w:sz w:val="22"/>
                <w:szCs w:val="22"/>
              </w:rPr>
            </w:pPr>
            <w:r w:rsidRPr="008C119D">
              <w:rPr>
                <w:rFonts w:ascii="Cambria" w:hAnsi="Cambria"/>
                <w:sz w:val="22"/>
                <w:szCs w:val="22"/>
              </w:rPr>
              <w:t>56</w:t>
            </w:r>
          </w:p>
        </w:tc>
        <w:tc>
          <w:tcPr>
            <w:tcW w:w="1417" w:type="dxa"/>
            <w:noWrap/>
            <w:hideMark/>
          </w:tcPr>
          <w:p w14:paraId="7D49858F" w14:textId="77777777" w:rsidR="008C119D" w:rsidRPr="008C119D" w:rsidRDefault="008C119D" w:rsidP="00BF45B1">
            <w:pPr>
              <w:jc w:val="center"/>
              <w:rPr>
                <w:rFonts w:ascii="Cambria" w:hAnsi="Cambria"/>
                <w:sz w:val="22"/>
                <w:szCs w:val="22"/>
              </w:rPr>
            </w:pPr>
            <w:r w:rsidRPr="008C119D">
              <w:rPr>
                <w:rFonts w:ascii="Cambria" w:hAnsi="Cambria"/>
                <w:sz w:val="22"/>
                <w:szCs w:val="22"/>
              </w:rPr>
              <w:t>59106</w:t>
            </w:r>
          </w:p>
        </w:tc>
        <w:tc>
          <w:tcPr>
            <w:tcW w:w="6397" w:type="dxa"/>
            <w:noWrap/>
            <w:hideMark/>
          </w:tcPr>
          <w:p w14:paraId="0895A754" w14:textId="77777777" w:rsidR="008C119D" w:rsidRPr="008C119D" w:rsidRDefault="008C119D" w:rsidP="00BF45B1">
            <w:pPr>
              <w:jc w:val="both"/>
              <w:rPr>
                <w:rFonts w:ascii="Cambria" w:hAnsi="Cambria"/>
                <w:sz w:val="22"/>
                <w:szCs w:val="22"/>
              </w:rPr>
            </w:pPr>
            <w:r w:rsidRPr="008C119D">
              <w:rPr>
                <w:rFonts w:ascii="Cambria" w:hAnsi="Cambria"/>
                <w:sz w:val="22"/>
                <w:szCs w:val="22"/>
              </w:rPr>
              <w:t>Cadeira de rodas para obeso- capacidade- braços – pés- de 160 kg a 199 kg- escamoteável- removível</w:t>
            </w:r>
          </w:p>
        </w:tc>
        <w:tc>
          <w:tcPr>
            <w:tcW w:w="981" w:type="dxa"/>
            <w:noWrap/>
            <w:hideMark/>
          </w:tcPr>
          <w:p w14:paraId="7040F60A" w14:textId="77777777" w:rsidR="008C119D" w:rsidRPr="008C119D" w:rsidRDefault="008C119D" w:rsidP="00BF45B1">
            <w:pPr>
              <w:jc w:val="center"/>
              <w:rPr>
                <w:rFonts w:ascii="Cambria" w:hAnsi="Cambria"/>
                <w:sz w:val="22"/>
                <w:szCs w:val="22"/>
              </w:rPr>
            </w:pPr>
            <w:proofErr w:type="spellStart"/>
            <w:r w:rsidRPr="008C119D">
              <w:rPr>
                <w:rFonts w:ascii="Cambria" w:hAnsi="Cambria"/>
                <w:sz w:val="22"/>
                <w:szCs w:val="22"/>
              </w:rPr>
              <w:t>un</w:t>
            </w:r>
            <w:proofErr w:type="spellEnd"/>
          </w:p>
        </w:tc>
        <w:tc>
          <w:tcPr>
            <w:tcW w:w="862" w:type="dxa"/>
            <w:noWrap/>
            <w:hideMark/>
          </w:tcPr>
          <w:p w14:paraId="072BC423" w14:textId="77777777" w:rsidR="008C119D" w:rsidRPr="008C119D" w:rsidRDefault="008C119D" w:rsidP="00BF45B1">
            <w:pPr>
              <w:jc w:val="center"/>
              <w:rPr>
                <w:rFonts w:ascii="Cambria" w:hAnsi="Cambria"/>
                <w:sz w:val="22"/>
                <w:szCs w:val="22"/>
              </w:rPr>
            </w:pPr>
            <w:r w:rsidRPr="008C119D">
              <w:rPr>
                <w:rFonts w:ascii="Cambria" w:hAnsi="Cambria"/>
                <w:sz w:val="22"/>
                <w:szCs w:val="22"/>
              </w:rPr>
              <w:t>4</w:t>
            </w:r>
          </w:p>
        </w:tc>
      </w:tr>
      <w:tr w:rsidR="008C119D" w:rsidRPr="001E5B92" w14:paraId="19009936" w14:textId="77777777" w:rsidTr="008C119D">
        <w:trPr>
          <w:trHeight w:val="300"/>
          <w:jc w:val="center"/>
        </w:trPr>
        <w:tc>
          <w:tcPr>
            <w:tcW w:w="686" w:type="dxa"/>
          </w:tcPr>
          <w:p w14:paraId="4A5ED766" w14:textId="77777777" w:rsidR="008C119D" w:rsidRPr="008C119D" w:rsidRDefault="008C119D" w:rsidP="00BF45B1">
            <w:pPr>
              <w:rPr>
                <w:rFonts w:ascii="Cambria" w:hAnsi="Cambria"/>
                <w:sz w:val="22"/>
                <w:szCs w:val="22"/>
              </w:rPr>
            </w:pPr>
            <w:r w:rsidRPr="008C119D">
              <w:rPr>
                <w:rFonts w:ascii="Cambria" w:hAnsi="Cambria"/>
                <w:sz w:val="22"/>
                <w:szCs w:val="22"/>
              </w:rPr>
              <w:t>57</w:t>
            </w:r>
          </w:p>
        </w:tc>
        <w:tc>
          <w:tcPr>
            <w:tcW w:w="1417" w:type="dxa"/>
            <w:noWrap/>
            <w:hideMark/>
          </w:tcPr>
          <w:p w14:paraId="337A4B3B" w14:textId="77777777" w:rsidR="008C119D" w:rsidRPr="008C119D" w:rsidRDefault="008C119D" w:rsidP="00BF45B1">
            <w:pPr>
              <w:jc w:val="center"/>
              <w:rPr>
                <w:rFonts w:ascii="Cambria" w:hAnsi="Cambria"/>
                <w:sz w:val="22"/>
                <w:szCs w:val="22"/>
              </w:rPr>
            </w:pPr>
            <w:r w:rsidRPr="008C119D">
              <w:rPr>
                <w:rFonts w:ascii="Cambria" w:hAnsi="Cambria"/>
                <w:sz w:val="22"/>
                <w:szCs w:val="22"/>
              </w:rPr>
              <w:t>59107</w:t>
            </w:r>
          </w:p>
        </w:tc>
        <w:tc>
          <w:tcPr>
            <w:tcW w:w="6397" w:type="dxa"/>
            <w:noWrap/>
            <w:hideMark/>
          </w:tcPr>
          <w:p w14:paraId="75A4F4D7" w14:textId="77777777" w:rsidR="008C119D" w:rsidRPr="008C119D" w:rsidRDefault="008C119D" w:rsidP="00BF45B1">
            <w:pPr>
              <w:jc w:val="both"/>
              <w:rPr>
                <w:rFonts w:ascii="Cambria" w:hAnsi="Cambria"/>
                <w:sz w:val="22"/>
                <w:szCs w:val="22"/>
              </w:rPr>
            </w:pPr>
            <w:r w:rsidRPr="008C119D">
              <w:rPr>
                <w:rFonts w:ascii="Cambria" w:hAnsi="Cambria"/>
                <w:sz w:val="22"/>
                <w:szCs w:val="22"/>
              </w:rPr>
              <w:t>Cadeira para obeso – estrutura-material de confecção- rodízios- braços: aço ou ferro pintado-estofado-possui-possui</w:t>
            </w:r>
          </w:p>
        </w:tc>
        <w:tc>
          <w:tcPr>
            <w:tcW w:w="981" w:type="dxa"/>
            <w:noWrap/>
            <w:hideMark/>
          </w:tcPr>
          <w:p w14:paraId="5451D736" w14:textId="77777777" w:rsidR="008C119D" w:rsidRPr="008C119D" w:rsidRDefault="008C119D" w:rsidP="00BF45B1">
            <w:pPr>
              <w:jc w:val="center"/>
              <w:rPr>
                <w:rFonts w:ascii="Cambria" w:hAnsi="Cambria"/>
                <w:sz w:val="22"/>
                <w:szCs w:val="22"/>
              </w:rPr>
            </w:pPr>
            <w:proofErr w:type="spellStart"/>
            <w:r w:rsidRPr="008C119D">
              <w:rPr>
                <w:rFonts w:ascii="Cambria" w:hAnsi="Cambria"/>
                <w:sz w:val="22"/>
                <w:szCs w:val="22"/>
              </w:rPr>
              <w:t>un</w:t>
            </w:r>
            <w:proofErr w:type="spellEnd"/>
          </w:p>
        </w:tc>
        <w:tc>
          <w:tcPr>
            <w:tcW w:w="862" w:type="dxa"/>
            <w:noWrap/>
            <w:hideMark/>
          </w:tcPr>
          <w:p w14:paraId="62BA1D3D" w14:textId="77777777" w:rsidR="008C119D" w:rsidRPr="008C119D" w:rsidRDefault="008C119D" w:rsidP="00BF45B1">
            <w:pPr>
              <w:jc w:val="center"/>
              <w:rPr>
                <w:rFonts w:ascii="Cambria" w:hAnsi="Cambria"/>
                <w:sz w:val="22"/>
                <w:szCs w:val="22"/>
              </w:rPr>
            </w:pPr>
            <w:r w:rsidRPr="008C119D">
              <w:rPr>
                <w:rFonts w:ascii="Cambria" w:hAnsi="Cambria"/>
                <w:sz w:val="22"/>
                <w:szCs w:val="22"/>
              </w:rPr>
              <w:t>4</w:t>
            </w:r>
          </w:p>
        </w:tc>
      </w:tr>
      <w:tr w:rsidR="008C119D" w:rsidRPr="001E5B92" w14:paraId="02429CC8" w14:textId="77777777" w:rsidTr="008C119D">
        <w:trPr>
          <w:trHeight w:val="300"/>
          <w:jc w:val="center"/>
        </w:trPr>
        <w:tc>
          <w:tcPr>
            <w:tcW w:w="686" w:type="dxa"/>
          </w:tcPr>
          <w:p w14:paraId="47025D3F" w14:textId="77777777" w:rsidR="008C119D" w:rsidRPr="008C119D" w:rsidRDefault="008C119D" w:rsidP="00BF45B1">
            <w:pPr>
              <w:rPr>
                <w:rFonts w:ascii="Cambria" w:hAnsi="Cambria"/>
                <w:sz w:val="22"/>
                <w:szCs w:val="22"/>
              </w:rPr>
            </w:pPr>
            <w:r w:rsidRPr="008C119D">
              <w:rPr>
                <w:rFonts w:ascii="Cambria" w:hAnsi="Cambria"/>
                <w:sz w:val="22"/>
                <w:szCs w:val="22"/>
              </w:rPr>
              <w:t>58</w:t>
            </w:r>
          </w:p>
        </w:tc>
        <w:tc>
          <w:tcPr>
            <w:tcW w:w="1417" w:type="dxa"/>
            <w:noWrap/>
            <w:hideMark/>
          </w:tcPr>
          <w:p w14:paraId="40C00F4E" w14:textId="77777777" w:rsidR="008C119D" w:rsidRPr="008C119D" w:rsidRDefault="008C119D" w:rsidP="00BF45B1">
            <w:pPr>
              <w:jc w:val="center"/>
              <w:rPr>
                <w:rFonts w:ascii="Cambria" w:hAnsi="Cambria"/>
                <w:sz w:val="22"/>
                <w:szCs w:val="22"/>
              </w:rPr>
            </w:pPr>
            <w:r w:rsidRPr="008C119D">
              <w:rPr>
                <w:rFonts w:ascii="Cambria" w:hAnsi="Cambria"/>
                <w:sz w:val="22"/>
                <w:szCs w:val="22"/>
              </w:rPr>
              <w:t>59108</w:t>
            </w:r>
          </w:p>
        </w:tc>
        <w:tc>
          <w:tcPr>
            <w:tcW w:w="6397" w:type="dxa"/>
            <w:noWrap/>
            <w:hideMark/>
          </w:tcPr>
          <w:p w14:paraId="2317FFE0" w14:textId="77777777" w:rsidR="008C119D" w:rsidRPr="008C119D" w:rsidRDefault="008C119D" w:rsidP="00BF45B1">
            <w:pPr>
              <w:jc w:val="both"/>
              <w:rPr>
                <w:rFonts w:ascii="Cambria" w:hAnsi="Cambria"/>
                <w:sz w:val="22"/>
                <w:szCs w:val="22"/>
              </w:rPr>
            </w:pPr>
            <w:r w:rsidRPr="008C119D">
              <w:rPr>
                <w:rFonts w:ascii="Cambria" w:hAnsi="Cambria"/>
                <w:sz w:val="22"/>
                <w:szCs w:val="22"/>
              </w:rPr>
              <w:t xml:space="preserve">Mesa de cabeceira – material de confecção-gaveta-porta: madeira </w:t>
            </w:r>
            <w:proofErr w:type="spellStart"/>
            <w:r w:rsidRPr="008C119D">
              <w:rPr>
                <w:rFonts w:ascii="Cambria" w:hAnsi="Cambria"/>
                <w:sz w:val="22"/>
                <w:szCs w:val="22"/>
              </w:rPr>
              <w:t>mdp</w:t>
            </w:r>
            <w:proofErr w:type="spellEnd"/>
            <w:r w:rsidRPr="008C119D">
              <w:rPr>
                <w:rFonts w:ascii="Cambria" w:hAnsi="Cambria"/>
                <w:sz w:val="22"/>
                <w:szCs w:val="22"/>
              </w:rPr>
              <w:t xml:space="preserve"> ou </w:t>
            </w:r>
            <w:proofErr w:type="spellStart"/>
            <w:r w:rsidRPr="008C119D">
              <w:rPr>
                <w:rFonts w:ascii="Cambria" w:hAnsi="Cambria"/>
                <w:sz w:val="22"/>
                <w:szCs w:val="22"/>
              </w:rPr>
              <w:t>mdf</w:t>
            </w:r>
            <w:proofErr w:type="spellEnd"/>
            <w:proofErr w:type="gramStart"/>
            <w:r w:rsidRPr="008C119D">
              <w:rPr>
                <w:rFonts w:ascii="Cambria" w:hAnsi="Cambria"/>
                <w:sz w:val="22"/>
                <w:szCs w:val="22"/>
              </w:rPr>
              <w:t>-  possui</w:t>
            </w:r>
            <w:proofErr w:type="gramEnd"/>
            <w:r w:rsidRPr="008C119D">
              <w:rPr>
                <w:rFonts w:ascii="Cambria" w:hAnsi="Cambria"/>
                <w:sz w:val="22"/>
                <w:szCs w:val="22"/>
              </w:rPr>
              <w:t>-possui.</w:t>
            </w:r>
          </w:p>
        </w:tc>
        <w:tc>
          <w:tcPr>
            <w:tcW w:w="981" w:type="dxa"/>
            <w:noWrap/>
            <w:hideMark/>
          </w:tcPr>
          <w:p w14:paraId="6ABFF45D" w14:textId="77777777" w:rsidR="008C119D" w:rsidRPr="008C119D" w:rsidRDefault="008C119D" w:rsidP="00BF45B1">
            <w:pPr>
              <w:jc w:val="center"/>
              <w:rPr>
                <w:rFonts w:ascii="Cambria" w:hAnsi="Cambria"/>
                <w:sz w:val="22"/>
                <w:szCs w:val="22"/>
              </w:rPr>
            </w:pPr>
            <w:proofErr w:type="spellStart"/>
            <w:r w:rsidRPr="008C119D">
              <w:rPr>
                <w:rFonts w:ascii="Cambria" w:hAnsi="Cambria"/>
                <w:sz w:val="22"/>
                <w:szCs w:val="22"/>
              </w:rPr>
              <w:t>un</w:t>
            </w:r>
            <w:proofErr w:type="spellEnd"/>
          </w:p>
        </w:tc>
        <w:tc>
          <w:tcPr>
            <w:tcW w:w="862" w:type="dxa"/>
            <w:noWrap/>
            <w:hideMark/>
          </w:tcPr>
          <w:p w14:paraId="610E7245" w14:textId="77777777" w:rsidR="008C119D" w:rsidRPr="008C119D" w:rsidRDefault="008C119D" w:rsidP="00BF45B1">
            <w:pPr>
              <w:jc w:val="center"/>
              <w:rPr>
                <w:rFonts w:ascii="Cambria" w:hAnsi="Cambria"/>
                <w:sz w:val="22"/>
                <w:szCs w:val="22"/>
              </w:rPr>
            </w:pPr>
            <w:r w:rsidRPr="008C119D">
              <w:rPr>
                <w:rFonts w:ascii="Cambria" w:hAnsi="Cambria"/>
                <w:sz w:val="22"/>
                <w:szCs w:val="22"/>
              </w:rPr>
              <w:t>40</w:t>
            </w:r>
          </w:p>
        </w:tc>
      </w:tr>
      <w:tr w:rsidR="008C119D" w:rsidRPr="001E5B92" w14:paraId="56439B29" w14:textId="77777777" w:rsidTr="008C119D">
        <w:trPr>
          <w:trHeight w:val="300"/>
          <w:jc w:val="center"/>
        </w:trPr>
        <w:tc>
          <w:tcPr>
            <w:tcW w:w="686" w:type="dxa"/>
          </w:tcPr>
          <w:p w14:paraId="508564B8" w14:textId="77777777" w:rsidR="008C119D" w:rsidRPr="008C119D" w:rsidRDefault="008C119D" w:rsidP="00BF45B1">
            <w:pPr>
              <w:rPr>
                <w:rFonts w:ascii="Cambria" w:hAnsi="Cambria"/>
                <w:sz w:val="22"/>
                <w:szCs w:val="22"/>
              </w:rPr>
            </w:pPr>
            <w:r w:rsidRPr="008C119D">
              <w:rPr>
                <w:rFonts w:ascii="Cambria" w:hAnsi="Cambria"/>
                <w:sz w:val="22"/>
                <w:szCs w:val="22"/>
              </w:rPr>
              <w:t>59</w:t>
            </w:r>
          </w:p>
        </w:tc>
        <w:tc>
          <w:tcPr>
            <w:tcW w:w="1417" w:type="dxa"/>
            <w:noWrap/>
            <w:hideMark/>
          </w:tcPr>
          <w:p w14:paraId="2875CC4D" w14:textId="77777777" w:rsidR="008C119D" w:rsidRPr="008C119D" w:rsidRDefault="008C119D" w:rsidP="00BF45B1">
            <w:pPr>
              <w:jc w:val="center"/>
              <w:rPr>
                <w:rFonts w:ascii="Cambria" w:hAnsi="Cambria"/>
                <w:sz w:val="22"/>
                <w:szCs w:val="22"/>
              </w:rPr>
            </w:pPr>
            <w:r w:rsidRPr="008C119D">
              <w:rPr>
                <w:rFonts w:ascii="Cambria" w:hAnsi="Cambria"/>
                <w:sz w:val="22"/>
                <w:szCs w:val="22"/>
              </w:rPr>
              <w:t>59109</w:t>
            </w:r>
          </w:p>
        </w:tc>
        <w:tc>
          <w:tcPr>
            <w:tcW w:w="6397" w:type="dxa"/>
            <w:noWrap/>
            <w:hideMark/>
          </w:tcPr>
          <w:p w14:paraId="4A2B6E34" w14:textId="77777777" w:rsidR="008C119D" w:rsidRPr="008C119D" w:rsidRDefault="008C119D" w:rsidP="00BF45B1">
            <w:pPr>
              <w:jc w:val="both"/>
              <w:rPr>
                <w:rFonts w:ascii="Cambria" w:hAnsi="Cambria"/>
                <w:sz w:val="22"/>
                <w:szCs w:val="22"/>
              </w:rPr>
            </w:pPr>
            <w:r w:rsidRPr="008C119D">
              <w:rPr>
                <w:rFonts w:ascii="Cambria" w:hAnsi="Cambria"/>
                <w:sz w:val="22"/>
                <w:szCs w:val="22"/>
              </w:rPr>
              <w:t>Carro para transporte de cadáveres- material de confecção aço inoxidável, com tampa</w:t>
            </w:r>
          </w:p>
        </w:tc>
        <w:tc>
          <w:tcPr>
            <w:tcW w:w="981" w:type="dxa"/>
            <w:noWrap/>
            <w:hideMark/>
          </w:tcPr>
          <w:p w14:paraId="7F2F9E9F" w14:textId="77777777" w:rsidR="008C119D" w:rsidRPr="008C119D" w:rsidRDefault="008C119D" w:rsidP="00BF45B1">
            <w:pPr>
              <w:jc w:val="center"/>
              <w:rPr>
                <w:rFonts w:ascii="Cambria" w:hAnsi="Cambria"/>
                <w:sz w:val="22"/>
                <w:szCs w:val="22"/>
              </w:rPr>
            </w:pPr>
            <w:proofErr w:type="spellStart"/>
            <w:r w:rsidRPr="008C119D">
              <w:rPr>
                <w:rFonts w:ascii="Cambria" w:hAnsi="Cambria"/>
                <w:sz w:val="22"/>
                <w:szCs w:val="22"/>
              </w:rPr>
              <w:t>un</w:t>
            </w:r>
            <w:proofErr w:type="spellEnd"/>
          </w:p>
        </w:tc>
        <w:tc>
          <w:tcPr>
            <w:tcW w:w="862" w:type="dxa"/>
            <w:noWrap/>
            <w:hideMark/>
          </w:tcPr>
          <w:p w14:paraId="60E542E1" w14:textId="77777777" w:rsidR="008C119D" w:rsidRPr="008C119D" w:rsidRDefault="008C119D" w:rsidP="00BF45B1">
            <w:pPr>
              <w:jc w:val="center"/>
              <w:rPr>
                <w:rFonts w:ascii="Cambria" w:hAnsi="Cambria"/>
                <w:sz w:val="22"/>
                <w:szCs w:val="22"/>
              </w:rPr>
            </w:pPr>
            <w:r w:rsidRPr="008C119D">
              <w:rPr>
                <w:rFonts w:ascii="Cambria" w:hAnsi="Cambria"/>
                <w:sz w:val="22"/>
                <w:szCs w:val="22"/>
              </w:rPr>
              <w:t>2</w:t>
            </w:r>
          </w:p>
        </w:tc>
      </w:tr>
      <w:tr w:rsidR="008C119D" w:rsidRPr="001E5B92" w14:paraId="71E05A07" w14:textId="77777777" w:rsidTr="008C119D">
        <w:trPr>
          <w:trHeight w:val="300"/>
          <w:jc w:val="center"/>
        </w:trPr>
        <w:tc>
          <w:tcPr>
            <w:tcW w:w="686" w:type="dxa"/>
          </w:tcPr>
          <w:p w14:paraId="7AA46389" w14:textId="77777777" w:rsidR="008C119D" w:rsidRPr="008C119D" w:rsidRDefault="008C119D" w:rsidP="00BF45B1">
            <w:pPr>
              <w:rPr>
                <w:rFonts w:ascii="Cambria" w:hAnsi="Cambria"/>
                <w:sz w:val="22"/>
                <w:szCs w:val="22"/>
              </w:rPr>
            </w:pPr>
            <w:r w:rsidRPr="008C119D">
              <w:rPr>
                <w:rFonts w:ascii="Cambria" w:hAnsi="Cambria"/>
                <w:sz w:val="22"/>
                <w:szCs w:val="22"/>
              </w:rPr>
              <w:t>60</w:t>
            </w:r>
          </w:p>
        </w:tc>
        <w:tc>
          <w:tcPr>
            <w:tcW w:w="1417" w:type="dxa"/>
            <w:noWrap/>
            <w:hideMark/>
          </w:tcPr>
          <w:p w14:paraId="0F8B7157" w14:textId="77777777" w:rsidR="008C119D" w:rsidRPr="008C119D" w:rsidRDefault="008C119D" w:rsidP="00BF45B1">
            <w:pPr>
              <w:jc w:val="center"/>
              <w:rPr>
                <w:rFonts w:ascii="Cambria" w:hAnsi="Cambria"/>
                <w:sz w:val="22"/>
                <w:szCs w:val="22"/>
              </w:rPr>
            </w:pPr>
            <w:r w:rsidRPr="008C119D">
              <w:rPr>
                <w:rFonts w:ascii="Cambria" w:hAnsi="Cambria"/>
                <w:sz w:val="22"/>
                <w:szCs w:val="22"/>
              </w:rPr>
              <w:t>59110</w:t>
            </w:r>
          </w:p>
        </w:tc>
        <w:tc>
          <w:tcPr>
            <w:tcW w:w="6397" w:type="dxa"/>
            <w:noWrap/>
            <w:hideMark/>
          </w:tcPr>
          <w:p w14:paraId="7387BFBD" w14:textId="77777777" w:rsidR="008C119D" w:rsidRPr="008C119D" w:rsidRDefault="008C119D" w:rsidP="00BF45B1">
            <w:pPr>
              <w:jc w:val="both"/>
              <w:rPr>
                <w:rFonts w:ascii="Cambria" w:hAnsi="Cambria"/>
                <w:sz w:val="22"/>
                <w:szCs w:val="22"/>
              </w:rPr>
            </w:pPr>
            <w:r w:rsidRPr="008C119D">
              <w:rPr>
                <w:rFonts w:ascii="Cambria" w:hAnsi="Cambria"/>
                <w:sz w:val="22"/>
                <w:szCs w:val="22"/>
              </w:rPr>
              <w:t xml:space="preserve">Carro maca avançado- estrutura-leito-elevação: aço – termoplástico ou similar-hidráulica </w:t>
            </w:r>
            <w:proofErr w:type="spellStart"/>
            <w:r w:rsidRPr="008C119D">
              <w:rPr>
                <w:rFonts w:ascii="Cambria" w:hAnsi="Cambria"/>
                <w:sz w:val="22"/>
                <w:szCs w:val="22"/>
              </w:rPr>
              <w:t>unid</w:t>
            </w:r>
            <w:proofErr w:type="spellEnd"/>
          </w:p>
        </w:tc>
        <w:tc>
          <w:tcPr>
            <w:tcW w:w="981" w:type="dxa"/>
            <w:noWrap/>
            <w:hideMark/>
          </w:tcPr>
          <w:p w14:paraId="39D3AB26" w14:textId="77777777" w:rsidR="008C119D" w:rsidRPr="008C119D" w:rsidRDefault="008C119D" w:rsidP="00BF45B1">
            <w:pPr>
              <w:jc w:val="center"/>
              <w:rPr>
                <w:rFonts w:ascii="Cambria" w:hAnsi="Cambria"/>
                <w:sz w:val="22"/>
                <w:szCs w:val="22"/>
              </w:rPr>
            </w:pPr>
            <w:proofErr w:type="spellStart"/>
            <w:r w:rsidRPr="008C119D">
              <w:rPr>
                <w:rFonts w:ascii="Cambria" w:hAnsi="Cambria"/>
                <w:sz w:val="22"/>
                <w:szCs w:val="22"/>
              </w:rPr>
              <w:t>un</w:t>
            </w:r>
            <w:proofErr w:type="spellEnd"/>
          </w:p>
        </w:tc>
        <w:tc>
          <w:tcPr>
            <w:tcW w:w="862" w:type="dxa"/>
            <w:noWrap/>
            <w:hideMark/>
          </w:tcPr>
          <w:p w14:paraId="0859A374" w14:textId="77777777" w:rsidR="008C119D" w:rsidRPr="008C119D" w:rsidRDefault="008C119D" w:rsidP="00BF45B1">
            <w:pPr>
              <w:jc w:val="center"/>
              <w:rPr>
                <w:rFonts w:ascii="Cambria" w:hAnsi="Cambria"/>
                <w:sz w:val="22"/>
                <w:szCs w:val="22"/>
              </w:rPr>
            </w:pPr>
            <w:r w:rsidRPr="008C119D">
              <w:rPr>
                <w:rFonts w:ascii="Cambria" w:hAnsi="Cambria"/>
                <w:sz w:val="22"/>
                <w:szCs w:val="22"/>
              </w:rPr>
              <w:t>40</w:t>
            </w:r>
          </w:p>
        </w:tc>
      </w:tr>
      <w:tr w:rsidR="008C119D" w:rsidRPr="001E5B92" w14:paraId="553416B1" w14:textId="77777777" w:rsidTr="008C119D">
        <w:trPr>
          <w:trHeight w:val="300"/>
          <w:jc w:val="center"/>
        </w:trPr>
        <w:tc>
          <w:tcPr>
            <w:tcW w:w="686" w:type="dxa"/>
          </w:tcPr>
          <w:p w14:paraId="46EAA3EC" w14:textId="77777777" w:rsidR="008C119D" w:rsidRPr="008C119D" w:rsidRDefault="008C119D" w:rsidP="00BF45B1">
            <w:pPr>
              <w:rPr>
                <w:rFonts w:ascii="Cambria" w:hAnsi="Cambria"/>
                <w:sz w:val="22"/>
                <w:szCs w:val="22"/>
              </w:rPr>
            </w:pPr>
            <w:r w:rsidRPr="008C119D">
              <w:rPr>
                <w:rFonts w:ascii="Cambria" w:hAnsi="Cambria"/>
                <w:sz w:val="22"/>
                <w:szCs w:val="22"/>
              </w:rPr>
              <w:t>61</w:t>
            </w:r>
          </w:p>
        </w:tc>
        <w:tc>
          <w:tcPr>
            <w:tcW w:w="1417" w:type="dxa"/>
            <w:noWrap/>
            <w:hideMark/>
          </w:tcPr>
          <w:p w14:paraId="329F656F" w14:textId="77777777" w:rsidR="008C119D" w:rsidRPr="008C119D" w:rsidRDefault="008C119D" w:rsidP="00BF45B1">
            <w:pPr>
              <w:jc w:val="center"/>
              <w:rPr>
                <w:rFonts w:ascii="Cambria" w:hAnsi="Cambria"/>
                <w:sz w:val="22"/>
                <w:szCs w:val="22"/>
              </w:rPr>
            </w:pPr>
            <w:r w:rsidRPr="008C119D">
              <w:rPr>
                <w:rFonts w:ascii="Cambria" w:hAnsi="Cambria"/>
                <w:sz w:val="22"/>
                <w:szCs w:val="22"/>
              </w:rPr>
              <w:t>59111</w:t>
            </w:r>
          </w:p>
        </w:tc>
        <w:tc>
          <w:tcPr>
            <w:tcW w:w="6397" w:type="dxa"/>
            <w:noWrap/>
            <w:hideMark/>
          </w:tcPr>
          <w:p w14:paraId="28031EDB" w14:textId="77777777" w:rsidR="008C119D" w:rsidRPr="008C119D" w:rsidRDefault="008C119D" w:rsidP="00BF45B1">
            <w:pPr>
              <w:jc w:val="both"/>
              <w:rPr>
                <w:rFonts w:ascii="Cambria" w:hAnsi="Cambria"/>
                <w:sz w:val="22"/>
                <w:szCs w:val="22"/>
              </w:rPr>
            </w:pPr>
            <w:r w:rsidRPr="008C119D">
              <w:rPr>
                <w:rFonts w:ascii="Cambria" w:hAnsi="Cambria"/>
                <w:sz w:val="22"/>
                <w:szCs w:val="22"/>
              </w:rPr>
              <w:t>Carro térmico material de confecção-tipo-função-capacidade de bandejas: aço inox- manual ou motorizado- aquece ou refrigera- até 40 bandejas inclusas</w:t>
            </w:r>
          </w:p>
        </w:tc>
        <w:tc>
          <w:tcPr>
            <w:tcW w:w="981" w:type="dxa"/>
            <w:noWrap/>
            <w:hideMark/>
          </w:tcPr>
          <w:p w14:paraId="1AC36EA2" w14:textId="77777777" w:rsidR="008C119D" w:rsidRPr="008C119D" w:rsidRDefault="008C119D" w:rsidP="00BF45B1">
            <w:pPr>
              <w:jc w:val="center"/>
              <w:rPr>
                <w:rFonts w:ascii="Cambria" w:hAnsi="Cambria"/>
                <w:sz w:val="22"/>
                <w:szCs w:val="22"/>
              </w:rPr>
            </w:pPr>
            <w:proofErr w:type="spellStart"/>
            <w:r w:rsidRPr="008C119D">
              <w:rPr>
                <w:rFonts w:ascii="Cambria" w:hAnsi="Cambria"/>
                <w:sz w:val="22"/>
                <w:szCs w:val="22"/>
              </w:rPr>
              <w:t>un</w:t>
            </w:r>
            <w:proofErr w:type="spellEnd"/>
          </w:p>
        </w:tc>
        <w:tc>
          <w:tcPr>
            <w:tcW w:w="862" w:type="dxa"/>
            <w:noWrap/>
            <w:hideMark/>
          </w:tcPr>
          <w:p w14:paraId="567803BC" w14:textId="77777777" w:rsidR="008C119D" w:rsidRPr="008C119D" w:rsidRDefault="008C119D" w:rsidP="00BF45B1">
            <w:pPr>
              <w:jc w:val="center"/>
              <w:rPr>
                <w:rFonts w:ascii="Cambria" w:hAnsi="Cambria"/>
                <w:sz w:val="22"/>
                <w:szCs w:val="22"/>
              </w:rPr>
            </w:pPr>
            <w:r w:rsidRPr="008C119D">
              <w:rPr>
                <w:rFonts w:ascii="Cambria" w:hAnsi="Cambria"/>
                <w:sz w:val="22"/>
                <w:szCs w:val="22"/>
              </w:rPr>
              <w:t>2</w:t>
            </w:r>
          </w:p>
        </w:tc>
      </w:tr>
      <w:tr w:rsidR="008C119D" w:rsidRPr="001E5B92" w14:paraId="03CCC362" w14:textId="77777777" w:rsidTr="008C119D">
        <w:trPr>
          <w:trHeight w:val="300"/>
          <w:jc w:val="center"/>
        </w:trPr>
        <w:tc>
          <w:tcPr>
            <w:tcW w:w="686" w:type="dxa"/>
          </w:tcPr>
          <w:p w14:paraId="4A576482" w14:textId="77777777" w:rsidR="008C119D" w:rsidRPr="008C119D" w:rsidRDefault="008C119D" w:rsidP="00BF45B1">
            <w:pPr>
              <w:rPr>
                <w:rFonts w:ascii="Cambria" w:hAnsi="Cambria"/>
                <w:sz w:val="22"/>
                <w:szCs w:val="22"/>
              </w:rPr>
            </w:pPr>
            <w:r w:rsidRPr="008C119D">
              <w:rPr>
                <w:rFonts w:ascii="Cambria" w:hAnsi="Cambria"/>
                <w:sz w:val="22"/>
                <w:szCs w:val="22"/>
              </w:rPr>
              <w:t>62</w:t>
            </w:r>
          </w:p>
        </w:tc>
        <w:tc>
          <w:tcPr>
            <w:tcW w:w="1417" w:type="dxa"/>
            <w:noWrap/>
            <w:hideMark/>
          </w:tcPr>
          <w:p w14:paraId="15B7B1C3" w14:textId="77777777" w:rsidR="008C119D" w:rsidRPr="008C119D" w:rsidRDefault="008C119D" w:rsidP="00BF45B1">
            <w:pPr>
              <w:jc w:val="center"/>
              <w:rPr>
                <w:rFonts w:ascii="Cambria" w:hAnsi="Cambria"/>
                <w:sz w:val="22"/>
                <w:szCs w:val="22"/>
              </w:rPr>
            </w:pPr>
            <w:r w:rsidRPr="008C119D">
              <w:rPr>
                <w:rFonts w:ascii="Cambria" w:hAnsi="Cambria"/>
                <w:sz w:val="22"/>
                <w:szCs w:val="22"/>
              </w:rPr>
              <w:t>59112</w:t>
            </w:r>
          </w:p>
        </w:tc>
        <w:tc>
          <w:tcPr>
            <w:tcW w:w="6397" w:type="dxa"/>
            <w:noWrap/>
            <w:hideMark/>
          </w:tcPr>
          <w:p w14:paraId="432B33D9" w14:textId="77777777" w:rsidR="008C119D" w:rsidRPr="008C119D" w:rsidRDefault="008C119D" w:rsidP="00BF45B1">
            <w:pPr>
              <w:jc w:val="both"/>
              <w:rPr>
                <w:rFonts w:ascii="Cambria" w:hAnsi="Cambria"/>
                <w:sz w:val="22"/>
                <w:szCs w:val="22"/>
              </w:rPr>
            </w:pPr>
            <w:r w:rsidRPr="008C119D">
              <w:rPr>
                <w:rFonts w:ascii="Cambria" w:hAnsi="Cambria"/>
                <w:sz w:val="22"/>
                <w:szCs w:val="22"/>
              </w:rPr>
              <w:t xml:space="preserve">Cama comum (não </w:t>
            </w:r>
            <w:proofErr w:type="gramStart"/>
            <w:r w:rsidRPr="008C119D">
              <w:rPr>
                <w:rFonts w:ascii="Cambria" w:hAnsi="Cambria"/>
                <w:sz w:val="22"/>
                <w:szCs w:val="22"/>
              </w:rPr>
              <w:t>hospitalar)-</w:t>
            </w:r>
            <w:proofErr w:type="gramEnd"/>
            <w:r w:rsidRPr="008C119D">
              <w:rPr>
                <w:rFonts w:ascii="Cambria" w:hAnsi="Cambria"/>
                <w:sz w:val="22"/>
                <w:szCs w:val="22"/>
              </w:rPr>
              <w:t xml:space="preserve"> tipo- material de confecção-acessórios: simples-madeira-colchão</w:t>
            </w:r>
          </w:p>
        </w:tc>
        <w:tc>
          <w:tcPr>
            <w:tcW w:w="981" w:type="dxa"/>
            <w:noWrap/>
            <w:hideMark/>
          </w:tcPr>
          <w:p w14:paraId="6B70D389" w14:textId="77777777" w:rsidR="008C119D" w:rsidRPr="008C119D" w:rsidRDefault="008C119D" w:rsidP="00BF45B1">
            <w:pPr>
              <w:jc w:val="center"/>
              <w:rPr>
                <w:rFonts w:ascii="Cambria" w:hAnsi="Cambria"/>
                <w:sz w:val="22"/>
                <w:szCs w:val="22"/>
              </w:rPr>
            </w:pPr>
            <w:proofErr w:type="spellStart"/>
            <w:r w:rsidRPr="008C119D">
              <w:rPr>
                <w:rFonts w:ascii="Cambria" w:hAnsi="Cambria"/>
                <w:sz w:val="22"/>
                <w:szCs w:val="22"/>
              </w:rPr>
              <w:t>un</w:t>
            </w:r>
            <w:proofErr w:type="spellEnd"/>
          </w:p>
        </w:tc>
        <w:tc>
          <w:tcPr>
            <w:tcW w:w="862" w:type="dxa"/>
            <w:noWrap/>
            <w:hideMark/>
          </w:tcPr>
          <w:p w14:paraId="62702874" w14:textId="77777777" w:rsidR="008C119D" w:rsidRPr="008C119D" w:rsidRDefault="008C119D" w:rsidP="00BF45B1">
            <w:pPr>
              <w:jc w:val="center"/>
              <w:rPr>
                <w:rFonts w:ascii="Cambria" w:hAnsi="Cambria"/>
                <w:sz w:val="22"/>
                <w:szCs w:val="22"/>
              </w:rPr>
            </w:pPr>
            <w:r w:rsidRPr="008C119D">
              <w:rPr>
                <w:rFonts w:ascii="Cambria" w:hAnsi="Cambria"/>
                <w:sz w:val="22"/>
                <w:szCs w:val="22"/>
              </w:rPr>
              <w:t>20</w:t>
            </w:r>
          </w:p>
        </w:tc>
      </w:tr>
      <w:tr w:rsidR="008C119D" w:rsidRPr="001E5B92" w14:paraId="66CF1AAB" w14:textId="77777777" w:rsidTr="008C119D">
        <w:trPr>
          <w:trHeight w:val="300"/>
          <w:jc w:val="center"/>
        </w:trPr>
        <w:tc>
          <w:tcPr>
            <w:tcW w:w="686" w:type="dxa"/>
          </w:tcPr>
          <w:p w14:paraId="617046E3" w14:textId="77777777" w:rsidR="008C119D" w:rsidRPr="008C119D" w:rsidRDefault="008C119D" w:rsidP="00BF45B1">
            <w:pPr>
              <w:rPr>
                <w:rFonts w:ascii="Cambria" w:hAnsi="Cambria"/>
                <w:sz w:val="22"/>
                <w:szCs w:val="22"/>
              </w:rPr>
            </w:pPr>
            <w:r w:rsidRPr="008C119D">
              <w:rPr>
                <w:rFonts w:ascii="Cambria" w:hAnsi="Cambria"/>
                <w:sz w:val="22"/>
                <w:szCs w:val="22"/>
              </w:rPr>
              <w:t>63</w:t>
            </w:r>
          </w:p>
        </w:tc>
        <w:tc>
          <w:tcPr>
            <w:tcW w:w="1417" w:type="dxa"/>
            <w:noWrap/>
            <w:hideMark/>
          </w:tcPr>
          <w:p w14:paraId="2B5C6CD3" w14:textId="77777777" w:rsidR="008C119D" w:rsidRPr="008C119D" w:rsidRDefault="008C119D" w:rsidP="00BF45B1">
            <w:pPr>
              <w:jc w:val="center"/>
              <w:rPr>
                <w:rFonts w:ascii="Cambria" w:hAnsi="Cambria"/>
                <w:sz w:val="22"/>
                <w:szCs w:val="22"/>
              </w:rPr>
            </w:pPr>
            <w:r w:rsidRPr="008C119D">
              <w:rPr>
                <w:rFonts w:ascii="Cambria" w:hAnsi="Cambria"/>
                <w:sz w:val="22"/>
                <w:szCs w:val="22"/>
              </w:rPr>
              <w:t>59113</w:t>
            </w:r>
          </w:p>
        </w:tc>
        <w:tc>
          <w:tcPr>
            <w:tcW w:w="6397" w:type="dxa"/>
            <w:noWrap/>
            <w:hideMark/>
          </w:tcPr>
          <w:p w14:paraId="13C7A5E2" w14:textId="77777777" w:rsidR="008C119D" w:rsidRPr="008C119D" w:rsidRDefault="008C119D" w:rsidP="00BF45B1">
            <w:pPr>
              <w:jc w:val="both"/>
              <w:rPr>
                <w:rFonts w:ascii="Cambria" w:hAnsi="Cambria"/>
                <w:sz w:val="22"/>
                <w:szCs w:val="22"/>
              </w:rPr>
            </w:pPr>
            <w:r w:rsidRPr="008C119D">
              <w:rPr>
                <w:rFonts w:ascii="Cambria" w:hAnsi="Cambria"/>
                <w:sz w:val="22"/>
                <w:szCs w:val="22"/>
              </w:rPr>
              <w:t xml:space="preserve">Exaustor de ar industrial -diâmetro mínimo de 500 mm e largura do tambor mínima de 250 mm. Motor blindado mínimo de 0,5 cv - 1750 rpm, mínimo de 4 pás pp com fibra e núcleo em alumínio, 140 m³ / min - 8400 m³ / h de vazão, pressão de 15 </w:t>
            </w:r>
            <w:proofErr w:type="spellStart"/>
            <w:r w:rsidRPr="008C119D">
              <w:rPr>
                <w:rFonts w:ascii="Cambria" w:hAnsi="Cambria"/>
                <w:sz w:val="22"/>
                <w:szCs w:val="22"/>
              </w:rPr>
              <w:t>mmca</w:t>
            </w:r>
            <w:proofErr w:type="spellEnd"/>
            <w:r w:rsidRPr="008C119D">
              <w:rPr>
                <w:rFonts w:ascii="Cambria" w:hAnsi="Cambria"/>
                <w:sz w:val="22"/>
                <w:szCs w:val="22"/>
              </w:rPr>
              <w:t xml:space="preserve"> e ruído máximo de 84 </w:t>
            </w:r>
            <w:proofErr w:type="spellStart"/>
            <w:r w:rsidRPr="008C119D">
              <w:rPr>
                <w:rFonts w:ascii="Cambria" w:hAnsi="Cambria"/>
                <w:sz w:val="22"/>
                <w:szCs w:val="22"/>
              </w:rPr>
              <w:t>db</w:t>
            </w:r>
            <w:proofErr w:type="spellEnd"/>
            <w:r w:rsidRPr="008C119D">
              <w:rPr>
                <w:rFonts w:ascii="Cambria" w:hAnsi="Cambria"/>
                <w:sz w:val="22"/>
                <w:szCs w:val="22"/>
              </w:rPr>
              <w:t>(a). Alimentação elétrica a definir pela instituição</w:t>
            </w:r>
          </w:p>
        </w:tc>
        <w:tc>
          <w:tcPr>
            <w:tcW w:w="981" w:type="dxa"/>
            <w:noWrap/>
            <w:hideMark/>
          </w:tcPr>
          <w:p w14:paraId="6D3390A9" w14:textId="77777777" w:rsidR="008C119D" w:rsidRPr="008C119D" w:rsidRDefault="008C119D" w:rsidP="00BF45B1">
            <w:pPr>
              <w:jc w:val="center"/>
              <w:rPr>
                <w:rFonts w:ascii="Cambria" w:hAnsi="Cambria"/>
                <w:sz w:val="22"/>
                <w:szCs w:val="22"/>
              </w:rPr>
            </w:pPr>
            <w:proofErr w:type="spellStart"/>
            <w:r w:rsidRPr="008C119D">
              <w:rPr>
                <w:rFonts w:ascii="Cambria" w:hAnsi="Cambria"/>
                <w:sz w:val="22"/>
                <w:szCs w:val="22"/>
              </w:rPr>
              <w:t>un</w:t>
            </w:r>
            <w:proofErr w:type="spellEnd"/>
          </w:p>
        </w:tc>
        <w:tc>
          <w:tcPr>
            <w:tcW w:w="862" w:type="dxa"/>
            <w:noWrap/>
            <w:hideMark/>
          </w:tcPr>
          <w:p w14:paraId="6E41A11F" w14:textId="77777777" w:rsidR="008C119D" w:rsidRPr="008C119D" w:rsidRDefault="008C119D" w:rsidP="00BF45B1">
            <w:pPr>
              <w:jc w:val="center"/>
              <w:rPr>
                <w:rFonts w:ascii="Cambria" w:hAnsi="Cambria"/>
                <w:sz w:val="22"/>
                <w:szCs w:val="22"/>
              </w:rPr>
            </w:pPr>
            <w:r w:rsidRPr="008C119D">
              <w:rPr>
                <w:rFonts w:ascii="Cambria" w:hAnsi="Cambria"/>
                <w:sz w:val="22"/>
                <w:szCs w:val="22"/>
              </w:rPr>
              <w:t>10</w:t>
            </w:r>
          </w:p>
        </w:tc>
      </w:tr>
      <w:tr w:rsidR="008C119D" w:rsidRPr="001E5B92" w14:paraId="05D948B7" w14:textId="77777777" w:rsidTr="008C119D">
        <w:trPr>
          <w:trHeight w:val="300"/>
          <w:jc w:val="center"/>
        </w:trPr>
        <w:tc>
          <w:tcPr>
            <w:tcW w:w="686" w:type="dxa"/>
          </w:tcPr>
          <w:p w14:paraId="323F0E6E" w14:textId="77777777" w:rsidR="008C119D" w:rsidRPr="008C119D" w:rsidRDefault="008C119D" w:rsidP="00BF45B1">
            <w:pPr>
              <w:rPr>
                <w:rFonts w:ascii="Cambria" w:hAnsi="Cambria"/>
                <w:sz w:val="22"/>
                <w:szCs w:val="22"/>
              </w:rPr>
            </w:pPr>
            <w:r w:rsidRPr="008C119D">
              <w:rPr>
                <w:rFonts w:ascii="Cambria" w:hAnsi="Cambria"/>
                <w:sz w:val="22"/>
                <w:szCs w:val="22"/>
              </w:rPr>
              <w:t>64</w:t>
            </w:r>
          </w:p>
        </w:tc>
        <w:tc>
          <w:tcPr>
            <w:tcW w:w="1417" w:type="dxa"/>
            <w:noWrap/>
            <w:hideMark/>
          </w:tcPr>
          <w:p w14:paraId="3819528D" w14:textId="77777777" w:rsidR="008C119D" w:rsidRPr="008C119D" w:rsidRDefault="008C119D" w:rsidP="00BF45B1">
            <w:pPr>
              <w:jc w:val="center"/>
              <w:rPr>
                <w:rFonts w:ascii="Cambria" w:hAnsi="Cambria"/>
                <w:sz w:val="22"/>
                <w:szCs w:val="22"/>
              </w:rPr>
            </w:pPr>
            <w:r w:rsidRPr="008C119D">
              <w:rPr>
                <w:rFonts w:ascii="Cambria" w:hAnsi="Cambria"/>
                <w:sz w:val="22"/>
                <w:szCs w:val="22"/>
              </w:rPr>
              <w:t>59114</w:t>
            </w:r>
          </w:p>
        </w:tc>
        <w:tc>
          <w:tcPr>
            <w:tcW w:w="6397" w:type="dxa"/>
            <w:noWrap/>
            <w:hideMark/>
          </w:tcPr>
          <w:p w14:paraId="3E80B4BA" w14:textId="77777777" w:rsidR="008C119D" w:rsidRPr="008C119D" w:rsidRDefault="008C119D" w:rsidP="00BF45B1">
            <w:pPr>
              <w:jc w:val="both"/>
              <w:rPr>
                <w:rFonts w:ascii="Cambria" w:hAnsi="Cambria"/>
                <w:sz w:val="22"/>
                <w:szCs w:val="22"/>
              </w:rPr>
            </w:pPr>
            <w:r w:rsidRPr="008C119D">
              <w:rPr>
                <w:rFonts w:ascii="Cambria" w:hAnsi="Cambria"/>
                <w:sz w:val="22"/>
                <w:szCs w:val="22"/>
              </w:rPr>
              <w:t xml:space="preserve">Incubadora de transporte neonatal - equipamento possui cúpula construída em acrílico transparente, com paredes duplas em toda sua superfície para proteção do paciente contra perda de calor. Base em material plástico, possuir alças para transporte e dois suportes para cilindros de gases medicinais. Porta de acesso frontal e outra porta de acesso lateral, ambas com paredes duplas; possuir portinholas com manga punho e guarnições autoclaváveis em silicone atóxico; 1 portinhola tipo íris para passagem de tubos e drenos. Para-choque que protege todo o perímetro da incubadora. Deve possuir leito removível em material plástico antialérgico com dimensões que permitam adequada ergonomia para cintos de segurança em material macio e resistente, de fácil ajuste. Deve possuir colchão removível, impermeável e de material atóxico e </w:t>
            </w:r>
            <w:proofErr w:type="spellStart"/>
            <w:r w:rsidRPr="008C119D">
              <w:rPr>
                <w:rFonts w:ascii="Cambria" w:hAnsi="Cambria"/>
                <w:sz w:val="22"/>
                <w:szCs w:val="22"/>
              </w:rPr>
              <w:t>auto-extinguível</w:t>
            </w:r>
            <w:proofErr w:type="spellEnd"/>
            <w:r w:rsidRPr="008C119D">
              <w:rPr>
                <w:rFonts w:ascii="Cambria" w:hAnsi="Cambria"/>
                <w:sz w:val="22"/>
                <w:szCs w:val="22"/>
              </w:rPr>
              <w:t xml:space="preserve"> com espuma com densidade adequada, sem costura, prensada e capa removível. Entrada de oxigênio sem despejo de gás para a atmosfera, permitindo alta eficiência, economia e proteção, acoplada a suporte com altura ajustável, com </w:t>
            </w:r>
            <w:r w:rsidRPr="008C119D">
              <w:rPr>
                <w:rFonts w:ascii="Cambria" w:hAnsi="Cambria"/>
                <w:sz w:val="22"/>
                <w:szCs w:val="22"/>
              </w:rPr>
              <w:lastRenderedPageBreak/>
              <w:t xml:space="preserve">rodízios e freios. Umidificação através de espuma sob o leito. Iluminação auxiliar com haste flexível para ajuste do foco. Deve possuir filtro de retenção bacteriológico. Painel de controle deve proporcionar a monitorização térmica do ambiente do paciente, possuir controle microprocessado de temperatura de ar do ambiente interno da incubadora e controle de temperatura do neonato mediante um sensor de temperatura de pele. Deve possuir alarmes audiovisuais para falta de energia elétrica e falta de energia da bateria, falta de circulação de ar, alta/baixa temperatura do ar, sensor do </w:t>
            </w:r>
            <w:proofErr w:type="spellStart"/>
            <w:r w:rsidRPr="008C119D">
              <w:rPr>
                <w:rFonts w:ascii="Cambria" w:hAnsi="Cambria"/>
                <w:sz w:val="22"/>
                <w:szCs w:val="22"/>
              </w:rPr>
              <w:t>rn</w:t>
            </w:r>
            <w:proofErr w:type="spellEnd"/>
            <w:r w:rsidRPr="008C119D">
              <w:rPr>
                <w:rFonts w:ascii="Cambria" w:hAnsi="Cambria"/>
                <w:sz w:val="22"/>
                <w:szCs w:val="22"/>
              </w:rPr>
              <w:t xml:space="preserve"> desconectado, hipotermia/hipertermia, indicação do modo de alimentação, indicação das temperaturas do ar e bateria em carregamento. Deve possuir indicação visual do status ligado/desligado do aparelho; deve possuir bateria recarregável com autonomia de pelo menos 4 horas; carregador automático do tipo flutuante incorporado. Acompanhar o equipamento, no mínimo: carro de transporte tipo maca, com altura ajustável, resistente à choques mecânicos, acoplável à ambulância, 2 cilindros em alumínio tipo d ou e para oxigênio ou ar comprimido com válvula redutora e manômetro, suporte de soro com altura ajustável, prateleira para colocação de periféricos; cabos de ligação, tubo de oxigênio com regulador e </w:t>
            </w:r>
            <w:proofErr w:type="spellStart"/>
            <w:r w:rsidRPr="008C119D">
              <w:rPr>
                <w:rFonts w:ascii="Cambria" w:hAnsi="Cambria"/>
                <w:sz w:val="22"/>
                <w:szCs w:val="22"/>
              </w:rPr>
              <w:t>fluxômetro</w:t>
            </w:r>
            <w:proofErr w:type="spellEnd"/>
            <w:r w:rsidRPr="008C119D">
              <w:rPr>
                <w:rFonts w:ascii="Cambria" w:hAnsi="Cambria"/>
                <w:sz w:val="22"/>
                <w:szCs w:val="22"/>
              </w:rPr>
              <w:t>, colchonete confeccionado em material atóxico e demais componentes necessários a instalação e funcionamento do equipamento. alimentação elétrica a ser definida pela entidade solicitante.</w:t>
            </w:r>
          </w:p>
        </w:tc>
        <w:tc>
          <w:tcPr>
            <w:tcW w:w="981" w:type="dxa"/>
            <w:noWrap/>
            <w:hideMark/>
          </w:tcPr>
          <w:p w14:paraId="6AA224AD" w14:textId="77777777" w:rsidR="008C119D" w:rsidRPr="008C119D" w:rsidRDefault="008C119D" w:rsidP="00BF45B1">
            <w:pPr>
              <w:jc w:val="center"/>
              <w:rPr>
                <w:rFonts w:ascii="Cambria" w:hAnsi="Cambria"/>
                <w:sz w:val="22"/>
                <w:szCs w:val="22"/>
              </w:rPr>
            </w:pPr>
            <w:proofErr w:type="spellStart"/>
            <w:r w:rsidRPr="008C119D">
              <w:rPr>
                <w:rFonts w:ascii="Cambria" w:hAnsi="Cambria"/>
                <w:sz w:val="22"/>
                <w:szCs w:val="22"/>
              </w:rPr>
              <w:lastRenderedPageBreak/>
              <w:t>un</w:t>
            </w:r>
            <w:proofErr w:type="spellEnd"/>
          </w:p>
        </w:tc>
        <w:tc>
          <w:tcPr>
            <w:tcW w:w="862" w:type="dxa"/>
            <w:noWrap/>
            <w:hideMark/>
          </w:tcPr>
          <w:p w14:paraId="6965EA45" w14:textId="77777777" w:rsidR="008C119D" w:rsidRPr="008C119D" w:rsidRDefault="008C119D" w:rsidP="00BF45B1">
            <w:pPr>
              <w:jc w:val="center"/>
              <w:rPr>
                <w:rFonts w:ascii="Cambria" w:hAnsi="Cambria"/>
                <w:sz w:val="22"/>
                <w:szCs w:val="22"/>
              </w:rPr>
            </w:pPr>
            <w:r w:rsidRPr="008C119D">
              <w:rPr>
                <w:rFonts w:ascii="Cambria" w:hAnsi="Cambria"/>
                <w:sz w:val="22"/>
                <w:szCs w:val="22"/>
              </w:rPr>
              <w:t>2</w:t>
            </w:r>
          </w:p>
        </w:tc>
      </w:tr>
      <w:tr w:rsidR="008C119D" w:rsidRPr="001E5B92" w14:paraId="7283EDD9" w14:textId="77777777" w:rsidTr="008C119D">
        <w:trPr>
          <w:trHeight w:val="300"/>
          <w:jc w:val="center"/>
        </w:trPr>
        <w:tc>
          <w:tcPr>
            <w:tcW w:w="686" w:type="dxa"/>
          </w:tcPr>
          <w:p w14:paraId="7BC73A51" w14:textId="77777777" w:rsidR="008C119D" w:rsidRPr="008C119D" w:rsidRDefault="008C119D" w:rsidP="00BF45B1">
            <w:pPr>
              <w:rPr>
                <w:rFonts w:ascii="Cambria" w:hAnsi="Cambria"/>
                <w:sz w:val="22"/>
                <w:szCs w:val="22"/>
              </w:rPr>
            </w:pPr>
            <w:r w:rsidRPr="008C119D">
              <w:rPr>
                <w:rFonts w:ascii="Cambria" w:hAnsi="Cambria"/>
                <w:sz w:val="22"/>
                <w:szCs w:val="22"/>
              </w:rPr>
              <w:t>65</w:t>
            </w:r>
          </w:p>
        </w:tc>
        <w:tc>
          <w:tcPr>
            <w:tcW w:w="1417" w:type="dxa"/>
            <w:noWrap/>
            <w:hideMark/>
          </w:tcPr>
          <w:p w14:paraId="25152B37" w14:textId="77777777" w:rsidR="008C119D" w:rsidRPr="008C119D" w:rsidRDefault="008C119D" w:rsidP="00BF45B1">
            <w:pPr>
              <w:jc w:val="center"/>
              <w:rPr>
                <w:rFonts w:ascii="Cambria" w:hAnsi="Cambria"/>
                <w:sz w:val="22"/>
                <w:szCs w:val="22"/>
              </w:rPr>
            </w:pPr>
            <w:r w:rsidRPr="008C119D">
              <w:rPr>
                <w:rFonts w:ascii="Cambria" w:hAnsi="Cambria"/>
                <w:sz w:val="22"/>
                <w:szCs w:val="22"/>
              </w:rPr>
              <w:t>59115</w:t>
            </w:r>
          </w:p>
        </w:tc>
        <w:tc>
          <w:tcPr>
            <w:tcW w:w="6397" w:type="dxa"/>
            <w:noWrap/>
            <w:hideMark/>
          </w:tcPr>
          <w:p w14:paraId="3827A523" w14:textId="77777777" w:rsidR="008C119D" w:rsidRPr="008C119D" w:rsidRDefault="008C119D" w:rsidP="00BF45B1">
            <w:pPr>
              <w:jc w:val="both"/>
              <w:rPr>
                <w:rFonts w:ascii="Cambria" w:hAnsi="Cambria"/>
                <w:sz w:val="22"/>
                <w:szCs w:val="22"/>
              </w:rPr>
            </w:pPr>
            <w:r w:rsidRPr="008C119D">
              <w:rPr>
                <w:rFonts w:ascii="Cambria" w:hAnsi="Cambria"/>
                <w:sz w:val="22"/>
                <w:szCs w:val="22"/>
              </w:rPr>
              <w:t xml:space="preserve">Cama hospitalar tipo </w:t>
            </w:r>
            <w:proofErr w:type="spellStart"/>
            <w:r w:rsidRPr="008C119D">
              <w:rPr>
                <w:rFonts w:ascii="Cambria" w:hAnsi="Cambria"/>
                <w:sz w:val="22"/>
                <w:szCs w:val="22"/>
              </w:rPr>
              <w:t>fawler</w:t>
            </w:r>
            <w:proofErr w:type="spellEnd"/>
            <w:r w:rsidRPr="008C119D">
              <w:rPr>
                <w:rFonts w:ascii="Cambria" w:hAnsi="Cambria"/>
                <w:sz w:val="22"/>
                <w:szCs w:val="22"/>
              </w:rPr>
              <w:t xml:space="preserve"> elétrica estrutura em aço com tratamento antioxidante e acabamento com pintura em epóxi ou material superior com para choques </w:t>
            </w:r>
            <w:proofErr w:type="gramStart"/>
            <w:r w:rsidRPr="008C119D">
              <w:rPr>
                <w:rFonts w:ascii="Cambria" w:hAnsi="Cambria"/>
                <w:sz w:val="22"/>
                <w:szCs w:val="22"/>
              </w:rPr>
              <w:t>rotativos..</w:t>
            </w:r>
            <w:proofErr w:type="gramEnd"/>
            <w:r w:rsidRPr="008C119D">
              <w:rPr>
                <w:rFonts w:ascii="Cambria" w:hAnsi="Cambria"/>
                <w:sz w:val="22"/>
                <w:szCs w:val="22"/>
              </w:rPr>
              <w:t xml:space="preserve"> Movimentos mínimos: cabeceira, </w:t>
            </w:r>
            <w:proofErr w:type="spellStart"/>
            <w:r w:rsidRPr="008C119D">
              <w:rPr>
                <w:rFonts w:ascii="Cambria" w:hAnsi="Cambria"/>
                <w:sz w:val="22"/>
                <w:szCs w:val="22"/>
              </w:rPr>
              <w:t>fawler</w:t>
            </w:r>
            <w:proofErr w:type="spellEnd"/>
            <w:r w:rsidRPr="008C119D">
              <w:rPr>
                <w:rFonts w:ascii="Cambria" w:hAnsi="Cambria"/>
                <w:sz w:val="22"/>
                <w:szCs w:val="22"/>
              </w:rPr>
              <w:t xml:space="preserve">, </w:t>
            </w:r>
            <w:proofErr w:type="spellStart"/>
            <w:proofErr w:type="gramStart"/>
            <w:r w:rsidRPr="008C119D">
              <w:rPr>
                <w:rFonts w:ascii="Cambria" w:hAnsi="Cambria"/>
                <w:sz w:val="22"/>
                <w:szCs w:val="22"/>
              </w:rPr>
              <w:t>dorso,trendelemburg</w:t>
            </w:r>
            <w:proofErr w:type="spellEnd"/>
            <w:proofErr w:type="gramEnd"/>
            <w:r w:rsidRPr="008C119D">
              <w:rPr>
                <w:rFonts w:ascii="Cambria" w:hAnsi="Cambria"/>
                <w:sz w:val="22"/>
                <w:szCs w:val="22"/>
              </w:rPr>
              <w:t xml:space="preserve">, reverso do </w:t>
            </w:r>
            <w:proofErr w:type="spellStart"/>
            <w:r w:rsidRPr="008C119D">
              <w:rPr>
                <w:rFonts w:ascii="Cambria" w:hAnsi="Cambria"/>
                <w:sz w:val="22"/>
                <w:szCs w:val="22"/>
              </w:rPr>
              <w:t>trendelemburg</w:t>
            </w:r>
            <w:proofErr w:type="spellEnd"/>
            <w:r w:rsidRPr="008C119D">
              <w:rPr>
                <w:rFonts w:ascii="Cambria" w:hAnsi="Cambria"/>
                <w:sz w:val="22"/>
                <w:szCs w:val="22"/>
              </w:rPr>
              <w:t xml:space="preserve">, cardíaco, </w:t>
            </w:r>
            <w:proofErr w:type="spellStart"/>
            <w:proofErr w:type="gramStart"/>
            <w:r w:rsidRPr="008C119D">
              <w:rPr>
                <w:rFonts w:ascii="Cambria" w:hAnsi="Cambria"/>
                <w:sz w:val="22"/>
                <w:szCs w:val="22"/>
              </w:rPr>
              <w:t>pernas.elevação</w:t>
            </w:r>
            <w:proofErr w:type="spellEnd"/>
            <w:proofErr w:type="gramEnd"/>
            <w:r w:rsidRPr="008C119D">
              <w:rPr>
                <w:rFonts w:ascii="Cambria" w:hAnsi="Cambria"/>
                <w:sz w:val="22"/>
                <w:szCs w:val="22"/>
              </w:rPr>
              <w:t xml:space="preserve"> de altura, membranas integradas nas grades do dorso com acesso interno/externo e comando supervisor móvel na </w:t>
            </w:r>
            <w:proofErr w:type="spellStart"/>
            <w:r w:rsidRPr="008C119D">
              <w:rPr>
                <w:rFonts w:ascii="Cambria" w:hAnsi="Cambria"/>
                <w:sz w:val="22"/>
                <w:szCs w:val="22"/>
              </w:rPr>
              <w:t>peseira</w:t>
            </w:r>
            <w:proofErr w:type="spellEnd"/>
            <w:r w:rsidRPr="008C119D">
              <w:rPr>
                <w:rFonts w:ascii="Cambria" w:hAnsi="Cambria"/>
                <w:sz w:val="22"/>
                <w:szCs w:val="22"/>
              </w:rPr>
              <w:t xml:space="preserve">. Grades laterais articuláveis e fabricadas em polietileno ou material compatível, com altura min.de 390mm, deslocamento transversal da descida </w:t>
            </w:r>
            <w:proofErr w:type="spellStart"/>
            <w:r w:rsidRPr="008C119D">
              <w:rPr>
                <w:rFonts w:ascii="Cambria" w:hAnsi="Cambria"/>
                <w:sz w:val="22"/>
                <w:szCs w:val="22"/>
              </w:rPr>
              <w:t>max</w:t>
            </w:r>
            <w:proofErr w:type="spellEnd"/>
            <w:r w:rsidRPr="008C119D">
              <w:rPr>
                <w:rFonts w:ascii="Cambria" w:hAnsi="Cambria"/>
                <w:sz w:val="22"/>
                <w:szCs w:val="22"/>
              </w:rPr>
              <w:t xml:space="preserve">. De 70mm, indicador de inclinação de dorso e </w:t>
            </w:r>
            <w:proofErr w:type="spellStart"/>
            <w:r w:rsidRPr="008C119D">
              <w:rPr>
                <w:rFonts w:ascii="Cambria" w:hAnsi="Cambria"/>
                <w:sz w:val="22"/>
                <w:szCs w:val="22"/>
              </w:rPr>
              <w:t>trendelemburg</w:t>
            </w:r>
            <w:proofErr w:type="spellEnd"/>
            <w:r w:rsidRPr="008C119D">
              <w:rPr>
                <w:rFonts w:ascii="Cambria" w:hAnsi="Cambria"/>
                <w:sz w:val="22"/>
                <w:szCs w:val="22"/>
              </w:rPr>
              <w:t xml:space="preserve">, regressão abdominal mín. De 100mm.cabeceira e </w:t>
            </w:r>
            <w:proofErr w:type="spellStart"/>
            <w:r w:rsidRPr="008C119D">
              <w:rPr>
                <w:rFonts w:ascii="Cambria" w:hAnsi="Cambria"/>
                <w:sz w:val="22"/>
                <w:szCs w:val="22"/>
              </w:rPr>
              <w:t>peseira</w:t>
            </w:r>
            <w:proofErr w:type="spellEnd"/>
            <w:r w:rsidRPr="008C119D">
              <w:rPr>
                <w:rFonts w:ascii="Cambria" w:hAnsi="Cambria"/>
                <w:sz w:val="22"/>
                <w:szCs w:val="22"/>
              </w:rPr>
              <w:t xml:space="preserve"> com travas de segurança fabricadas em polipropileno ou material similar, com rota de </w:t>
            </w:r>
            <w:proofErr w:type="spellStart"/>
            <w:r w:rsidRPr="008C119D">
              <w:rPr>
                <w:rFonts w:ascii="Cambria" w:hAnsi="Cambria"/>
                <w:sz w:val="22"/>
                <w:szCs w:val="22"/>
              </w:rPr>
              <w:t>fulga</w:t>
            </w:r>
            <w:proofErr w:type="spellEnd"/>
            <w:r w:rsidRPr="008C119D">
              <w:rPr>
                <w:rFonts w:ascii="Cambria" w:hAnsi="Cambria"/>
                <w:sz w:val="22"/>
                <w:szCs w:val="22"/>
              </w:rPr>
              <w:t xml:space="preserve"> para paciente. Dimensões internas mínimas de 1960mm de comprimento e largura de 860mm.altura mínima de elevação </w:t>
            </w:r>
            <w:proofErr w:type="spellStart"/>
            <w:r w:rsidRPr="008C119D">
              <w:rPr>
                <w:rFonts w:ascii="Cambria" w:hAnsi="Cambria"/>
                <w:sz w:val="22"/>
                <w:szCs w:val="22"/>
              </w:rPr>
              <w:t>max</w:t>
            </w:r>
            <w:proofErr w:type="spellEnd"/>
            <w:r w:rsidRPr="008C119D">
              <w:rPr>
                <w:rFonts w:ascii="Cambria" w:hAnsi="Cambria"/>
                <w:sz w:val="22"/>
                <w:szCs w:val="22"/>
              </w:rPr>
              <w:t xml:space="preserve">. De 390mm com indicador </w:t>
            </w:r>
            <w:proofErr w:type="spellStart"/>
            <w:proofErr w:type="gramStart"/>
            <w:r w:rsidRPr="008C119D">
              <w:rPr>
                <w:rFonts w:ascii="Cambria" w:hAnsi="Cambria"/>
                <w:sz w:val="22"/>
                <w:szCs w:val="22"/>
              </w:rPr>
              <w:t>luminoso.grau</w:t>
            </w:r>
            <w:proofErr w:type="spellEnd"/>
            <w:proofErr w:type="gramEnd"/>
            <w:r w:rsidRPr="008C119D">
              <w:rPr>
                <w:rFonts w:ascii="Cambria" w:hAnsi="Cambria"/>
                <w:sz w:val="22"/>
                <w:szCs w:val="22"/>
              </w:rPr>
              <w:t xml:space="preserve"> de proteção da cama ipx4 e grau de proteção individual dos motores ip66. Circuito de comando digital e fonte integrada em uma mesma </w:t>
            </w:r>
            <w:proofErr w:type="spellStart"/>
            <w:proofErr w:type="gramStart"/>
            <w:r w:rsidRPr="008C119D">
              <w:rPr>
                <w:rFonts w:ascii="Cambria" w:hAnsi="Cambria"/>
                <w:sz w:val="22"/>
                <w:szCs w:val="22"/>
              </w:rPr>
              <w:t>unidade.certificado</w:t>
            </w:r>
            <w:proofErr w:type="spellEnd"/>
            <w:proofErr w:type="gramEnd"/>
            <w:r w:rsidRPr="008C119D">
              <w:rPr>
                <w:rFonts w:ascii="Cambria" w:hAnsi="Cambria"/>
                <w:sz w:val="22"/>
                <w:szCs w:val="22"/>
              </w:rPr>
              <w:t xml:space="preserve"> de conformidade iec-60601-2-52 iec-60601-1 ou normas brasileiras equivalentes. Acionamento através de controle remoto a fio ou teclado de membrana localizado nas grades/</w:t>
            </w:r>
            <w:proofErr w:type="spellStart"/>
            <w:r w:rsidRPr="008C119D">
              <w:rPr>
                <w:rFonts w:ascii="Cambria" w:hAnsi="Cambria"/>
                <w:sz w:val="22"/>
                <w:szCs w:val="22"/>
              </w:rPr>
              <w:t>peseira.rodízios</w:t>
            </w:r>
            <w:proofErr w:type="spellEnd"/>
            <w:r w:rsidRPr="008C119D">
              <w:rPr>
                <w:rFonts w:ascii="Cambria" w:hAnsi="Cambria"/>
                <w:sz w:val="22"/>
                <w:szCs w:val="22"/>
              </w:rPr>
              <w:t xml:space="preserve"> de no mínimo 125mm, totalmente em material plástico com freios </w:t>
            </w:r>
            <w:proofErr w:type="spellStart"/>
            <w:proofErr w:type="gramStart"/>
            <w:r w:rsidRPr="008C119D">
              <w:rPr>
                <w:rFonts w:ascii="Cambria" w:hAnsi="Cambria"/>
                <w:sz w:val="22"/>
                <w:szCs w:val="22"/>
              </w:rPr>
              <w:t>individuais..</w:t>
            </w:r>
            <w:proofErr w:type="gramEnd"/>
            <w:r w:rsidRPr="008C119D">
              <w:rPr>
                <w:rFonts w:ascii="Cambria" w:hAnsi="Cambria"/>
                <w:sz w:val="22"/>
                <w:szCs w:val="22"/>
              </w:rPr>
              <w:t>capacidade</w:t>
            </w:r>
            <w:proofErr w:type="spellEnd"/>
            <w:r w:rsidRPr="008C119D">
              <w:rPr>
                <w:rFonts w:ascii="Cambria" w:hAnsi="Cambria"/>
                <w:sz w:val="22"/>
                <w:szCs w:val="22"/>
              </w:rPr>
              <w:t xml:space="preserve"> de carga de no mínimo 220kg. Acompanha colchão mínimo densidade 28, capa impermeável e livre de </w:t>
            </w:r>
            <w:proofErr w:type="spellStart"/>
            <w:proofErr w:type="gramStart"/>
            <w:r w:rsidRPr="008C119D">
              <w:rPr>
                <w:rFonts w:ascii="Cambria" w:hAnsi="Cambria"/>
                <w:sz w:val="22"/>
                <w:szCs w:val="22"/>
              </w:rPr>
              <w:t>látex.alimentação</w:t>
            </w:r>
            <w:proofErr w:type="spellEnd"/>
            <w:proofErr w:type="gramEnd"/>
            <w:r w:rsidRPr="008C119D">
              <w:rPr>
                <w:rFonts w:ascii="Cambria" w:hAnsi="Cambria"/>
                <w:sz w:val="22"/>
                <w:szCs w:val="22"/>
              </w:rPr>
              <w:t xml:space="preserve"> bivolt automática.</w:t>
            </w:r>
          </w:p>
        </w:tc>
        <w:tc>
          <w:tcPr>
            <w:tcW w:w="981" w:type="dxa"/>
            <w:noWrap/>
            <w:hideMark/>
          </w:tcPr>
          <w:p w14:paraId="63F7067B" w14:textId="77777777" w:rsidR="008C119D" w:rsidRPr="008C119D" w:rsidRDefault="008C119D" w:rsidP="00BF45B1">
            <w:pPr>
              <w:jc w:val="center"/>
              <w:rPr>
                <w:rFonts w:ascii="Cambria" w:hAnsi="Cambria"/>
                <w:sz w:val="22"/>
                <w:szCs w:val="22"/>
              </w:rPr>
            </w:pPr>
            <w:proofErr w:type="spellStart"/>
            <w:r w:rsidRPr="008C119D">
              <w:rPr>
                <w:rFonts w:ascii="Cambria" w:hAnsi="Cambria"/>
                <w:sz w:val="22"/>
                <w:szCs w:val="22"/>
              </w:rPr>
              <w:t>un</w:t>
            </w:r>
            <w:proofErr w:type="spellEnd"/>
          </w:p>
        </w:tc>
        <w:tc>
          <w:tcPr>
            <w:tcW w:w="862" w:type="dxa"/>
            <w:noWrap/>
            <w:hideMark/>
          </w:tcPr>
          <w:p w14:paraId="16C08390" w14:textId="77777777" w:rsidR="008C119D" w:rsidRPr="008C119D" w:rsidRDefault="008C119D" w:rsidP="00BF45B1">
            <w:pPr>
              <w:jc w:val="center"/>
              <w:rPr>
                <w:rFonts w:ascii="Cambria" w:hAnsi="Cambria"/>
                <w:sz w:val="22"/>
                <w:szCs w:val="22"/>
              </w:rPr>
            </w:pPr>
            <w:r w:rsidRPr="008C119D">
              <w:rPr>
                <w:rFonts w:ascii="Cambria" w:hAnsi="Cambria"/>
                <w:sz w:val="22"/>
                <w:szCs w:val="22"/>
              </w:rPr>
              <w:t>5</w:t>
            </w:r>
          </w:p>
        </w:tc>
      </w:tr>
      <w:tr w:rsidR="008C119D" w:rsidRPr="001E5B92" w14:paraId="6095A063" w14:textId="77777777" w:rsidTr="008C119D">
        <w:trPr>
          <w:trHeight w:val="300"/>
          <w:jc w:val="center"/>
        </w:trPr>
        <w:tc>
          <w:tcPr>
            <w:tcW w:w="686" w:type="dxa"/>
          </w:tcPr>
          <w:p w14:paraId="4A48830F" w14:textId="77777777" w:rsidR="008C119D" w:rsidRPr="008C119D" w:rsidRDefault="008C119D" w:rsidP="00BF45B1">
            <w:pPr>
              <w:rPr>
                <w:rFonts w:ascii="Cambria" w:hAnsi="Cambria"/>
                <w:sz w:val="22"/>
                <w:szCs w:val="22"/>
              </w:rPr>
            </w:pPr>
            <w:r w:rsidRPr="008C119D">
              <w:rPr>
                <w:rFonts w:ascii="Cambria" w:hAnsi="Cambria"/>
                <w:sz w:val="22"/>
                <w:szCs w:val="22"/>
              </w:rPr>
              <w:t>66</w:t>
            </w:r>
          </w:p>
        </w:tc>
        <w:tc>
          <w:tcPr>
            <w:tcW w:w="1417" w:type="dxa"/>
            <w:noWrap/>
            <w:hideMark/>
          </w:tcPr>
          <w:p w14:paraId="5AD8BF93" w14:textId="77777777" w:rsidR="008C119D" w:rsidRPr="008C119D" w:rsidRDefault="008C119D" w:rsidP="00BF45B1">
            <w:pPr>
              <w:jc w:val="center"/>
              <w:rPr>
                <w:rFonts w:ascii="Cambria" w:hAnsi="Cambria"/>
                <w:sz w:val="22"/>
                <w:szCs w:val="22"/>
              </w:rPr>
            </w:pPr>
            <w:r w:rsidRPr="008C119D">
              <w:rPr>
                <w:rFonts w:ascii="Cambria" w:hAnsi="Cambria"/>
                <w:sz w:val="22"/>
                <w:szCs w:val="22"/>
              </w:rPr>
              <w:t>59116</w:t>
            </w:r>
          </w:p>
        </w:tc>
        <w:tc>
          <w:tcPr>
            <w:tcW w:w="6397" w:type="dxa"/>
            <w:noWrap/>
            <w:hideMark/>
          </w:tcPr>
          <w:p w14:paraId="483A3E2C" w14:textId="77777777" w:rsidR="008C119D" w:rsidRPr="008C119D" w:rsidRDefault="008C119D" w:rsidP="00BF45B1">
            <w:pPr>
              <w:jc w:val="both"/>
              <w:rPr>
                <w:rFonts w:ascii="Cambria" w:hAnsi="Cambria"/>
                <w:sz w:val="22"/>
                <w:szCs w:val="22"/>
              </w:rPr>
            </w:pPr>
            <w:r w:rsidRPr="008C119D">
              <w:rPr>
                <w:rFonts w:ascii="Cambria" w:hAnsi="Cambria"/>
                <w:sz w:val="22"/>
                <w:szCs w:val="22"/>
              </w:rPr>
              <w:t xml:space="preserve">Ventilador pulmonar </w:t>
            </w:r>
            <w:proofErr w:type="spellStart"/>
            <w:r w:rsidRPr="008C119D">
              <w:rPr>
                <w:rFonts w:ascii="Cambria" w:hAnsi="Cambria"/>
                <w:sz w:val="22"/>
                <w:szCs w:val="22"/>
              </w:rPr>
              <w:t>pressométrico</w:t>
            </w:r>
            <w:proofErr w:type="spellEnd"/>
            <w:r w:rsidRPr="008C119D">
              <w:rPr>
                <w:rFonts w:ascii="Cambria" w:hAnsi="Cambria"/>
                <w:sz w:val="22"/>
                <w:szCs w:val="22"/>
              </w:rPr>
              <w:t xml:space="preserve"> e volumétrico - ventilador pulmonar mecânico portátil para uso domiciliar em pacientes </w:t>
            </w:r>
            <w:r w:rsidRPr="008C119D">
              <w:rPr>
                <w:rFonts w:ascii="Cambria" w:hAnsi="Cambria"/>
                <w:sz w:val="22"/>
                <w:szCs w:val="22"/>
              </w:rPr>
              <w:lastRenderedPageBreak/>
              <w:t xml:space="preserve">pediátricos e adultos. Deve possuir pelo menos os seguintes modos ventilatórios: ventilação mandatória intermitente, ventilação com suporte, pressão positiva contínua nas vias aéreas - </w:t>
            </w:r>
            <w:proofErr w:type="spellStart"/>
            <w:r w:rsidRPr="008C119D">
              <w:rPr>
                <w:rFonts w:ascii="Cambria" w:hAnsi="Cambria"/>
                <w:sz w:val="22"/>
                <w:szCs w:val="22"/>
              </w:rPr>
              <w:t>cpap</w:t>
            </w:r>
            <w:proofErr w:type="spellEnd"/>
            <w:r w:rsidRPr="008C119D">
              <w:rPr>
                <w:rFonts w:ascii="Cambria" w:hAnsi="Cambria"/>
                <w:sz w:val="22"/>
                <w:szCs w:val="22"/>
              </w:rPr>
              <w:t xml:space="preserve">, ventilação invasiva, ventilação não invasiva. Apresentar no mínimo os seguintes parâmetros: volume corrente, pressão inspiratória, frequência respiratória. Possuir controle e ajuste para pelo menos os parâmetros com as faixas: pressão de suporte de no mínimo entre 0 a 30cm h2o, volume corrente entre: 50 a 2500ml, </w:t>
            </w:r>
            <w:proofErr w:type="spellStart"/>
            <w:r w:rsidRPr="008C119D">
              <w:rPr>
                <w:rFonts w:ascii="Cambria" w:hAnsi="Cambria"/>
                <w:sz w:val="22"/>
                <w:szCs w:val="22"/>
              </w:rPr>
              <w:t>ipap</w:t>
            </w:r>
            <w:proofErr w:type="spellEnd"/>
            <w:r w:rsidRPr="008C119D">
              <w:rPr>
                <w:rFonts w:ascii="Cambria" w:hAnsi="Cambria"/>
                <w:sz w:val="22"/>
                <w:szCs w:val="22"/>
              </w:rPr>
              <w:t xml:space="preserve"> de no mínimo entre: 4 a 50cm h2o, </w:t>
            </w:r>
            <w:proofErr w:type="spellStart"/>
            <w:r w:rsidRPr="008C119D">
              <w:rPr>
                <w:rFonts w:ascii="Cambria" w:hAnsi="Cambria"/>
                <w:sz w:val="22"/>
                <w:szCs w:val="22"/>
              </w:rPr>
              <w:t>epap</w:t>
            </w:r>
            <w:proofErr w:type="spellEnd"/>
            <w:r w:rsidRPr="008C119D">
              <w:rPr>
                <w:rFonts w:ascii="Cambria" w:hAnsi="Cambria"/>
                <w:sz w:val="22"/>
                <w:szCs w:val="22"/>
              </w:rPr>
              <w:t xml:space="preserve"> entre: 0 a 25cm h2o, </w:t>
            </w:r>
            <w:proofErr w:type="spellStart"/>
            <w:r w:rsidRPr="008C119D">
              <w:rPr>
                <w:rFonts w:ascii="Cambria" w:hAnsi="Cambria"/>
                <w:sz w:val="22"/>
                <w:szCs w:val="22"/>
              </w:rPr>
              <w:t>cpap</w:t>
            </w:r>
            <w:proofErr w:type="spellEnd"/>
            <w:r w:rsidRPr="008C119D">
              <w:rPr>
                <w:rFonts w:ascii="Cambria" w:hAnsi="Cambria"/>
                <w:sz w:val="22"/>
                <w:szCs w:val="22"/>
              </w:rPr>
              <w:t xml:space="preserve"> entre: 4 a 20cm h2o, </w:t>
            </w:r>
            <w:proofErr w:type="spellStart"/>
            <w:r w:rsidRPr="008C119D">
              <w:rPr>
                <w:rFonts w:ascii="Cambria" w:hAnsi="Cambria"/>
                <w:sz w:val="22"/>
                <w:szCs w:val="22"/>
              </w:rPr>
              <w:t>peep</w:t>
            </w:r>
            <w:proofErr w:type="spellEnd"/>
            <w:r w:rsidRPr="008C119D">
              <w:rPr>
                <w:rFonts w:ascii="Cambria" w:hAnsi="Cambria"/>
                <w:sz w:val="22"/>
                <w:szCs w:val="22"/>
              </w:rPr>
              <w:t xml:space="preserve"> de no mínimo entre: 0 a 20cm h2o. Bateria com autonomia de no mínimo 8 horas. Acompanhar no mínimo: umidificador, circuito paciente pediátrico/adulto, válvula de exalação, máscara pediátrico/ adulto, nobreak compatível com o equipamento. Voltagem bivolt.</w:t>
            </w:r>
          </w:p>
        </w:tc>
        <w:tc>
          <w:tcPr>
            <w:tcW w:w="981" w:type="dxa"/>
            <w:noWrap/>
            <w:hideMark/>
          </w:tcPr>
          <w:p w14:paraId="7D6FFAAB" w14:textId="77777777" w:rsidR="008C119D" w:rsidRPr="008C119D" w:rsidRDefault="008C119D" w:rsidP="00BF45B1">
            <w:pPr>
              <w:jc w:val="center"/>
              <w:rPr>
                <w:rFonts w:ascii="Cambria" w:hAnsi="Cambria"/>
                <w:sz w:val="22"/>
                <w:szCs w:val="22"/>
              </w:rPr>
            </w:pPr>
            <w:proofErr w:type="spellStart"/>
            <w:r w:rsidRPr="008C119D">
              <w:rPr>
                <w:rFonts w:ascii="Cambria" w:hAnsi="Cambria"/>
                <w:sz w:val="22"/>
                <w:szCs w:val="22"/>
              </w:rPr>
              <w:lastRenderedPageBreak/>
              <w:t>un</w:t>
            </w:r>
            <w:proofErr w:type="spellEnd"/>
          </w:p>
        </w:tc>
        <w:tc>
          <w:tcPr>
            <w:tcW w:w="862" w:type="dxa"/>
            <w:noWrap/>
            <w:hideMark/>
          </w:tcPr>
          <w:p w14:paraId="4BF06669" w14:textId="77777777" w:rsidR="008C119D" w:rsidRPr="008C119D" w:rsidRDefault="008C119D" w:rsidP="00BF45B1">
            <w:pPr>
              <w:jc w:val="center"/>
              <w:rPr>
                <w:rFonts w:ascii="Cambria" w:hAnsi="Cambria"/>
                <w:sz w:val="22"/>
                <w:szCs w:val="22"/>
              </w:rPr>
            </w:pPr>
            <w:r w:rsidRPr="008C119D">
              <w:rPr>
                <w:rFonts w:ascii="Cambria" w:hAnsi="Cambria"/>
                <w:sz w:val="22"/>
                <w:szCs w:val="22"/>
              </w:rPr>
              <w:t>2</w:t>
            </w:r>
          </w:p>
        </w:tc>
      </w:tr>
      <w:tr w:rsidR="008C119D" w:rsidRPr="001E5B92" w14:paraId="1DB7A450" w14:textId="77777777" w:rsidTr="008C119D">
        <w:trPr>
          <w:trHeight w:val="300"/>
          <w:jc w:val="center"/>
        </w:trPr>
        <w:tc>
          <w:tcPr>
            <w:tcW w:w="686" w:type="dxa"/>
          </w:tcPr>
          <w:p w14:paraId="6736D26D" w14:textId="77777777" w:rsidR="008C119D" w:rsidRPr="008C119D" w:rsidRDefault="008C119D" w:rsidP="00BF45B1">
            <w:pPr>
              <w:rPr>
                <w:rFonts w:ascii="Cambria" w:hAnsi="Cambria"/>
                <w:sz w:val="22"/>
                <w:szCs w:val="22"/>
              </w:rPr>
            </w:pPr>
            <w:r w:rsidRPr="008C119D">
              <w:rPr>
                <w:rFonts w:ascii="Cambria" w:hAnsi="Cambria"/>
                <w:sz w:val="22"/>
                <w:szCs w:val="22"/>
              </w:rPr>
              <w:t>67</w:t>
            </w:r>
          </w:p>
        </w:tc>
        <w:tc>
          <w:tcPr>
            <w:tcW w:w="1417" w:type="dxa"/>
            <w:noWrap/>
            <w:hideMark/>
          </w:tcPr>
          <w:p w14:paraId="3D337EFB" w14:textId="77777777" w:rsidR="008C119D" w:rsidRPr="008C119D" w:rsidRDefault="008C119D" w:rsidP="00BF45B1">
            <w:pPr>
              <w:jc w:val="center"/>
              <w:rPr>
                <w:rFonts w:ascii="Cambria" w:hAnsi="Cambria"/>
                <w:sz w:val="22"/>
                <w:szCs w:val="22"/>
              </w:rPr>
            </w:pPr>
            <w:r w:rsidRPr="008C119D">
              <w:rPr>
                <w:rFonts w:ascii="Cambria" w:hAnsi="Cambria"/>
                <w:sz w:val="22"/>
                <w:szCs w:val="22"/>
              </w:rPr>
              <w:t>59117</w:t>
            </w:r>
          </w:p>
        </w:tc>
        <w:tc>
          <w:tcPr>
            <w:tcW w:w="6397" w:type="dxa"/>
            <w:noWrap/>
            <w:hideMark/>
          </w:tcPr>
          <w:p w14:paraId="7B9B45C9" w14:textId="77777777" w:rsidR="008C119D" w:rsidRPr="008C119D" w:rsidRDefault="008C119D" w:rsidP="00BF45B1">
            <w:pPr>
              <w:jc w:val="both"/>
              <w:rPr>
                <w:rFonts w:ascii="Cambria" w:hAnsi="Cambria"/>
                <w:sz w:val="22"/>
                <w:szCs w:val="22"/>
              </w:rPr>
            </w:pPr>
            <w:r w:rsidRPr="008C119D">
              <w:rPr>
                <w:rFonts w:ascii="Cambria" w:hAnsi="Cambria"/>
                <w:sz w:val="22"/>
                <w:szCs w:val="22"/>
              </w:rPr>
              <w:t xml:space="preserve">Poltrona para doação de sangue - sistema de acionamento dos movimentos por motores elétricos com controle remoto a fio, com unidade de bateria recarregável. Movimentos do dorso e pernas independentes. Rodízios com freios. Base construída em tubo de aço. Leito dividido em 3 partes sendo, dorso, assento e pernas. Estofado anatômico construído em espuma com revestimento em </w:t>
            </w:r>
            <w:proofErr w:type="spellStart"/>
            <w:r w:rsidRPr="008C119D">
              <w:rPr>
                <w:rFonts w:ascii="Cambria" w:hAnsi="Cambria"/>
                <w:sz w:val="22"/>
                <w:szCs w:val="22"/>
              </w:rPr>
              <w:t>courvim</w:t>
            </w:r>
            <w:proofErr w:type="spellEnd"/>
            <w:r w:rsidRPr="008C119D">
              <w:rPr>
                <w:rFonts w:ascii="Cambria" w:hAnsi="Cambria"/>
                <w:sz w:val="22"/>
                <w:szCs w:val="22"/>
              </w:rPr>
              <w:t>. Apoio para os braços com extensão em todo antebraço, eleváveis com regulagem de altura. Capacidade mínima de 110</w:t>
            </w:r>
            <w:proofErr w:type="gramStart"/>
            <w:r w:rsidRPr="008C119D">
              <w:rPr>
                <w:rFonts w:ascii="Cambria" w:hAnsi="Cambria"/>
                <w:sz w:val="22"/>
                <w:szCs w:val="22"/>
              </w:rPr>
              <w:t>kg..</w:t>
            </w:r>
            <w:proofErr w:type="gramEnd"/>
          </w:p>
        </w:tc>
        <w:tc>
          <w:tcPr>
            <w:tcW w:w="981" w:type="dxa"/>
            <w:noWrap/>
            <w:hideMark/>
          </w:tcPr>
          <w:p w14:paraId="0ED131B9" w14:textId="77777777" w:rsidR="008C119D" w:rsidRPr="008C119D" w:rsidRDefault="008C119D" w:rsidP="00BF45B1">
            <w:pPr>
              <w:jc w:val="center"/>
              <w:rPr>
                <w:rFonts w:ascii="Cambria" w:hAnsi="Cambria"/>
                <w:sz w:val="22"/>
                <w:szCs w:val="22"/>
              </w:rPr>
            </w:pPr>
            <w:proofErr w:type="spellStart"/>
            <w:r w:rsidRPr="008C119D">
              <w:rPr>
                <w:rFonts w:ascii="Cambria" w:hAnsi="Cambria"/>
                <w:sz w:val="22"/>
                <w:szCs w:val="22"/>
              </w:rPr>
              <w:t>un</w:t>
            </w:r>
            <w:proofErr w:type="spellEnd"/>
          </w:p>
        </w:tc>
        <w:tc>
          <w:tcPr>
            <w:tcW w:w="862" w:type="dxa"/>
            <w:noWrap/>
            <w:hideMark/>
          </w:tcPr>
          <w:p w14:paraId="0A6D49DF" w14:textId="77777777" w:rsidR="008C119D" w:rsidRPr="008C119D" w:rsidRDefault="008C119D" w:rsidP="00BF45B1">
            <w:pPr>
              <w:jc w:val="center"/>
              <w:rPr>
                <w:rFonts w:ascii="Cambria" w:hAnsi="Cambria"/>
                <w:sz w:val="22"/>
                <w:szCs w:val="22"/>
              </w:rPr>
            </w:pPr>
            <w:r w:rsidRPr="008C119D">
              <w:rPr>
                <w:rFonts w:ascii="Cambria" w:hAnsi="Cambria"/>
                <w:sz w:val="22"/>
                <w:szCs w:val="22"/>
              </w:rPr>
              <w:t>2</w:t>
            </w:r>
          </w:p>
        </w:tc>
      </w:tr>
      <w:tr w:rsidR="008C119D" w:rsidRPr="001E5B92" w14:paraId="1D6CD13B" w14:textId="77777777" w:rsidTr="008C119D">
        <w:trPr>
          <w:trHeight w:val="300"/>
          <w:jc w:val="center"/>
        </w:trPr>
        <w:tc>
          <w:tcPr>
            <w:tcW w:w="686" w:type="dxa"/>
          </w:tcPr>
          <w:p w14:paraId="292762A9" w14:textId="77777777" w:rsidR="008C119D" w:rsidRPr="008C119D" w:rsidRDefault="008C119D" w:rsidP="00BF45B1">
            <w:pPr>
              <w:rPr>
                <w:rFonts w:ascii="Cambria" w:hAnsi="Cambria"/>
                <w:sz w:val="22"/>
                <w:szCs w:val="22"/>
              </w:rPr>
            </w:pPr>
            <w:r w:rsidRPr="008C119D">
              <w:rPr>
                <w:rFonts w:ascii="Cambria" w:hAnsi="Cambria"/>
                <w:sz w:val="22"/>
                <w:szCs w:val="22"/>
              </w:rPr>
              <w:t>68</w:t>
            </w:r>
          </w:p>
        </w:tc>
        <w:tc>
          <w:tcPr>
            <w:tcW w:w="1417" w:type="dxa"/>
            <w:noWrap/>
            <w:hideMark/>
          </w:tcPr>
          <w:p w14:paraId="6700BFD0" w14:textId="77777777" w:rsidR="008C119D" w:rsidRPr="008C119D" w:rsidRDefault="008C119D" w:rsidP="00BF45B1">
            <w:pPr>
              <w:jc w:val="center"/>
              <w:rPr>
                <w:rFonts w:ascii="Cambria" w:hAnsi="Cambria"/>
                <w:sz w:val="22"/>
                <w:szCs w:val="22"/>
              </w:rPr>
            </w:pPr>
            <w:r w:rsidRPr="008C119D">
              <w:rPr>
                <w:rFonts w:ascii="Cambria" w:hAnsi="Cambria"/>
                <w:sz w:val="22"/>
                <w:szCs w:val="22"/>
              </w:rPr>
              <w:t>59118</w:t>
            </w:r>
          </w:p>
        </w:tc>
        <w:tc>
          <w:tcPr>
            <w:tcW w:w="6397" w:type="dxa"/>
            <w:noWrap/>
            <w:hideMark/>
          </w:tcPr>
          <w:p w14:paraId="22CB8746" w14:textId="77777777" w:rsidR="008C119D" w:rsidRPr="008C119D" w:rsidRDefault="008C119D" w:rsidP="00BF45B1">
            <w:pPr>
              <w:jc w:val="both"/>
              <w:rPr>
                <w:rFonts w:ascii="Cambria" w:hAnsi="Cambria"/>
                <w:sz w:val="22"/>
                <w:szCs w:val="22"/>
              </w:rPr>
            </w:pPr>
            <w:r w:rsidRPr="008C119D">
              <w:rPr>
                <w:rFonts w:ascii="Cambria" w:hAnsi="Cambria"/>
                <w:sz w:val="22"/>
                <w:szCs w:val="22"/>
              </w:rPr>
              <w:t>Sofá cama hospitalar dimensões cama interna | revestimento: comprimento de 196 até 220 cm | courvin</w:t>
            </w:r>
          </w:p>
        </w:tc>
        <w:tc>
          <w:tcPr>
            <w:tcW w:w="981" w:type="dxa"/>
            <w:noWrap/>
            <w:hideMark/>
          </w:tcPr>
          <w:p w14:paraId="751153CE" w14:textId="77777777" w:rsidR="008C119D" w:rsidRPr="008C119D" w:rsidRDefault="008C119D" w:rsidP="00BF45B1">
            <w:pPr>
              <w:jc w:val="center"/>
              <w:rPr>
                <w:rFonts w:ascii="Cambria" w:hAnsi="Cambria"/>
                <w:sz w:val="22"/>
                <w:szCs w:val="22"/>
              </w:rPr>
            </w:pPr>
            <w:proofErr w:type="spellStart"/>
            <w:r w:rsidRPr="008C119D">
              <w:rPr>
                <w:rFonts w:ascii="Cambria" w:hAnsi="Cambria"/>
                <w:sz w:val="22"/>
                <w:szCs w:val="22"/>
              </w:rPr>
              <w:t>un</w:t>
            </w:r>
            <w:proofErr w:type="spellEnd"/>
          </w:p>
        </w:tc>
        <w:tc>
          <w:tcPr>
            <w:tcW w:w="862" w:type="dxa"/>
            <w:noWrap/>
            <w:hideMark/>
          </w:tcPr>
          <w:p w14:paraId="34C8FBB3" w14:textId="77777777" w:rsidR="008C119D" w:rsidRPr="008C119D" w:rsidRDefault="008C119D" w:rsidP="00BF45B1">
            <w:pPr>
              <w:jc w:val="center"/>
              <w:rPr>
                <w:rFonts w:ascii="Cambria" w:hAnsi="Cambria"/>
                <w:sz w:val="22"/>
                <w:szCs w:val="22"/>
              </w:rPr>
            </w:pPr>
            <w:r w:rsidRPr="008C119D">
              <w:rPr>
                <w:rFonts w:ascii="Cambria" w:hAnsi="Cambria"/>
                <w:sz w:val="22"/>
                <w:szCs w:val="22"/>
              </w:rPr>
              <w:t>4</w:t>
            </w:r>
          </w:p>
        </w:tc>
      </w:tr>
      <w:tr w:rsidR="008C119D" w:rsidRPr="001E5B92" w14:paraId="5E389B32" w14:textId="77777777" w:rsidTr="008C119D">
        <w:trPr>
          <w:trHeight w:val="300"/>
          <w:jc w:val="center"/>
        </w:trPr>
        <w:tc>
          <w:tcPr>
            <w:tcW w:w="686" w:type="dxa"/>
          </w:tcPr>
          <w:p w14:paraId="72A377AF" w14:textId="77777777" w:rsidR="008C119D" w:rsidRPr="008C119D" w:rsidRDefault="008C119D" w:rsidP="00BF45B1">
            <w:pPr>
              <w:rPr>
                <w:rFonts w:ascii="Cambria" w:hAnsi="Cambria"/>
                <w:sz w:val="22"/>
                <w:szCs w:val="22"/>
              </w:rPr>
            </w:pPr>
            <w:r w:rsidRPr="008C119D">
              <w:rPr>
                <w:rFonts w:ascii="Cambria" w:hAnsi="Cambria"/>
                <w:sz w:val="22"/>
                <w:szCs w:val="22"/>
              </w:rPr>
              <w:t>69</w:t>
            </w:r>
          </w:p>
        </w:tc>
        <w:tc>
          <w:tcPr>
            <w:tcW w:w="1417" w:type="dxa"/>
            <w:noWrap/>
            <w:hideMark/>
          </w:tcPr>
          <w:p w14:paraId="043357B5" w14:textId="77777777" w:rsidR="008C119D" w:rsidRPr="008C119D" w:rsidRDefault="008C119D" w:rsidP="00BF45B1">
            <w:pPr>
              <w:jc w:val="center"/>
              <w:rPr>
                <w:rFonts w:ascii="Cambria" w:hAnsi="Cambria"/>
                <w:sz w:val="22"/>
                <w:szCs w:val="22"/>
              </w:rPr>
            </w:pPr>
            <w:r w:rsidRPr="008C119D">
              <w:rPr>
                <w:rFonts w:ascii="Cambria" w:hAnsi="Cambria"/>
                <w:sz w:val="22"/>
                <w:szCs w:val="22"/>
              </w:rPr>
              <w:t>59119</w:t>
            </w:r>
          </w:p>
        </w:tc>
        <w:tc>
          <w:tcPr>
            <w:tcW w:w="6397" w:type="dxa"/>
            <w:noWrap/>
            <w:hideMark/>
          </w:tcPr>
          <w:p w14:paraId="40B87A38" w14:textId="77777777" w:rsidR="008C119D" w:rsidRPr="008C119D" w:rsidRDefault="008C119D" w:rsidP="00BF45B1">
            <w:pPr>
              <w:jc w:val="both"/>
              <w:rPr>
                <w:rFonts w:ascii="Cambria" w:hAnsi="Cambria"/>
                <w:sz w:val="22"/>
                <w:szCs w:val="22"/>
              </w:rPr>
            </w:pPr>
            <w:r w:rsidRPr="008C119D">
              <w:rPr>
                <w:rFonts w:ascii="Cambria" w:hAnsi="Cambria"/>
                <w:sz w:val="22"/>
                <w:szCs w:val="22"/>
              </w:rPr>
              <w:t xml:space="preserve">Poltrona hospitalar mat. De confecção | assento e encosto | capacidade | </w:t>
            </w:r>
            <w:proofErr w:type="spellStart"/>
            <w:r w:rsidRPr="008C119D">
              <w:rPr>
                <w:rFonts w:ascii="Cambria" w:hAnsi="Cambria"/>
                <w:sz w:val="22"/>
                <w:szCs w:val="22"/>
              </w:rPr>
              <w:t>reclinação:aço</w:t>
            </w:r>
            <w:proofErr w:type="spellEnd"/>
            <w:r w:rsidRPr="008C119D">
              <w:rPr>
                <w:rFonts w:ascii="Cambria" w:hAnsi="Cambria"/>
                <w:sz w:val="22"/>
                <w:szCs w:val="22"/>
              </w:rPr>
              <w:t xml:space="preserve"> ou ferro pintado | estofado courvin | até 120 kg | acionamento manual</w:t>
            </w:r>
          </w:p>
        </w:tc>
        <w:tc>
          <w:tcPr>
            <w:tcW w:w="981" w:type="dxa"/>
            <w:noWrap/>
            <w:hideMark/>
          </w:tcPr>
          <w:p w14:paraId="00358A6B" w14:textId="77777777" w:rsidR="008C119D" w:rsidRPr="008C119D" w:rsidRDefault="008C119D" w:rsidP="00BF45B1">
            <w:pPr>
              <w:jc w:val="center"/>
              <w:rPr>
                <w:rFonts w:ascii="Cambria" w:hAnsi="Cambria"/>
                <w:sz w:val="22"/>
                <w:szCs w:val="22"/>
              </w:rPr>
            </w:pPr>
            <w:proofErr w:type="spellStart"/>
            <w:r w:rsidRPr="008C119D">
              <w:rPr>
                <w:rFonts w:ascii="Cambria" w:hAnsi="Cambria"/>
                <w:sz w:val="22"/>
                <w:szCs w:val="22"/>
              </w:rPr>
              <w:t>un</w:t>
            </w:r>
            <w:proofErr w:type="spellEnd"/>
          </w:p>
        </w:tc>
        <w:tc>
          <w:tcPr>
            <w:tcW w:w="862" w:type="dxa"/>
            <w:noWrap/>
            <w:hideMark/>
          </w:tcPr>
          <w:p w14:paraId="210BD6B5" w14:textId="77777777" w:rsidR="008C119D" w:rsidRPr="008C119D" w:rsidRDefault="008C119D" w:rsidP="00BF45B1">
            <w:pPr>
              <w:jc w:val="center"/>
              <w:rPr>
                <w:rFonts w:ascii="Cambria" w:hAnsi="Cambria"/>
                <w:sz w:val="22"/>
                <w:szCs w:val="22"/>
              </w:rPr>
            </w:pPr>
            <w:r w:rsidRPr="008C119D">
              <w:rPr>
                <w:rFonts w:ascii="Cambria" w:hAnsi="Cambria"/>
                <w:sz w:val="22"/>
                <w:szCs w:val="22"/>
              </w:rPr>
              <w:t>40</w:t>
            </w:r>
          </w:p>
        </w:tc>
      </w:tr>
      <w:tr w:rsidR="008C119D" w:rsidRPr="001E5B92" w14:paraId="0B7A2997" w14:textId="77777777" w:rsidTr="008C119D">
        <w:trPr>
          <w:trHeight w:val="300"/>
          <w:jc w:val="center"/>
        </w:trPr>
        <w:tc>
          <w:tcPr>
            <w:tcW w:w="686" w:type="dxa"/>
          </w:tcPr>
          <w:p w14:paraId="3CA6B34B" w14:textId="77777777" w:rsidR="008C119D" w:rsidRPr="008C119D" w:rsidRDefault="008C119D" w:rsidP="00BF45B1">
            <w:pPr>
              <w:rPr>
                <w:rFonts w:ascii="Cambria" w:hAnsi="Cambria"/>
                <w:sz w:val="22"/>
                <w:szCs w:val="22"/>
              </w:rPr>
            </w:pPr>
            <w:r w:rsidRPr="008C119D">
              <w:rPr>
                <w:rFonts w:ascii="Cambria" w:hAnsi="Cambria"/>
                <w:sz w:val="22"/>
                <w:szCs w:val="22"/>
              </w:rPr>
              <w:t>70</w:t>
            </w:r>
          </w:p>
        </w:tc>
        <w:tc>
          <w:tcPr>
            <w:tcW w:w="1417" w:type="dxa"/>
            <w:noWrap/>
            <w:hideMark/>
          </w:tcPr>
          <w:p w14:paraId="62390DD3" w14:textId="77777777" w:rsidR="008C119D" w:rsidRPr="008C119D" w:rsidRDefault="008C119D" w:rsidP="00BF45B1">
            <w:pPr>
              <w:jc w:val="center"/>
              <w:rPr>
                <w:rFonts w:ascii="Cambria" w:hAnsi="Cambria"/>
                <w:sz w:val="22"/>
                <w:szCs w:val="22"/>
              </w:rPr>
            </w:pPr>
            <w:r w:rsidRPr="008C119D">
              <w:rPr>
                <w:rFonts w:ascii="Cambria" w:hAnsi="Cambria"/>
                <w:sz w:val="22"/>
                <w:szCs w:val="22"/>
              </w:rPr>
              <w:t>59120</w:t>
            </w:r>
          </w:p>
        </w:tc>
        <w:tc>
          <w:tcPr>
            <w:tcW w:w="6397" w:type="dxa"/>
            <w:noWrap/>
            <w:hideMark/>
          </w:tcPr>
          <w:p w14:paraId="41D43FBA" w14:textId="77777777" w:rsidR="008C119D" w:rsidRPr="008C119D" w:rsidRDefault="008C119D" w:rsidP="00BF45B1">
            <w:pPr>
              <w:jc w:val="both"/>
              <w:rPr>
                <w:rFonts w:ascii="Cambria" w:hAnsi="Cambria"/>
                <w:sz w:val="22"/>
                <w:szCs w:val="22"/>
              </w:rPr>
            </w:pPr>
            <w:r w:rsidRPr="008C119D">
              <w:rPr>
                <w:rFonts w:ascii="Cambria" w:hAnsi="Cambria"/>
                <w:sz w:val="22"/>
                <w:szCs w:val="22"/>
              </w:rPr>
              <w:t xml:space="preserve">Aparelho de anestesia com monitor </w:t>
            </w:r>
            <w:proofErr w:type="spellStart"/>
            <w:r w:rsidRPr="008C119D">
              <w:rPr>
                <w:rFonts w:ascii="Cambria" w:hAnsi="Cambria"/>
                <w:sz w:val="22"/>
                <w:szCs w:val="22"/>
              </w:rPr>
              <w:t>multiparâmetros</w:t>
            </w:r>
            <w:proofErr w:type="spellEnd"/>
            <w:r w:rsidRPr="008C119D">
              <w:rPr>
                <w:rFonts w:ascii="Cambria" w:hAnsi="Cambria"/>
                <w:sz w:val="22"/>
                <w:szCs w:val="22"/>
              </w:rPr>
              <w:t xml:space="preserve"> - equipamento microprocessado para atender pacientes neonatais, pediátricos, adultos e obesos mórbidos. Estrutura em material não oxidante; com prateleira para suporte de monitores; gavetas e mesa de trabalho; com rodízios giratórios, sendo no mínimo 02 com travas. Com sistema de auto teste ao ligar o equipamento com detecções de erros, falhas de funcionamento, etc. Com sensor de fluxo único universal para pacientes adultos a neonatos; com possibilidade do uso de sensor de fluxo </w:t>
            </w:r>
            <w:proofErr w:type="spellStart"/>
            <w:r w:rsidRPr="008C119D">
              <w:rPr>
                <w:rFonts w:ascii="Cambria" w:hAnsi="Cambria"/>
                <w:sz w:val="22"/>
                <w:szCs w:val="22"/>
              </w:rPr>
              <w:t>autoclavável</w:t>
            </w:r>
            <w:proofErr w:type="spellEnd"/>
            <w:r w:rsidRPr="008C119D">
              <w:rPr>
                <w:rFonts w:ascii="Cambria" w:hAnsi="Cambria"/>
                <w:sz w:val="22"/>
                <w:szCs w:val="22"/>
              </w:rPr>
              <w:t xml:space="preserve">. Válvulas para controle de fluxo e pressão com sistema de segurança para proteger o paciente de pressão e fluxos inadequados. Rotâmetro composto por </w:t>
            </w:r>
            <w:proofErr w:type="spellStart"/>
            <w:r w:rsidRPr="008C119D">
              <w:rPr>
                <w:rFonts w:ascii="Cambria" w:hAnsi="Cambria"/>
                <w:sz w:val="22"/>
                <w:szCs w:val="22"/>
              </w:rPr>
              <w:t>fluxômetro</w:t>
            </w:r>
            <w:proofErr w:type="spellEnd"/>
            <w:r w:rsidRPr="008C119D">
              <w:rPr>
                <w:rFonts w:ascii="Cambria" w:hAnsi="Cambria"/>
                <w:sz w:val="22"/>
                <w:szCs w:val="22"/>
              </w:rPr>
              <w:t xml:space="preserve"> com escalas para alto e baixo fluxo de pelo menos para oxigênio (o2) e óxido nitroso (n2o), podendo ser uma única para ar comprimido ou com monitoração digital com entrada para oxigênio (o2), ar comprimido e óxido nitroso (n2o). Sistema de segurança para interromper automaticamente o fluxo de n2o, na ausência de o2; vaporizador do tipo calibrado de engate rápido, permitir acoplamento de 02 vaporizadores e com sistema de segurança para o agente selecionado (se ofertado sistema que permite o acoplamento para 01 vaporizador, deverá ser entregue suporte para acoplar o segundo vaporizador). Sistema de circuito paciente de rápida montagem e desmontagem pelo operador e passível de esterilização; </w:t>
            </w:r>
            <w:proofErr w:type="spellStart"/>
            <w:r w:rsidRPr="008C119D">
              <w:rPr>
                <w:rFonts w:ascii="Cambria" w:hAnsi="Cambria"/>
                <w:sz w:val="22"/>
                <w:szCs w:val="22"/>
              </w:rPr>
              <w:t>traquéias</w:t>
            </w:r>
            <w:proofErr w:type="spellEnd"/>
            <w:r w:rsidRPr="008C119D">
              <w:rPr>
                <w:rFonts w:ascii="Cambria" w:hAnsi="Cambria"/>
                <w:sz w:val="22"/>
                <w:szCs w:val="22"/>
              </w:rPr>
              <w:t xml:space="preserve">, válvulas, circuitos respiratórios, </w:t>
            </w:r>
            <w:proofErr w:type="spellStart"/>
            <w:r w:rsidRPr="008C119D">
              <w:rPr>
                <w:rFonts w:ascii="Cambria" w:hAnsi="Cambria"/>
                <w:sz w:val="22"/>
                <w:szCs w:val="22"/>
              </w:rPr>
              <w:t>canister</w:t>
            </w:r>
            <w:proofErr w:type="spellEnd"/>
            <w:r w:rsidRPr="008C119D">
              <w:rPr>
                <w:rFonts w:ascii="Cambria" w:hAnsi="Cambria"/>
                <w:sz w:val="22"/>
                <w:szCs w:val="22"/>
              </w:rPr>
              <w:t xml:space="preserve"> e sistema de entrega de volume, autoclaváveis; </w:t>
            </w:r>
            <w:proofErr w:type="spellStart"/>
            <w:r w:rsidRPr="008C119D">
              <w:rPr>
                <w:rFonts w:ascii="Cambria" w:hAnsi="Cambria"/>
                <w:sz w:val="22"/>
                <w:szCs w:val="22"/>
              </w:rPr>
              <w:t>canister</w:t>
            </w:r>
            <w:proofErr w:type="spellEnd"/>
            <w:r w:rsidRPr="008C119D">
              <w:rPr>
                <w:rFonts w:ascii="Cambria" w:hAnsi="Cambria"/>
                <w:sz w:val="22"/>
                <w:szCs w:val="22"/>
              </w:rPr>
              <w:t xml:space="preserve"> para armazenagem de cal sodada; </w:t>
            </w:r>
            <w:r w:rsidRPr="008C119D">
              <w:rPr>
                <w:rFonts w:ascii="Cambria" w:hAnsi="Cambria"/>
                <w:sz w:val="22"/>
                <w:szCs w:val="22"/>
              </w:rPr>
              <w:lastRenderedPageBreak/>
              <w:t xml:space="preserve">possibilidade de sistema de exaustão de gases; válvula </w:t>
            </w:r>
            <w:proofErr w:type="spellStart"/>
            <w:r w:rsidRPr="008C119D">
              <w:rPr>
                <w:rFonts w:ascii="Cambria" w:hAnsi="Cambria"/>
                <w:sz w:val="22"/>
                <w:szCs w:val="22"/>
              </w:rPr>
              <w:t>apl</w:t>
            </w:r>
            <w:proofErr w:type="spellEnd"/>
            <w:r w:rsidRPr="008C119D">
              <w:rPr>
                <w:rFonts w:ascii="Cambria" w:hAnsi="Cambria"/>
                <w:sz w:val="22"/>
                <w:szCs w:val="22"/>
              </w:rPr>
              <w:t xml:space="preserve"> graduada; ventilador eletrônico microprocessado, com display </w:t>
            </w:r>
            <w:proofErr w:type="spellStart"/>
            <w:r w:rsidRPr="008C119D">
              <w:rPr>
                <w:rFonts w:ascii="Cambria" w:hAnsi="Cambria"/>
                <w:sz w:val="22"/>
                <w:szCs w:val="22"/>
              </w:rPr>
              <w:t>lcd</w:t>
            </w:r>
            <w:proofErr w:type="spellEnd"/>
            <w:r w:rsidRPr="008C119D">
              <w:rPr>
                <w:rFonts w:ascii="Cambria" w:hAnsi="Cambria"/>
                <w:sz w:val="22"/>
                <w:szCs w:val="22"/>
              </w:rPr>
              <w:t xml:space="preserve"> com tela colorida. Modos ventilatórios mínimos: ventilação manual; ventilação com respiração espontânea sem resistência do ventilador; ventilação controlada a volume e </w:t>
            </w:r>
            <w:proofErr w:type="spellStart"/>
            <w:r w:rsidRPr="008C119D">
              <w:rPr>
                <w:rFonts w:ascii="Cambria" w:hAnsi="Cambria"/>
                <w:sz w:val="22"/>
                <w:szCs w:val="22"/>
              </w:rPr>
              <w:t>ciclada</w:t>
            </w:r>
            <w:proofErr w:type="spellEnd"/>
            <w:r w:rsidRPr="008C119D">
              <w:rPr>
                <w:rFonts w:ascii="Cambria" w:hAnsi="Cambria"/>
                <w:sz w:val="22"/>
                <w:szCs w:val="22"/>
              </w:rPr>
              <w:t xml:space="preserve"> a tempo (</w:t>
            </w:r>
            <w:proofErr w:type="spellStart"/>
            <w:r w:rsidRPr="008C119D">
              <w:rPr>
                <w:rFonts w:ascii="Cambria" w:hAnsi="Cambria"/>
                <w:sz w:val="22"/>
                <w:szCs w:val="22"/>
              </w:rPr>
              <w:t>vcv</w:t>
            </w:r>
            <w:proofErr w:type="spellEnd"/>
            <w:r w:rsidRPr="008C119D">
              <w:rPr>
                <w:rFonts w:ascii="Cambria" w:hAnsi="Cambria"/>
                <w:sz w:val="22"/>
                <w:szCs w:val="22"/>
              </w:rPr>
              <w:t xml:space="preserve">); ventilação controlada a pressão e </w:t>
            </w:r>
            <w:proofErr w:type="spellStart"/>
            <w:r w:rsidRPr="008C119D">
              <w:rPr>
                <w:rFonts w:ascii="Cambria" w:hAnsi="Cambria"/>
                <w:sz w:val="22"/>
                <w:szCs w:val="22"/>
              </w:rPr>
              <w:t>ciclada</w:t>
            </w:r>
            <w:proofErr w:type="spellEnd"/>
            <w:r w:rsidRPr="008C119D">
              <w:rPr>
                <w:rFonts w:ascii="Cambria" w:hAnsi="Cambria"/>
                <w:sz w:val="22"/>
                <w:szCs w:val="22"/>
              </w:rPr>
              <w:t xml:space="preserve"> a tempo (</w:t>
            </w:r>
            <w:proofErr w:type="spellStart"/>
            <w:r w:rsidRPr="008C119D">
              <w:rPr>
                <w:rFonts w:ascii="Cambria" w:hAnsi="Cambria"/>
                <w:sz w:val="22"/>
                <w:szCs w:val="22"/>
              </w:rPr>
              <w:t>pcv</w:t>
            </w:r>
            <w:proofErr w:type="spellEnd"/>
            <w:r w:rsidRPr="008C119D">
              <w:rPr>
                <w:rFonts w:ascii="Cambria" w:hAnsi="Cambria"/>
                <w:sz w:val="22"/>
                <w:szCs w:val="22"/>
              </w:rPr>
              <w:t>); ventilação mandatória intermitente sincronizada (</w:t>
            </w:r>
            <w:proofErr w:type="spellStart"/>
            <w:r w:rsidRPr="008C119D">
              <w:rPr>
                <w:rFonts w:ascii="Cambria" w:hAnsi="Cambria"/>
                <w:sz w:val="22"/>
                <w:szCs w:val="22"/>
              </w:rPr>
              <w:t>simv</w:t>
            </w:r>
            <w:proofErr w:type="spellEnd"/>
            <w:r w:rsidRPr="008C119D">
              <w:rPr>
                <w:rFonts w:ascii="Cambria" w:hAnsi="Cambria"/>
                <w:sz w:val="22"/>
                <w:szCs w:val="22"/>
              </w:rPr>
              <w:t xml:space="preserve">). Controles ventilatórios mínimos: volume corrente; pressão; frequência respiratória; relação i:e; pausa inspiratória; </w:t>
            </w:r>
            <w:proofErr w:type="spellStart"/>
            <w:r w:rsidRPr="008C119D">
              <w:rPr>
                <w:rFonts w:ascii="Cambria" w:hAnsi="Cambria"/>
                <w:sz w:val="22"/>
                <w:szCs w:val="22"/>
              </w:rPr>
              <w:t>peep</w:t>
            </w:r>
            <w:proofErr w:type="spellEnd"/>
            <w:r w:rsidRPr="008C119D">
              <w:rPr>
                <w:rFonts w:ascii="Cambria" w:hAnsi="Cambria"/>
                <w:sz w:val="22"/>
                <w:szCs w:val="22"/>
              </w:rPr>
              <w:t xml:space="preserve">. Alarmes de alta e baixa pressão de vias aéreas; </w:t>
            </w:r>
            <w:proofErr w:type="spellStart"/>
            <w:r w:rsidRPr="008C119D">
              <w:rPr>
                <w:rFonts w:ascii="Cambria" w:hAnsi="Cambria"/>
                <w:sz w:val="22"/>
                <w:szCs w:val="22"/>
              </w:rPr>
              <w:t>apnéia</w:t>
            </w:r>
            <w:proofErr w:type="spellEnd"/>
            <w:r w:rsidRPr="008C119D">
              <w:rPr>
                <w:rFonts w:ascii="Cambria" w:hAnsi="Cambria"/>
                <w:sz w:val="22"/>
                <w:szCs w:val="22"/>
              </w:rPr>
              <w:t xml:space="preserve">; volume minuto alto e baixo; alto e baixo fio2; falha de energia elétrica. Monitoração numérica de pressão de pico, média, </w:t>
            </w:r>
            <w:proofErr w:type="spellStart"/>
            <w:r w:rsidRPr="008C119D">
              <w:rPr>
                <w:rFonts w:ascii="Cambria" w:hAnsi="Cambria"/>
                <w:sz w:val="22"/>
                <w:szCs w:val="22"/>
              </w:rPr>
              <w:t>peep</w:t>
            </w:r>
            <w:proofErr w:type="spellEnd"/>
            <w:r w:rsidRPr="008C119D">
              <w:rPr>
                <w:rFonts w:ascii="Cambria" w:hAnsi="Cambria"/>
                <w:sz w:val="22"/>
                <w:szCs w:val="22"/>
              </w:rPr>
              <w:t xml:space="preserve"> e gráfica da pressão das vias aéreas; monitoração de frequência respiratória, volume corrente, volume minuto e fração inspiratória. Alimentação elétrica bivolt automático e bateria interna com autonomia de pelo menos 30 minutos. Deverá acompanhar o equipamento, no mínimo: 02 circuitos para pacientes, sendo 01 tamanho adulto e 01 tamanho infantil, autoclaváveis. 01 balão para ventilação manual adulto, 01 balão para ventilação manual infantil. 01 vaporizador calibrado de </w:t>
            </w:r>
            <w:proofErr w:type="spellStart"/>
            <w:r w:rsidRPr="008C119D">
              <w:rPr>
                <w:rFonts w:ascii="Cambria" w:hAnsi="Cambria"/>
                <w:sz w:val="22"/>
                <w:szCs w:val="22"/>
              </w:rPr>
              <w:t>sevoflurano</w:t>
            </w:r>
            <w:proofErr w:type="spellEnd"/>
            <w:r w:rsidRPr="008C119D">
              <w:rPr>
                <w:rFonts w:ascii="Cambria" w:hAnsi="Cambria"/>
                <w:sz w:val="22"/>
                <w:szCs w:val="22"/>
              </w:rPr>
              <w:t xml:space="preserve">; 04 sensores de fluxo; 03 mangueiras de no mínimo 4,5 metros, sendo uma para oxigênio, uma para óxido nitroso e uma para ar comprimido e demais acessórios necessários para o perfeito funcionamento do equipamento. Monitor </w:t>
            </w:r>
            <w:proofErr w:type="spellStart"/>
            <w:r w:rsidRPr="008C119D">
              <w:rPr>
                <w:rFonts w:ascii="Cambria" w:hAnsi="Cambria"/>
                <w:sz w:val="22"/>
                <w:szCs w:val="22"/>
              </w:rPr>
              <w:t>multiparâmetro</w:t>
            </w:r>
            <w:proofErr w:type="spellEnd"/>
            <w:r w:rsidRPr="008C119D">
              <w:rPr>
                <w:rFonts w:ascii="Cambria" w:hAnsi="Cambria"/>
                <w:sz w:val="22"/>
                <w:szCs w:val="22"/>
              </w:rPr>
              <w:t xml:space="preserve"> para uso em pacientes neonatais, pediátricos a adultos. </w:t>
            </w:r>
            <w:proofErr w:type="spellStart"/>
            <w:r w:rsidRPr="008C119D">
              <w:rPr>
                <w:rFonts w:ascii="Cambria" w:hAnsi="Cambria"/>
                <w:sz w:val="22"/>
                <w:szCs w:val="22"/>
              </w:rPr>
              <w:t>Pré</w:t>
            </w:r>
            <w:proofErr w:type="spellEnd"/>
            <w:r w:rsidRPr="008C119D">
              <w:rPr>
                <w:rFonts w:ascii="Cambria" w:hAnsi="Cambria"/>
                <w:sz w:val="22"/>
                <w:szCs w:val="22"/>
              </w:rPr>
              <w:t xml:space="preserve">-configurado com no mínimo monitorização de </w:t>
            </w:r>
            <w:proofErr w:type="spellStart"/>
            <w:r w:rsidRPr="008C119D">
              <w:rPr>
                <w:rFonts w:ascii="Cambria" w:hAnsi="Cambria"/>
                <w:sz w:val="22"/>
                <w:szCs w:val="22"/>
              </w:rPr>
              <w:t>ecg</w:t>
            </w:r>
            <w:proofErr w:type="spellEnd"/>
            <w:r w:rsidRPr="008C119D">
              <w:rPr>
                <w:rFonts w:ascii="Cambria" w:hAnsi="Cambria"/>
                <w:sz w:val="22"/>
                <w:szCs w:val="22"/>
              </w:rPr>
              <w:t xml:space="preserve">, respiração, saturação de o2, pressão não-invasiva, temperatura, capnografia e pressão invasiva. Monitor com display colorido em </w:t>
            </w:r>
            <w:proofErr w:type="spellStart"/>
            <w:r w:rsidRPr="008C119D">
              <w:rPr>
                <w:rFonts w:ascii="Cambria" w:hAnsi="Cambria"/>
                <w:sz w:val="22"/>
                <w:szCs w:val="22"/>
              </w:rPr>
              <w:t>lcd</w:t>
            </w:r>
            <w:proofErr w:type="spellEnd"/>
            <w:r w:rsidRPr="008C119D">
              <w:rPr>
                <w:rFonts w:ascii="Cambria" w:hAnsi="Cambria"/>
                <w:sz w:val="22"/>
                <w:szCs w:val="22"/>
              </w:rPr>
              <w:t xml:space="preserve"> de no mínimo 10 polegadas. Deverá monitorar co2, no2 e gases anestésicos diretamente no monitor ou em módulo a parte. Deverá acompanhar todos os acessórios mínimos e demais acessórios para o perfeito funcionamento do equipamento. Deve possuir bateria interna com autonomia de pelo menos 30 minutos. Alimentação elétrica a ser definida pela entidade solicitante.</w:t>
            </w:r>
          </w:p>
        </w:tc>
        <w:tc>
          <w:tcPr>
            <w:tcW w:w="981" w:type="dxa"/>
            <w:noWrap/>
            <w:hideMark/>
          </w:tcPr>
          <w:p w14:paraId="069DA7E1" w14:textId="77777777" w:rsidR="008C119D" w:rsidRPr="008C119D" w:rsidRDefault="008C119D" w:rsidP="00BF45B1">
            <w:pPr>
              <w:jc w:val="center"/>
              <w:rPr>
                <w:rFonts w:ascii="Cambria" w:hAnsi="Cambria"/>
                <w:sz w:val="22"/>
                <w:szCs w:val="22"/>
              </w:rPr>
            </w:pPr>
            <w:proofErr w:type="spellStart"/>
            <w:r w:rsidRPr="008C119D">
              <w:rPr>
                <w:rFonts w:ascii="Cambria" w:hAnsi="Cambria"/>
                <w:sz w:val="22"/>
                <w:szCs w:val="22"/>
              </w:rPr>
              <w:lastRenderedPageBreak/>
              <w:t>un</w:t>
            </w:r>
            <w:proofErr w:type="spellEnd"/>
          </w:p>
        </w:tc>
        <w:tc>
          <w:tcPr>
            <w:tcW w:w="862" w:type="dxa"/>
            <w:noWrap/>
            <w:hideMark/>
          </w:tcPr>
          <w:p w14:paraId="693E0607" w14:textId="77777777" w:rsidR="008C119D" w:rsidRPr="008C119D" w:rsidRDefault="008C119D" w:rsidP="00BF45B1">
            <w:pPr>
              <w:jc w:val="center"/>
              <w:rPr>
                <w:rFonts w:ascii="Cambria" w:hAnsi="Cambria"/>
                <w:sz w:val="22"/>
                <w:szCs w:val="22"/>
              </w:rPr>
            </w:pPr>
            <w:r w:rsidRPr="008C119D">
              <w:rPr>
                <w:rFonts w:ascii="Cambria" w:hAnsi="Cambria"/>
                <w:sz w:val="22"/>
                <w:szCs w:val="22"/>
              </w:rPr>
              <w:t>2</w:t>
            </w:r>
          </w:p>
        </w:tc>
      </w:tr>
      <w:tr w:rsidR="008C119D" w:rsidRPr="001E5B92" w14:paraId="3BE3BD9D" w14:textId="77777777" w:rsidTr="008C119D">
        <w:trPr>
          <w:trHeight w:val="300"/>
          <w:jc w:val="center"/>
        </w:trPr>
        <w:tc>
          <w:tcPr>
            <w:tcW w:w="686" w:type="dxa"/>
          </w:tcPr>
          <w:p w14:paraId="689A40AC" w14:textId="77777777" w:rsidR="008C119D" w:rsidRPr="008C119D" w:rsidRDefault="008C119D" w:rsidP="00BF45B1">
            <w:pPr>
              <w:rPr>
                <w:rFonts w:ascii="Cambria" w:hAnsi="Cambria"/>
                <w:sz w:val="22"/>
                <w:szCs w:val="22"/>
              </w:rPr>
            </w:pPr>
            <w:r w:rsidRPr="008C119D">
              <w:rPr>
                <w:rFonts w:ascii="Cambria" w:hAnsi="Cambria"/>
                <w:sz w:val="22"/>
                <w:szCs w:val="22"/>
              </w:rPr>
              <w:t>71</w:t>
            </w:r>
          </w:p>
        </w:tc>
        <w:tc>
          <w:tcPr>
            <w:tcW w:w="1417" w:type="dxa"/>
            <w:noWrap/>
            <w:hideMark/>
          </w:tcPr>
          <w:p w14:paraId="00AFF6E2" w14:textId="77777777" w:rsidR="008C119D" w:rsidRPr="008C119D" w:rsidRDefault="008C119D" w:rsidP="00BF45B1">
            <w:pPr>
              <w:jc w:val="center"/>
              <w:rPr>
                <w:rFonts w:ascii="Cambria" w:hAnsi="Cambria"/>
                <w:sz w:val="22"/>
                <w:szCs w:val="22"/>
              </w:rPr>
            </w:pPr>
            <w:r w:rsidRPr="008C119D">
              <w:rPr>
                <w:rFonts w:ascii="Cambria" w:hAnsi="Cambria"/>
                <w:sz w:val="22"/>
                <w:szCs w:val="22"/>
              </w:rPr>
              <w:t>30482</w:t>
            </w:r>
          </w:p>
        </w:tc>
        <w:tc>
          <w:tcPr>
            <w:tcW w:w="6397" w:type="dxa"/>
            <w:noWrap/>
            <w:hideMark/>
          </w:tcPr>
          <w:p w14:paraId="799EDAE5" w14:textId="77777777" w:rsidR="008C119D" w:rsidRPr="008C119D" w:rsidRDefault="008C119D" w:rsidP="00BF45B1">
            <w:pPr>
              <w:jc w:val="both"/>
              <w:rPr>
                <w:rFonts w:ascii="Cambria" w:hAnsi="Cambria"/>
                <w:sz w:val="22"/>
                <w:szCs w:val="22"/>
              </w:rPr>
            </w:pPr>
            <w:r w:rsidRPr="008C119D">
              <w:rPr>
                <w:rFonts w:ascii="Cambria" w:hAnsi="Cambria"/>
                <w:sz w:val="22"/>
                <w:szCs w:val="22"/>
              </w:rPr>
              <w:t>Carro maca simples: confeccionado em aço/ferro pintado, com grades laterais, com suporte para soro, com colchonete revestido com material impermeável, com cabeceira regulável manual, rodízio de 5``, dimensões mínimas 1,90x 0,55x 0,85m, cor branco.</w:t>
            </w:r>
          </w:p>
        </w:tc>
        <w:tc>
          <w:tcPr>
            <w:tcW w:w="981" w:type="dxa"/>
            <w:noWrap/>
            <w:hideMark/>
          </w:tcPr>
          <w:p w14:paraId="5E407622" w14:textId="77777777" w:rsidR="008C119D" w:rsidRPr="008C119D" w:rsidRDefault="008C119D" w:rsidP="00BF45B1">
            <w:pPr>
              <w:jc w:val="center"/>
              <w:rPr>
                <w:rFonts w:ascii="Cambria" w:hAnsi="Cambria"/>
                <w:sz w:val="22"/>
                <w:szCs w:val="22"/>
              </w:rPr>
            </w:pPr>
            <w:proofErr w:type="spellStart"/>
            <w:r w:rsidRPr="008C119D">
              <w:rPr>
                <w:rFonts w:ascii="Cambria" w:hAnsi="Cambria"/>
                <w:sz w:val="22"/>
                <w:szCs w:val="22"/>
              </w:rPr>
              <w:t>un</w:t>
            </w:r>
            <w:proofErr w:type="spellEnd"/>
          </w:p>
        </w:tc>
        <w:tc>
          <w:tcPr>
            <w:tcW w:w="862" w:type="dxa"/>
            <w:noWrap/>
            <w:hideMark/>
          </w:tcPr>
          <w:p w14:paraId="6A00CDCA" w14:textId="77777777" w:rsidR="008C119D" w:rsidRPr="008C119D" w:rsidRDefault="008C119D" w:rsidP="00BF45B1">
            <w:pPr>
              <w:jc w:val="center"/>
              <w:rPr>
                <w:rFonts w:ascii="Cambria" w:hAnsi="Cambria"/>
                <w:sz w:val="22"/>
                <w:szCs w:val="22"/>
              </w:rPr>
            </w:pPr>
            <w:r w:rsidRPr="008C119D">
              <w:rPr>
                <w:rFonts w:ascii="Cambria" w:hAnsi="Cambria"/>
                <w:sz w:val="22"/>
                <w:szCs w:val="22"/>
              </w:rPr>
              <w:t>1</w:t>
            </w:r>
          </w:p>
        </w:tc>
      </w:tr>
      <w:tr w:rsidR="008C119D" w:rsidRPr="001E5B92" w14:paraId="5BCAC2F6" w14:textId="77777777" w:rsidTr="008C119D">
        <w:trPr>
          <w:trHeight w:val="300"/>
          <w:jc w:val="center"/>
        </w:trPr>
        <w:tc>
          <w:tcPr>
            <w:tcW w:w="686" w:type="dxa"/>
          </w:tcPr>
          <w:p w14:paraId="2AEDF3D9" w14:textId="77777777" w:rsidR="008C119D" w:rsidRPr="008C119D" w:rsidRDefault="008C119D" w:rsidP="00BF45B1">
            <w:pPr>
              <w:rPr>
                <w:rFonts w:ascii="Cambria" w:hAnsi="Cambria"/>
                <w:sz w:val="22"/>
                <w:szCs w:val="22"/>
              </w:rPr>
            </w:pPr>
            <w:r w:rsidRPr="008C119D">
              <w:rPr>
                <w:rFonts w:ascii="Cambria" w:hAnsi="Cambria"/>
                <w:sz w:val="22"/>
                <w:szCs w:val="22"/>
              </w:rPr>
              <w:t>72</w:t>
            </w:r>
          </w:p>
        </w:tc>
        <w:tc>
          <w:tcPr>
            <w:tcW w:w="1417" w:type="dxa"/>
            <w:noWrap/>
            <w:hideMark/>
          </w:tcPr>
          <w:p w14:paraId="05B08E13" w14:textId="77777777" w:rsidR="008C119D" w:rsidRPr="008C119D" w:rsidRDefault="008C119D" w:rsidP="00BF45B1">
            <w:pPr>
              <w:jc w:val="center"/>
              <w:rPr>
                <w:rFonts w:ascii="Cambria" w:hAnsi="Cambria"/>
                <w:sz w:val="22"/>
                <w:szCs w:val="22"/>
              </w:rPr>
            </w:pPr>
            <w:r w:rsidRPr="008C119D">
              <w:rPr>
                <w:rFonts w:ascii="Cambria" w:hAnsi="Cambria"/>
                <w:sz w:val="22"/>
                <w:szCs w:val="22"/>
              </w:rPr>
              <w:t>32535</w:t>
            </w:r>
          </w:p>
        </w:tc>
        <w:tc>
          <w:tcPr>
            <w:tcW w:w="6397" w:type="dxa"/>
            <w:noWrap/>
            <w:hideMark/>
          </w:tcPr>
          <w:p w14:paraId="614711E4" w14:textId="77777777" w:rsidR="008C119D" w:rsidRPr="008C119D" w:rsidRDefault="008C119D" w:rsidP="00BF45B1">
            <w:pPr>
              <w:jc w:val="both"/>
              <w:rPr>
                <w:rFonts w:ascii="Cambria" w:hAnsi="Cambria"/>
                <w:sz w:val="22"/>
                <w:szCs w:val="22"/>
              </w:rPr>
            </w:pPr>
            <w:r w:rsidRPr="008C119D">
              <w:rPr>
                <w:rFonts w:ascii="Cambria" w:hAnsi="Cambria"/>
                <w:sz w:val="22"/>
                <w:szCs w:val="22"/>
              </w:rPr>
              <w:t xml:space="preserve">Nobreak- </w:t>
            </w:r>
            <w:proofErr w:type="spellStart"/>
            <w:r w:rsidRPr="008C119D">
              <w:rPr>
                <w:rFonts w:ascii="Cambria" w:hAnsi="Cambria"/>
                <w:sz w:val="22"/>
                <w:szCs w:val="22"/>
              </w:rPr>
              <w:t>potencia</w:t>
            </w:r>
            <w:proofErr w:type="spellEnd"/>
            <w:r w:rsidRPr="008C119D">
              <w:rPr>
                <w:rFonts w:ascii="Cambria" w:hAnsi="Cambria"/>
                <w:sz w:val="22"/>
                <w:szCs w:val="22"/>
              </w:rPr>
              <w:t xml:space="preserve"> mínima de 2.0 </w:t>
            </w:r>
            <w:proofErr w:type="spellStart"/>
            <w:r w:rsidRPr="008C119D">
              <w:rPr>
                <w:rFonts w:ascii="Cambria" w:hAnsi="Cambria"/>
                <w:sz w:val="22"/>
                <w:szCs w:val="22"/>
              </w:rPr>
              <w:t>kva</w:t>
            </w:r>
            <w:proofErr w:type="spellEnd"/>
            <w:r w:rsidRPr="008C119D">
              <w:rPr>
                <w:rFonts w:ascii="Cambria" w:hAnsi="Cambria"/>
                <w:sz w:val="22"/>
                <w:szCs w:val="22"/>
              </w:rPr>
              <w:t xml:space="preserve"> até 2.2 </w:t>
            </w:r>
            <w:proofErr w:type="spellStart"/>
            <w:r w:rsidRPr="008C119D">
              <w:rPr>
                <w:rFonts w:ascii="Cambria" w:hAnsi="Cambria"/>
                <w:sz w:val="22"/>
                <w:szCs w:val="22"/>
              </w:rPr>
              <w:t>kva</w:t>
            </w:r>
            <w:proofErr w:type="spellEnd"/>
            <w:r w:rsidRPr="008C119D">
              <w:rPr>
                <w:rFonts w:ascii="Cambria" w:hAnsi="Cambria"/>
                <w:sz w:val="22"/>
                <w:szCs w:val="22"/>
              </w:rPr>
              <w:t xml:space="preserve">- bateria selada- autonomia mínima de 10 minutos- tensão de entrada bivolt </w:t>
            </w:r>
            <w:proofErr w:type="spellStart"/>
            <w:r w:rsidRPr="008C119D">
              <w:rPr>
                <w:rFonts w:ascii="Cambria" w:hAnsi="Cambria"/>
                <w:sz w:val="22"/>
                <w:szCs w:val="22"/>
              </w:rPr>
              <w:t>vac</w:t>
            </w:r>
            <w:proofErr w:type="spellEnd"/>
            <w:r w:rsidRPr="008C119D">
              <w:rPr>
                <w:rFonts w:ascii="Cambria" w:hAnsi="Cambria"/>
                <w:sz w:val="22"/>
                <w:szCs w:val="22"/>
              </w:rPr>
              <w:t xml:space="preserve">- monofásica </w:t>
            </w:r>
            <w:proofErr w:type="spellStart"/>
            <w:r w:rsidRPr="008C119D">
              <w:rPr>
                <w:rFonts w:ascii="Cambria" w:hAnsi="Cambria"/>
                <w:sz w:val="22"/>
                <w:szCs w:val="22"/>
              </w:rPr>
              <w:t>fnt</w:t>
            </w:r>
            <w:proofErr w:type="spellEnd"/>
            <w:r w:rsidRPr="008C119D">
              <w:rPr>
                <w:rFonts w:ascii="Cambria" w:hAnsi="Cambria"/>
                <w:sz w:val="22"/>
                <w:szCs w:val="22"/>
              </w:rPr>
              <w:t xml:space="preserve">- tensão de saída de 115 ou 220 </w:t>
            </w:r>
            <w:proofErr w:type="spellStart"/>
            <w:r w:rsidRPr="008C119D">
              <w:rPr>
                <w:rFonts w:ascii="Cambria" w:hAnsi="Cambria"/>
                <w:sz w:val="22"/>
                <w:szCs w:val="22"/>
              </w:rPr>
              <w:t>vac</w:t>
            </w:r>
            <w:proofErr w:type="spellEnd"/>
            <w:r w:rsidRPr="008C119D">
              <w:rPr>
                <w:rFonts w:ascii="Cambria" w:hAnsi="Cambria"/>
                <w:sz w:val="22"/>
                <w:szCs w:val="22"/>
              </w:rPr>
              <w:t xml:space="preserve">- monofásica </w:t>
            </w:r>
            <w:proofErr w:type="spellStart"/>
            <w:r w:rsidRPr="008C119D">
              <w:rPr>
                <w:rFonts w:ascii="Cambria" w:hAnsi="Cambria"/>
                <w:sz w:val="22"/>
                <w:szCs w:val="22"/>
              </w:rPr>
              <w:t>fnt</w:t>
            </w:r>
            <w:proofErr w:type="spellEnd"/>
            <w:r w:rsidRPr="008C119D">
              <w:rPr>
                <w:rFonts w:ascii="Cambria" w:hAnsi="Cambria"/>
                <w:sz w:val="22"/>
                <w:szCs w:val="22"/>
              </w:rPr>
              <w:t>- saída senoidal de baixa distorção harmônica</w:t>
            </w:r>
          </w:p>
        </w:tc>
        <w:tc>
          <w:tcPr>
            <w:tcW w:w="981" w:type="dxa"/>
            <w:noWrap/>
            <w:hideMark/>
          </w:tcPr>
          <w:p w14:paraId="7E86515C" w14:textId="77777777" w:rsidR="008C119D" w:rsidRPr="008C119D" w:rsidRDefault="008C119D" w:rsidP="00BF45B1">
            <w:pPr>
              <w:jc w:val="center"/>
              <w:rPr>
                <w:rFonts w:ascii="Cambria" w:hAnsi="Cambria"/>
                <w:sz w:val="22"/>
                <w:szCs w:val="22"/>
              </w:rPr>
            </w:pPr>
            <w:proofErr w:type="spellStart"/>
            <w:r w:rsidRPr="008C119D">
              <w:rPr>
                <w:rFonts w:ascii="Cambria" w:hAnsi="Cambria"/>
                <w:sz w:val="22"/>
                <w:szCs w:val="22"/>
              </w:rPr>
              <w:t>un</w:t>
            </w:r>
            <w:proofErr w:type="spellEnd"/>
          </w:p>
        </w:tc>
        <w:tc>
          <w:tcPr>
            <w:tcW w:w="862" w:type="dxa"/>
            <w:noWrap/>
            <w:hideMark/>
          </w:tcPr>
          <w:p w14:paraId="01EC2818" w14:textId="77777777" w:rsidR="008C119D" w:rsidRPr="008C119D" w:rsidRDefault="008C119D" w:rsidP="00BF45B1">
            <w:pPr>
              <w:jc w:val="center"/>
              <w:rPr>
                <w:rFonts w:ascii="Cambria" w:hAnsi="Cambria"/>
                <w:sz w:val="22"/>
                <w:szCs w:val="22"/>
              </w:rPr>
            </w:pPr>
            <w:r w:rsidRPr="008C119D">
              <w:rPr>
                <w:rFonts w:ascii="Cambria" w:hAnsi="Cambria"/>
                <w:sz w:val="22"/>
                <w:szCs w:val="22"/>
              </w:rPr>
              <w:t>7</w:t>
            </w:r>
          </w:p>
        </w:tc>
      </w:tr>
      <w:tr w:rsidR="008C119D" w:rsidRPr="001E5B92" w14:paraId="634203E2" w14:textId="77777777" w:rsidTr="008C119D">
        <w:trPr>
          <w:trHeight w:val="300"/>
          <w:jc w:val="center"/>
        </w:trPr>
        <w:tc>
          <w:tcPr>
            <w:tcW w:w="686" w:type="dxa"/>
          </w:tcPr>
          <w:p w14:paraId="0CA63196" w14:textId="77777777" w:rsidR="008C119D" w:rsidRPr="008C119D" w:rsidRDefault="008C119D" w:rsidP="00BF45B1">
            <w:pPr>
              <w:rPr>
                <w:rFonts w:ascii="Cambria" w:hAnsi="Cambria"/>
                <w:sz w:val="22"/>
                <w:szCs w:val="22"/>
              </w:rPr>
            </w:pPr>
            <w:r w:rsidRPr="008C119D">
              <w:rPr>
                <w:rFonts w:ascii="Cambria" w:hAnsi="Cambria"/>
                <w:sz w:val="22"/>
                <w:szCs w:val="22"/>
              </w:rPr>
              <w:t>73</w:t>
            </w:r>
          </w:p>
        </w:tc>
        <w:tc>
          <w:tcPr>
            <w:tcW w:w="1417" w:type="dxa"/>
            <w:noWrap/>
            <w:hideMark/>
          </w:tcPr>
          <w:p w14:paraId="5EC90648" w14:textId="77777777" w:rsidR="008C119D" w:rsidRPr="008C119D" w:rsidRDefault="008C119D" w:rsidP="00BF45B1">
            <w:pPr>
              <w:jc w:val="center"/>
              <w:rPr>
                <w:rFonts w:ascii="Cambria" w:hAnsi="Cambria"/>
                <w:sz w:val="22"/>
                <w:szCs w:val="22"/>
              </w:rPr>
            </w:pPr>
            <w:r w:rsidRPr="008C119D">
              <w:rPr>
                <w:rFonts w:ascii="Cambria" w:hAnsi="Cambria"/>
                <w:sz w:val="22"/>
                <w:szCs w:val="22"/>
              </w:rPr>
              <w:t>47615</w:t>
            </w:r>
          </w:p>
        </w:tc>
        <w:tc>
          <w:tcPr>
            <w:tcW w:w="6397" w:type="dxa"/>
            <w:noWrap/>
            <w:hideMark/>
          </w:tcPr>
          <w:p w14:paraId="6102DA3C" w14:textId="7039DDFB" w:rsidR="008C119D" w:rsidRPr="008C119D" w:rsidRDefault="008C119D" w:rsidP="00BF45B1">
            <w:pPr>
              <w:jc w:val="both"/>
              <w:rPr>
                <w:rFonts w:ascii="Cambria" w:hAnsi="Cambria"/>
                <w:sz w:val="22"/>
                <w:szCs w:val="22"/>
              </w:rPr>
            </w:pPr>
            <w:r w:rsidRPr="008C119D">
              <w:rPr>
                <w:rFonts w:ascii="Cambria" w:hAnsi="Cambria"/>
                <w:sz w:val="22"/>
                <w:szCs w:val="22"/>
              </w:rPr>
              <w:t>Impressora laser com velocidade máxima em preto 21 (</w:t>
            </w:r>
            <w:proofErr w:type="spellStart"/>
            <w:r w:rsidRPr="008C119D">
              <w:rPr>
                <w:rFonts w:ascii="Cambria" w:hAnsi="Cambria"/>
                <w:sz w:val="22"/>
                <w:szCs w:val="22"/>
              </w:rPr>
              <w:t>ppm</w:t>
            </w:r>
            <w:proofErr w:type="spellEnd"/>
            <w:r w:rsidRPr="008C119D">
              <w:rPr>
                <w:rFonts w:ascii="Cambria" w:hAnsi="Cambria"/>
                <w:sz w:val="22"/>
                <w:szCs w:val="22"/>
              </w:rPr>
              <w:t xml:space="preserve">), impressão com resolução (máxima) em </w:t>
            </w:r>
            <w:proofErr w:type="spellStart"/>
            <w:r w:rsidRPr="008C119D">
              <w:rPr>
                <w:rFonts w:ascii="Cambria" w:hAnsi="Cambria"/>
                <w:sz w:val="22"/>
                <w:szCs w:val="22"/>
              </w:rPr>
              <w:t>dpi</w:t>
            </w:r>
            <w:proofErr w:type="spellEnd"/>
            <w:r w:rsidRPr="008C119D">
              <w:rPr>
                <w:rFonts w:ascii="Cambria" w:hAnsi="Cambria"/>
                <w:sz w:val="22"/>
                <w:szCs w:val="22"/>
              </w:rPr>
              <w:t xml:space="preserve"> até 2400 x 600 </w:t>
            </w:r>
            <w:proofErr w:type="spellStart"/>
            <w:r w:rsidRPr="008C119D">
              <w:rPr>
                <w:rFonts w:ascii="Cambria" w:hAnsi="Cambria"/>
                <w:sz w:val="22"/>
                <w:szCs w:val="22"/>
              </w:rPr>
              <w:t>dpi</w:t>
            </w:r>
            <w:proofErr w:type="spellEnd"/>
            <w:r w:rsidRPr="008C119D">
              <w:rPr>
                <w:rFonts w:ascii="Cambria" w:hAnsi="Cambria"/>
                <w:sz w:val="22"/>
                <w:szCs w:val="22"/>
              </w:rPr>
              <w:t xml:space="preserve">, volume máximo de ciclo mensal 10000 páginas, interfaces usb, capacidade da bandeja de papel de 150 folhas, memória padrão 1 </w:t>
            </w:r>
            <w:proofErr w:type="spellStart"/>
            <w:r w:rsidRPr="008C119D">
              <w:rPr>
                <w:rFonts w:ascii="Cambria" w:hAnsi="Cambria"/>
                <w:sz w:val="22"/>
                <w:szCs w:val="22"/>
              </w:rPr>
              <w:t>mb</w:t>
            </w:r>
            <w:proofErr w:type="spellEnd"/>
            <w:r w:rsidRPr="008C119D">
              <w:rPr>
                <w:rFonts w:ascii="Cambria" w:hAnsi="Cambria"/>
                <w:sz w:val="22"/>
                <w:szCs w:val="22"/>
              </w:rPr>
              <w:t>, capacidade de saída do papel 50 folhas, velocidade do processador 200 mhz. Não utilize toner com chip.</w:t>
            </w:r>
          </w:p>
        </w:tc>
        <w:tc>
          <w:tcPr>
            <w:tcW w:w="981" w:type="dxa"/>
            <w:noWrap/>
            <w:hideMark/>
          </w:tcPr>
          <w:p w14:paraId="457B2715" w14:textId="77777777" w:rsidR="008C119D" w:rsidRPr="008C119D" w:rsidRDefault="008C119D" w:rsidP="00BF45B1">
            <w:pPr>
              <w:jc w:val="center"/>
              <w:rPr>
                <w:rFonts w:ascii="Cambria" w:hAnsi="Cambria"/>
                <w:sz w:val="22"/>
                <w:szCs w:val="22"/>
              </w:rPr>
            </w:pPr>
            <w:proofErr w:type="spellStart"/>
            <w:r w:rsidRPr="008C119D">
              <w:rPr>
                <w:rFonts w:ascii="Cambria" w:hAnsi="Cambria"/>
                <w:sz w:val="22"/>
                <w:szCs w:val="22"/>
              </w:rPr>
              <w:t>un</w:t>
            </w:r>
            <w:proofErr w:type="spellEnd"/>
          </w:p>
        </w:tc>
        <w:tc>
          <w:tcPr>
            <w:tcW w:w="862" w:type="dxa"/>
            <w:noWrap/>
            <w:hideMark/>
          </w:tcPr>
          <w:p w14:paraId="20973110" w14:textId="77777777" w:rsidR="008C119D" w:rsidRPr="008C119D" w:rsidRDefault="008C119D" w:rsidP="00BF45B1">
            <w:pPr>
              <w:jc w:val="center"/>
              <w:rPr>
                <w:rFonts w:ascii="Cambria" w:hAnsi="Cambria"/>
                <w:sz w:val="22"/>
                <w:szCs w:val="22"/>
              </w:rPr>
            </w:pPr>
            <w:r w:rsidRPr="008C119D">
              <w:rPr>
                <w:rFonts w:ascii="Cambria" w:hAnsi="Cambria"/>
                <w:sz w:val="22"/>
                <w:szCs w:val="22"/>
              </w:rPr>
              <w:t>2</w:t>
            </w:r>
          </w:p>
        </w:tc>
      </w:tr>
      <w:tr w:rsidR="008C119D" w:rsidRPr="001E5B92" w14:paraId="6DD5227B" w14:textId="77777777" w:rsidTr="008C119D">
        <w:trPr>
          <w:trHeight w:val="300"/>
          <w:jc w:val="center"/>
        </w:trPr>
        <w:tc>
          <w:tcPr>
            <w:tcW w:w="686" w:type="dxa"/>
          </w:tcPr>
          <w:p w14:paraId="769BE378" w14:textId="77777777" w:rsidR="008C119D" w:rsidRPr="008C119D" w:rsidRDefault="008C119D" w:rsidP="00BF45B1">
            <w:pPr>
              <w:rPr>
                <w:rFonts w:ascii="Cambria" w:hAnsi="Cambria"/>
                <w:sz w:val="22"/>
                <w:szCs w:val="22"/>
              </w:rPr>
            </w:pPr>
            <w:r w:rsidRPr="008C119D">
              <w:rPr>
                <w:rFonts w:ascii="Cambria" w:hAnsi="Cambria"/>
                <w:sz w:val="22"/>
                <w:szCs w:val="22"/>
              </w:rPr>
              <w:t>74</w:t>
            </w:r>
          </w:p>
        </w:tc>
        <w:tc>
          <w:tcPr>
            <w:tcW w:w="1417" w:type="dxa"/>
            <w:noWrap/>
            <w:hideMark/>
          </w:tcPr>
          <w:p w14:paraId="557261C9" w14:textId="77777777" w:rsidR="008C119D" w:rsidRPr="008C119D" w:rsidRDefault="008C119D" w:rsidP="00BF45B1">
            <w:pPr>
              <w:jc w:val="center"/>
              <w:rPr>
                <w:rFonts w:ascii="Cambria" w:hAnsi="Cambria"/>
                <w:sz w:val="22"/>
                <w:szCs w:val="22"/>
              </w:rPr>
            </w:pPr>
            <w:r w:rsidRPr="008C119D">
              <w:rPr>
                <w:rFonts w:ascii="Cambria" w:hAnsi="Cambria"/>
                <w:sz w:val="22"/>
                <w:szCs w:val="22"/>
              </w:rPr>
              <w:t>36471</w:t>
            </w:r>
          </w:p>
        </w:tc>
        <w:tc>
          <w:tcPr>
            <w:tcW w:w="6397" w:type="dxa"/>
            <w:noWrap/>
            <w:hideMark/>
          </w:tcPr>
          <w:p w14:paraId="201E4B24" w14:textId="10E1AB06" w:rsidR="008C119D" w:rsidRPr="008C119D" w:rsidRDefault="008C119D" w:rsidP="00BF45B1">
            <w:pPr>
              <w:jc w:val="both"/>
              <w:rPr>
                <w:rFonts w:ascii="Cambria" w:hAnsi="Cambria"/>
                <w:sz w:val="22"/>
                <w:szCs w:val="22"/>
              </w:rPr>
            </w:pPr>
            <w:r w:rsidRPr="008C119D">
              <w:rPr>
                <w:rFonts w:ascii="Cambria" w:hAnsi="Cambria"/>
                <w:sz w:val="22"/>
                <w:szCs w:val="22"/>
              </w:rPr>
              <w:t>Foco refletor ambulatorial característica física especificação</w:t>
            </w:r>
            <w:r>
              <w:rPr>
                <w:rFonts w:ascii="Cambria" w:hAnsi="Cambria"/>
                <w:sz w:val="22"/>
                <w:szCs w:val="22"/>
              </w:rPr>
              <w:t xml:space="preserve"> </w:t>
            </w:r>
            <w:r w:rsidRPr="008C119D">
              <w:rPr>
                <w:rFonts w:ascii="Cambria" w:hAnsi="Cambria"/>
                <w:sz w:val="22"/>
                <w:szCs w:val="22"/>
              </w:rPr>
              <w:t>iluminação led</w:t>
            </w:r>
            <w:r w:rsidRPr="008C119D">
              <w:rPr>
                <w:rFonts w:ascii="Cambria" w:hAnsi="Cambria"/>
                <w:sz w:val="22"/>
                <w:szCs w:val="22"/>
              </w:rPr>
              <w:br/>
              <w:t>haste flexível</w:t>
            </w:r>
            <w:r w:rsidRPr="008C119D">
              <w:rPr>
                <w:rFonts w:ascii="Cambria" w:hAnsi="Cambria"/>
                <w:sz w:val="22"/>
                <w:szCs w:val="22"/>
              </w:rPr>
              <w:br/>
              <w:t>especificação</w:t>
            </w:r>
          </w:p>
        </w:tc>
        <w:tc>
          <w:tcPr>
            <w:tcW w:w="981" w:type="dxa"/>
            <w:noWrap/>
            <w:hideMark/>
          </w:tcPr>
          <w:p w14:paraId="453565DD" w14:textId="77777777" w:rsidR="008C119D" w:rsidRPr="008C119D" w:rsidRDefault="008C119D" w:rsidP="00BF45B1">
            <w:pPr>
              <w:jc w:val="center"/>
              <w:rPr>
                <w:rFonts w:ascii="Cambria" w:hAnsi="Cambria"/>
                <w:sz w:val="22"/>
                <w:szCs w:val="22"/>
              </w:rPr>
            </w:pPr>
            <w:proofErr w:type="spellStart"/>
            <w:r w:rsidRPr="008C119D">
              <w:rPr>
                <w:rFonts w:ascii="Cambria" w:hAnsi="Cambria"/>
                <w:sz w:val="22"/>
                <w:szCs w:val="22"/>
              </w:rPr>
              <w:t>mt</w:t>
            </w:r>
            <w:proofErr w:type="spellEnd"/>
          </w:p>
        </w:tc>
        <w:tc>
          <w:tcPr>
            <w:tcW w:w="862" w:type="dxa"/>
            <w:noWrap/>
            <w:hideMark/>
          </w:tcPr>
          <w:p w14:paraId="2C91BB8F" w14:textId="77777777" w:rsidR="008C119D" w:rsidRPr="008C119D" w:rsidRDefault="008C119D" w:rsidP="00BF45B1">
            <w:pPr>
              <w:jc w:val="center"/>
              <w:rPr>
                <w:rFonts w:ascii="Cambria" w:hAnsi="Cambria"/>
                <w:sz w:val="22"/>
                <w:szCs w:val="22"/>
              </w:rPr>
            </w:pPr>
            <w:r w:rsidRPr="008C119D">
              <w:rPr>
                <w:rFonts w:ascii="Cambria" w:hAnsi="Cambria"/>
                <w:sz w:val="22"/>
                <w:szCs w:val="22"/>
              </w:rPr>
              <w:t>5</w:t>
            </w:r>
          </w:p>
        </w:tc>
      </w:tr>
      <w:tr w:rsidR="008C119D" w:rsidRPr="001E5B92" w14:paraId="4CC4EF7C" w14:textId="77777777" w:rsidTr="008C119D">
        <w:trPr>
          <w:trHeight w:val="300"/>
          <w:jc w:val="center"/>
        </w:trPr>
        <w:tc>
          <w:tcPr>
            <w:tcW w:w="686" w:type="dxa"/>
          </w:tcPr>
          <w:p w14:paraId="2498B81B" w14:textId="77777777" w:rsidR="008C119D" w:rsidRPr="008C119D" w:rsidRDefault="008C119D" w:rsidP="00BF45B1">
            <w:pPr>
              <w:rPr>
                <w:rFonts w:ascii="Cambria" w:hAnsi="Cambria"/>
                <w:sz w:val="22"/>
                <w:szCs w:val="22"/>
              </w:rPr>
            </w:pPr>
            <w:r w:rsidRPr="008C119D">
              <w:rPr>
                <w:rFonts w:ascii="Cambria" w:hAnsi="Cambria"/>
                <w:sz w:val="22"/>
                <w:szCs w:val="22"/>
              </w:rPr>
              <w:lastRenderedPageBreak/>
              <w:t>75</w:t>
            </w:r>
          </w:p>
        </w:tc>
        <w:tc>
          <w:tcPr>
            <w:tcW w:w="1417" w:type="dxa"/>
            <w:noWrap/>
            <w:hideMark/>
          </w:tcPr>
          <w:p w14:paraId="11DB9B2F" w14:textId="77777777" w:rsidR="008C119D" w:rsidRPr="008C119D" w:rsidRDefault="008C119D" w:rsidP="00BF45B1">
            <w:pPr>
              <w:jc w:val="center"/>
              <w:rPr>
                <w:rFonts w:ascii="Cambria" w:hAnsi="Cambria"/>
                <w:sz w:val="22"/>
                <w:szCs w:val="22"/>
              </w:rPr>
            </w:pPr>
            <w:r w:rsidRPr="008C119D">
              <w:rPr>
                <w:rFonts w:ascii="Cambria" w:hAnsi="Cambria"/>
                <w:sz w:val="22"/>
                <w:szCs w:val="22"/>
              </w:rPr>
              <w:t>50225</w:t>
            </w:r>
          </w:p>
        </w:tc>
        <w:tc>
          <w:tcPr>
            <w:tcW w:w="6397" w:type="dxa"/>
            <w:noWrap/>
            <w:hideMark/>
          </w:tcPr>
          <w:p w14:paraId="30DD1678" w14:textId="77777777" w:rsidR="008C119D" w:rsidRPr="008C119D" w:rsidRDefault="008C119D" w:rsidP="00BF45B1">
            <w:pPr>
              <w:jc w:val="both"/>
              <w:rPr>
                <w:rFonts w:ascii="Cambria" w:hAnsi="Cambria"/>
                <w:sz w:val="22"/>
                <w:szCs w:val="22"/>
              </w:rPr>
            </w:pPr>
            <w:r w:rsidRPr="008C119D">
              <w:rPr>
                <w:rFonts w:ascii="Cambria" w:hAnsi="Cambria"/>
                <w:sz w:val="22"/>
                <w:szCs w:val="22"/>
              </w:rPr>
              <w:t xml:space="preserve">Balde a pedal -material de </w:t>
            </w:r>
            <w:proofErr w:type="spellStart"/>
            <w:r w:rsidRPr="008C119D">
              <w:rPr>
                <w:rFonts w:ascii="Cambria" w:hAnsi="Cambria"/>
                <w:sz w:val="22"/>
                <w:szCs w:val="22"/>
              </w:rPr>
              <w:t>confecção|capacidade-aço</w:t>
            </w:r>
            <w:proofErr w:type="spellEnd"/>
            <w:r w:rsidRPr="008C119D">
              <w:rPr>
                <w:rFonts w:ascii="Cambria" w:hAnsi="Cambria"/>
                <w:sz w:val="22"/>
                <w:szCs w:val="22"/>
              </w:rPr>
              <w:t xml:space="preserve"> </w:t>
            </w:r>
            <w:proofErr w:type="spellStart"/>
            <w:r w:rsidRPr="008C119D">
              <w:rPr>
                <w:rFonts w:ascii="Cambria" w:hAnsi="Cambria"/>
                <w:sz w:val="22"/>
                <w:szCs w:val="22"/>
              </w:rPr>
              <w:t>inox|de</w:t>
            </w:r>
            <w:proofErr w:type="spellEnd"/>
            <w:r w:rsidRPr="008C119D">
              <w:rPr>
                <w:rFonts w:ascii="Cambria" w:hAnsi="Cambria"/>
                <w:sz w:val="22"/>
                <w:szCs w:val="22"/>
              </w:rPr>
              <w:t xml:space="preserve"> 30l até 49l</w:t>
            </w:r>
          </w:p>
        </w:tc>
        <w:tc>
          <w:tcPr>
            <w:tcW w:w="981" w:type="dxa"/>
            <w:noWrap/>
            <w:hideMark/>
          </w:tcPr>
          <w:p w14:paraId="2CB3BC82" w14:textId="77777777" w:rsidR="008C119D" w:rsidRPr="008C119D" w:rsidRDefault="008C119D" w:rsidP="00BF45B1">
            <w:pPr>
              <w:jc w:val="center"/>
              <w:rPr>
                <w:rFonts w:ascii="Cambria" w:hAnsi="Cambria"/>
                <w:sz w:val="22"/>
                <w:szCs w:val="22"/>
              </w:rPr>
            </w:pPr>
            <w:proofErr w:type="spellStart"/>
            <w:r w:rsidRPr="008C119D">
              <w:rPr>
                <w:rFonts w:ascii="Cambria" w:hAnsi="Cambria"/>
                <w:sz w:val="22"/>
                <w:szCs w:val="22"/>
              </w:rPr>
              <w:t>un</w:t>
            </w:r>
            <w:proofErr w:type="spellEnd"/>
          </w:p>
        </w:tc>
        <w:tc>
          <w:tcPr>
            <w:tcW w:w="862" w:type="dxa"/>
            <w:noWrap/>
            <w:hideMark/>
          </w:tcPr>
          <w:p w14:paraId="06538293" w14:textId="77777777" w:rsidR="008C119D" w:rsidRPr="008C119D" w:rsidRDefault="008C119D" w:rsidP="00BF45B1">
            <w:pPr>
              <w:jc w:val="center"/>
              <w:rPr>
                <w:rFonts w:ascii="Cambria" w:hAnsi="Cambria"/>
                <w:sz w:val="22"/>
                <w:szCs w:val="22"/>
              </w:rPr>
            </w:pPr>
            <w:r w:rsidRPr="008C119D">
              <w:rPr>
                <w:rFonts w:ascii="Cambria" w:hAnsi="Cambria"/>
                <w:sz w:val="22"/>
                <w:szCs w:val="22"/>
              </w:rPr>
              <w:t>5</w:t>
            </w:r>
          </w:p>
        </w:tc>
      </w:tr>
      <w:tr w:rsidR="008C119D" w:rsidRPr="001E5B92" w14:paraId="1914B71A" w14:textId="77777777" w:rsidTr="008C119D">
        <w:trPr>
          <w:trHeight w:val="300"/>
          <w:jc w:val="center"/>
        </w:trPr>
        <w:tc>
          <w:tcPr>
            <w:tcW w:w="686" w:type="dxa"/>
          </w:tcPr>
          <w:p w14:paraId="3A2436B9" w14:textId="77777777" w:rsidR="008C119D" w:rsidRPr="008C119D" w:rsidRDefault="008C119D" w:rsidP="00BF45B1">
            <w:pPr>
              <w:rPr>
                <w:rFonts w:ascii="Cambria" w:hAnsi="Cambria"/>
                <w:sz w:val="22"/>
                <w:szCs w:val="22"/>
              </w:rPr>
            </w:pPr>
            <w:r w:rsidRPr="008C119D">
              <w:rPr>
                <w:rFonts w:ascii="Cambria" w:hAnsi="Cambria"/>
                <w:sz w:val="22"/>
                <w:szCs w:val="22"/>
              </w:rPr>
              <w:t>76</w:t>
            </w:r>
          </w:p>
        </w:tc>
        <w:tc>
          <w:tcPr>
            <w:tcW w:w="1417" w:type="dxa"/>
            <w:noWrap/>
            <w:hideMark/>
          </w:tcPr>
          <w:p w14:paraId="1A542669" w14:textId="77777777" w:rsidR="008C119D" w:rsidRPr="008C119D" w:rsidRDefault="008C119D" w:rsidP="00BF45B1">
            <w:pPr>
              <w:jc w:val="center"/>
              <w:rPr>
                <w:rFonts w:ascii="Cambria" w:hAnsi="Cambria"/>
                <w:sz w:val="22"/>
                <w:szCs w:val="22"/>
              </w:rPr>
            </w:pPr>
            <w:r w:rsidRPr="008C119D">
              <w:rPr>
                <w:rFonts w:ascii="Cambria" w:hAnsi="Cambria"/>
                <w:sz w:val="22"/>
                <w:szCs w:val="22"/>
              </w:rPr>
              <w:t>30551</w:t>
            </w:r>
          </w:p>
        </w:tc>
        <w:tc>
          <w:tcPr>
            <w:tcW w:w="6397" w:type="dxa"/>
            <w:noWrap/>
            <w:hideMark/>
          </w:tcPr>
          <w:p w14:paraId="29523D66" w14:textId="77777777" w:rsidR="008C119D" w:rsidRPr="008C119D" w:rsidRDefault="008C119D" w:rsidP="00BF45B1">
            <w:pPr>
              <w:jc w:val="both"/>
              <w:rPr>
                <w:rFonts w:ascii="Cambria" w:hAnsi="Cambria"/>
                <w:sz w:val="22"/>
                <w:szCs w:val="22"/>
              </w:rPr>
            </w:pPr>
            <w:r w:rsidRPr="008C119D">
              <w:rPr>
                <w:rFonts w:ascii="Cambria" w:hAnsi="Cambria"/>
                <w:sz w:val="22"/>
                <w:szCs w:val="22"/>
              </w:rPr>
              <w:t>Geladeira/refrigerador: uma porta, cor branca, capacidade total mínimo de 250-299litros</w:t>
            </w:r>
          </w:p>
        </w:tc>
        <w:tc>
          <w:tcPr>
            <w:tcW w:w="981" w:type="dxa"/>
            <w:noWrap/>
            <w:hideMark/>
          </w:tcPr>
          <w:p w14:paraId="530A2ED2" w14:textId="77777777" w:rsidR="008C119D" w:rsidRPr="008C119D" w:rsidRDefault="008C119D" w:rsidP="00BF45B1">
            <w:pPr>
              <w:jc w:val="center"/>
              <w:rPr>
                <w:rFonts w:ascii="Cambria" w:hAnsi="Cambria"/>
                <w:sz w:val="22"/>
                <w:szCs w:val="22"/>
              </w:rPr>
            </w:pPr>
            <w:proofErr w:type="spellStart"/>
            <w:r w:rsidRPr="008C119D">
              <w:rPr>
                <w:rFonts w:ascii="Cambria" w:hAnsi="Cambria"/>
                <w:sz w:val="22"/>
                <w:szCs w:val="22"/>
              </w:rPr>
              <w:t>un</w:t>
            </w:r>
            <w:proofErr w:type="spellEnd"/>
          </w:p>
        </w:tc>
        <w:tc>
          <w:tcPr>
            <w:tcW w:w="862" w:type="dxa"/>
            <w:noWrap/>
            <w:hideMark/>
          </w:tcPr>
          <w:p w14:paraId="48B3140B" w14:textId="77777777" w:rsidR="008C119D" w:rsidRPr="008C119D" w:rsidRDefault="008C119D" w:rsidP="00BF45B1">
            <w:pPr>
              <w:jc w:val="center"/>
              <w:rPr>
                <w:rFonts w:ascii="Cambria" w:hAnsi="Cambria"/>
                <w:sz w:val="22"/>
                <w:szCs w:val="22"/>
              </w:rPr>
            </w:pPr>
            <w:r w:rsidRPr="008C119D">
              <w:rPr>
                <w:rFonts w:ascii="Cambria" w:hAnsi="Cambria"/>
                <w:sz w:val="22"/>
                <w:szCs w:val="22"/>
              </w:rPr>
              <w:t>1</w:t>
            </w:r>
          </w:p>
        </w:tc>
      </w:tr>
      <w:tr w:rsidR="008C119D" w:rsidRPr="001E5B92" w14:paraId="64EB41AA" w14:textId="77777777" w:rsidTr="008C119D">
        <w:trPr>
          <w:trHeight w:val="300"/>
          <w:jc w:val="center"/>
        </w:trPr>
        <w:tc>
          <w:tcPr>
            <w:tcW w:w="686" w:type="dxa"/>
          </w:tcPr>
          <w:p w14:paraId="4AC11066" w14:textId="77777777" w:rsidR="008C119D" w:rsidRPr="008C119D" w:rsidRDefault="008C119D" w:rsidP="00BF45B1">
            <w:pPr>
              <w:rPr>
                <w:rFonts w:ascii="Cambria" w:hAnsi="Cambria"/>
                <w:sz w:val="22"/>
                <w:szCs w:val="22"/>
              </w:rPr>
            </w:pPr>
            <w:r w:rsidRPr="008C119D">
              <w:rPr>
                <w:rFonts w:ascii="Cambria" w:hAnsi="Cambria"/>
                <w:sz w:val="22"/>
                <w:szCs w:val="22"/>
              </w:rPr>
              <w:t>77</w:t>
            </w:r>
          </w:p>
        </w:tc>
        <w:tc>
          <w:tcPr>
            <w:tcW w:w="1417" w:type="dxa"/>
            <w:noWrap/>
            <w:hideMark/>
          </w:tcPr>
          <w:p w14:paraId="6B9EFC7B" w14:textId="77777777" w:rsidR="008C119D" w:rsidRPr="008C119D" w:rsidRDefault="008C119D" w:rsidP="00BF45B1">
            <w:pPr>
              <w:jc w:val="center"/>
              <w:rPr>
                <w:rFonts w:ascii="Cambria" w:hAnsi="Cambria"/>
                <w:sz w:val="22"/>
                <w:szCs w:val="22"/>
              </w:rPr>
            </w:pPr>
            <w:r w:rsidRPr="008C119D">
              <w:rPr>
                <w:rFonts w:ascii="Cambria" w:hAnsi="Cambria"/>
                <w:sz w:val="22"/>
                <w:szCs w:val="22"/>
              </w:rPr>
              <w:t>30472</w:t>
            </w:r>
          </w:p>
        </w:tc>
        <w:tc>
          <w:tcPr>
            <w:tcW w:w="6397" w:type="dxa"/>
            <w:noWrap/>
            <w:hideMark/>
          </w:tcPr>
          <w:p w14:paraId="4D48FC4F" w14:textId="77777777" w:rsidR="008C119D" w:rsidRPr="008C119D" w:rsidRDefault="008C119D" w:rsidP="00BF45B1">
            <w:pPr>
              <w:jc w:val="both"/>
              <w:rPr>
                <w:rFonts w:ascii="Cambria" w:hAnsi="Cambria"/>
                <w:sz w:val="22"/>
                <w:szCs w:val="22"/>
              </w:rPr>
            </w:pPr>
            <w:r w:rsidRPr="008C119D">
              <w:rPr>
                <w:rFonts w:ascii="Cambria" w:hAnsi="Cambria"/>
                <w:sz w:val="22"/>
                <w:szCs w:val="22"/>
              </w:rPr>
              <w:t>Cadeira em aço/ferro pintado, sem braços, com rodízios, sem regulagem de altura, assento/encosto em material de polipropileno</w:t>
            </w:r>
          </w:p>
        </w:tc>
        <w:tc>
          <w:tcPr>
            <w:tcW w:w="981" w:type="dxa"/>
            <w:noWrap/>
            <w:hideMark/>
          </w:tcPr>
          <w:p w14:paraId="040445D5" w14:textId="77777777" w:rsidR="008C119D" w:rsidRPr="008C119D" w:rsidRDefault="008C119D" w:rsidP="00BF45B1">
            <w:pPr>
              <w:jc w:val="center"/>
              <w:rPr>
                <w:rFonts w:ascii="Cambria" w:hAnsi="Cambria"/>
                <w:sz w:val="22"/>
                <w:szCs w:val="22"/>
              </w:rPr>
            </w:pPr>
            <w:proofErr w:type="spellStart"/>
            <w:r w:rsidRPr="008C119D">
              <w:rPr>
                <w:rFonts w:ascii="Cambria" w:hAnsi="Cambria"/>
                <w:sz w:val="22"/>
                <w:szCs w:val="22"/>
              </w:rPr>
              <w:t>un</w:t>
            </w:r>
            <w:proofErr w:type="spellEnd"/>
          </w:p>
        </w:tc>
        <w:tc>
          <w:tcPr>
            <w:tcW w:w="862" w:type="dxa"/>
            <w:noWrap/>
            <w:hideMark/>
          </w:tcPr>
          <w:p w14:paraId="32F7BBC5" w14:textId="77777777" w:rsidR="008C119D" w:rsidRPr="008C119D" w:rsidRDefault="008C119D" w:rsidP="00BF45B1">
            <w:pPr>
              <w:jc w:val="center"/>
              <w:rPr>
                <w:rFonts w:ascii="Cambria" w:hAnsi="Cambria"/>
                <w:sz w:val="22"/>
                <w:szCs w:val="22"/>
              </w:rPr>
            </w:pPr>
            <w:r w:rsidRPr="008C119D">
              <w:rPr>
                <w:rFonts w:ascii="Cambria" w:hAnsi="Cambria"/>
                <w:sz w:val="22"/>
                <w:szCs w:val="22"/>
              </w:rPr>
              <w:t>13</w:t>
            </w:r>
          </w:p>
        </w:tc>
      </w:tr>
      <w:tr w:rsidR="008C119D" w:rsidRPr="001E5B92" w14:paraId="16C57605" w14:textId="77777777" w:rsidTr="008C119D">
        <w:trPr>
          <w:trHeight w:val="300"/>
          <w:jc w:val="center"/>
        </w:trPr>
        <w:tc>
          <w:tcPr>
            <w:tcW w:w="686" w:type="dxa"/>
          </w:tcPr>
          <w:p w14:paraId="30431371" w14:textId="77777777" w:rsidR="008C119D" w:rsidRPr="008C119D" w:rsidRDefault="008C119D" w:rsidP="00BF45B1">
            <w:pPr>
              <w:rPr>
                <w:rFonts w:ascii="Cambria" w:hAnsi="Cambria"/>
                <w:sz w:val="22"/>
                <w:szCs w:val="22"/>
              </w:rPr>
            </w:pPr>
            <w:r w:rsidRPr="008C119D">
              <w:rPr>
                <w:rFonts w:ascii="Cambria" w:hAnsi="Cambria"/>
                <w:sz w:val="22"/>
                <w:szCs w:val="22"/>
              </w:rPr>
              <w:t>78</w:t>
            </w:r>
          </w:p>
        </w:tc>
        <w:tc>
          <w:tcPr>
            <w:tcW w:w="1417" w:type="dxa"/>
            <w:noWrap/>
            <w:hideMark/>
          </w:tcPr>
          <w:p w14:paraId="184D931F" w14:textId="77777777" w:rsidR="008C119D" w:rsidRPr="008C119D" w:rsidRDefault="008C119D" w:rsidP="00BF45B1">
            <w:pPr>
              <w:jc w:val="center"/>
              <w:rPr>
                <w:rFonts w:ascii="Cambria" w:hAnsi="Cambria"/>
                <w:sz w:val="22"/>
                <w:szCs w:val="22"/>
              </w:rPr>
            </w:pPr>
            <w:r w:rsidRPr="008C119D">
              <w:rPr>
                <w:rFonts w:ascii="Cambria" w:hAnsi="Cambria"/>
                <w:sz w:val="22"/>
                <w:szCs w:val="22"/>
              </w:rPr>
              <w:t>30460</w:t>
            </w:r>
          </w:p>
        </w:tc>
        <w:tc>
          <w:tcPr>
            <w:tcW w:w="6397" w:type="dxa"/>
            <w:noWrap/>
            <w:hideMark/>
          </w:tcPr>
          <w:p w14:paraId="7311C129" w14:textId="77777777" w:rsidR="008C119D" w:rsidRPr="008C119D" w:rsidRDefault="008C119D" w:rsidP="00BF45B1">
            <w:pPr>
              <w:jc w:val="both"/>
              <w:rPr>
                <w:rFonts w:ascii="Cambria" w:hAnsi="Cambria"/>
                <w:sz w:val="22"/>
                <w:szCs w:val="22"/>
              </w:rPr>
            </w:pPr>
            <w:r w:rsidRPr="008C119D">
              <w:rPr>
                <w:rFonts w:ascii="Cambria" w:hAnsi="Cambria"/>
                <w:sz w:val="22"/>
                <w:szCs w:val="22"/>
              </w:rPr>
              <w:t>Balde para lixeira: especificação-capacidade de 11 a 20 litros; -material de confecção- aço/ferro</w:t>
            </w:r>
          </w:p>
        </w:tc>
        <w:tc>
          <w:tcPr>
            <w:tcW w:w="981" w:type="dxa"/>
            <w:noWrap/>
            <w:hideMark/>
          </w:tcPr>
          <w:p w14:paraId="0B2C24E1" w14:textId="77777777" w:rsidR="008C119D" w:rsidRPr="008C119D" w:rsidRDefault="008C119D" w:rsidP="00BF45B1">
            <w:pPr>
              <w:jc w:val="center"/>
              <w:rPr>
                <w:rFonts w:ascii="Cambria" w:hAnsi="Cambria"/>
                <w:sz w:val="22"/>
                <w:szCs w:val="22"/>
              </w:rPr>
            </w:pPr>
            <w:proofErr w:type="spellStart"/>
            <w:r w:rsidRPr="008C119D">
              <w:rPr>
                <w:rFonts w:ascii="Cambria" w:hAnsi="Cambria"/>
                <w:sz w:val="22"/>
                <w:szCs w:val="22"/>
              </w:rPr>
              <w:t>un</w:t>
            </w:r>
            <w:proofErr w:type="spellEnd"/>
          </w:p>
        </w:tc>
        <w:tc>
          <w:tcPr>
            <w:tcW w:w="862" w:type="dxa"/>
            <w:noWrap/>
            <w:hideMark/>
          </w:tcPr>
          <w:p w14:paraId="378F7D44" w14:textId="77777777" w:rsidR="008C119D" w:rsidRPr="008C119D" w:rsidRDefault="008C119D" w:rsidP="00BF45B1">
            <w:pPr>
              <w:jc w:val="center"/>
              <w:rPr>
                <w:rFonts w:ascii="Cambria" w:hAnsi="Cambria"/>
                <w:sz w:val="22"/>
                <w:szCs w:val="22"/>
              </w:rPr>
            </w:pPr>
            <w:r w:rsidRPr="008C119D">
              <w:rPr>
                <w:rFonts w:ascii="Cambria" w:hAnsi="Cambria"/>
                <w:sz w:val="22"/>
                <w:szCs w:val="22"/>
              </w:rPr>
              <w:t>5</w:t>
            </w:r>
          </w:p>
        </w:tc>
      </w:tr>
      <w:tr w:rsidR="008C119D" w:rsidRPr="001E5B92" w14:paraId="7BE005EA" w14:textId="77777777" w:rsidTr="008C119D">
        <w:trPr>
          <w:trHeight w:val="300"/>
          <w:jc w:val="center"/>
        </w:trPr>
        <w:tc>
          <w:tcPr>
            <w:tcW w:w="686" w:type="dxa"/>
          </w:tcPr>
          <w:p w14:paraId="304D48E7" w14:textId="77777777" w:rsidR="008C119D" w:rsidRPr="008C119D" w:rsidRDefault="008C119D" w:rsidP="00BF45B1">
            <w:pPr>
              <w:rPr>
                <w:rFonts w:ascii="Cambria" w:hAnsi="Cambria"/>
                <w:sz w:val="22"/>
                <w:szCs w:val="22"/>
              </w:rPr>
            </w:pPr>
            <w:r w:rsidRPr="008C119D">
              <w:rPr>
                <w:rFonts w:ascii="Cambria" w:hAnsi="Cambria"/>
                <w:sz w:val="22"/>
                <w:szCs w:val="22"/>
              </w:rPr>
              <w:t>79</w:t>
            </w:r>
          </w:p>
        </w:tc>
        <w:tc>
          <w:tcPr>
            <w:tcW w:w="1417" w:type="dxa"/>
            <w:noWrap/>
            <w:hideMark/>
          </w:tcPr>
          <w:p w14:paraId="1FF28A68" w14:textId="77777777" w:rsidR="008C119D" w:rsidRPr="008C119D" w:rsidRDefault="008C119D" w:rsidP="00BF45B1">
            <w:pPr>
              <w:jc w:val="center"/>
              <w:rPr>
                <w:rFonts w:ascii="Cambria" w:hAnsi="Cambria"/>
                <w:sz w:val="22"/>
                <w:szCs w:val="22"/>
              </w:rPr>
            </w:pPr>
            <w:r w:rsidRPr="008C119D">
              <w:rPr>
                <w:rFonts w:ascii="Cambria" w:hAnsi="Cambria"/>
                <w:sz w:val="22"/>
                <w:szCs w:val="22"/>
              </w:rPr>
              <w:t>30606</w:t>
            </w:r>
          </w:p>
        </w:tc>
        <w:tc>
          <w:tcPr>
            <w:tcW w:w="6397" w:type="dxa"/>
            <w:noWrap/>
            <w:hideMark/>
          </w:tcPr>
          <w:p w14:paraId="36B46C02" w14:textId="7B5F9E3C" w:rsidR="008C119D" w:rsidRPr="008C119D" w:rsidRDefault="008C119D" w:rsidP="00BF45B1">
            <w:pPr>
              <w:jc w:val="both"/>
              <w:rPr>
                <w:rFonts w:ascii="Cambria" w:hAnsi="Cambria"/>
                <w:sz w:val="22"/>
                <w:szCs w:val="22"/>
              </w:rPr>
            </w:pPr>
            <w:r w:rsidRPr="008C119D">
              <w:rPr>
                <w:rFonts w:ascii="Cambria" w:hAnsi="Cambria"/>
                <w:sz w:val="22"/>
                <w:szCs w:val="22"/>
              </w:rPr>
              <w:t>Cadeira de rodas pediátrica: especificação material de confecção aço / ferro pintado</w:t>
            </w:r>
            <w:r>
              <w:rPr>
                <w:rFonts w:ascii="Cambria" w:hAnsi="Cambria"/>
                <w:sz w:val="22"/>
                <w:szCs w:val="22"/>
              </w:rPr>
              <w:t xml:space="preserve"> </w:t>
            </w:r>
            <w:r w:rsidRPr="008C119D">
              <w:rPr>
                <w:rFonts w:ascii="Cambria" w:hAnsi="Cambria"/>
                <w:sz w:val="22"/>
                <w:szCs w:val="22"/>
              </w:rPr>
              <w:t>braços fixos pés removíveis elevação de pernas: possui</w:t>
            </w:r>
            <w:r>
              <w:rPr>
                <w:rFonts w:ascii="Cambria" w:hAnsi="Cambria"/>
                <w:sz w:val="22"/>
                <w:szCs w:val="22"/>
              </w:rPr>
              <w:t xml:space="preserve"> </w:t>
            </w:r>
            <w:r w:rsidRPr="008C119D">
              <w:rPr>
                <w:rFonts w:ascii="Cambria" w:hAnsi="Cambria"/>
                <w:sz w:val="22"/>
                <w:szCs w:val="22"/>
              </w:rPr>
              <w:t>suporte de soro: possui</w:t>
            </w:r>
          </w:p>
        </w:tc>
        <w:tc>
          <w:tcPr>
            <w:tcW w:w="981" w:type="dxa"/>
            <w:noWrap/>
            <w:hideMark/>
          </w:tcPr>
          <w:p w14:paraId="42A0535B" w14:textId="77777777" w:rsidR="008C119D" w:rsidRPr="008C119D" w:rsidRDefault="008C119D" w:rsidP="00BF45B1">
            <w:pPr>
              <w:jc w:val="center"/>
              <w:rPr>
                <w:rFonts w:ascii="Cambria" w:hAnsi="Cambria"/>
                <w:sz w:val="22"/>
                <w:szCs w:val="22"/>
              </w:rPr>
            </w:pPr>
            <w:proofErr w:type="spellStart"/>
            <w:r w:rsidRPr="008C119D">
              <w:rPr>
                <w:rFonts w:ascii="Cambria" w:hAnsi="Cambria"/>
                <w:sz w:val="22"/>
                <w:szCs w:val="22"/>
              </w:rPr>
              <w:t>un</w:t>
            </w:r>
            <w:proofErr w:type="spellEnd"/>
          </w:p>
        </w:tc>
        <w:tc>
          <w:tcPr>
            <w:tcW w:w="862" w:type="dxa"/>
            <w:noWrap/>
            <w:hideMark/>
          </w:tcPr>
          <w:p w14:paraId="1BAAA09A" w14:textId="77777777" w:rsidR="008C119D" w:rsidRPr="008C119D" w:rsidRDefault="008C119D" w:rsidP="00BF45B1">
            <w:pPr>
              <w:jc w:val="center"/>
              <w:rPr>
                <w:rFonts w:ascii="Cambria" w:hAnsi="Cambria"/>
                <w:sz w:val="22"/>
                <w:szCs w:val="22"/>
              </w:rPr>
            </w:pPr>
            <w:r w:rsidRPr="008C119D">
              <w:rPr>
                <w:rFonts w:ascii="Cambria" w:hAnsi="Cambria"/>
                <w:sz w:val="22"/>
                <w:szCs w:val="22"/>
              </w:rPr>
              <w:t>3</w:t>
            </w:r>
          </w:p>
        </w:tc>
      </w:tr>
      <w:tr w:rsidR="008C119D" w:rsidRPr="001E5B92" w14:paraId="3072B807" w14:textId="77777777" w:rsidTr="008C119D">
        <w:trPr>
          <w:trHeight w:val="300"/>
          <w:jc w:val="center"/>
        </w:trPr>
        <w:tc>
          <w:tcPr>
            <w:tcW w:w="686" w:type="dxa"/>
          </w:tcPr>
          <w:p w14:paraId="5C4FD745" w14:textId="77777777" w:rsidR="008C119D" w:rsidRPr="008C119D" w:rsidRDefault="008C119D" w:rsidP="00BF45B1">
            <w:pPr>
              <w:rPr>
                <w:rFonts w:ascii="Cambria" w:hAnsi="Cambria"/>
                <w:sz w:val="22"/>
                <w:szCs w:val="22"/>
              </w:rPr>
            </w:pPr>
            <w:r w:rsidRPr="008C119D">
              <w:rPr>
                <w:rFonts w:ascii="Cambria" w:hAnsi="Cambria"/>
                <w:sz w:val="22"/>
                <w:szCs w:val="22"/>
              </w:rPr>
              <w:t>80</w:t>
            </w:r>
          </w:p>
        </w:tc>
        <w:tc>
          <w:tcPr>
            <w:tcW w:w="1417" w:type="dxa"/>
            <w:noWrap/>
            <w:hideMark/>
          </w:tcPr>
          <w:p w14:paraId="7E02563E" w14:textId="77777777" w:rsidR="008C119D" w:rsidRPr="008C119D" w:rsidRDefault="008C119D" w:rsidP="00BF45B1">
            <w:pPr>
              <w:jc w:val="center"/>
              <w:rPr>
                <w:rFonts w:ascii="Cambria" w:hAnsi="Cambria"/>
                <w:sz w:val="22"/>
                <w:szCs w:val="22"/>
              </w:rPr>
            </w:pPr>
            <w:r w:rsidRPr="008C119D">
              <w:rPr>
                <w:rFonts w:ascii="Cambria" w:hAnsi="Cambria"/>
                <w:sz w:val="22"/>
                <w:szCs w:val="22"/>
              </w:rPr>
              <w:t>23785</w:t>
            </w:r>
          </w:p>
        </w:tc>
        <w:tc>
          <w:tcPr>
            <w:tcW w:w="6397" w:type="dxa"/>
            <w:noWrap/>
            <w:hideMark/>
          </w:tcPr>
          <w:p w14:paraId="3AB3831B" w14:textId="77777777" w:rsidR="008C119D" w:rsidRPr="008C119D" w:rsidRDefault="008C119D" w:rsidP="00BF45B1">
            <w:pPr>
              <w:jc w:val="both"/>
              <w:rPr>
                <w:rFonts w:ascii="Cambria" w:hAnsi="Cambria"/>
                <w:sz w:val="22"/>
                <w:szCs w:val="22"/>
              </w:rPr>
            </w:pPr>
            <w:r w:rsidRPr="008C119D">
              <w:rPr>
                <w:rFonts w:ascii="Cambria" w:hAnsi="Cambria"/>
                <w:sz w:val="22"/>
                <w:szCs w:val="22"/>
              </w:rPr>
              <w:t>Bebedouro / purificador elétrico de parede com duas temperaturas de água, que atende uma demanda de 100 pessoas diárias. Bivolt, 220 w.</w:t>
            </w:r>
          </w:p>
        </w:tc>
        <w:tc>
          <w:tcPr>
            <w:tcW w:w="981" w:type="dxa"/>
            <w:noWrap/>
            <w:hideMark/>
          </w:tcPr>
          <w:p w14:paraId="13B982F2" w14:textId="77777777" w:rsidR="008C119D" w:rsidRPr="008C119D" w:rsidRDefault="008C119D" w:rsidP="00BF45B1">
            <w:pPr>
              <w:jc w:val="center"/>
              <w:rPr>
                <w:rFonts w:ascii="Cambria" w:hAnsi="Cambria"/>
                <w:sz w:val="22"/>
                <w:szCs w:val="22"/>
              </w:rPr>
            </w:pPr>
            <w:proofErr w:type="spellStart"/>
            <w:r w:rsidRPr="008C119D">
              <w:rPr>
                <w:rFonts w:ascii="Cambria" w:hAnsi="Cambria"/>
                <w:sz w:val="22"/>
                <w:szCs w:val="22"/>
              </w:rPr>
              <w:t>un</w:t>
            </w:r>
            <w:proofErr w:type="spellEnd"/>
          </w:p>
        </w:tc>
        <w:tc>
          <w:tcPr>
            <w:tcW w:w="862" w:type="dxa"/>
            <w:noWrap/>
            <w:hideMark/>
          </w:tcPr>
          <w:p w14:paraId="4EE1331D" w14:textId="77777777" w:rsidR="008C119D" w:rsidRPr="008C119D" w:rsidRDefault="008C119D" w:rsidP="00BF45B1">
            <w:pPr>
              <w:jc w:val="center"/>
              <w:rPr>
                <w:rFonts w:ascii="Cambria" w:hAnsi="Cambria"/>
                <w:sz w:val="22"/>
                <w:szCs w:val="22"/>
              </w:rPr>
            </w:pPr>
            <w:r w:rsidRPr="008C119D">
              <w:rPr>
                <w:rFonts w:ascii="Cambria" w:hAnsi="Cambria"/>
                <w:sz w:val="22"/>
                <w:szCs w:val="22"/>
              </w:rPr>
              <w:t>1</w:t>
            </w:r>
          </w:p>
        </w:tc>
      </w:tr>
      <w:tr w:rsidR="008C119D" w:rsidRPr="001E5B92" w14:paraId="46CD2BCB" w14:textId="77777777" w:rsidTr="008C119D">
        <w:trPr>
          <w:trHeight w:val="300"/>
          <w:jc w:val="center"/>
        </w:trPr>
        <w:tc>
          <w:tcPr>
            <w:tcW w:w="686" w:type="dxa"/>
          </w:tcPr>
          <w:p w14:paraId="3C0AABE0" w14:textId="77777777" w:rsidR="008C119D" w:rsidRPr="008C119D" w:rsidRDefault="008C119D" w:rsidP="00BF45B1">
            <w:pPr>
              <w:rPr>
                <w:rFonts w:ascii="Cambria" w:hAnsi="Cambria"/>
                <w:sz w:val="22"/>
                <w:szCs w:val="22"/>
              </w:rPr>
            </w:pPr>
            <w:r w:rsidRPr="008C119D">
              <w:rPr>
                <w:rFonts w:ascii="Cambria" w:hAnsi="Cambria"/>
                <w:sz w:val="22"/>
                <w:szCs w:val="22"/>
              </w:rPr>
              <w:t>81</w:t>
            </w:r>
          </w:p>
        </w:tc>
        <w:tc>
          <w:tcPr>
            <w:tcW w:w="1417" w:type="dxa"/>
            <w:noWrap/>
            <w:hideMark/>
          </w:tcPr>
          <w:p w14:paraId="00708739" w14:textId="77777777" w:rsidR="008C119D" w:rsidRPr="008C119D" w:rsidRDefault="008C119D" w:rsidP="00BF45B1">
            <w:pPr>
              <w:jc w:val="center"/>
              <w:rPr>
                <w:rFonts w:ascii="Cambria" w:hAnsi="Cambria"/>
                <w:sz w:val="22"/>
                <w:szCs w:val="22"/>
              </w:rPr>
            </w:pPr>
            <w:r w:rsidRPr="008C119D">
              <w:rPr>
                <w:rFonts w:ascii="Cambria" w:hAnsi="Cambria"/>
                <w:sz w:val="22"/>
                <w:szCs w:val="22"/>
              </w:rPr>
              <w:t>47641</w:t>
            </w:r>
          </w:p>
        </w:tc>
        <w:tc>
          <w:tcPr>
            <w:tcW w:w="6397" w:type="dxa"/>
            <w:noWrap/>
            <w:hideMark/>
          </w:tcPr>
          <w:p w14:paraId="780036D2" w14:textId="77777777" w:rsidR="008C119D" w:rsidRPr="008C119D" w:rsidRDefault="008C119D" w:rsidP="00BF45B1">
            <w:pPr>
              <w:jc w:val="both"/>
              <w:rPr>
                <w:rFonts w:ascii="Cambria" w:hAnsi="Cambria"/>
                <w:sz w:val="22"/>
                <w:szCs w:val="22"/>
              </w:rPr>
            </w:pPr>
            <w:r w:rsidRPr="008C119D">
              <w:rPr>
                <w:rFonts w:ascii="Cambria" w:hAnsi="Cambria"/>
                <w:sz w:val="22"/>
                <w:szCs w:val="22"/>
              </w:rPr>
              <w:t xml:space="preserve">Tablet com uma tela de 9.6 polegadas ou superior, capacidade padrão da bateria 5000 </w:t>
            </w:r>
            <w:proofErr w:type="spellStart"/>
            <w:r w:rsidRPr="008C119D">
              <w:rPr>
                <w:rFonts w:ascii="Cambria" w:hAnsi="Cambria"/>
                <w:sz w:val="22"/>
                <w:szCs w:val="22"/>
              </w:rPr>
              <w:t>mah</w:t>
            </w:r>
            <w:proofErr w:type="spellEnd"/>
            <w:r w:rsidRPr="008C119D">
              <w:rPr>
                <w:rFonts w:ascii="Cambria" w:hAnsi="Cambria"/>
                <w:sz w:val="22"/>
                <w:szCs w:val="22"/>
              </w:rPr>
              <w:t xml:space="preserve">, 16gb ou superior, </w:t>
            </w:r>
            <w:proofErr w:type="spellStart"/>
            <w:r w:rsidRPr="008C119D">
              <w:rPr>
                <w:rFonts w:ascii="Cambria" w:hAnsi="Cambria"/>
                <w:sz w:val="22"/>
                <w:szCs w:val="22"/>
              </w:rPr>
              <w:t>android</w:t>
            </w:r>
            <w:proofErr w:type="spellEnd"/>
            <w:r w:rsidRPr="008C119D">
              <w:rPr>
                <w:rFonts w:ascii="Cambria" w:hAnsi="Cambria"/>
                <w:sz w:val="22"/>
                <w:szCs w:val="22"/>
              </w:rPr>
              <w:t xml:space="preserve"> 4.2 ou superior, suporte à modem 3g, </w:t>
            </w:r>
            <w:proofErr w:type="spellStart"/>
            <w:r w:rsidRPr="008C119D">
              <w:rPr>
                <w:rFonts w:ascii="Cambria" w:hAnsi="Cambria"/>
                <w:sz w:val="22"/>
                <w:szCs w:val="22"/>
              </w:rPr>
              <w:t>wi-fi</w:t>
            </w:r>
            <w:proofErr w:type="spellEnd"/>
            <w:r w:rsidRPr="008C119D">
              <w:rPr>
                <w:rFonts w:ascii="Cambria" w:hAnsi="Cambria"/>
                <w:sz w:val="22"/>
                <w:szCs w:val="22"/>
              </w:rPr>
              <w:t xml:space="preserve"> e entrada micro </w:t>
            </w:r>
            <w:proofErr w:type="spellStart"/>
            <w:r w:rsidRPr="008C119D">
              <w:rPr>
                <w:rFonts w:ascii="Cambria" w:hAnsi="Cambria"/>
                <w:sz w:val="22"/>
                <w:szCs w:val="22"/>
              </w:rPr>
              <w:t>sd</w:t>
            </w:r>
            <w:proofErr w:type="spellEnd"/>
            <w:r w:rsidRPr="008C119D">
              <w:rPr>
                <w:rFonts w:ascii="Cambria" w:hAnsi="Cambria"/>
                <w:sz w:val="22"/>
                <w:szCs w:val="22"/>
              </w:rPr>
              <w:t>, espessura de 8.5 mm, peso 490 gramas.</w:t>
            </w:r>
          </w:p>
        </w:tc>
        <w:tc>
          <w:tcPr>
            <w:tcW w:w="981" w:type="dxa"/>
            <w:noWrap/>
            <w:hideMark/>
          </w:tcPr>
          <w:p w14:paraId="3B44216F" w14:textId="77777777" w:rsidR="008C119D" w:rsidRPr="008C119D" w:rsidRDefault="008C119D" w:rsidP="00BF45B1">
            <w:pPr>
              <w:jc w:val="center"/>
              <w:rPr>
                <w:rFonts w:ascii="Cambria" w:hAnsi="Cambria"/>
                <w:sz w:val="22"/>
                <w:szCs w:val="22"/>
              </w:rPr>
            </w:pPr>
            <w:proofErr w:type="spellStart"/>
            <w:r w:rsidRPr="008C119D">
              <w:rPr>
                <w:rFonts w:ascii="Cambria" w:hAnsi="Cambria"/>
                <w:sz w:val="22"/>
                <w:szCs w:val="22"/>
              </w:rPr>
              <w:t>un</w:t>
            </w:r>
            <w:proofErr w:type="spellEnd"/>
          </w:p>
        </w:tc>
        <w:tc>
          <w:tcPr>
            <w:tcW w:w="862" w:type="dxa"/>
            <w:noWrap/>
            <w:hideMark/>
          </w:tcPr>
          <w:p w14:paraId="3FC36A2E" w14:textId="77777777" w:rsidR="008C119D" w:rsidRPr="008C119D" w:rsidRDefault="008C119D" w:rsidP="00BF45B1">
            <w:pPr>
              <w:jc w:val="center"/>
              <w:rPr>
                <w:rFonts w:ascii="Cambria" w:hAnsi="Cambria"/>
                <w:sz w:val="22"/>
                <w:szCs w:val="22"/>
              </w:rPr>
            </w:pPr>
            <w:r w:rsidRPr="008C119D">
              <w:rPr>
                <w:rFonts w:ascii="Cambria" w:hAnsi="Cambria"/>
                <w:sz w:val="22"/>
                <w:szCs w:val="22"/>
              </w:rPr>
              <w:t>6</w:t>
            </w:r>
          </w:p>
        </w:tc>
      </w:tr>
      <w:tr w:rsidR="008C119D" w:rsidRPr="001E5B92" w14:paraId="121DFB3C" w14:textId="77777777" w:rsidTr="008C119D">
        <w:trPr>
          <w:trHeight w:val="300"/>
          <w:jc w:val="center"/>
        </w:trPr>
        <w:tc>
          <w:tcPr>
            <w:tcW w:w="686" w:type="dxa"/>
          </w:tcPr>
          <w:p w14:paraId="4815F6B8" w14:textId="77777777" w:rsidR="008C119D" w:rsidRPr="008C119D" w:rsidRDefault="008C119D" w:rsidP="00BF45B1">
            <w:pPr>
              <w:rPr>
                <w:rFonts w:ascii="Cambria" w:hAnsi="Cambria"/>
                <w:sz w:val="22"/>
                <w:szCs w:val="22"/>
              </w:rPr>
            </w:pPr>
            <w:r w:rsidRPr="008C119D">
              <w:rPr>
                <w:rFonts w:ascii="Cambria" w:hAnsi="Cambria"/>
                <w:sz w:val="22"/>
                <w:szCs w:val="22"/>
              </w:rPr>
              <w:t>82</w:t>
            </w:r>
          </w:p>
        </w:tc>
        <w:tc>
          <w:tcPr>
            <w:tcW w:w="1417" w:type="dxa"/>
            <w:noWrap/>
            <w:hideMark/>
          </w:tcPr>
          <w:p w14:paraId="0DA6C0DF" w14:textId="77777777" w:rsidR="008C119D" w:rsidRPr="008C119D" w:rsidRDefault="008C119D" w:rsidP="00BF45B1">
            <w:pPr>
              <w:jc w:val="center"/>
              <w:rPr>
                <w:rFonts w:ascii="Cambria" w:hAnsi="Cambria"/>
                <w:sz w:val="22"/>
                <w:szCs w:val="22"/>
              </w:rPr>
            </w:pPr>
            <w:r w:rsidRPr="008C119D">
              <w:rPr>
                <w:rFonts w:ascii="Cambria" w:hAnsi="Cambria"/>
                <w:sz w:val="22"/>
                <w:szCs w:val="22"/>
              </w:rPr>
              <w:t>47958</w:t>
            </w:r>
          </w:p>
        </w:tc>
        <w:tc>
          <w:tcPr>
            <w:tcW w:w="6397" w:type="dxa"/>
            <w:noWrap/>
            <w:hideMark/>
          </w:tcPr>
          <w:p w14:paraId="5141DE30" w14:textId="77777777" w:rsidR="008C119D" w:rsidRPr="008C119D" w:rsidRDefault="008C119D" w:rsidP="00BF45B1">
            <w:pPr>
              <w:jc w:val="both"/>
              <w:rPr>
                <w:rFonts w:ascii="Cambria" w:hAnsi="Cambria"/>
                <w:sz w:val="22"/>
                <w:szCs w:val="22"/>
              </w:rPr>
            </w:pPr>
            <w:r w:rsidRPr="008C119D">
              <w:rPr>
                <w:rFonts w:ascii="Cambria" w:hAnsi="Cambria"/>
                <w:sz w:val="22"/>
                <w:szCs w:val="22"/>
              </w:rPr>
              <w:t xml:space="preserve">Projetor 100 w led refletor led 100 w: tensão (v) 220; potência (w): 100; temp. Cor (k): 5.500; </w:t>
            </w:r>
            <w:proofErr w:type="spellStart"/>
            <w:r w:rsidRPr="008C119D">
              <w:rPr>
                <w:rFonts w:ascii="Cambria" w:hAnsi="Cambria"/>
                <w:sz w:val="22"/>
                <w:szCs w:val="22"/>
              </w:rPr>
              <w:t>irc</w:t>
            </w:r>
            <w:proofErr w:type="spellEnd"/>
            <w:r w:rsidRPr="008C119D">
              <w:rPr>
                <w:rFonts w:ascii="Cambria" w:hAnsi="Cambria"/>
                <w:sz w:val="22"/>
                <w:szCs w:val="22"/>
              </w:rPr>
              <w:t xml:space="preserve"> (%): &gt;70; fluxo luminoso (</w:t>
            </w:r>
            <w:proofErr w:type="spellStart"/>
            <w:r w:rsidRPr="008C119D">
              <w:rPr>
                <w:rFonts w:ascii="Cambria" w:hAnsi="Cambria"/>
                <w:sz w:val="22"/>
                <w:szCs w:val="22"/>
              </w:rPr>
              <w:t>lm</w:t>
            </w:r>
            <w:proofErr w:type="spellEnd"/>
            <w:r w:rsidRPr="008C119D">
              <w:rPr>
                <w:rFonts w:ascii="Cambria" w:hAnsi="Cambria"/>
                <w:sz w:val="22"/>
                <w:szCs w:val="22"/>
              </w:rPr>
              <w:t xml:space="preserve">): 10.000; ip65 dimensão (mm): comprimento: </w:t>
            </w:r>
            <w:proofErr w:type="gramStart"/>
            <w:r w:rsidRPr="008C119D">
              <w:rPr>
                <w:rFonts w:ascii="Cambria" w:hAnsi="Cambria"/>
                <w:sz w:val="22"/>
                <w:szCs w:val="22"/>
              </w:rPr>
              <w:t>290 altura</w:t>
            </w:r>
            <w:proofErr w:type="gramEnd"/>
            <w:r w:rsidRPr="008C119D">
              <w:rPr>
                <w:rFonts w:ascii="Cambria" w:hAnsi="Cambria"/>
                <w:sz w:val="22"/>
                <w:szCs w:val="22"/>
              </w:rPr>
              <w:t xml:space="preserve">: </w:t>
            </w:r>
            <w:proofErr w:type="gramStart"/>
            <w:r w:rsidRPr="008C119D">
              <w:rPr>
                <w:rFonts w:ascii="Cambria" w:hAnsi="Cambria"/>
                <w:sz w:val="22"/>
                <w:szCs w:val="22"/>
              </w:rPr>
              <w:t>278 largura</w:t>
            </w:r>
            <w:proofErr w:type="gramEnd"/>
            <w:r w:rsidRPr="008C119D">
              <w:rPr>
                <w:rFonts w:ascii="Cambria" w:hAnsi="Cambria"/>
                <w:sz w:val="22"/>
                <w:szCs w:val="22"/>
              </w:rPr>
              <w:t>: 70.</w:t>
            </w:r>
          </w:p>
        </w:tc>
        <w:tc>
          <w:tcPr>
            <w:tcW w:w="981" w:type="dxa"/>
            <w:noWrap/>
            <w:hideMark/>
          </w:tcPr>
          <w:p w14:paraId="66F5B399" w14:textId="77777777" w:rsidR="008C119D" w:rsidRPr="008C119D" w:rsidRDefault="008C119D" w:rsidP="00BF45B1">
            <w:pPr>
              <w:jc w:val="center"/>
              <w:rPr>
                <w:rFonts w:ascii="Cambria" w:hAnsi="Cambria"/>
                <w:sz w:val="22"/>
                <w:szCs w:val="22"/>
              </w:rPr>
            </w:pPr>
            <w:proofErr w:type="spellStart"/>
            <w:r w:rsidRPr="008C119D">
              <w:rPr>
                <w:rFonts w:ascii="Cambria" w:hAnsi="Cambria"/>
                <w:sz w:val="22"/>
                <w:szCs w:val="22"/>
              </w:rPr>
              <w:t>un</w:t>
            </w:r>
            <w:proofErr w:type="spellEnd"/>
          </w:p>
        </w:tc>
        <w:tc>
          <w:tcPr>
            <w:tcW w:w="862" w:type="dxa"/>
            <w:noWrap/>
            <w:hideMark/>
          </w:tcPr>
          <w:p w14:paraId="7AF7DE74" w14:textId="77777777" w:rsidR="008C119D" w:rsidRPr="008C119D" w:rsidRDefault="008C119D" w:rsidP="00BF45B1">
            <w:pPr>
              <w:jc w:val="center"/>
              <w:rPr>
                <w:rFonts w:ascii="Cambria" w:hAnsi="Cambria"/>
                <w:sz w:val="22"/>
                <w:szCs w:val="22"/>
              </w:rPr>
            </w:pPr>
            <w:r w:rsidRPr="008C119D">
              <w:rPr>
                <w:rFonts w:ascii="Cambria" w:hAnsi="Cambria"/>
                <w:sz w:val="22"/>
                <w:szCs w:val="22"/>
              </w:rPr>
              <w:t>1</w:t>
            </w:r>
          </w:p>
        </w:tc>
      </w:tr>
      <w:tr w:rsidR="008C119D" w:rsidRPr="001E5B92" w14:paraId="2A11FDE3" w14:textId="77777777" w:rsidTr="008C119D">
        <w:trPr>
          <w:trHeight w:val="300"/>
          <w:jc w:val="center"/>
        </w:trPr>
        <w:tc>
          <w:tcPr>
            <w:tcW w:w="686" w:type="dxa"/>
          </w:tcPr>
          <w:p w14:paraId="233BE046" w14:textId="77777777" w:rsidR="008C119D" w:rsidRPr="008C119D" w:rsidRDefault="008C119D" w:rsidP="00BF45B1">
            <w:pPr>
              <w:rPr>
                <w:rFonts w:ascii="Cambria" w:hAnsi="Cambria"/>
                <w:sz w:val="22"/>
                <w:szCs w:val="22"/>
              </w:rPr>
            </w:pPr>
            <w:r w:rsidRPr="008C119D">
              <w:rPr>
                <w:rFonts w:ascii="Cambria" w:hAnsi="Cambria"/>
                <w:sz w:val="22"/>
                <w:szCs w:val="22"/>
              </w:rPr>
              <w:t>83</w:t>
            </w:r>
          </w:p>
        </w:tc>
        <w:tc>
          <w:tcPr>
            <w:tcW w:w="1417" w:type="dxa"/>
            <w:noWrap/>
            <w:hideMark/>
          </w:tcPr>
          <w:p w14:paraId="4B17AF1A" w14:textId="77777777" w:rsidR="008C119D" w:rsidRPr="008C119D" w:rsidRDefault="008C119D" w:rsidP="00BF45B1">
            <w:pPr>
              <w:jc w:val="center"/>
              <w:rPr>
                <w:rFonts w:ascii="Cambria" w:hAnsi="Cambria"/>
                <w:sz w:val="22"/>
                <w:szCs w:val="22"/>
              </w:rPr>
            </w:pPr>
            <w:r w:rsidRPr="008C119D">
              <w:rPr>
                <w:rFonts w:ascii="Cambria" w:hAnsi="Cambria"/>
                <w:sz w:val="22"/>
                <w:szCs w:val="22"/>
              </w:rPr>
              <w:t>30622</w:t>
            </w:r>
          </w:p>
        </w:tc>
        <w:tc>
          <w:tcPr>
            <w:tcW w:w="6397" w:type="dxa"/>
            <w:noWrap/>
            <w:hideMark/>
          </w:tcPr>
          <w:p w14:paraId="66A551D5" w14:textId="4CD10BAC" w:rsidR="008C119D" w:rsidRPr="008C119D" w:rsidRDefault="008C119D" w:rsidP="00BF45B1">
            <w:pPr>
              <w:jc w:val="both"/>
              <w:rPr>
                <w:rFonts w:ascii="Cambria" w:hAnsi="Cambria"/>
                <w:sz w:val="22"/>
                <w:szCs w:val="22"/>
              </w:rPr>
            </w:pPr>
            <w:r w:rsidRPr="008C119D">
              <w:rPr>
                <w:rFonts w:ascii="Cambria" w:hAnsi="Cambria"/>
                <w:sz w:val="22"/>
                <w:szCs w:val="22"/>
              </w:rPr>
              <w:t>Eletrocardiógrafo: especificação número de canais 12</w:t>
            </w:r>
            <w:r>
              <w:rPr>
                <w:rFonts w:ascii="Cambria" w:hAnsi="Cambria"/>
                <w:sz w:val="22"/>
                <w:szCs w:val="22"/>
              </w:rPr>
              <w:t xml:space="preserve"> </w:t>
            </w:r>
            <w:r w:rsidRPr="008C119D">
              <w:rPr>
                <w:rFonts w:ascii="Cambria" w:hAnsi="Cambria"/>
                <w:sz w:val="22"/>
                <w:szCs w:val="22"/>
              </w:rPr>
              <w:t xml:space="preserve">bateria interna possui; tela </w:t>
            </w:r>
            <w:proofErr w:type="spellStart"/>
            <w:proofErr w:type="gramStart"/>
            <w:r w:rsidRPr="008C119D">
              <w:rPr>
                <w:rFonts w:ascii="Cambria" w:hAnsi="Cambria"/>
                <w:sz w:val="22"/>
                <w:szCs w:val="22"/>
              </w:rPr>
              <w:t>lcd</w:t>
            </w:r>
            <w:proofErr w:type="spellEnd"/>
            <w:r w:rsidRPr="008C119D">
              <w:rPr>
                <w:rFonts w:ascii="Cambria" w:hAnsi="Cambria"/>
                <w:sz w:val="22"/>
                <w:szCs w:val="22"/>
              </w:rPr>
              <w:t xml:space="preserve"> :</w:t>
            </w:r>
            <w:proofErr w:type="gramEnd"/>
            <w:r>
              <w:rPr>
                <w:rFonts w:ascii="Cambria" w:hAnsi="Cambria"/>
                <w:sz w:val="22"/>
                <w:szCs w:val="22"/>
              </w:rPr>
              <w:t xml:space="preserve"> </w:t>
            </w:r>
            <w:r w:rsidRPr="008C119D">
              <w:rPr>
                <w:rFonts w:ascii="Cambria" w:hAnsi="Cambria"/>
                <w:sz w:val="22"/>
                <w:szCs w:val="22"/>
              </w:rPr>
              <w:t>não possui</w:t>
            </w:r>
            <w:r>
              <w:rPr>
                <w:rFonts w:ascii="Cambria" w:hAnsi="Cambria"/>
                <w:sz w:val="22"/>
                <w:szCs w:val="22"/>
              </w:rPr>
              <w:t xml:space="preserve"> </w:t>
            </w:r>
            <w:r w:rsidRPr="008C119D">
              <w:rPr>
                <w:rFonts w:ascii="Cambria" w:hAnsi="Cambria"/>
                <w:sz w:val="22"/>
                <w:szCs w:val="22"/>
              </w:rPr>
              <w:t>memória: possui</w:t>
            </w:r>
            <w:r>
              <w:rPr>
                <w:rFonts w:ascii="Cambria" w:hAnsi="Cambria"/>
                <w:sz w:val="22"/>
                <w:szCs w:val="22"/>
              </w:rPr>
              <w:t xml:space="preserve"> </w:t>
            </w:r>
            <w:r w:rsidRPr="008C119D">
              <w:rPr>
                <w:rFonts w:ascii="Cambria" w:hAnsi="Cambria"/>
                <w:sz w:val="22"/>
                <w:szCs w:val="22"/>
              </w:rPr>
              <w:t>suporte com rodízios: não possui laudo interpretativo: possui</w:t>
            </w:r>
            <w:r>
              <w:rPr>
                <w:rFonts w:ascii="Cambria" w:hAnsi="Cambria"/>
                <w:sz w:val="22"/>
                <w:szCs w:val="22"/>
              </w:rPr>
              <w:t xml:space="preserve"> </w:t>
            </w:r>
            <w:r w:rsidRPr="008C119D">
              <w:rPr>
                <w:rFonts w:ascii="Cambria" w:hAnsi="Cambria"/>
                <w:sz w:val="22"/>
                <w:szCs w:val="22"/>
              </w:rPr>
              <w:t>software para exame em computador: não possui</w:t>
            </w:r>
            <w:r>
              <w:rPr>
                <w:rFonts w:ascii="Cambria" w:hAnsi="Cambria"/>
                <w:sz w:val="22"/>
                <w:szCs w:val="22"/>
              </w:rPr>
              <w:t xml:space="preserve"> </w:t>
            </w:r>
            <w:r w:rsidRPr="008C119D">
              <w:rPr>
                <w:rFonts w:ascii="Cambria" w:hAnsi="Cambria"/>
                <w:sz w:val="22"/>
                <w:szCs w:val="22"/>
              </w:rPr>
              <w:t xml:space="preserve">acessórios: no mínimo 01 cabo de </w:t>
            </w:r>
            <w:proofErr w:type="spellStart"/>
            <w:r w:rsidRPr="008C119D">
              <w:rPr>
                <w:rFonts w:ascii="Cambria" w:hAnsi="Cambria"/>
                <w:sz w:val="22"/>
                <w:szCs w:val="22"/>
              </w:rPr>
              <w:t>ecg</w:t>
            </w:r>
            <w:proofErr w:type="spellEnd"/>
          </w:p>
        </w:tc>
        <w:tc>
          <w:tcPr>
            <w:tcW w:w="981" w:type="dxa"/>
            <w:noWrap/>
            <w:hideMark/>
          </w:tcPr>
          <w:p w14:paraId="6F414CF7" w14:textId="77777777" w:rsidR="008C119D" w:rsidRPr="008C119D" w:rsidRDefault="008C119D" w:rsidP="00BF45B1">
            <w:pPr>
              <w:jc w:val="center"/>
              <w:rPr>
                <w:rFonts w:ascii="Cambria" w:hAnsi="Cambria"/>
                <w:sz w:val="22"/>
                <w:szCs w:val="22"/>
              </w:rPr>
            </w:pPr>
            <w:proofErr w:type="spellStart"/>
            <w:r w:rsidRPr="008C119D">
              <w:rPr>
                <w:rFonts w:ascii="Cambria" w:hAnsi="Cambria"/>
                <w:sz w:val="22"/>
                <w:szCs w:val="22"/>
              </w:rPr>
              <w:t>un</w:t>
            </w:r>
            <w:proofErr w:type="spellEnd"/>
          </w:p>
        </w:tc>
        <w:tc>
          <w:tcPr>
            <w:tcW w:w="862" w:type="dxa"/>
            <w:noWrap/>
            <w:hideMark/>
          </w:tcPr>
          <w:p w14:paraId="373291D9" w14:textId="77777777" w:rsidR="008C119D" w:rsidRPr="008C119D" w:rsidRDefault="008C119D" w:rsidP="00BF45B1">
            <w:pPr>
              <w:jc w:val="center"/>
              <w:rPr>
                <w:rFonts w:ascii="Cambria" w:hAnsi="Cambria"/>
                <w:sz w:val="22"/>
                <w:szCs w:val="22"/>
              </w:rPr>
            </w:pPr>
            <w:r w:rsidRPr="008C119D">
              <w:rPr>
                <w:rFonts w:ascii="Cambria" w:hAnsi="Cambria"/>
                <w:sz w:val="22"/>
                <w:szCs w:val="22"/>
              </w:rPr>
              <w:t>10</w:t>
            </w:r>
          </w:p>
        </w:tc>
      </w:tr>
    </w:tbl>
    <w:p w14:paraId="6640B0F2" w14:textId="77777777" w:rsidR="00AB20B7" w:rsidRPr="008C119D" w:rsidRDefault="00AB20B7" w:rsidP="008C119D">
      <w:pPr>
        <w:spacing w:before="240"/>
        <w:jc w:val="both"/>
        <w:rPr>
          <w:rFonts w:ascii="Cambria" w:hAnsi="Cambria" w:cs="Times New Roman"/>
          <w:b/>
          <w:bCs/>
          <w:sz w:val="24"/>
          <w:szCs w:val="24"/>
        </w:rPr>
      </w:pPr>
      <w:r w:rsidRPr="007548A4">
        <w:rPr>
          <w:rFonts w:ascii="Cambria" w:hAnsi="Cambria" w:cs="Times New Roman"/>
          <w:sz w:val="24"/>
          <w:szCs w:val="24"/>
        </w:rPr>
        <w:t xml:space="preserve">As unidades e especificações de itens presentes na tabela são justificadas com base nos seguintes critérios, </w:t>
      </w:r>
      <w:r w:rsidRPr="008C119D">
        <w:rPr>
          <w:rFonts w:ascii="Cambria" w:hAnsi="Cambria" w:cs="Times New Roman"/>
          <w:b/>
          <w:bCs/>
          <w:sz w:val="24"/>
          <w:szCs w:val="24"/>
        </w:rPr>
        <w:t>justifica que são as unidades de medida parametrizadas para compras no território nacional.</w:t>
      </w:r>
    </w:p>
    <w:p w14:paraId="21A78FAD" w14:textId="77777777" w:rsidR="00AB20B7" w:rsidRPr="007548A4" w:rsidRDefault="00AB20B7" w:rsidP="008C119D">
      <w:pPr>
        <w:spacing w:before="240"/>
        <w:jc w:val="both"/>
        <w:rPr>
          <w:rFonts w:ascii="Cambria" w:hAnsi="Cambria" w:cs="Times New Roman"/>
          <w:sz w:val="24"/>
          <w:szCs w:val="24"/>
        </w:rPr>
      </w:pPr>
      <w:r w:rsidRPr="007548A4">
        <w:rPr>
          <w:rFonts w:ascii="Cambria" w:hAnsi="Cambria" w:cs="Times New Roman"/>
          <w:sz w:val="24"/>
          <w:szCs w:val="24"/>
        </w:rPr>
        <w:t>Salientamos que após os levantamentos realizados, constatou-se a necessidades de Contratação de empresa especializada em eletrodomésticos, equipamentos hospitalares e móveis eletrodomésticos, equipamentos hospitalares e móveis visando atender as necessidades de adequação e estruturação da Sala de Vacina vinculada Atenção Primária à Saúde e as Unidades de Saúde vinculadas a Secretaria Municipal de Saúde, consumo sendo elaborada uma planilha com a relação aos itens essenciais já cometidos para processo licitatório por meio de sistema de registro de Preço no sentido de suprir as demandas precípuas do ano em curso da Secretaria Municipal de Saúde e também seus departamentos vinculados.</w:t>
      </w:r>
    </w:p>
    <w:p w14:paraId="7EB7758E" w14:textId="032A29E9" w:rsidR="00AB20B7" w:rsidRPr="007548A4" w:rsidRDefault="00AB20B7" w:rsidP="008C119D">
      <w:pPr>
        <w:spacing w:before="240"/>
        <w:jc w:val="both"/>
        <w:rPr>
          <w:rFonts w:ascii="Cambria" w:hAnsi="Cambria" w:cs="Times New Roman"/>
          <w:sz w:val="24"/>
          <w:szCs w:val="24"/>
        </w:rPr>
      </w:pPr>
      <w:r w:rsidRPr="007548A4">
        <w:rPr>
          <w:rFonts w:ascii="Cambria" w:hAnsi="Cambria" w:cs="Times New Roman"/>
          <w:sz w:val="24"/>
          <w:szCs w:val="24"/>
        </w:rPr>
        <w:t xml:space="preserve">A relação dos materiais e quantitativos estão descritos no Termo de Referência distribuídos em </w:t>
      </w:r>
      <w:r w:rsidRPr="008C119D">
        <w:rPr>
          <w:rFonts w:ascii="Cambria" w:hAnsi="Cambria" w:cs="Times New Roman"/>
          <w:sz w:val="24"/>
          <w:szCs w:val="24"/>
        </w:rPr>
        <w:t>83 itens.</w:t>
      </w:r>
    </w:p>
    <w:tbl>
      <w:tblPr>
        <w:tblStyle w:val="Tabelacomgrade"/>
        <w:tblW w:w="9209" w:type="dxa"/>
        <w:tblLook w:val="04A0" w:firstRow="1" w:lastRow="0" w:firstColumn="1" w:lastColumn="0" w:noHBand="0" w:noVBand="1"/>
      </w:tblPr>
      <w:tblGrid>
        <w:gridCol w:w="9209"/>
      </w:tblGrid>
      <w:tr w:rsidR="00AB20B7" w:rsidRPr="007548A4" w14:paraId="482478AA" w14:textId="77777777" w:rsidTr="008C119D">
        <w:tc>
          <w:tcPr>
            <w:tcW w:w="9209" w:type="dxa"/>
            <w:shd w:val="clear" w:color="auto" w:fill="8EAADB" w:themeFill="accent1" w:themeFillTint="99"/>
          </w:tcPr>
          <w:p w14:paraId="5F25CC88" w14:textId="77777777" w:rsidR="00AB20B7" w:rsidRPr="007548A4" w:rsidRDefault="00AB20B7" w:rsidP="00BF45B1">
            <w:pPr>
              <w:jc w:val="both"/>
              <w:rPr>
                <w:rFonts w:ascii="Cambria" w:hAnsi="Cambria"/>
                <w:b/>
                <w:sz w:val="24"/>
                <w:szCs w:val="24"/>
              </w:rPr>
            </w:pPr>
            <w:r w:rsidRPr="007548A4">
              <w:rPr>
                <w:rFonts w:ascii="Cambria" w:hAnsi="Cambria"/>
                <w:b/>
                <w:sz w:val="24"/>
                <w:szCs w:val="24"/>
              </w:rPr>
              <w:t>8 – ESTIMATIVA DE VALORES</w:t>
            </w:r>
          </w:p>
        </w:tc>
      </w:tr>
    </w:tbl>
    <w:p w14:paraId="3EECE244" w14:textId="7E1C9215" w:rsidR="00AB20B7" w:rsidRPr="008C119D" w:rsidRDefault="00AB20B7" w:rsidP="008C119D">
      <w:pPr>
        <w:spacing w:before="240"/>
        <w:jc w:val="both"/>
        <w:rPr>
          <w:rFonts w:ascii="Cambria" w:hAnsi="Cambria" w:cs="Times New Roman"/>
          <w:bCs/>
          <w:sz w:val="24"/>
          <w:szCs w:val="24"/>
        </w:rPr>
      </w:pPr>
      <w:r w:rsidRPr="007548A4">
        <w:rPr>
          <w:rFonts w:ascii="Cambria" w:hAnsi="Cambria" w:cs="Times New Roman"/>
          <w:bCs/>
          <w:sz w:val="24"/>
          <w:szCs w:val="24"/>
        </w:rPr>
        <w:t xml:space="preserve">Estimativa dos valores unitários e globais da contratação, com base em pesquisa simplificada de mercado, a fim de realizar o levantamento do eventual gasto com a solução </w:t>
      </w:r>
      <w:r w:rsidRPr="007548A4">
        <w:rPr>
          <w:rFonts w:ascii="Cambria" w:hAnsi="Cambria" w:cs="Times New Roman"/>
          <w:bCs/>
          <w:sz w:val="24"/>
          <w:szCs w:val="24"/>
        </w:rPr>
        <w:lastRenderedPageBreak/>
        <w:t>escolhida (de modo a avaliar a viabilidade econômica da opção) é o seguinte: será realizado pelo Departamento de compras da Prefeitura de Piracanjuba/GO, nos moldes estipulado no art. 23, da Lei Federal nº 14.133 de 01 de abril de 2021.</w:t>
      </w:r>
    </w:p>
    <w:tbl>
      <w:tblPr>
        <w:tblStyle w:val="Tabelacomgrade"/>
        <w:tblW w:w="9209" w:type="dxa"/>
        <w:tblLook w:val="04A0" w:firstRow="1" w:lastRow="0" w:firstColumn="1" w:lastColumn="0" w:noHBand="0" w:noVBand="1"/>
      </w:tblPr>
      <w:tblGrid>
        <w:gridCol w:w="9209"/>
      </w:tblGrid>
      <w:tr w:rsidR="00AB20B7" w:rsidRPr="007548A4" w14:paraId="450D8E9A" w14:textId="77777777" w:rsidTr="008C119D">
        <w:tc>
          <w:tcPr>
            <w:tcW w:w="9209" w:type="dxa"/>
            <w:shd w:val="clear" w:color="auto" w:fill="8EAADB" w:themeFill="accent1" w:themeFillTint="99"/>
          </w:tcPr>
          <w:p w14:paraId="20B118B5" w14:textId="77777777" w:rsidR="00AB20B7" w:rsidRPr="007548A4" w:rsidRDefault="00AB20B7" w:rsidP="00BF45B1">
            <w:pPr>
              <w:jc w:val="both"/>
              <w:rPr>
                <w:rFonts w:ascii="Cambria" w:hAnsi="Cambria"/>
                <w:b/>
                <w:sz w:val="24"/>
                <w:szCs w:val="24"/>
              </w:rPr>
            </w:pPr>
            <w:r w:rsidRPr="007548A4">
              <w:rPr>
                <w:rFonts w:ascii="Cambria" w:hAnsi="Cambria"/>
                <w:b/>
                <w:sz w:val="24"/>
                <w:szCs w:val="24"/>
              </w:rPr>
              <w:t>9 - JUSTIFICATIVA PARA O PARCELAMENTO OU NÃO DA CONTRATAÇÃO</w:t>
            </w:r>
          </w:p>
        </w:tc>
      </w:tr>
    </w:tbl>
    <w:p w14:paraId="77A70A46" w14:textId="77777777" w:rsidR="00AB20B7" w:rsidRPr="007548A4" w:rsidRDefault="00AB20B7" w:rsidP="008C119D">
      <w:pPr>
        <w:spacing w:before="240"/>
        <w:jc w:val="both"/>
        <w:rPr>
          <w:rFonts w:ascii="Cambria" w:hAnsi="Cambria" w:cs="Times New Roman"/>
          <w:sz w:val="24"/>
          <w:szCs w:val="24"/>
        </w:rPr>
      </w:pPr>
      <w:r w:rsidRPr="007548A4">
        <w:rPr>
          <w:rFonts w:ascii="Cambria" w:hAnsi="Cambria" w:cs="Times New Roman"/>
          <w:sz w:val="24"/>
          <w:szCs w:val="24"/>
        </w:rPr>
        <w:t>Em regra, conforme disposições estabelecidas na alínea b, inciso V, do art. 40 da Lei n.º 14.133/21, o planejamento da compra deverá atender, entre outros, ao princípio do parcelamento, quando for tecnicamente viável e economicamente vantajoso, com vistas ao melhor aproveitamento dos recursos disponíveis no mercado e à ampliação da competitividade sem perda da economia de escala.</w:t>
      </w:r>
    </w:p>
    <w:p w14:paraId="2A8D928C" w14:textId="291D2F02" w:rsidR="00AB20B7" w:rsidRPr="008C119D" w:rsidRDefault="00AB20B7" w:rsidP="008C119D">
      <w:pPr>
        <w:spacing w:before="240"/>
        <w:jc w:val="both"/>
        <w:rPr>
          <w:rFonts w:ascii="Cambria" w:hAnsi="Cambria" w:cs="Times New Roman"/>
          <w:sz w:val="24"/>
          <w:szCs w:val="24"/>
        </w:rPr>
      </w:pPr>
      <w:r w:rsidRPr="007548A4">
        <w:rPr>
          <w:rFonts w:ascii="Cambria" w:hAnsi="Cambria" w:cs="Times New Roman"/>
          <w:sz w:val="24"/>
          <w:szCs w:val="24"/>
        </w:rPr>
        <w:t>Considerando as especificidades do presente objeto a demanda será parcelada, haja visto, se comprovarem ser técnica e economicamente viável, com vistas a propiciar o melhor aproveitamento do mercado e a ampliação da competitividade.</w:t>
      </w:r>
    </w:p>
    <w:tbl>
      <w:tblPr>
        <w:tblStyle w:val="Tabelacomgrade"/>
        <w:tblW w:w="9209" w:type="dxa"/>
        <w:tblLook w:val="04A0" w:firstRow="1" w:lastRow="0" w:firstColumn="1" w:lastColumn="0" w:noHBand="0" w:noVBand="1"/>
      </w:tblPr>
      <w:tblGrid>
        <w:gridCol w:w="9209"/>
      </w:tblGrid>
      <w:tr w:rsidR="00AB20B7" w:rsidRPr="007548A4" w14:paraId="55D8C1D9" w14:textId="77777777" w:rsidTr="008C119D">
        <w:tc>
          <w:tcPr>
            <w:tcW w:w="9209" w:type="dxa"/>
            <w:shd w:val="clear" w:color="auto" w:fill="8EAADB" w:themeFill="accent1" w:themeFillTint="99"/>
          </w:tcPr>
          <w:p w14:paraId="143BD14A" w14:textId="77777777" w:rsidR="00AB20B7" w:rsidRPr="007548A4" w:rsidRDefault="00AB20B7" w:rsidP="00BF45B1">
            <w:pPr>
              <w:jc w:val="both"/>
              <w:rPr>
                <w:rFonts w:ascii="Cambria" w:hAnsi="Cambria"/>
                <w:b/>
                <w:sz w:val="24"/>
                <w:szCs w:val="24"/>
              </w:rPr>
            </w:pPr>
            <w:r w:rsidRPr="007548A4">
              <w:rPr>
                <w:rFonts w:ascii="Cambria" w:hAnsi="Cambria"/>
                <w:b/>
                <w:sz w:val="24"/>
                <w:szCs w:val="24"/>
              </w:rPr>
              <w:t>10 – CONTRATAÇÕES CORRELATAS E/OU INTERDEPENDENTES</w:t>
            </w:r>
          </w:p>
        </w:tc>
      </w:tr>
    </w:tbl>
    <w:p w14:paraId="11388CDD" w14:textId="1A8A686A" w:rsidR="00AB20B7" w:rsidRPr="007548A4" w:rsidRDefault="00AB20B7" w:rsidP="008C119D">
      <w:pPr>
        <w:spacing w:before="240"/>
        <w:jc w:val="both"/>
        <w:rPr>
          <w:rFonts w:ascii="Cambria" w:hAnsi="Cambria" w:cs="Times New Roman"/>
          <w:sz w:val="24"/>
          <w:szCs w:val="24"/>
        </w:rPr>
      </w:pPr>
      <w:r w:rsidRPr="007548A4">
        <w:rPr>
          <w:rFonts w:ascii="Cambria" w:hAnsi="Cambria" w:cs="Times New Roman"/>
          <w:sz w:val="24"/>
          <w:szCs w:val="24"/>
        </w:rPr>
        <w:t xml:space="preserve">Importante a continuação dos trabalhos prestados para melhor andamento dos Setores, </w:t>
      </w:r>
      <w:r w:rsidRPr="007548A4">
        <w:rPr>
          <w:rFonts w:ascii="Cambria" w:hAnsi="Cambria" w:cs="Times New Roman"/>
          <w:bCs/>
          <w:sz w:val="24"/>
          <w:szCs w:val="24"/>
        </w:rPr>
        <w:t>já que são produtos utilizados nas atividades diárias da presente Secretaria, bem como nos Programas e Projetos Federais desenvolvidos</w:t>
      </w:r>
      <w:r w:rsidRPr="007548A4">
        <w:rPr>
          <w:rFonts w:ascii="Cambria" w:hAnsi="Cambria" w:cs="Times New Roman"/>
          <w:sz w:val="24"/>
          <w:szCs w:val="24"/>
        </w:rPr>
        <w:t>.</w:t>
      </w:r>
    </w:p>
    <w:tbl>
      <w:tblPr>
        <w:tblStyle w:val="Tabelacomgrade"/>
        <w:tblW w:w="9209" w:type="dxa"/>
        <w:tblLook w:val="04A0" w:firstRow="1" w:lastRow="0" w:firstColumn="1" w:lastColumn="0" w:noHBand="0" w:noVBand="1"/>
      </w:tblPr>
      <w:tblGrid>
        <w:gridCol w:w="9209"/>
      </w:tblGrid>
      <w:tr w:rsidR="00AB20B7" w:rsidRPr="007548A4" w14:paraId="006045F9" w14:textId="77777777" w:rsidTr="008C119D">
        <w:tc>
          <w:tcPr>
            <w:tcW w:w="9209" w:type="dxa"/>
            <w:shd w:val="clear" w:color="auto" w:fill="8EAADB" w:themeFill="accent1" w:themeFillTint="99"/>
          </w:tcPr>
          <w:p w14:paraId="4180AC56" w14:textId="77777777" w:rsidR="00AB20B7" w:rsidRPr="007548A4" w:rsidRDefault="00AB20B7" w:rsidP="00BF45B1">
            <w:pPr>
              <w:jc w:val="both"/>
              <w:rPr>
                <w:rFonts w:ascii="Cambria" w:hAnsi="Cambria"/>
                <w:b/>
                <w:sz w:val="24"/>
                <w:szCs w:val="24"/>
              </w:rPr>
            </w:pPr>
            <w:r w:rsidRPr="007548A4">
              <w:rPr>
                <w:rFonts w:ascii="Cambria" w:hAnsi="Cambria"/>
                <w:b/>
                <w:sz w:val="24"/>
                <w:szCs w:val="24"/>
              </w:rPr>
              <w:t>11 – RESULTADOS PRETENDIDOS</w:t>
            </w:r>
          </w:p>
        </w:tc>
      </w:tr>
    </w:tbl>
    <w:p w14:paraId="4280048F" w14:textId="77777777" w:rsidR="00AB20B7" w:rsidRPr="007548A4" w:rsidRDefault="00AB20B7" w:rsidP="008C119D">
      <w:pPr>
        <w:spacing w:before="240"/>
        <w:jc w:val="both"/>
        <w:rPr>
          <w:rFonts w:ascii="Cambria" w:hAnsi="Cambria" w:cs="Times New Roman"/>
          <w:sz w:val="24"/>
          <w:szCs w:val="24"/>
        </w:rPr>
      </w:pPr>
      <w:r w:rsidRPr="007548A4">
        <w:rPr>
          <w:rFonts w:ascii="Cambria" w:hAnsi="Cambria" w:cs="Times New Roman"/>
          <w:sz w:val="24"/>
          <w:szCs w:val="24"/>
        </w:rPr>
        <w:t>Os resultados pretendidos com as Aquisições são:</w:t>
      </w:r>
    </w:p>
    <w:p w14:paraId="41329A78" w14:textId="77777777" w:rsidR="00AB20B7" w:rsidRPr="007548A4" w:rsidRDefault="00AB20B7" w:rsidP="008C119D">
      <w:pPr>
        <w:spacing w:before="240" w:line="276" w:lineRule="auto"/>
        <w:ind w:right="-1"/>
        <w:jc w:val="both"/>
        <w:rPr>
          <w:rFonts w:ascii="Cambria" w:hAnsi="Cambria" w:cs="Times New Roman"/>
          <w:sz w:val="24"/>
          <w:szCs w:val="24"/>
        </w:rPr>
      </w:pPr>
      <w:r w:rsidRPr="007548A4">
        <w:rPr>
          <w:rFonts w:ascii="Cambria" w:hAnsi="Cambria" w:cs="Times New Roman"/>
          <w:sz w:val="24"/>
          <w:szCs w:val="24"/>
        </w:rPr>
        <w:t>Justificamos a necessidade de abertura de processo licitatório destinado a aquisição de CÂMARA REFRIGERADA PARA CONSERVAÇÃO DE IMUNUBILÓGICOS, objeto deste termo, pela necessidade de cumprir com urgência a Resolução 37/2020 Art. 2º apresentada ao município no Relatório nº 85/2024 SES/RS CS – 14644 (anexo) para adequação e estruturação da Sala de Vacina Municipal. Sendo tal câmara refrigerada junto a ANVISA de forma a garantir a excelência na execução do serviço oferecido pela Sala de Vacina do Centro Municipal de Saúde.</w:t>
      </w:r>
    </w:p>
    <w:p w14:paraId="4D5CB72C" w14:textId="77777777" w:rsidR="00AB20B7" w:rsidRPr="007548A4" w:rsidRDefault="00AB20B7" w:rsidP="008C119D">
      <w:pPr>
        <w:spacing w:before="240"/>
        <w:jc w:val="both"/>
        <w:rPr>
          <w:rFonts w:ascii="Cambria" w:hAnsi="Cambria" w:cs="Times New Roman"/>
          <w:sz w:val="24"/>
          <w:szCs w:val="24"/>
        </w:rPr>
      </w:pPr>
      <w:r w:rsidRPr="007548A4">
        <w:rPr>
          <w:rFonts w:ascii="Cambria" w:hAnsi="Cambria" w:cs="Times New Roman"/>
          <w:sz w:val="24"/>
          <w:szCs w:val="24"/>
        </w:rPr>
        <w:t xml:space="preserve">Destacamos que a aquisição da câmara de refrigeração objetiva a conservação e armazenamento dos imunobiológicos ofertados a população do município, oriundos da Rede de Frio Estadual e que devem estar conservados em temperatura entre 2ºC e 8ºC para manter sua qualidade e eficácia sem desvios de qualidade devido a oscilação de temperatura para baixo ou acima do recomendado pelos fabricantes dos </w:t>
      </w:r>
      <w:proofErr w:type="spellStart"/>
      <w:r w:rsidRPr="007548A4">
        <w:rPr>
          <w:rFonts w:ascii="Cambria" w:hAnsi="Cambria" w:cs="Times New Roman"/>
          <w:sz w:val="24"/>
          <w:szCs w:val="24"/>
        </w:rPr>
        <w:t>imunobilógicos</w:t>
      </w:r>
      <w:proofErr w:type="spellEnd"/>
      <w:r w:rsidRPr="007548A4">
        <w:rPr>
          <w:rFonts w:ascii="Cambria" w:hAnsi="Cambria" w:cs="Times New Roman"/>
          <w:sz w:val="24"/>
          <w:szCs w:val="24"/>
        </w:rPr>
        <w:t xml:space="preserve">  e conforme recomendações de normas técnicas e manuais do Programa Nacional de Imunização do Ministério da Saúde para que não ocorra assim, risco de perda dos </w:t>
      </w:r>
      <w:proofErr w:type="spellStart"/>
      <w:r w:rsidRPr="007548A4">
        <w:rPr>
          <w:rFonts w:ascii="Cambria" w:hAnsi="Cambria" w:cs="Times New Roman"/>
          <w:sz w:val="24"/>
          <w:szCs w:val="24"/>
        </w:rPr>
        <w:t>imunobilógicos</w:t>
      </w:r>
      <w:proofErr w:type="spellEnd"/>
      <w:r w:rsidRPr="007548A4">
        <w:rPr>
          <w:rFonts w:ascii="Cambria" w:hAnsi="Cambria" w:cs="Times New Roman"/>
          <w:sz w:val="24"/>
          <w:szCs w:val="24"/>
        </w:rPr>
        <w:t xml:space="preserve"> ou comprometimento da potência imunogênica destes.</w:t>
      </w:r>
    </w:p>
    <w:p w14:paraId="78EBFB0E" w14:textId="77777777" w:rsidR="00AB20B7" w:rsidRPr="007548A4" w:rsidRDefault="00AB20B7" w:rsidP="008C119D">
      <w:pPr>
        <w:pStyle w:val="PargrafodaLista"/>
        <w:numPr>
          <w:ilvl w:val="0"/>
          <w:numId w:val="15"/>
        </w:numPr>
        <w:spacing w:before="240" w:after="160"/>
        <w:ind w:left="0" w:hanging="2"/>
        <w:jc w:val="both"/>
        <w:rPr>
          <w:rFonts w:ascii="Cambria" w:hAnsi="Cambria"/>
          <w:sz w:val="24"/>
          <w:szCs w:val="24"/>
        </w:rPr>
      </w:pPr>
      <w:r w:rsidRPr="007548A4">
        <w:rPr>
          <w:rFonts w:ascii="Cambria" w:hAnsi="Cambria"/>
          <w:sz w:val="24"/>
          <w:szCs w:val="24"/>
        </w:rPr>
        <w:t>Os eletrodomésticos, equipamentos hospitalares e móveis, para adequação e modernização da Unidades de Saúde para melhor atender as necessidades da população.</w:t>
      </w:r>
    </w:p>
    <w:p w14:paraId="1D98DCC5" w14:textId="77777777" w:rsidR="00AB20B7" w:rsidRPr="007548A4" w:rsidRDefault="00AB20B7" w:rsidP="008C119D">
      <w:pPr>
        <w:spacing w:before="240"/>
        <w:jc w:val="both"/>
        <w:rPr>
          <w:rFonts w:ascii="Cambria" w:hAnsi="Cambria" w:cs="Times New Roman"/>
          <w:color w:val="000000"/>
          <w:sz w:val="24"/>
          <w:szCs w:val="24"/>
        </w:rPr>
      </w:pPr>
      <w:r w:rsidRPr="007548A4">
        <w:rPr>
          <w:rFonts w:ascii="Cambria" w:hAnsi="Cambria"/>
          <w:sz w:val="24"/>
          <w:szCs w:val="24"/>
        </w:rPr>
        <w:lastRenderedPageBreak/>
        <w:t>A aquisição destes será de suma importância para a unidade supracitada, principalmente porque muitos equipamentos e móveis encontram-se desgastados devido ao uso continuo.</w:t>
      </w:r>
    </w:p>
    <w:p w14:paraId="7C796411" w14:textId="6CFDA733" w:rsidR="00AB20B7" w:rsidRPr="007548A4" w:rsidRDefault="00AB20B7" w:rsidP="008C119D">
      <w:pPr>
        <w:spacing w:before="240"/>
        <w:jc w:val="both"/>
        <w:rPr>
          <w:rFonts w:ascii="Cambria" w:hAnsi="Cambria" w:cs="Times New Roman"/>
          <w:sz w:val="24"/>
          <w:szCs w:val="24"/>
        </w:rPr>
      </w:pPr>
      <w:r w:rsidRPr="007548A4">
        <w:rPr>
          <w:rFonts w:ascii="Cambria" w:hAnsi="Cambria" w:cs="Times New Roman"/>
          <w:color w:val="000000"/>
          <w:sz w:val="24"/>
          <w:szCs w:val="24"/>
        </w:rPr>
        <w:t xml:space="preserve">Considerando a importância das rotinas administrativas da Secretaria Municipal da Saúde de Piracanjuba-GO, e o bom andamento do serviço público, a presente aquisição faz-se necessária para atender à necessidade da Secretaria Municipal da Saúde de Piracanjuba e suas Unidades de Saúde (CAPS- EMAD- ATENÇÃO BÁSICA- SAMU- CENTRO DE </w:t>
      </w:r>
      <w:r w:rsidR="008C119D" w:rsidRPr="007548A4">
        <w:rPr>
          <w:rFonts w:ascii="Cambria" w:hAnsi="Cambria" w:cs="Times New Roman"/>
          <w:color w:val="000000"/>
          <w:sz w:val="24"/>
          <w:szCs w:val="24"/>
        </w:rPr>
        <w:t xml:space="preserve">Atendimento Infantil- Equoterapia- Centro De Especialidades Clinicas- Centro De Especialidades Odontológicas- Atenção Básica- Vigilância Em Saúde- Hospital Municipal </w:t>
      </w:r>
      <w:proofErr w:type="spellStart"/>
      <w:r w:rsidR="008C119D" w:rsidRPr="007548A4">
        <w:rPr>
          <w:rFonts w:ascii="Cambria" w:hAnsi="Cambria" w:cs="Times New Roman"/>
          <w:color w:val="000000"/>
          <w:sz w:val="24"/>
          <w:szCs w:val="24"/>
        </w:rPr>
        <w:t>Thuanny</w:t>
      </w:r>
      <w:proofErr w:type="spellEnd"/>
      <w:r w:rsidR="008C119D" w:rsidRPr="007548A4">
        <w:rPr>
          <w:rFonts w:ascii="Cambria" w:hAnsi="Cambria" w:cs="Times New Roman"/>
          <w:color w:val="000000"/>
          <w:sz w:val="24"/>
          <w:szCs w:val="24"/>
        </w:rPr>
        <w:t xml:space="preserve"> Garcia Ribeiro- Academia Da Saúde</w:t>
      </w:r>
      <w:r w:rsidRPr="007548A4">
        <w:rPr>
          <w:rFonts w:ascii="Cambria" w:hAnsi="Cambria" w:cs="Times New Roman"/>
          <w:sz w:val="24"/>
          <w:szCs w:val="24"/>
        </w:rPr>
        <w:t>.</w:t>
      </w:r>
    </w:p>
    <w:tbl>
      <w:tblPr>
        <w:tblStyle w:val="Tabelacomgrade"/>
        <w:tblW w:w="9209" w:type="dxa"/>
        <w:tblLook w:val="04A0" w:firstRow="1" w:lastRow="0" w:firstColumn="1" w:lastColumn="0" w:noHBand="0" w:noVBand="1"/>
      </w:tblPr>
      <w:tblGrid>
        <w:gridCol w:w="9209"/>
      </w:tblGrid>
      <w:tr w:rsidR="00AB20B7" w:rsidRPr="007548A4" w14:paraId="324E3633" w14:textId="77777777" w:rsidTr="008C119D">
        <w:tc>
          <w:tcPr>
            <w:tcW w:w="9209" w:type="dxa"/>
            <w:shd w:val="clear" w:color="auto" w:fill="8EAADB" w:themeFill="accent1" w:themeFillTint="99"/>
          </w:tcPr>
          <w:p w14:paraId="5800D091" w14:textId="77777777" w:rsidR="00AB20B7" w:rsidRPr="007548A4" w:rsidRDefault="00AB20B7" w:rsidP="00BF45B1">
            <w:pPr>
              <w:jc w:val="both"/>
              <w:rPr>
                <w:rFonts w:ascii="Cambria" w:hAnsi="Cambria"/>
                <w:b/>
                <w:sz w:val="24"/>
                <w:szCs w:val="24"/>
              </w:rPr>
            </w:pPr>
            <w:r w:rsidRPr="007548A4">
              <w:rPr>
                <w:rFonts w:ascii="Cambria" w:hAnsi="Cambria"/>
                <w:b/>
                <w:sz w:val="24"/>
                <w:szCs w:val="24"/>
              </w:rPr>
              <w:t>12- PROVIDÊNCIAS PREVIAMENTE À CELEBRAÇÃO DO CONTRATO</w:t>
            </w:r>
          </w:p>
        </w:tc>
      </w:tr>
    </w:tbl>
    <w:p w14:paraId="018A4AB7" w14:textId="77777777" w:rsidR="00AB20B7" w:rsidRPr="007548A4" w:rsidRDefault="00AB20B7" w:rsidP="008C119D">
      <w:pPr>
        <w:spacing w:before="240"/>
        <w:jc w:val="both"/>
        <w:rPr>
          <w:rFonts w:ascii="Cambria" w:hAnsi="Cambria" w:cs="Times New Roman"/>
          <w:b/>
          <w:sz w:val="24"/>
          <w:szCs w:val="24"/>
        </w:rPr>
      </w:pPr>
      <w:r w:rsidRPr="007548A4">
        <w:rPr>
          <w:rFonts w:ascii="Cambria" w:hAnsi="Cambria" w:cs="Times New Roman"/>
          <w:sz w:val="24"/>
          <w:szCs w:val="24"/>
        </w:rPr>
        <w:t>Para fins de melhorias quanto ao alcance do objetivo pretendido, os eletrodomésticos, equipamentos hospitalares e móveis, visando atender as necessidades de adequação e estruturação da Sala de Vacina vinculada Atenção Primária à Saúde e as Unidades de Saúde vinculadas a Secretaria Municipal de Saúde, adquiridos serão recebidos e acondicionados de forma a manter a sua qualidade até que sejam efetivamente utilizados, quanto à forma correta de manuseio e armazenamento.</w:t>
      </w:r>
    </w:p>
    <w:tbl>
      <w:tblPr>
        <w:tblStyle w:val="Tabelacomgrade"/>
        <w:tblW w:w="9209" w:type="dxa"/>
        <w:tblLook w:val="04A0" w:firstRow="1" w:lastRow="0" w:firstColumn="1" w:lastColumn="0" w:noHBand="0" w:noVBand="1"/>
      </w:tblPr>
      <w:tblGrid>
        <w:gridCol w:w="9209"/>
      </w:tblGrid>
      <w:tr w:rsidR="00AB20B7" w:rsidRPr="007548A4" w14:paraId="719AA56A" w14:textId="77777777" w:rsidTr="008C119D">
        <w:tc>
          <w:tcPr>
            <w:tcW w:w="9209" w:type="dxa"/>
            <w:shd w:val="clear" w:color="auto" w:fill="8EAADB" w:themeFill="accent1" w:themeFillTint="99"/>
          </w:tcPr>
          <w:p w14:paraId="3161021B" w14:textId="77777777" w:rsidR="00AB20B7" w:rsidRPr="007548A4" w:rsidRDefault="00AB20B7" w:rsidP="00BF45B1">
            <w:pPr>
              <w:jc w:val="both"/>
              <w:rPr>
                <w:rFonts w:ascii="Cambria" w:hAnsi="Cambria"/>
                <w:b/>
                <w:sz w:val="24"/>
                <w:szCs w:val="24"/>
              </w:rPr>
            </w:pPr>
            <w:r w:rsidRPr="007548A4">
              <w:rPr>
                <w:rFonts w:ascii="Cambria" w:hAnsi="Cambria"/>
                <w:b/>
                <w:sz w:val="24"/>
                <w:szCs w:val="24"/>
              </w:rPr>
              <w:t>13- POSSÍVEIS IMPACTOS AMBIENTAIS E TRATAMENTOS</w:t>
            </w:r>
          </w:p>
        </w:tc>
      </w:tr>
    </w:tbl>
    <w:p w14:paraId="37DA8A0D" w14:textId="77777777" w:rsidR="00AB20B7" w:rsidRPr="007548A4" w:rsidRDefault="00AB20B7" w:rsidP="008C119D">
      <w:pPr>
        <w:spacing w:before="240"/>
        <w:jc w:val="both"/>
        <w:rPr>
          <w:rFonts w:ascii="Cambria" w:hAnsi="Cambria" w:cs="Times New Roman"/>
          <w:sz w:val="24"/>
          <w:szCs w:val="24"/>
        </w:rPr>
      </w:pPr>
      <w:r w:rsidRPr="007548A4">
        <w:rPr>
          <w:rFonts w:ascii="Cambria" w:hAnsi="Cambria" w:cs="Times New Roman"/>
          <w:sz w:val="24"/>
          <w:szCs w:val="24"/>
        </w:rPr>
        <w:t>Os principais impactos ambientais dos equipamentos e material permanente adquiridos, podem estar associados tanto ao processo produtivo, como à geração de efluentes, ao próprio uso dos equipamentos ou mesmo à geração de resíduos de embalagem pós-uso.</w:t>
      </w:r>
    </w:p>
    <w:p w14:paraId="4B98EC98" w14:textId="77777777" w:rsidR="00AB20B7" w:rsidRPr="007548A4" w:rsidRDefault="00AB20B7" w:rsidP="008C119D">
      <w:pPr>
        <w:spacing w:before="240"/>
        <w:jc w:val="both"/>
        <w:rPr>
          <w:rFonts w:ascii="Cambria" w:hAnsi="Cambria" w:cs="Times New Roman"/>
          <w:sz w:val="24"/>
          <w:szCs w:val="24"/>
        </w:rPr>
      </w:pPr>
      <w:r w:rsidRPr="007548A4">
        <w:rPr>
          <w:rFonts w:ascii="Cambria" w:hAnsi="Cambria" w:cs="Times New Roman"/>
          <w:sz w:val="24"/>
          <w:szCs w:val="24"/>
        </w:rPr>
        <w:t>Os riscos de impactos ocasionados devido a produção nas indústrias, as empresas deverão atentar para as práticas de mitigação dos impactos na produção, em como as lei e Resoluções que orientam a produção sustentável dessas atividades.</w:t>
      </w:r>
    </w:p>
    <w:p w14:paraId="1761AC8B" w14:textId="77777777" w:rsidR="00AB20B7" w:rsidRPr="007548A4" w:rsidRDefault="00AB20B7" w:rsidP="008C119D">
      <w:pPr>
        <w:spacing w:before="240"/>
        <w:jc w:val="both"/>
        <w:rPr>
          <w:rFonts w:ascii="Cambria" w:hAnsi="Cambria" w:cs="Times New Roman"/>
          <w:sz w:val="24"/>
          <w:szCs w:val="24"/>
        </w:rPr>
      </w:pPr>
      <w:r w:rsidRPr="007548A4">
        <w:rPr>
          <w:rFonts w:ascii="Cambria" w:hAnsi="Cambria" w:cs="Times New Roman"/>
          <w:sz w:val="24"/>
          <w:szCs w:val="24"/>
        </w:rPr>
        <w:t>Que sejam observados os requisitos ambientais para a obtenção de certificação do Instituto Nacional de Metrologia, Normalização e Qualidade Industrial – INMETRO como produtos sustentáveis ou de menor impacto ambiental em relação aos seus similares</w:t>
      </w:r>
    </w:p>
    <w:p w14:paraId="1972A6B1" w14:textId="3619DE98" w:rsidR="00AB20B7" w:rsidRPr="008C119D" w:rsidRDefault="00AB20B7" w:rsidP="008C119D">
      <w:pPr>
        <w:spacing w:before="240"/>
        <w:jc w:val="both"/>
        <w:rPr>
          <w:rFonts w:ascii="Cambria" w:hAnsi="Cambria" w:cs="Times New Roman"/>
          <w:sz w:val="24"/>
          <w:szCs w:val="24"/>
        </w:rPr>
      </w:pPr>
      <w:r w:rsidRPr="007548A4">
        <w:rPr>
          <w:rFonts w:ascii="Cambria" w:hAnsi="Cambria" w:cs="Times New Roman"/>
          <w:sz w:val="24"/>
          <w:szCs w:val="24"/>
        </w:rPr>
        <w:t>Que os eletrodomésticos, equipamentos hospitalares e móveis visando atender as necessidades de adequação e estruturação da Sala de Vacina vinculada Atenção Primária à Saúde e as Unidades de Saúde vinculadas a Secretaria Municipal de Saúde, devam ser preferencialmente, acondicionados em embalagem individual adequada de forma a garantir a máxima proteção durante o transporte e o armazenamento.</w:t>
      </w:r>
    </w:p>
    <w:tbl>
      <w:tblPr>
        <w:tblStyle w:val="Tabelacomgrade"/>
        <w:tblW w:w="9209" w:type="dxa"/>
        <w:tblLook w:val="04A0" w:firstRow="1" w:lastRow="0" w:firstColumn="1" w:lastColumn="0" w:noHBand="0" w:noVBand="1"/>
      </w:tblPr>
      <w:tblGrid>
        <w:gridCol w:w="9209"/>
      </w:tblGrid>
      <w:tr w:rsidR="00AB20B7" w:rsidRPr="007548A4" w14:paraId="45D71EEE" w14:textId="77777777" w:rsidTr="008C119D">
        <w:tc>
          <w:tcPr>
            <w:tcW w:w="9209" w:type="dxa"/>
            <w:shd w:val="clear" w:color="auto" w:fill="8EAADB" w:themeFill="accent1" w:themeFillTint="99"/>
          </w:tcPr>
          <w:p w14:paraId="5E719111" w14:textId="77777777" w:rsidR="00AB20B7" w:rsidRPr="007548A4" w:rsidRDefault="00AB20B7" w:rsidP="00BF45B1">
            <w:pPr>
              <w:jc w:val="both"/>
              <w:rPr>
                <w:rFonts w:ascii="Cambria" w:hAnsi="Cambria"/>
                <w:b/>
                <w:sz w:val="24"/>
                <w:szCs w:val="24"/>
              </w:rPr>
            </w:pPr>
            <w:r w:rsidRPr="007548A4">
              <w:rPr>
                <w:rFonts w:ascii="Cambria" w:hAnsi="Cambria"/>
                <w:b/>
                <w:sz w:val="24"/>
                <w:szCs w:val="24"/>
              </w:rPr>
              <w:t>14 - DECLARAÇÃO DE VIABILIDADE</w:t>
            </w:r>
          </w:p>
        </w:tc>
      </w:tr>
    </w:tbl>
    <w:p w14:paraId="22ED8AEC" w14:textId="77777777" w:rsidR="00AB20B7" w:rsidRPr="007548A4" w:rsidRDefault="00AB20B7" w:rsidP="008C119D">
      <w:pPr>
        <w:spacing w:before="240"/>
        <w:jc w:val="both"/>
        <w:rPr>
          <w:rFonts w:ascii="Cambria" w:hAnsi="Cambria" w:cs="Times New Roman"/>
          <w:sz w:val="24"/>
          <w:szCs w:val="24"/>
        </w:rPr>
      </w:pPr>
      <w:r w:rsidRPr="007548A4">
        <w:rPr>
          <w:rFonts w:ascii="Cambria" w:hAnsi="Cambria" w:cs="Times New Roman"/>
          <w:sz w:val="24"/>
          <w:szCs w:val="24"/>
        </w:rPr>
        <w:t>Justificativa da Viabilidade:</w:t>
      </w:r>
    </w:p>
    <w:p w14:paraId="0DF734A3" w14:textId="77777777" w:rsidR="00AB20B7" w:rsidRPr="007548A4" w:rsidRDefault="00AB20B7" w:rsidP="008C119D">
      <w:pPr>
        <w:spacing w:before="240" w:line="276" w:lineRule="auto"/>
        <w:ind w:right="-1"/>
        <w:jc w:val="both"/>
        <w:rPr>
          <w:rFonts w:ascii="Cambria" w:hAnsi="Cambria" w:cs="Times New Roman"/>
          <w:sz w:val="24"/>
          <w:szCs w:val="24"/>
        </w:rPr>
      </w:pPr>
      <w:r w:rsidRPr="007548A4">
        <w:rPr>
          <w:rFonts w:ascii="Cambria" w:hAnsi="Cambria" w:cs="Times New Roman"/>
          <w:sz w:val="24"/>
          <w:szCs w:val="24"/>
        </w:rPr>
        <w:t>A aquisição de eletrodomésticos, equipamentos hospitalares e móveis visando atender as necessidades de adequação e estruturação da Sala de Vacina vinculada Atenção Primária à Saúde e as Unidades de Saúde vinculadas a Secretaria Municipal de Saúde.</w:t>
      </w:r>
    </w:p>
    <w:p w14:paraId="5FAB0DD5" w14:textId="6B198D6E" w:rsidR="00AB20B7" w:rsidRPr="007548A4" w:rsidRDefault="00AB20B7" w:rsidP="008C119D">
      <w:pPr>
        <w:spacing w:before="240" w:line="276" w:lineRule="auto"/>
        <w:ind w:right="-1"/>
        <w:jc w:val="both"/>
        <w:rPr>
          <w:rFonts w:ascii="Cambria" w:hAnsi="Cambria" w:cs="Times New Roman"/>
          <w:sz w:val="24"/>
          <w:szCs w:val="24"/>
        </w:rPr>
      </w:pPr>
      <w:r w:rsidRPr="007548A4">
        <w:rPr>
          <w:rFonts w:ascii="Cambria" w:hAnsi="Cambria" w:cs="Times New Roman"/>
          <w:sz w:val="24"/>
          <w:szCs w:val="24"/>
        </w:rPr>
        <w:lastRenderedPageBreak/>
        <w:t xml:space="preserve">Justificamos a necessidade de abertura de processo licitatório destinado a aquisição de </w:t>
      </w:r>
      <w:r w:rsidR="008C119D" w:rsidRPr="007548A4">
        <w:rPr>
          <w:rFonts w:ascii="Cambria" w:hAnsi="Cambria" w:cs="Times New Roman"/>
          <w:sz w:val="24"/>
          <w:szCs w:val="24"/>
        </w:rPr>
        <w:t xml:space="preserve">câmara refrigerada para conservação de </w:t>
      </w:r>
      <w:proofErr w:type="spellStart"/>
      <w:r w:rsidR="008C119D" w:rsidRPr="007548A4">
        <w:rPr>
          <w:rFonts w:ascii="Cambria" w:hAnsi="Cambria" w:cs="Times New Roman"/>
          <w:sz w:val="24"/>
          <w:szCs w:val="24"/>
        </w:rPr>
        <w:t>imunubilógicos</w:t>
      </w:r>
      <w:proofErr w:type="spellEnd"/>
      <w:r w:rsidR="008C119D" w:rsidRPr="007548A4">
        <w:rPr>
          <w:rFonts w:ascii="Cambria" w:hAnsi="Cambria" w:cs="Times New Roman"/>
          <w:sz w:val="24"/>
          <w:szCs w:val="24"/>
        </w:rPr>
        <w:t xml:space="preserve">, objeto </w:t>
      </w:r>
      <w:r w:rsidRPr="007548A4">
        <w:rPr>
          <w:rFonts w:ascii="Cambria" w:hAnsi="Cambria" w:cs="Times New Roman"/>
          <w:sz w:val="24"/>
          <w:szCs w:val="24"/>
        </w:rPr>
        <w:t>deste termo, pela necessidade de cumprir com urgência a Resolução 37/2020 Art. 2º apresentada ao município no Relatório nº 85/2024 SES/RS CS – 14644 (anexo) para adequação e estruturação da Sala de Vacina Municipal. Sendo tal câmara refrigerada junto a ANVISA de forma a garantir a excelência na execução do serviço oferecido pela Sala de Vacina do Centro Municipal de Saúde.</w:t>
      </w:r>
    </w:p>
    <w:p w14:paraId="403E7C32" w14:textId="784611AF" w:rsidR="00AB20B7" w:rsidRPr="007548A4" w:rsidRDefault="00AB20B7" w:rsidP="008C119D">
      <w:pPr>
        <w:spacing w:before="240"/>
        <w:jc w:val="both"/>
        <w:rPr>
          <w:rFonts w:ascii="Cambria" w:hAnsi="Cambria" w:cs="Times New Roman"/>
          <w:sz w:val="24"/>
          <w:szCs w:val="24"/>
        </w:rPr>
      </w:pPr>
      <w:r w:rsidRPr="007548A4">
        <w:rPr>
          <w:rFonts w:ascii="Cambria" w:hAnsi="Cambria" w:cs="Times New Roman"/>
          <w:sz w:val="24"/>
          <w:szCs w:val="24"/>
        </w:rPr>
        <w:t xml:space="preserve">Destacamos que a aquisição da câmara de refrigeração objetiva a conservação e armazenamento dos imunobiológicos ofertados a população do município, oriundos da Rede de Frio Estadual e que devem estar conservados em temperatura entre 2ºC e 8ºC para manter sua qualidade e eficácia sem desvios de qualidade devido a oscilação de temperatura para baixo ou acima do recomendado pelos fabricantes dos </w:t>
      </w:r>
      <w:proofErr w:type="spellStart"/>
      <w:r w:rsidRPr="007548A4">
        <w:rPr>
          <w:rFonts w:ascii="Cambria" w:hAnsi="Cambria" w:cs="Times New Roman"/>
          <w:sz w:val="24"/>
          <w:szCs w:val="24"/>
        </w:rPr>
        <w:t>imunobilógicos</w:t>
      </w:r>
      <w:proofErr w:type="spellEnd"/>
      <w:r w:rsidRPr="007548A4">
        <w:rPr>
          <w:rFonts w:ascii="Cambria" w:hAnsi="Cambria" w:cs="Times New Roman"/>
          <w:sz w:val="24"/>
          <w:szCs w:val="24"/>
        </w:rPr>
        <w:t xml:space="preserve">  e conforme recomendações de normas técnicas e manuais do Programa Nacional de Imunização do Ministério da Saúde para que não ocorra assim, risco de perda dos </w:t>
      </w:r>
      <w:r w:rsidR="008C119D" w:rsidRPr="007548A4">
        <w:rPr>
          <w:rFonts w:ascii="Cambria" w:hAnsi="Cambria" w:cs="Times New Roman"/>
          <w:sz w:val="24"/>
          <w:szCs w:val="24"/>
        </w:rPr>
        <w:t>imunobiológicos</w:t>
      </w:r>
      <w:r w:rsidRPr="007548A4">
        <w:rPr>
          <w:rFonts w:ascii="Cambria" w:hAnsi="Cambria" w:cs="Times New Roman"/>
          <w:sz w:val="24"/>
          <w:szCs w:val="24"/>
        </w:rPr>
        <w:t xml:space="preserve"> ou comprometimento da potência imunogênica destes.</w:t>
      </w:r>
    </w:p>
    <w:p w14:paraId="382F5F82" w14:textId="77777777" w:rsidR="00AB20B7" w:rsidRPr="007548A4" w:rsidRDefault="00AB20B7" w:rsidP="008C119D">
      <w:pPr>
        <w:pStyle w:val="PargrafodaLista"/>
        <w:numPr>
          <w:ilvl w:val="0"/>
          <w:numId w:val="15"/>
        </w:numPr>
        <w:spacing w:before="240" w:after="160"/>
        <w:jc w:val="both"/>
        <w:rPr>
          <w:rFonts w:ascii="Cambria" w:hAnsi="Cambria"/>
          <w:sz w:val="24"/>
          <w:szCs w:val="24"/>
        </w:rPr>
      </w:pPr>
      <w:r w:rsidRPr="007548A4">
        <w:rPr>
          <w:rFonts w:ascii="Cambria" w:hAnsi="Cambria"/>
          <w:sz w:val="24"/>
          <w:szCs w:val="24"/>
        </w:rPr>
        <w:t>Os eletrodomésticos, equipamentos hospitalares e móveis visando atender as necessidades de adequação e estruturação da Sala de Vacina vinculada Atenção Primária à Saúde e as Unidades de Saúde vinculadas a Secretaria Municipal de Saúde.</w:t>
      </w:r>
    </w:p>
    <w:p w14:paraId="0C6FD3CC" w14:textId="77777777" w:rsidR="00AB20B7" w:rsidRPr="007548A4" w:rsidRDefault="00AB20B7" w:rsidP="008C119D">
      <w:pPr>
        <w:spacing w:before="240"/>
        <w:jc w:val="both"/>
        <w:rPr>
          <w:rFonts w:ascii="Cambria" w:hAnsi="Cambria" w:cs="Times New Roman"/>
          <w:color w:val="000000"/>
          <w:sz w:val="24"/>
          <w:szCs w:val="24"/>
        </w:rPr>
      </w:pPr>
      <w:r w:rsidRPr="007548A4">
        <w:rPr>
          <w:rFonts w:ascii="Cambria" w:hAnsi="Cambria"/>
          <w:sz w:val="24"/>
          <w:szCs w:val="24"/>
        </w:rPr>
        <w:t>A aquisição destes será de suma importância para a unidade supracitada, principalmente porque muitos equipamentos e equipamentos encontram-se desgastados devido ao uso continuo</w:t>
      </w:r>
    </w:p>
    <w:p w14:paraId="391CFD38" w14:textId="77777777" w:rsidR="00AB20B7" w:rsidRPr="007548A4" w:rsidRDefault="00AB20B7" w:rsidP="008C119D">
      <w:pPr>
        <w:spacing w:before="240"/>
        <w:jc w:val="both"/>
        <w:rPr>
          <w:rFonts w:ascii="Cambria" w:hAnsi="Cambria" w:cs="Times New Roman"/>
          <w:color w:val="000000"/>
          <w:sz w:val="24"/>
          <w:szCs w:val="24"/>
        </w:rPr>
      </w:pPr>
      <w:r w:rsidRPr="007548A4">
        <w:rPr>
          <w:rFonts w:ascii="Cambria" w:hAnsi="Cambria" w:cs="Times New Roman"/>
          <w:color w:val="000000"/>
          <w:sz w:val="24"/>
          <w:szCs w:val="24"/>
        </w:rPr>
        <w:t xml:space="preserve">Considerando a importância das rotinas administrativas da Secretaria Municipal da Saúde de Piracanjuba-GO, e o bom andamento do serviço público, a presente aquisição faz-se </w:t>
      </w:r>
    </w:p>
    <w:p w14:paraId="1B2EE061" w14:textId="5E3FF525" w:rsidR="00AB20B7" w:rsidRPr="008C119D" w:rsidRDefault="00AB20B7" w:rsidP="008C119D">
      <w:pPr>
        <w:spacing w:before="240"/>
        <w:jc w:val="both"/>
        <w:rPr>
          <w:rFonts w:ascii="Cambria" w:hAnsi="Cambria" w:cs="Times New Roman"/>
          <w:sz w:val="24"/>
          <w:szCs w:val="24"/>
        </w:rPr>
      </w:pPr>
      <w:r w:rsidRPr="007548A4">
        <w:rPr>
          <w:rFonts w:ascii="Cambria" w:hAnsi="Cambria" w:cs="Times New Roman"/>
          <w:color w:val="000000"/>
          <w:sz w:val="24"/>
          <w:szCs w:val="24"/>
        </w:rPr>
        <w:t xml:space="preserve">necessária para atender à necessidade da Secretaria Municipal da Saúde de Piracanjuba e suas Unidades de Saúde (CAPS- EMAD- ATENÇÃO BÁSICA- SAMU- </w:t>
      </w:r>
      <w:r w:rsidR="008C119D" w:rsidRPr="007548A4">
        <w:rPr>
          <w:rFonts w:ascii="Cambria" w:hAnsi="Cambria" w:cs="Times New Roman"/>
          <w:color w:val="000000"/>
          <w:sz w:val="24"/>
          <w:szCs w:val="24"/>
        </w:rPr>
        <w:t>Centro De Atendimento Infantil- Equoterapia- Centro De Especialidades Clinicas- Centro De Especialidades Odontológicas- Atenção Básica- Vigilância Em Saúde- Hos</w:t>
      </w:r>
      <w:r w:rsidR="008C119D">
        <w:rPr>
          <w:rFonts w:ascii="Cambria" w:hAnsi="Cambria" w:cs="Times New Roman"/>
          <w:color w:val="000000"/>
          <w:sz w:val="24"/>
          <w:szCs w:val="24"/>
        </w:rPr>
        <w:t>p</w:t>
      </w:r>
      <w:r w:rsidR="008C119D" w:rsidRPr="007548A4">
        <w:rPr>
          <w:rFonts w:ascii="Cambria" w:hAnsi="Cambria" w:cs="Times New Roman"/>
          <w:color w:val="000000"/>
          <w:sz w:val="24"/>
          <w:szCs w:val="24"/>
        </w:rPr>
        <w:t xml:space="preserve">ital Municipal </w:t>
      </w:r>
      <w:proofErr w:type="spellStart"/>
      <w:r w:rsidR="008C119D" w:rsidRPr="007548A4">
        <w:rPr>
          <w:rFonts w:ascii="Cambria" w:hAnsi="Cambria" w:cs="Times New Roman"/>
          <w:color w:val="000000"/>
          <w:sz w:val="24"/>
          <w:szCs w:val="24"/>
        </w:rPr>
        <w:t>Thuanny</w:t>
      </w:r>
      <w:proofErr w:type="spellEnd"/>
      <w:r w:rsidR="008C119D" w:rsidRPr="007548A4">
        <w:rPr>
          <w:rFonts w:ascii="Cambria" w:hAnsi="Cambria" w:cs="Times New Roman"/>
          <w:color w:val="000000"/>
          <w:sz w:val="24"/>
          <w:szCs w:val="24"/>
        </w:rPr>
        <w:t xml:space="preserve"> Garcia Ribeiro- Academia Da Saúde.</w:t>
      </w:r>
    </w:p>
    <w:tbl>
      <w:tblPr>
        <w:tblStyle w:val="Tabelacomgrade"/>
        <w:tblW w:w="9209" w:type="dxa"/>
        <w:tblLook w:val="04A0" w:firstRow="1" w:lastRow="0" w:firstColumn="1" w:lastColumn="0" w:noHBand="0" w:noVBand="1"/>
      </w:tblPr>
      <w:tblGrid>
        <w:gridCol w:w="9209"/>
      </w:tblGrid>
      <w:tr w:rsidR="00AB20B7" w:rsidRPr="007548A4" w14:paraId="115C9314" w14:textId="77777777" w:rsidTr="008C119D">
        <w:tc>
          <w:tcPr>
            <w:tcW w:w="9209" w:type="dxa"/>
            <w:shd w:val="clear" w:color="auto" w:fill="8EAADB" w:themeFill="accent1" w:themeFillTint="99"/>
          </w:tcPr>
          <w:p w14:paraId="7062978B" w14:textId="77777777" w:rsidR="00AB20B7" w:rsidRPr="007548A4" w:rsidRDefault="00AB20B7" w:rsidP="00BF45B1">
            <w:pPr>
              <w:jc w:val="both"/>
              <w:rPr>
                <w:rFonts w:ascii="Cambria" w:hAnsi="Cambria"/>
                <w:b/>
                <w:sz w:val="24"/>
                <w:szCs w:val="24"/>
              </w:rPr>
            </w:pPr>
            <w:r w:rsidRPr="007548A4">
              <w:rPr>
                <w:rFonts w:ascii="Cambria" w:hAnsi="Cambria"/>
                <w:b/>
                <w:sz w:val="24"/>
                <w:szCs w:val="24"/>
              </w:rPr>
              <w:t>15- ANEXOS</w:t>
            </w:r>
          </w:p>
        </w:tc>
      </w:tr>
    </w:tbl>
    <w:p w14:paraId="4D303E88" w14:textId="6F8E8D2C" w:rsidR="00AB20B7" w:rsidRPr="007548A4" w:rsidRDefault="00AB20B7" w:rsidP="008C119D">
      <w:pPr>
        <w:spacing w:before="240"/>
        <w:jc w:val="both"/>
        <w:rPr>
          <w:rFonts w:ascii="Cambria" w:hAnsi="Cambria" w:cs="Times New Roman"/>
          <w:sz w:val="24"/>
          <w:szCs w:val="24"/>
        </w:rPr>
      </w:pPr>
      <w:r w:rsidRPr="007548A4">
        <w:rPr>
          <w:rFonts w:ascii="Cambria" w:hAnsi="Cambria" w:cs="Times New Roman"/>
          <w:sz w:val="24"/>
          <w:szCs w:val="24"/>
        </w:rPr>
        <w:t>Não há anexos.</w:t>
      </w:r>
    </w:p>
    <w:tbl>
      <w:tblPr>
        <w:tblStyle w:val="Tabelacomgrade"/>
        <w:tblW w:w="9209" w:type="dxa"/>
        <w:tblLook w:val="04A0" w:firstRow="1" w:lastRow="0" w:firstColumn="1" w:lastColumn="0" w:noHBand="0" w:noVBand="1"/>
      </w:tblPr>
      <w:tblGrid>
        <w:gridCol w:w="9209"/>
      </w:tblGrid>
      <w:tr w:rsidR="00AB20B7" w:rsidRPr="007548A4" w14:paraId="5DE7F2B3" w14:textId="77777777" w:rsidTr="008C119D">
        <w:tc>
          <w:tcPr>
            <w:tcW w:w="9209" w:type="dxa"/>
            <w:shd w:val="clear" w:color="auto" w:fill="8EAADB" w:themeFill="accent1" w:themeFillTint="99"/>
          </w:tcPr>
          <w:p w14:paraId="4EDBB628" w14:textId="77777777" w:rsidR="00AB20B7" w:rsidRPr="007548A4" w:rsidRDefault="00AB20B7" w:rsidP="00BF45B1">
            <w:pPr>
              <w:rPr>
                <w:rFonts w:ascii="Cambria" w:hAnsi="Cambria"/>
                <w:b/>
                <w:sz w:val="24"/>
                <w:szCs w:val="24"/>
              </w:rPr>
            </w:pPr>
            <w:r w:rsidRPr="007548A4">
              <w:rPr>
                <w:rFonts w:ascii="Cambria" w:hAnsi="Cambria"/>
                <w:b/>
                <w:sz w:val="24"/>
                <w:szCs w:val="24"/>
              </w:rPr>
              <w:t>16- RESPONSÁVEIS PELA ELABORAÇÃO DO ETP</w:t>
            </w:r>
          </w:p>
        </w:tc>
      </w:tr>
    </w:tbl>
    <w:p w14:paraId="174F74C9" w14:textId="77777777" w:rsidR="008C119D" w:rsidRDefault="008C119D" w:rsidP="008C119D">
      <w:pPr>
        <w:spacing w:after="0"/>
        <w:ind w:hanging="2"/>
        <w:jc w:val="center"/>
        <w:rPr>
          <w:rFonts w:ascii="Cambria" w:hAnsi="Cambria" w:cs="Times New Roman"/>
          <w:b/>
          <w:sz w:val="24"/>
          <w:szCs w:val="24"/>
        </w:rPr>
      </w:pPr>
    </w:p>
    <w:p w14:paraId="46E0E985" w14:textId="3C39FA98" w:rsidR="00AB20B7" w:rsidRPr="007548A4" w:rsidRDefault="00AB20B7" w:rsidP="008C119D">
      <w:pPr>
        <w:spacing w:after="0"/>
        <w:ind w:hanging="2"/>
        <w:jc w:val="center"/>
        <w:rPr>
          <w:rFonts w:ascii="Cambria" w:hAnsi="Cambria" w:cs="Times New Roman"/>
          <w:b/>
          <w:sz w:val="24"/>
          <w:szCs w:val="24"/>
        </w:rPr>
      </w:pPr>
      <w:r w:rsidRPr="007548A4">
        <w:rPr>
          <w:rFonts w:ascii="Cambria" w:hAnsi="Cambria" w:cs="Times New Roman"/>
          <w:b/>
          <w:sz w:val="24"/>
          <w:szCs w:val="24"/>
        </w:rPr>
        <w:t>Marcella Marques Cavalcante</w:t>
      </w:r>
    </w:p>
    <w:p w14:paraId="3D6B722D" w14:textId="77777777" w:rsidR="00AB20B7" w:rsidRPr="007548A4" w:rsidRDefault="00AB20B7" w:rsidP="008C119D">
      <w:pPr>
        <w:spacing w:after="0"/>
        <w:ind w:hanging="2"/>
        <w:jc w:val="center"/>
        <w:rPr>
          <w:rFonts w:ascii="Cambria" w:hAnsi="Cambria" w:cs="Times New Roman"/>
          <w:sz w:val="24"/>
          <w:szCs w:val="24"/>
        </w:rPr>
      </w:pPr>
      <w:r w:rsidRPr="007548A4">
        <w:rPr>
          <w:rFonts w:ascii="Cambria" w:hAnsi="Cambria" w:cs="Times New Roman"/>
          <w:sz w:val="24"/>
          <w:szCs w:val="24"/>
        </w:rPr>
        <w:t>Secretária Municipal de Saúde</w:t>
      </w:r>
    </w:p>
    <w:p w14:paraId="5E080089" w14:textId="77777777" w:rsidR="00AB20B7" w:rsidRPr="007548A4" w:rsidRDefault="00AB20B7" w:rsidP="008C119D">
      <w:pPr>
        <w:spacing w:after="0"/>
        <w:ind w:hanging="2"/>
        <w:jc w:val="center"/>
        <w:rPr>
          <w:rFonts w:ascii="Cambria" w:hAnsi="Cambria" w:cs="Times New Roman"/>
          <w:sz w:val="24"/>
          <w:szCs w:val="24"/>
        </w:rPr>
      </w:pPr>
      <w:r w:rsidRPr="007548A4">
        <w:rPr>
          <w:rFonts w:ascii="Cambria" w:hAnsi="Cambria" w:cs="Times New Roman"/>
          <w:sz w:val="24"/>
          <w:szCs w:val="24"/>
        </w:rPr>
        <w:t>Gestora do Fundo Municipal de Saúde</w:t>
      </w:r>
    </w:p>
    <w:p w14:paraId="74097FF4" w14:textId="77777777" w:rsidR="00AB20B7" w:rsidRPr="007548A4" w:rsidRDefault="00AB20B7" w:rsidP="008C119D">
      <w:pPr>
        <w:spacing w:after="0"/>
        <w:jc w:val="center"/>
        <w:rPr>
          <w:rFonts w:ascii="Cambria" w:hAnsi="Cambria" w:cs="Times New Roman"/>
          <w:sz w:val="24"/>
          <w:szCs w:val="24"/>
        </w:rPr>
      </w:pPr>
      <w:r w:rsidRPr="007548A4">
        <w:rPr>
          <w:rFonts w:ascii="Cambria" w:hAnsi="Cambria" w:cs="Times New Roman"/>
          <w:sz w:val="24"/>
          <w:szCs w:val="24"/>
        </w:rPr>
        <w:t xml:space="preserve">Matrícula </w:t>
      </w:r>
      <w:proofErr w:type="gramStart"/>
      <w:r w:rsidRPr="007548A4">
        <w:rPr>
          <w:rFonts w:ascii="Cambria" w:hAnsi="Cambria" w:cs="Times New Roman"/>
          <w:sz w:val="24"/>
          <w:szCs w:val="24"/>
        </w:rPr>
        <w:t>nº  51496257</w:t>
      </w:r>
      <w:proofErr w:type="gramEnd"/>
    </w:p>
    <w:p w14:paraId="301AD079" w14:textId="77777777" w:rsidR="00AA2935" w:rsidRPr="00D27528" w:rsidRDefault="00AA2935">
      <w:pPr>
        <w:rPr>
          <w:rFonts w:ascii="Cambria" w:hAnsi="Cambria"/>
          <w:b/>
          <w:sz w:val="24"/>
          <w:szCs w:val="24"/>
        </w:rPr>
      </w:pPr>
      <w:r w:rsidRPr="00D27528">
        <w:rPr>
          <w:rFonts w:ascii="Cambria" w:hAnsi="Cambria"/>
          <w:b/>
          <w:sz w:val="24"/>
          <w:szCs w:val="24"/>
        </w:rPr>
        <w:br w:type="page"/>
      </w:r>
    </w:p>
    <w:p w14:paraId="0EC83E30" w14:textId="094FA06F" w:rsidR="00286CC8" w:rsidRPr="00D27528" w:rsidRDefault="00286CC8" w:rsidP="00A46B2C">
      <w:pPr>
        <w:tabs>
          <w:tab w:val="left" w:pos="1701"/>
        </w:tabs>
        <w:spacing w:before="240" w:line="276" w:lineRule="auto"/>
        <w:jc w:val="center"/>
        <w:rPr>
          <w:rFonts w:ascii="Cambria" w:hAnsi="Cambria"/>
          <w:b/>
          <w:sz w:val="24"/>
          <w:szCs w:val="24"/>
        </w:rPr>
      </w:pPr>
      <w:r w:rsidRPr="00D27528">
        <w:rPr>
          <w:rFonts w:ascii="Cambria" w:hAnsi="Cambria"/>
          <w:b/>
          <w:sz w:val="24"/>
          <w:szCs w:val="24"/>
        </w:rPr>
        <w:lastRenderedPageBreak/>
        <w:t xml:space="preserve">PREGÃO ELETRÔNICO Nº </w:t>
      </w:r>
      <w:r w:rsidR="008C119D">
        <w:rPr>
          <w:rFonts w:ascii="Cambria" w:hAnsi="Cambria"/>
          <w:b/>
          <w:sz w:val="24"/>
          <w:szCs w:val="24"/>
        </w:rPr>
        <w:t>10</w:t>
      </w:r>
      <w:r w:rsidR="00C9174A" w:rsidRPr="00D27528">
        <w:rPr>
          <w:rFonts w:ascii="Cambria" w:hAnsi="Cambria"/>
          <w:b/>
          <w:sz w:val="24"/>
          <w:szCs w:val="24"/>
        </w:rPr>
        <w:t>/202</w:t>
      </w:r>
      <w:r w:rsidR="00A3668F">
        <w:rPr>
          <w:rFonts w:ascii="Cambria" w:hAnsi="Cambria"/>
          <w:b/>
          <w:sz w:val="24"/>
          <w:szCs w:val="24"/>
        </w:rPr>
        <w:t>6</w:t>
      </w:r>
    </w:p>
    <w:p w14:paraId="33066C1D" w14:textId="14495516" w:rsidR="00286CC8" w:rsidRPr="00D27528" w:rsidRDefault="00286CC8" w:rsidP="00A46B2C">
      <w:pPr>
        <w:tabs>
          <w:tab w:val="left" w:pos="1701"/>
        </w:tabs>
        <w:spacing w:before="240" w:line="276" w:lineRule="auto"/>
        <w:jc w:val="center"/>
        <w:rPr>
          <w:rFonts w:ascii="Cambria" w:hAnsi="Cambria"/>
          <w:b/>
          <w:sz w:val="24"/>
          <w:szCs w:val="24"/>
        </w:rPr>
      </w:pPr>
      <w:r w:rsidRPr="00D27528">
        <w:rPr>
          <w:rFonts w:ascii="Cambria" w:hAnsi="Cambria"/>
          <w:b/>
          <w:sz w:val="24"/>
          <w:szCs w:val="24"/>
        </w:rPr>
        <w:t>ANEXO III</w:t>
      </w:r>
    </w:p>
    <w:p w14:paraId="35245A74" w14:textId="2C3ECEBB" w:rsidR="00862F8B" w:rsidRPr="00D27528" w:rsidRDefault="00286CC8" w:rsidP="00A46B2C">
      <w:pPr>
        <w:pStyle w:val="NormalWeb"/>
        <w:spacing w:before="0" w:beforeAutospacing="0" w:after="0" w:afterAutospacing="0" w:line="276" w:lineRule="auto"/>
        <w:jc w:val="center"/>
        <w:rPr>
          <w:rFonts w:ascii="Cambria" w:hAnsi="Cambria"/>
          <w:b/>
          <w:u w:val="single"/>
        </w:rPr>
      </w:pPr>
      <w:r w:rsidRPr="00D27528">
        <w:rPr>
          <w:rFonts w:ascii="Cambria" w:hAnsi="Cambria"/>
          <w:b/>
          <w:u w:val="single"/>
        </w:rPr>
        <w:t>MODELO DE PROPOSTA COMERCIAL</w:t>
      </w:r>
    </w:p>
    <w:p w14:paraId="6AC294B2" w14:textId="19CECD99" w:rsidR="00587220" w:rsidRPr="00D27528" w:rsidRDefault="00587220" w:rsidP="00587220">
      <w:pPr>
        <w:tabs>
          <w:tab w:val="left" w:pos="1701"/>
        </w:tabs>
        <w:spacing w:before="240" w:after="240" w:line="276" w:lineRule="auto"/>
        <w:jc w:val="both"/>
        <w:rPr>
          <w:rFonts w:ascii="Cambria" w:hAnsi="Cambria"/>
          <w:sz w:val="24"/>
          <w:szCs w:val="24"/>
        </w:rPr>
      </w:pPr>
      <w:r w:rsidRPr="00D27528">
        <w:rPr>
          <w:rFonts w:ascii="Cambria" w:hAnsi="Cambria"/>
          <w:b/>
          <w:sz w:val="24"/>
          <w:szCs w:val="24"/>
        </w:rPr>
        <w:t>TIPO:</w:t>
      </w:r>
      <w:r w:rsidRPr="00D27528">
        <w:rPr>
          <w:rFonts w:ascii="Cambria" w:hAnsi="Cambria"/>
          <w:sz w:val="24"/>
          <w:szCs w:val="24"/>
        </w:rPr>
        <w:t xml:space="preserve"> Menor Preço </w:t>
      </w:r>
      <w:r w:rsidR="001457B5" w:rsidRPr="00D27528">
        <w:rPr>
          <w:rFonts w:ascii="Cambria" w:hAnsi="Cambria"/>
          <w:sz w:val="24"/>
          <w:szCs w:val="24"/>
        </w:rPr>
        <w:t>por item</w:t>
      </w:r>
    </w:p>
    <w:p w14:paraId="1F60F671" w14:textId="74DEC7DD" w:rsidR="009E0F21" w:rsidRPr="00D27528" w:rsidRDefault="00587220" w:rsidP="009E0F21">
      <w:pPr>
        <w:pStyle w:val="NormalWeb"/>
        <w:spacing w:line="276" w:lineRule="auto"/>
        <w:jc w:val="both"/>
        <w:rPr>
          <w:rFonts w:ascii="Cambria" w:hAnsi="Cambria"/>
          <w:bCs/>
        </w:rPr>
      </w:pPr>
      <w:r w:rsidRPr="00D27528">
        <w:rPr>
          <w:rFonts w:ascii="Cambria" w:hAnsi="Cambria"/>
          <w:b/>
          <w:bCs/>
        </w:rPr>
        <w:t>OBJETO:</w:t>
      </w:r>
      <w:r w:rsidRPr="00D27528">
        <w:rPr>
          <w:rFonts w:ascii="Cambria" w:hAnsi="Cambria"/>
          <w:bCs/>
        </w:rPr>
        <w:t xml:space="preserve"> A presente licitação tem por </w:t>
      </w:r>
      <w:r w:rsidR="009E0F21" w:rsidRPr="00D27528">
        <w:rPr>
          <w:rFonts w:ascii="Cambria" w:hAnsi="Cambria"/>
          <w:bCs/>
        </w:rPr>
        <w:t xml:space="preserve">objeto registro de preços para </w:t>
      </w:r>
      <w:r w:rsidR="0038408C" w:rsidRPr="00D27528">
        <w:rPr>
          <w:rFonts w:ascii="Cambria" w:hAnsi="Cambria"/>
          <w:bCs/>
        </w:rPr>
        <w:t xml:space="preserve">contratação </w:t>
      </w:r>
      <w:r w:rsidR="003058F3" w:rsidRPr="006A3F76">
        <w:rPr>
          <w:rFonts w:ascii="Cambria" w:hAnsi="Cambria"/>
        </w:rPr>
        <w:t>de empresa</w:t>
      </w:r>
      <w:r w:rsidR="003058F3">
        <w:rPr>
          <w:rFonts w:ascii="Cambria" w:hAnsi="Cambria"/>
        </w:rPr>
        <w:t xml:space="preserve"> especializada no </w:t>
      </w:r>
      <w:r w:rsidR="008B545E" w:rsidRPr="00010C0C">
        <w:rPr>
          <w:rFonts w:ascii="Cambria" w:hAnsi="Cambria"/>
        </w:rPr>
        <w:t xml:space="preserve">fornecimento de </w:t>
      </w:r>
      <w:r w:rsidR="008C119D" w:rsidRPr="007A3D7D">
        <w:rPr>
          <w:rFonts w:ascii="Cambria" w:hAnsi="Cambria"/>
        </w:rPr>
        <w:t>eletrodomésticos, equipamentos hospitalares e mobiliário, destinados à adequação, estruturação e melhoria da Sala de Vacina, vinculada à Atenção Primária à Saúde, bem como ao atendimento das demandas das Unidades de Saúde da Secretaria Municipal de Saúde de Piracanjuba/GO</w:t>
      </w:r>
      <w:r w:rsidR="009E0F21" w:rsidRPr="00D27528">
        <w:rPr>
          <w:rFonts w:ascii="Cambria" w:hAnsi="Cambria"/>
          <w:bCs/>
        </w:rPr>
        <w:t>.</w:t>
      </w:r>
    </w:p>
    <w:p w14:paraId="3FABA308" w14:textId="77777777" w:rsidR="00587220" w:rsidRPr="00D27528" w:rsidRDefault="00587220" w:rsidP="00587220">
      <w:pPr>
        <w:pStyle w:val="NormalWeb"/>
        <w:spacing w:before="240" w:after="0" w:line="360" w:lineRule="auto"/>
        <w:jc w:val="both"/>
        <w:rPr>
          <w:rFonts w:ascii="Cambria" w:hAnsi="Cambria"/>
        </w:rPr>
      </w:pPr>
      <w:r w:rsidRPr="00D27528">
        <w:rPr>
          <w:rFonts w:ascii="Cambria" w:hAnsi="Cambria"/>
        </w:rPr>
        <w:t>Dados a constar na proposta Preenchimento pelo proponente: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02"/>
      </w:tblGrid>
      <w:tr w:rsidR="006F0CDC" w:rsidRPr="00D27528" w14:paraId="305E0206" w14:textId="77777777" w:rsidTr="0045551E">
        <w:tc>
          <w:tcPr>
            <w:tcW w:w="9202" w:type="dxa"/>
          </w:tcPr>
          <w:p w14:paraId="563452EC" w14:textId="01D7887A" w:rsidR="00EA1B05" w:rsidRPr="00D27528" w:rsidRDefault="00EA1B05" w:rsidP="0045551E">
            <w:pPr>
              <w:pStyle w:val="NormalWeb"/>
              <w:spacing w:before="240" w:after="0" w:line="360" w:lineRule="auto"/>
              <w:jc w:val="both"/>
              <w:rPr>
                <w:rFonts w:ascii="Cambria" w:hAnsi="Cambria"/>
                <w:b/>
                <w:bCs/>
              </w:rPr>
            </w:pPr>
            <w:r w:rsidRPr="00D27528">
              <w:rPr>
                <w:rFonts w:ascii="Cambria" w:hAnsi="Cambria"/>
                <w:b/>
                <w:bCs/>
              </w:rPr>
              <w:t>Razão Social:</w:t>
            </w:r>
          </w:p>
        </w:tc>
      </w:tr>
      <w:tr w:rsidR="006F0CDC" w:rsidRPr="00D27528" w14:paraId="510DB5A4" w14:textId="77777777" w:rsidTr="0045551E">
        <w:tc>
          <w:tcPr>
            <w:tcW w:w="9202" w:type="dxa"/>
          </w:tcPr>
          <w:p w14:paraId="0E684437" w14:textId="44395D89" w:rsidR="00EA1B05" w:rsidRPr="00D27528" w:rsidRDefault="00EA1B05" w:rsidP="009E0F21">
            <w:pPr>
              <w:pStyle w:val="NormalWeb"/>
              <w:spacing w:line="360" w:lineRule="auto"/>
              <w:jc w:val="both"/>
              <w:rPr>
                <w:rFonts w:ascii="Cambria" w:hAnsi="Cambria"/>
                <w:b/>
                <w:bCs/>
              </w:rPr>
            </w:pPr>
            <w:r w:rsidRPr="00D27528">
              <w:rPr>
                <w:rFonts w:ascii="Cambria" w:hAnsi="Cambria"/>
                <w:b/>
                <w:bCs/>
              </w:rPr>
              <w:t>CNPJ:</w:t>
            </w:r>
          </w:p>
        </w:tc>
      </w:tr>
      <w:tr w:rsidR="006F0CDC" w:rsidRPr="00D27528" w14:paraId="5820CBA2" w14:textId="77777777" w:rsidTr="0045551E">
        <w:tc>
          <w:tcPr>
            <w:tcW w:w="9202" w:type="dxa"/>
          </w:tcPr>
          <w:p w14:paraId="2180754D" w14:textId="77777777" w:rsidR="00587220" w:rsidRPr="00D27528" w:rsidRDefault="00587220" w:rsidP="0045551E">
            <w:pPr>
              <w:pStyle w:val="NormalWeb"/>
              <w:spacing w:before="240" w:after="0" w:line="360" w:lineRule="auto"/>
              <w:jc w:val="both"/>
              <w:rPr>
                <w:rFonts w:ascii="Cambria" w:hAnsi="Cambria"/>
                <w:b/>
                <w:bCs/>
              </w:rPr>
            </w:pPr>
            <w:r w:rsidRPr="00D27528">
              <w:rPr>
                <w:rFonts w:ascii="Cambria" w:hAnsi="Cambria"/>
                <w:b/>
                <w:bCs/>
              </w:rPr>
              <w:t>Endereço:</w:t>
            </w:r>
          </w:p>
        </w:tc>
      </w:tr>
      <w:tr w:rsidR="006F0CDC" w:rsidRPr="00D27528" w14:paraId="44DAEF9C" w14:textId="77777777" w:rsidTr="0045551E">
        <w:tc>
          <w:tcPr>
            <w:tcW w:w="9202" w:type="dxa"/>
          </w:tcPr>
          <w:p w14:paraId="5B5AC8EC" w14:textId="1591A383" w:rsidR="00EA1B05" w:rsidRPr="00D27528" w:rsidRDefault="00EA1B05" w:rsidP="007D1F22">
            <w:pPr>
              <w:pStyle w:val="NormalWeb"/>
              <w:spacing w:line="360" w:lineRule="auto"/>
              <w:jc w:val="both"/>
              <w:rPr>
                <w:rFonts w:ascii="Cambria" w:hAnsi="Cambria"/>
                <w:b/>
                <w:bCs/>
              </w:rPr>
            </w:pPr>
            <w:r w:rsidRPr="00D27528">
              <w:rPr>
                <w:rFonts w:ascii="Cambria" w:hAnsi="Cambria"/>
                <w:b/>
                <w:bCs/>
              </w:rPr>
              <w:t>Telefone:</w:t>
            </w:r>
          </w:p>
        </w:tc>
      </w:tr>
      <w:tr w:rsidR="006F0CDC" w:rsidRPr="00D27528" w14:paraId="2D4E821D" w14:textId="77777777" w:rsidTr="0045551E">
        <w:tc>
          <w:tcPr>
            <w:tcW w:w="9202" w:type="dxa"/>
          </w:tcPr>
          <w:p w14:paraId="42E02DEC" w14:textId="7135E88A" w:rsidR="00EA1B05" w:rsidRPr="00D27528" w:rsidRDefault="00EA1B05" w:rsidP="0045551E">
            <w:pPr>
              <w:pStyle w:val="NormalWeb"/>
              <w:spacing w:before="240" w:after="0" w:line="360" w:lineRule="auto"/>
              <w:jc w:val="both"/>
              <w:rPr>
                <w:rFonts w:ascii="Cambria" w:hAnsi="Cambria"/>
                <w:b/>
                <w:bCs/>
              </w:rPr>
            </w:pPr>
            <w:r w:rsidRPr="00D27528">
              <w:rPr>
                <w:rFonts w:ascii="Cambria" w:hAnsi="Cambria"/>
                <w:b/>
                <w:bCs/>
              </w:rPr>
              <w:t>E-mail:</w:t>
            </w:r>
          </w:p>
        </w:tc>
      </w:tr>
      <w:tr w:rsidR="006F0CDC" w:rsidRPr="00D27528" w14:paraId="19127CDE" w14:textId="77777777" w:rsidTr="0045551E">
        <w:tc>
          <w:tcPr>
            <w:tcW w:w="9202" w:type="dxa"/>
          </w:tcPr>
          <w:p w14:paraId="594722E4" w14:textId="78A9585E" w:rsidR="00EA1B05" w:rsidRPr="00D27528" w:rsidRDefault="00EA1B05" w:rsidP="0045551E">
            <w:pPr>
              <w:pStyle w:val="NormalWeb"/>
              <w:spacing w:before="240" w:after="0" w:line="360" w:lineRule="auto"/>
              <w:jc w:val="both"/>
              <w:rPr>
                <w:rFonts w:ascii="Cambria" w:hAnsi="Cambria"/>
                <w:b/>
                <w:bCs/>
              </w:rPr>
            </w:pPr>
            <w:r w:rsidRPr="00D27528">
              <w:rPr>
                <w:rFonts w:ascii="Cambria" w:hAnsi="Cambria"/>
                <w:b/>
                <w:bCs/>
              </w:rPr>
              <w:t>Representante Legal:</w:t>
            </w:r>
          </w:p>
        </w:tc>
      </w:tr>
      <w:tr w:rsidR="006F0CDC" w:rsidRPr="00D27528" w14:paraId="03156729" w14:textId="77777777" w:rsidTr="0045551E">
        <w:tc>
          <w:tcPr>
            <w:tcW w:w="9202" w:type="dxa"/>
          </w:tcPr>
          <w:p w14:paraId="5E411D7F" w14:textId="7A64B563" w:rsidR="00EA1B05" w:rsidRPr="00D27528" w:rsidRDefault="00EA1B05" w:rsidP="0045551E">
            <w:pPr>
              <w:pStyle w:val="NormalWeb"/>
              <w:spacing w:before="240" w:after="0" w:line="360" w:lineRule="auto"/>
              <w:jc w:val="both"/>
              <w:rPr>
                <w:rFonts w:ascii="Cambria" w:hAnsi="Cambria"/>
                <w:b/>
                <w:bCs/>
              </w:rPr>
            </w:pPr>
            <w:r w:rsidRPr="00D27528">
              <w:rPr>
                <w:rFonts w:ascii="Cambria" w:hAnsi="Cambria"/>
                <w:b/>
                <w:bCs/>
              </w:rPr>
              <w:t>CPF do Representante:</w:t>
            </w:r>
          </w:p>
        </w:tc>
      </w:tr>
    </w:tbl>
    <w:p w14:paraId="754D03AC" w14:textId="46A5EC5D" w:rsidR="00587220" w:rsidRPr="00D27528" w:rsidRDefault="00587220" w:rsidP="0027397C">
      <w:pPr>
        <w:tabs>
          <w:tab w:val="left" w:pos="1701"/>
        </w:tabs>
        <w:spacing w:before="240" w:after="240" w:line="276" w:lineRule="auto"/>
        <w:jc w:val="both"/>
        <w:rPr>
          <w:rFonts w:ascii="Cambria" w:hAnsi="Cambria"/>
          <w:sz w:val="24"/>
          <w:szCs w:val="24"/>
        </w:rPr>
      </w:pPr>
      <w:r w:rsidRPr="00D27528">
        <w:rPr>
          <w:rFonts w:ascii="Cambria" w:hAnsi="Cambria"/>
          <w:b/>
          <w:sz w:val="24"/>
          <w:szCs w:val="24"/>
        </w:rPr>
        <w:t>a)</w:t>
      </w:r>
      <w:r w:rsidRPr="00D27528">
        <w:rPr>
          <w:rFonts w:ascii="Cambria" w:hAnsi="Cambria"/>
          <w:sz w:val="24"/>
          <w:szCs w:val="24"/>
        </w:rPr>
        <w:t xml:space="preserve"> Declaro que nos preços propostos se encontram incluídos todos os tributos, encargos sociais, frete e quaisquer outros ônus que porventura possam recair sobre </w:t>
      </w:r>
      <w:r w:rsidR="006A47A8">
        <w:rPr>
          <w:rFonts w:ascii="Cambria" w:hAnsi="Cambria"/>
          <w:sz w:val="24"/>
          <w:szCs w:val="24"/>
        </w:rPr>
        <w:t>a</w:t>
      </w:r>
      <w:r w:rsidRPr="00D27528">
        <w:rPr>
          <w:rFonts w:ascii="Cambria" w:hAnsi="Cambria"/>
          <w:sz w:val="24"/>
          <w:szCs w:val="24"/>
        </w:rPr>
        <w:t xml:space="preserve"> </w:t>
      </w:r>
      <w:r w:rsidR="00B26BE7">
        <w:rPr>
          <w:rFonts w:ascii="Cambria" w:hAnsi="Cambria"/>
          <w:sz w:val="24"/>
          <w:szCs w:val="24"/>
        </w:rPr>
        <w:t>prestação de serviços</w:t>
      </w:r>
      <w:r w:rsidRPr="00D27528">
        <w:rPr>
          <w:rFonts w:ascii="Cambria" w:hAnsi="Cambria"/>
          <w:sz w:val="24"/>
          <w:szCs w:val="24"/>
        </w:rPr>
        <w:t xml:space="preserve"> do objeto da presente licitação.</w:t>
      </w:r>
    </w:p>
    <w:p w14:paraId="2692D213" w14:textId="77777777" w:rsidR="00587220" w:rsidRPr="00D27528" w:rsidRDefault="00587220" w:rsidP="0027397C">
      <w:pPr>
        <w:tabs>
          <w:tab w:val="left" w:pos="1701"/>
        </w:tabs>
        <w:spacing w:before="240" w:after="240" w:line="276" w:lineRule="auto"/>
        <w:jc w:val="both"/>
        <w:rPr>
          <w:rFonts w:ascii="Cambria" w:hAnsi="Cambria"/>
          <w:sz w:val="24"/>
          <w:szCs w:val="24"/>
        </w:rPr>
      </w:pPr>
      <w:r w:rsidRPr="00D27528">
        <w:rPr>
          <w:rFonts w:ascii="Cambria" w:hAnsi="Cambria"/>
          <w:b/>
          <w:sz w:val="24"/>
          <w:szCs w:val="24"/>
        </w:rPr>
        <w:t>b)</w:t>
      </w:r>
      <w:r w:rsidRPr="00D27528">
        <w:rPr>
          <w:rFonts w:ascii="Cambria" w:hAnsi="Cambria"/>
          <w:sz w:val="24"/>
          <w:szCs w:val="24"/>
        </w:rPr>
        <w:t xml:space="preserve"> Declaramos, que estamos cientes de todas as condições que possam, de qualquer forma, influir nos custos, assumindo total responsabilidade por erros ou omissões existentes nesta proposta, bem como qualquer despesa relativa à realização integral do seu objeto.</w:t>
      </w:r>
    </w:p>
    <w:p w14:paraId="6991EEA7" w14:textId="0C1FDE8B" w:rsidR="00587220" w:rsidRDefault="00587220" w:rsidP="0027397C">
      <w:pPr>
        <w:tabs>
          <w:tab w:val="left" w:pos="1701"/>
        </w:tabs>
        <w:spacing w:before="240" w:after="240" w:line="276" w:lineRule="auto"/>
        <w:jc w:val="both"/>
        <w:rPr>
          <w:rFonts w:ascii="Cambria" w:hAnsi="Cambria"/>
          <w:sz w:val="24"/>
          <w:szCs w:val="24"/>
          <w:shd w:val="clear" w:color="auto" w:fill="FFFFFF"/>
        </w:rPr>
      </w:pPr>
      <w:r w:rsidRPr="00D27528">
        <w:rPr>
          <w:rFonts w:ascii="Cambria" w:hAnsi="Cambria"/>
          <w:b/>
          <w:bCs/>
          <w:sz w:val="24"/>
          <w:szCs w:val="24"/>
        </w:rPr>
        <w:t>c</w:t>
      </w:r>
      <w:r w:rsidRPr="00D27528">
        <w:rPr>
          <w:rFonts w:ascii="Cambria" w:hAnsi="Cambria"/>
          <w:sz w:val="24"/>
          <w:szCs w:val="24"/>
        </w:rPr>
        <w:t xml:space="preserve">) Declaramos, </w:t>
      </w:r>
      <w:r w:rsidRPr="00D27528">
        <w:rPr>
          <w:rFonts w:ascii="Cambria" w:hAnsi="Cambria"/>
          <w:sz w:val="24"/>
          <w:szCs w:val="24"/>
          <w:shd w:val="clear" w:color="auto" w:fill="FFFFFF"/>
        </w:rPr>
        <w:t xml:space="preserve">que a proposta apresentada </w:t>
      </w:r>
      <w:r w:rsidRPr="00D27528">
        <w:rPr>
          <w:rFonts w:ascii="Cambria" w:hAnsi="Cambria"/>
          <w:sz w:val="24"/>
          <w:szCs w:val="24"/>
        </w:rPr>
        <w:t xml:space="preserve">para fins de participação nesta licitação </w:t>
      </w:r>
      <w:r w:rsidRPr="00D27528">
        <w:rPr>
          <w:rFonts w:ascii="Cambria" w:hAnsi="Cambria"/>
          <w:sz w:val="24"/>
          <w:szCs w:val="24"/>
          <w:shd w:val="clear" w:color="auto" w:fill="FFFFFF"/>
        </w:rPr>
        <w:t xml:space="preserve">foi elaborada de maneira independente e o conteúdo da proposta não foi, no todo ou em parte, direta ou indiretamente, informado, discutido ou recebido de qualquer outro participante potencial. Que não tentou, por qualquer meio ou por qualquer pessoa, influir na decisão de qualquer outro participante potencial, quanto a participar ou não da referida licitação, que o conteúdo da proposta apresentada para participar, não será, no todo ou em parte, direta ou indiretamente, comunicado ou discutido com qualquer outro participante potencial. Que o conteúdo da proposta apresentada não foi, no todo ou em parte, direta ou indiretamente, informado, discutido ou recebido de qualquer integrante de Prefeitura </w:t>
      </w:r>
      <w:r w:rsidRPr="00D27528">
        <w:rPr>
          <w:rFonts w:ascii="Cambria" w:hAnsi="Cambria"/>
          <w:sz w:val="24"/>
          <w:szCs w:val="24"/>
          <w:shd w:val="clear" w:color="auto" w:fill="FFFFFF"/>
        </w:rPr>
        <w:lastRenderedPageBreak/>
        <w:t>Municipal de Piracanjuba antes da abertura oficial das propostas; e que está plenamente ciente do teor e da extensão desta declaração e que detém plenos poderes e informações para firmá-la.</w:t>
      </w:r>
    </w:p>
    <w:tbl>
      <w:tblPr>
        <w:tblW w:w="9776" w:type="dxa"/>
        <w:tblLook w:val="04A0" w:firstRow="1" w:lastRow="0" w:firstColumn="1" w:lastColumn="0" w:noHBand="0" w:noVBand="1"/>
      </w:tblPr>
      <w:tblGrid>
        <w:gridCol w:w="1043"/>
        <w:gridCol w:w="3481"/>
        <w:gridCol w:w="712"/>
        <w:gridCol w:w="1024"/>
        <w:gridCol w:w="737"/>
        <w:gridCol w:w="1383"/>
        <w:gridCol w:w="1396"/>
      </w:tblGrid>
      <w:tr w:rsidR="00A3668F" w:rsidRPr="000C1D99" w14:paraId="13BC35CF" w14:textId="77777777" w:rsidTr="00574D0D">
        <w:trPr>
          <w:trHeight w:val="1204"/>
        </w:trPr>
        <w:tc>
          <w:tcPr>
            <w:tcW w:w="1043" w:type="dxa"/>
            <w:tcBorders>
              <w:top w:val="single" w:sz="4" w:space="0" w:color="000000"/>
              <w:left w:val="single" w:sz="4" w:space="0" w:color="000000"/>
              <w:bottom w:val="single" w:sz="4" w:space="0" w:color="000000"/>
              <w:right w:val="single" w:sz="4" w:space="0" w:color="000000"/>
            </w:tcBorders>
            <w:hideMark/>
          </w:tcPr>
          <w:p w14:paraId="1C743DFA" w14:textId="77777777" w:rsidR="00A3668F" w:rsidRPr="000C1D99" w:rsidRDefault="00A3668F" w:rsidP="00574D0D">
            <w:pPr>
              <w:spacing w:line="360" w:lineRule="auto"/>
              <w:ind w:hanging="142"/>
              <w:jc w:val="center"/>
              <w:rPr>
                <w:rFonts w:ascii="Cambria" w:hAnsi="Cambria" w:cs="Arial"/>
                <w:b/>
                <w:color w:val="000000" w:themeColor="text1"/>
                <w:sz w:val="24"/>
                <w:szCs w:val="24"/>
              </w:rPr>
            </w:pPr>
            <w:r w:rsidRPr="000C1D99">
              <w:rPr>
                <w:rFonts w:ascii="Cambria" w:hAnsi="Cambria" w:cs="Arial"/>
                <w:b/>
                <w:color w:val="000000" w:themeColor="text1"/>
                <w:sz w:val="24"/>
                <w:szCs w:val="24"/>
              </w:rPr>
              <w:t>Item</w:t>
            </w:r>
          </w:p>
        </w:tc>
        <w:tc>
          <w:tcPr>
            <w:tcW w:w="3481" w:type="dxa"/>
            <w:tcBorders>
              <w:top w:val="single" w:sz="4" w:space="0" w:color="000000"/>
              <w:left w:val="single" w:sz="4" w:space="0" w:color="000000"/>
              <w:bottom w:val="single" w:sz="4" w:space="0" w:color="000000"/>
              <w:right w:val="single" w:sz="4" w:space="0" w:color="000000"/>
            </w:tcBorders>
            <w:hideMark/>
          </w:tcPr>
          <w:p w14:paraId="327A6894" w14:textId="77777777" w:rsidR="00A3668F" w:rsidRPr="000C1D99" w:rsidRDefault="00A3668F" w:rsidP="00574D0D">
            <w:pPr>
              <w:spacing w:line="360" w:lineRule="auto"/>
              <w:ind w:hanging="142"/>
              <w:jc w:val="center"/>
              <w:rPr>
                <w:rFonts w:ascii="Cambria" w:hAnsi="Cambria" w:cs="Arial"/>
                <w:b/>
                <w:color w:val="000000" w:themeColor="text1"/>
                <w:sz w:val="24"/>
                <w:szCs w:val="24"/>
              </w:rPr>
            </w:pPr>
            <w:r w:rsidRPr="000C1D99">
              <w:rPr>
                <w:rFonts w:ascii="Cambria" w:hAnsi="Cambria" w:cs="Arial"/>
                <w:b/>
                <w:color w:val="000000" w:themeColor="text1"/>
                <w:sz w:val="24"/>
                <w:szCs w:val="24"/>
              </w:rPr>
              <w:t>Especificação</w:t>
            </w:r>
          </w:p>
        </w:tc>
        <w:tc>
          <w:tcPr>
            <w:tcW w:w="712" w:type="dxa"/>
            <w:tcBorders>
              <w:top w:val="single" w:sz="4" w:space="0" w:color="000000"/>
              <w:left w:val="single" w:sz="4" w:space="0" w:color="000000"/>
              <w:bottom w:val="single" w:sz="4" w:space="0" w:color="000000"/>
              <w:right w:val="single" w:sz="4" w:space="0" w:color="000000"/>
            </w:tcBorders>
            <w:hideMark/>
          </w:tcPr>
          <w:p w14:paraId="1D0AB78E" w14:textId="77777777" w:rsidR="00A3668F" w:rsidRPr="000C1D99" w:rsidRDefault="00A3668F" w:rsidP="00574D0D">
            <w:pPr>
              <w:spacing w:line="360" w:lineRule="auto"/>
              <w:ind w:hanging="142"/>
              <w:jc w:val="center"/>
              <w:rPr>
                <w:rFonts w:ascii="Cambria" w:hAnsi="Cambria" w:cs="Arial"/>
                <w:b/>
                <w:color w:val="000000" w:themeColor="text1"/>
                <w:sz w:val="24"/>
                <w:szCs w:val="24"/>
              </w:rPr>
            </w:pPr>
            <w:proofErr w:type="spellStart"/>
            <w:r w:rsidRPr="000C1D99">
              <w:rPr>
                <w:rFonts w:ascii="Cambria" w:hAnsi="Cambria" w:cs="Arial"/>
                <w:b/>
                <w:color w:val="000000" w:themeColor="text1"/>
                <w:sz w:val="24"/>
                <w:szCs w:val="24"/>
              </w:rPr>
              <w:t>Qtd</w:t>
            </w:r>
            <w:proofErr w:type="spellEnd"/>
          </w:p>
        </w:tc>
        <w:tc>
          <w:tcPr>
            <w:tcW w:w="1024" w:type="dxa"/>
            <w:tcBorders>
              <w:top w:val="single" w:sz="4" w:space="0" w:color="000000"/>
              <w:left w:val="single" w:sz="4" w:space="0" w:color="000000"/>
              <w:bottom w:val="single" w:sz="4" w:space="0" w:color="000000"/>
              <w:right w:val="single" w:sz="4" w:space="0" w:color="000000"/>
            </w:tcBorders>
            <w:hideMark/>
          </w:tcPr>
          <w:p w14:paraId="3F30887F" w14:textId="77777777" w:rsidR="00A3668F" w:rsidRPr="000C1D99" w:rsidRDefault="00A3668F" w:rsidP="00574D0D">
            <w:pPr>
              <w:spacing w:line="360" w:lineRule="auto"/>
              <w:ind w:hanging="142"/>
              <w:jc w:val="center"/>
              <w:rPr>
                <w:rFonts w:ascii="Cambria" w:hAnsi="Cambria" w:cs="Arial"/>
                <w:b/>
                <w:color w:val="000000" w:themeColor="text1"/>
                <w:sz w:val="24"/>
                <w:szCs w:val="24"/>
              </w:rPr>
            </w:pPr>
            <w:r w:rsidRPr="000C1D99">
              <w:rPr>
                <w:rFonts w:ascii="Cambria" w:hAnsi="Cambria" w:cs="Arial"/>
                <w:b/>
                <w:color w:val="000000" w:themeColor="text1"/>
                <w:sz w:val="24"/>
                <w:szCs w:val="24"/>
              </w:rPr>
              <w:t>Marca/</w:t>
            </w:r>
          </w:p>
          <w:p w14:paraId="43F135AC" w14:textId="77777777" w:rsidR="00A3668F" w:rsidRPr="000C1D99" w:rsidRDefault="00A3668F" w:rsidP="00574D0D">
            <w:pPr>
              <w:spacing w:line="360" w:lineRule="auto"/>
              <w:ind w:hanging="142"/>
              <w:jc w:val="center"/>
              <w:rPr>
                <w:rFonts w:ascii="Cambria" w:hAnsi="Cambria" w:cs="Arial"/>
                <w:b/>
                <w:color w:val="000000" w:themeColor="text1"/>
                <w:sz w:val="24"/>
                <w:szCs w:val="24"/>
              </w:rPr>
            </w:pPr>
            <w:r w:rsidRPr="000C1D99">
              <w:rPr>
                <w:rFonts w:ascii="Cambria" w:hAnsi="Cambria" w:cs="Arial"/>
                <w:b/>
                <w:color w:val="000000" w:themeColor="text1"/>
                <w:sz w:val="24"/>
                <w:szCs w:val="24"/>
              </w:rPr>
              <w:t>Modelo</w:t>
            </w:r>
          </w:p>
        </w:tc>
        <w:tc>
          <w:tcPr>
            <w:tcW w:w="737" w:type="dxa"/>
            <w:tcBorders>
              <w:top w:val="single" w:sz="4" w:space="0" w:color="000000"/>
              <w:left w:val="single" w:sz="4" w:space="0" w:color="000000"/>
              <w:bottom w:val="single" w:sz="4" w:space="0" w:color="000000"/>
              <w:right w:val="single" w:sz="4" w:space="0" w:color="000000"/>
            </w:tcBorders>
            <w:hideMark/>
          </w:tcPr>
          <w:p w14:paraId="17A4D08B" w14:textId="77777777" w:rsidR="00A3668F" w:rsidRPr="000C1D99" w:rsidRDefault="00A3668F" w:rsidP="00574D0D">
            <w:pPr>
              <w:spacing w:line="360" w:lineRule="auto"/>
              <w:ind w:hanging="142"/>
              <w:jc w:val="center"/>
              <w:rPr>
                <w:rFonts w:ascii="Cambria" w:hAnsi="Cambria" w:cs="Arial"/>
                <w:b/>
                <w:color w:val="000000" w:themeColor="text1"/>
                <w:sz w:val="24"/>
                <w:szCs w:val="24"/>
              </w:rPr>
            </w:pPr>
            <w:proofErr w:type="spellStart"/>
            <w:r w:rsidRPr="000C1D99">
              <w:rPr>
                <w:rFonts w:ascii="Cambria" w:hAnsi="Cambria" w:cs="Arial"/>
                <w:b/>
                <w:color w:val="000000" w:themeColor="text1"/>
                <w:sz w:val="24"/>
                <w:szCs w:val="24"/>
              </w:rPr>
              <w:t>Und</w:t>
            </w:r>
            <w:proofErr w:type="spellEnd"/>
          </w:p>
        </w:tc>
        <w:tc>
          <w:tcPr>
            <w:tcW w:w="1383" w:type="dxa"/>
            <w:tcBorders>
              <w:top w:val="single" w:sz="4" w:space="0" w:color="000000"/>
              <w:left w:val="single" w:sz="4" w:space="0" w:color="000000"/>
              <w:bottom w:val="single" w:sz="4" w:space="0" w:color="000000"/>
              <w:right w:val="single" w:sz="4" w:space="0" w:color="000000"/>
            </w:tcBorders>
            <w:hideMark/>
          </w:tcPr>
          <w:p w14:paraId="28E11BCB" w14:textId="77777777" w:rsidR="00A3668F" w:rsidRPr="000C1D99" w:rsidRDefault="00A3668F" w:rsidP="00574D0D">
            <w:pPr>
              <w:spacing w:line="360" w:lineRule="auto"/>
              <w:ind w:hanging="142"/>
              <w:jc w:val="center"/>
              <w:rPr>
                <w:rFonts w:ascii="Cambria" w:hAnsi="Cambria" w:cs="Arial"/>
                <w:b/>
                <w:color w:val="000000" w:themeColor="text1"/>
                <w:sz w:val="24"/>
                <w:szCs w:val="24"/>
              </w:rPr>
            </w:pPr>
            <w:r w:rsidRPr="000C1D99">
              <w:rPr>
                <w:rFonts w:ascii="Cambria" w:hAnsi="Cambria" w:cs="Arial"/>
                <w:b/>
                <w:color w:val="000000" w:themeColor="text1"/>
                <w:sz w:val="24"/>
                <w:szCs w:val="24"/>
              </w:rPr>
              <w:t xml:space="preserve">Valor </w:t>
            </w:r>
          </w:p>
          <w:p w14:paraId="5EF41688" w14:textId="77777777" w:rsidR="00A3668F" w:rsidRPr="000C1D99" w:rsidRDefault="00A3668F" w:rsidP="00574D0D">
            <w:pPr>
              <w:spacing w:line="360" w:lineRule="auto"/>
              <w:ind w:hanging="142"/>
              <w:jc w:val="center"/>
              <w:rPr>
                <w:rFonts w:ascii="Cambria" w:hAnsi="Cambria" w:cs="Arial"/>
                <w:b/>
                <w:color w:val="000000" w:themeColor="text1"/>
                <w:sz w:val="24"/>
                <w:szCs w:val="24"/>
              </w:rPr>
            </w:pPr>
            <w:r w:rsidRPr="000C1D99">
              <w:rPr>
                <w:rFonts w:ascii="Cambria" w:hAnsi="Cambria" w:cs="Arial"/>
                <w:b/>
                <w:color w:val="000000" w:themeColor="text1"/>
                <w:sz w:val="24"/>
                <w:szCs w:val="24"/>
              </w:rPr>
              <w:t>Unitário</w:t>
            </w:r>
          </w:p>
        </w:tc>
        <w:tc>
          <w:tcPr>
            <w:tcW w:w="1393" w:type="dxa"/>
            <w:tcBorders>
              <w:top w:val="single" w:sz="4" w:space="0" w:color="000000"/>
              <w:left w:val="single" w:sz="4" w:space="0" w:color="000000"/>
              <w:bottom w:val="single" w:sz="4" w:space="0" w:color="000000"/>
              <w:right w:val="single" w:sz="4" w:space="0" w:color="000000"/>
            </w:tcBorders>
            <w:hideMark/>
          </w:tcPr>
          <w:p w14:paraId="55114CCD" w14:textId="77777777" w:rsidR="00A3668F" w:rsidRPr="000C1D99" w:rsidRDefault="00A3668F" w:rsidP="00574D0D">
            <w:pPr>
              <w:spacing w:line="360" w:lineRule="auto"/>
              <w:ind w:hanging="142"/>
              <w:jc w:val="center"/>
              <w:rPr>
                <w:rFonts w:ascii="Cambria" w:hAnsi="Cambria" w:cs="Arial"/>
                <w:b/>
                <w:color w:val="000000" w:themeColor="text1"/>
                <w:sz w:val="24"/>
                <w:szCs w:val="24"/>
              </w:rPr>
            </w:pPr>
            <w:r w:rsidRPr="000C1D99">
              <w:rPr>
                <w:rFonts w:ascii="Cambria" w:hAnsi="Cambria" w:cs="Arial"/>
                <w:b/>
                <w:color w:val="000000" w:themeColor="text1"/>
                <w:sz w:val="24"/>
                <w:szCs w:val="24"/>
              </w:rPr>
              <w:t>Valor Total</w:t>
            </w:r>
          </w:p>
        </w:tc>
      </w:tr>
      <w:tr w:rsidR="00A3668F" w:rsidRPr="000C1D99" w14:paraId="5E23E29D" w14:textId="77777777" w:rsidTr="00574D0D">
        <w:trPr>
          <w:trHeight w:val="683"/>
        </w:trPr>
        <w:tc>
          <w:tcPr>
            <w:tcW w:w="1043" w:type="dxa"/>
            <w:tcBorders>
              <w:top w:val="single" w:sz="4" w:space="0" w:color="000000"/>
              <w:left w:val="single" w:sz="4" w:space="0" w:color="000000"/>
              <w:bottom w:val="single" w:sz="4" w:space="0" w:color="000000"/>
              <w:right w:val="single" w:sz="4" w:space="0" w:color="000000"/>
            </w:tcBorders>
          </w:tcPr>
          <w:p w14:paraId="3668F7CD" w14:textId="77777777" w:rsidR="00A3668F" w:rsidRPr="000C1D99" w:rsidRDefault="00A3668F" w:rsidP="00574D0D">
            <w:pPr>
              <w:spacing w:line="360" w:lineRule="auto"/>
              <w:ind w:hanging="142"/>
              <w:jc w:val="center"/>
              <w:rPr>
                <w:rFonts w:ascii="Cambria" w:hAnsi="Cambria" w:cs="Arial"/>
                <w:color w:val="000000" w:themeColor="text1"/>
                <w:sz w:val="24"/>
                <w:szCs w:val="24"/>
              </w:rPr>
            </w:pPr>
          </w:p>
        </w:tc>
        <w:tc>
          <w:tcPr>
            <w:tcW w:w="3481" w:type="dxa"/>
            <w:tcBorders>
              <w:top w:val="single" w:sz="4" w:space="0" w:color="000000"/>
              <w:left w:val="single" w:sz="4" w:space="0" w:color="000000"/>
              <w:bottom w:val="single" w:sz="4" w:space="0" w:color="000000"/>
              <w:right w:val="single" w:sz="4" w:space="0" w:color="000000"/>
            </w:tcBorders>
          </w:tcPr>
          <w:p w14:paraId="73F756C0" w14:textId="77777777" w:rsidR="00A3668F" w:rsidRPr="000C1D99" w:rsidRDefault="00A3668F" w:rsidP="00574D0D">
            <w:pPr>
              <w:spacing w:line="360" w:lineRule="auto"/>
              <w:ind w:hanging="142"/>
              <w:jc w:val="center"/>
              <w:rPr>
                <w:rFonts w:ascii="Cambria" w:hAnsi="Cambria" w:cs="Arial"/>
                <w:b/>
                <w:color w:val="000000" w:themeColor="text1"/>
                <w:sz w:val="24"/>
                <w:szCs w:val="24"/>
              </w:rPr>
            </w:pPr>
          </w:p>
        </w:tc>
        <w:tc>
          <w:tcPr>
            <w:tcW w:w="712" w:type="dxa"/>
            <w:tcBorders>
              <w:top w:val="single" w:sz="4" w:space="0" w:color="000000"/>
              <w:left w:val="single" w:sz="4" w:space="0" w:color="000000"/>
              <w:bottom w:val="single" w:sz="4" w:space="0" w:color="000000"/>
              <w:right w:val="single" w:sz="4" w:space="0" w:color="000000"/>
            </w:tcBorders>
          </w:tcPr>
          <w:p w14:paraId="72C7F770" w14:textId="77777777" w:rsidR="00A3668F" w:rsidRPr="000C1D99" w:rsidRDefault="00A3668F" w:rsidP="00574D0D">
            <w:pPr>
              <w:spacing w:line="360" w:lineRule="auto"/>
              <w:ind w:hanging="142"/>
              <w:jc w:val="center"/>
              <w:rPr>
                <w:rFonts w:ascii="Cambria" w:hAnsi="Cambria" w:cs="Arial"/>
                <w:b/>
                <w:color w:val="000000" w:themeColor="text1"/>
                <w:sz w:val="24"/>
                <w:szCs w:val="24"/>
              </w:rPr>
            </w:pPr>
          </w:p>
        </w:tc>
        <w:tc>
          <w:tcPr>
            <w:tcW w:w="1024" w:type="dxa"/>
            <w:tcBorders>
              <w:top w:val="single" w:sz="4" w:space="0" w:color="000000"/>
              <w:left w:val="single" w:sz="4" w:space="0" w:color="000000"/>
              <w:bottom w:val="single" w:sz="4" w:space="0" w:color="000000"/>
              <w:right w:val="single" w:sz="4" w:space="0" w:color="000000"/>
            </w:tcBorders>
          </w:tcPr>
          <w:p w14:paraId="7C6C6EE8" w14:textId="77777777" w:rsidR="00A3668F" w:rsidRPr="000C1D99" w:rsidRDefault="00A3668F" w:rsidP="00574D0D">
            <w:pPr>
              <w:spacing w:line="360" w:lineRule="auto"/>
              <w:ind w:hanging="142"/>
              <w:jc w:val="center"/>
              <w:rPr>
                <w:rFonts w:ascii="Cambria" w:hAnsi="Cambria" w:cs="Arial"/>
                <w:b/>
                <w:color w:val="000000" w:themeColor="text1"/>
                <w:sz w:val="24"/>
                <w:szCs w:val="24"/>
              </w:rPr>
            </w:pPr>
          </w:p>
        </w:tc>
        <w:tc>
          <w:tcPr>
            <w:tcW w:w="737" w:type="dxa"/>
            <w:tcBorders>
              <w:top w:val="single" w:sz="4" w:space="0" w:color="000000"/>
              <w:left w:val="single" w:sz="4" w:space="0" w:color="000000"/>
              <w:bottom w:val="single" w:sz="4" w:space="0" w:color="000000"/>
              <w:right w:val="single" w:sz="4" w:space="0" w:color="000000"/>
            </w:tcBorders>
          </w:tcPr>
          <w:p w14:paraId="66E7B7C9" w14:textId="77777777" w:rsidR="00A3668F" w:rsidRPr="000C1D99" w:rsidRDefault="00A3668F" w:rsidP="00574D0D">
            <w:pPr>
              <w:spacing w:line="360" w:lineRule="auto"/>
              <w:ind w:hanging="142"/>
              <w:jc w:val="center"/>
              <w:rPr>
                <w:rFonts w:ascii="Cambria" w:hAnsi="Cambria" w:cs="Arial"/>
                <w:b/>
                <w:color w:val="000000" w:themeColor="text1"/>
                <w:sz w:val="24"/>
                <w:szCs w:val="24"/>
              </w:rPr>
            </w:pPr>
          </w:p>
        </w:tc>
        <w:tc>
          <w:tcPr>
            <w:tcW w:w="1383" w:type="dxa"/>
            <w:tcBorders>
              <w:top w:val="single" w:sz="4" w:space="0" w:color="000000"/>
              <w:left w:val="single" w:sz="4" w:space="0" w:color="000000"/>
              <w:bottom w:val="single" w:sz="4" w:space="0" w:color="000000"/>
              <w:right w:val="single" w:sz="4" w:space="0" w:color="000000"/>
            </w:tcBorders>
          </w:tcPr>
          <w:p w14:paraId="62827D73" w14:textId="77777777" w:rsidR="00A3668F" w:rsidRPr="000C1D99" w:rsidRDefault="00A3668F" w:rsidP="00574D0D">
            <w:pPr>
              <w:spacing w:line="360" w:lineRule="auto"/>
              <w:ind w:hanging="142"/>
              <w:jc w:val="center"/>
              <w:rPr>
                <w:rFonts w:ascii="Cambria" w:hAnsi="Cambria" w:cs="Arial"/>
                <w:b/>
                <w:color w:val="000000" w:themeColor="text1"/>
                <w:sz w:val="24"/>
                <w:szCs w:val="24"/>
              </w:rPr>
            </w:pPr>
          </w:p>
        </w:tc>
        <w:tc>
          <w:tcPr>
            <w:tcW w:w="1393" w:type="dxa"/>
            <w:tcBorders>
              <w:top w:val="single" w:sz="4" w:space="0" w:color="000000"/>
              <w:left w:val="single" w:sz="4" w:space="0" w:color="000000"/>
              <w:bottom w:val="single" w:sz="4" w:space="0" w:color="000000"/>
              <w:right w:val="single" w:sz="4" w:space="0" w:color="000000"/>
            </w:tcBorders>
          </w:tcPr>
          <w:p w14:paraId="4313800A" w14:textId="77777777" w:rsidR="00A3668F" w:rsidRPr="000C1D99" w:rsidRDefault="00A3668F" w:rsidP="00574D0D">
            <w:pPr>
              <w:spacing w:line="360" w:lineRule="auto"/>
              <w:ind w:hanging="142"/>
              <w:jc w:val="center"/>
              <w:rPr>
                <w:rFonts w:ascii="Cambria" w:hAnsi="Cambria" w:cs="Arial"/>
                <w:b/>
                <w:color w:val="000000" w:themeColor="text1"/>
                <w:sz w:val="24"/>
                <w:szCs w:val="24"/>
              </w:rPr>
            </w:pPr>
          </w:p>
        </w:tc>
      </w:tr>
      <w:tr w:rsidR="00A3668F" w:rsidRPr="000C1D99" w14:paraId="635E1889" w14:textId="77777777" w:rsidTr="00574D0D">
        <w:trPr>
          <w:trHeight w:val="752"/>
        </w:trPr>
        <w:tc>
          <w:tcPr>
            <w:tcW w:w="9776" w:type="dxa"/>
            <w:gridSpan w:val="7"/>
            <w:tcBorders>
              <w:top w:val="single" w:sz="4" w:space="0" w:color="000000"/>
              <w:left w:val="single" w:sz="4" w:space="0" w:color="000000"/>
              <w:bottom w:val="single" w:sz="4" w:space="0" w:color="000000"/>
              <w:right w:val="single" w:sz="4" w:space="0" w:color="000000"/>
            </w:tcBorders>
            <w:hideMark/>
          </w:tcPr>
          <w:p w14:paraId="21B978DA" w14:textId="77777777" w:rsidR="00A3668F" w:rsidRPr="000C1D99" w:rsidRDefault="00A3668F" w:rsidP="00574D0D">
            <w:pPr>
              <w:spacing w:before="240" w:line="360" w:lineRule="auto"/>
              <w:ind w:hanging="142"/>
              <w:jc w:val="center"/>
              <w:rPr>
                <w:rFonts w:ascii="Cambria" w:hAnsi="Cambria" w:cs="Calibri"/>
                <w:b/>
                <w:color w:val="000000" w:themeColor="text1"/>
                <w:sz w:val="24"/>
                <w:szCs w:val="24"/>
              </w:rPr>
            </w:pPr>
            <w:r w:rsidRPr="000C1D99">
              <w:rPr>
                <w:rFonts w:ascii="Cambria" w:hAnsi="Cambria" w:cs="Calibri"/>
                <w:b/>
                <w:color w:val="000000" w:themeColor="text1"/>
                <w:sz w:val="24"/>
                <w:szCs w:val="24"/>
              </w:rPr>
              <w:t>VALOR TOTAL DA PROPOSTA ----------------- R$</w:t>
            </w:r>
          </w:p>
        </w:tc>
      </w:tr>
    </w:tbl>
    <w:p w14:paraId="48DA0D99" w14:textId="342A7233" w:rsidR="00587220" w:rsidRPr="00D27528" w:rsidRDefault="00587220" w:rsidP="00587220">
      <w:pPr>
        <w:tabs>
          <w:tab w:val="left" w:pos="1701"/>
        </w:tabs>
        <w:spacing w:before="240" w:after="240" w:line="360" w:lineRule="auto"/>
        <w:jc w:val="both"/>
        <w:rPr>
          <w:rFonts w:ascii="Cambria" w:hAnsi="Cambria"/>
          <w:sz w:val="24"/>
          <w:szCs w:val="24"/>
        </w:rPr>
      </w:pPr>
      <w:r w:rsidRPr="00D27528">
        <w:rPr>
          <w:rFonts w:ascii="Cambria" w:hAnsi="Cambria"/>
          <w:sz w:val="24"/>
          <w:szCs w:val="24"/>
        </w:rPr>
        <w:t>Validade da Proposta:</w:t>
      </w:r>
      <w:r w:rsidR="00874D2E" w:rsidRPr="00D27528">
        <w:rPr>
          <w:rFonts w:ascii="Cambria" w:hAnsi="Cambria"/>
          <w:sz w:val="24"/>
          <w:szCs w:val="24"/>
        </w:rPr>
        <w:t>..............................</w:t>
      </w:r>
    </w:p>
    <w:p w14:paraId="0CE23835" w14:textId="5B6BEF09" w:rsidR="00874D2E" w:rsidRPr="00D27528" w:rsidRDefault="00874D2E" w:rsidP="00587220">
      <w:pPr>
        <w:tabs>
          <w:tab w:val="left" w:pos="1701"/>
        </w:tabs>
        <w:spacing w:before="240" w:after="240" w:line="360" w:lineRule="auto"/>
        <w:jc w:val="both"/>
        <w:rPr>
          <w:rFonts w:ascii="Cambria" w:hAnsi="Cambria"/>
          <w:sz w:val="24"/>
          <w:szCs w:val="24"/>
        </w:rPr>
      </w:pPr>
      <w:r w:rsidRPr="00D27528">
        <w:rPr>
          <w:rFonts w:ascii="Cambria" w:hAnsi="Cambria"/>
          <w:sz w:val="24"/>
          <w:szCs w:val="24"/>
        </w:rPr>
        <w:t>Condições de pagamento:......................</w:t>
      </w:r>
    </w:p>
    <w:p w14:paraId="56BE044F" w14:textId="4280E552" w:rsidR="00874D2E" w:rsidRPr="00D27528" w:rsidRDefault="00874D2E" w:rsidP="00587220">
      <w:pPr>
        <w:tabs>
          <w:tab w:val="left" w:pos="1701"/>
        </w:tabs>
        <w:spacing w:before="240" w:after="240" w:line="360" w:lineRule="auto"/>
        <w:jc w:val="both"/>
        <w:rPr>
          <w:rFonts w:ascii="Cambria" w:hAnsi="Cambria"/>
          <w:sz w:val="24"/>
          <w:szCs w:val="24"/>
        </w:rPr>
      </w:pPr>
      <w:r w:rsidRPr="00D27528">
        <w:rPr>
          <w:rFonts w:ascii="Cambria" w:hAnsi="Cambria"/>
          <w:sz w:val="24"/>
          <w:szCs w:val="24"/>
        </w:rPr>
        <w:t>Prazo para execuç</w:t>
      </w:r>
      <w:r w:rsidR="009E0F21" w:rsidRPr="00D27528">
        <w:rPr>
          <w:rFonts w:ascii="Cambria" w:hAnsi="Cambria"/>
          <w:sz w:val="24"/>
          <w:szCs w:val="24"/>
        </w:rPr>
        <w:t>ã</w:t>
      </w:r>
      <w:r w:rsidRPr="00D27528">
        <w:rPr>
          <w:rFonts w:ascii="Cambria" w:hAnsi="Cambria"/>
          <w:sz w:val="24"/>
          <w:szCs w:val="24"/>
        </w:rPr>
        <w:t>o:................................</w:t>
      </w:r>
    </w:p>
    <w:p w14:paraId="704870D5" w14:textId="65EA5586" w:rsidR="00587220" w:rsidRPr="00D27528" w:rsidRDefault="00587220" w:rsidP="00587220">
      <w:pPr>
        <w:tabs>
          <w:tab w:val="left" w:pos="1701"/>
        </w:tabs>
        <w:spacing w:before="240" w:after="240" w:line="360" w:lineRule="auto"/>
        <w:jc w:val="right"/>
        <w:rPr>
          <w:rFonts w:ascii="Cambria" w:hAnsi="Cambria"/>
          <w:sz w:val="24"/>
          <w:szCs w:val="24"/>
        </w:rPr>
      </w:pPr>
      <w:r w:rsidRPr="00D27528">
        <w:rPr>
          <w:rFonts w:ascii="Cambria" w:hAnsi="Cambria"/>
          <w:sz w:val="24"/>
          <w:szCs w:val="24"/>
        </w:rPr>
        <w:t>Data: __________/________________/_____________________</w:t>
      </w:r>
    </w:p>
    <w:p w14:paraId="5826701E" w14:textId="77777777" w:rsidR="0027397C" w:rsidRDefault="0027397C" w:rsidP="00587220">
      <w:pPr>
        <w:tabs>
          <w:tab w:val="left" w:pos="1701"/>
        </w:tabs>
        <w:spacing w:before="240" w:after="240" w:line="360" w:lineRule="auto"/>
        <w:jc w:val="center"/>
        <w:rPr>
          <w:rFonts w:ascii="Cambria" w:hAnsi="Cambria"/>
          <w:sz w:val="24"/>
          <w:szCs w:val="24"/>
        </w:rPr>
      </w:pPr>
    </w:p>
    <w:p w14:paraId="261D9BCF" w14:textId="0A862AD9" w:rsidR="00587220" w:rsidRPr="00D27528" w:rsidRDefault="00587220" w:rsidP="00587220">
      <w:pPr>
        <w:tabs>
          <w:tab w:val="left" w:pos="1701"/>
        </w:tabs>
        <w:spacing w:before="240" w:after="240" w:line="360" w:lineRule="auto"/>
        <w:jc w:val="center"/>
        <w:rPr>
          <w:rFonts w:ascii="Cambria" w:hAnsi="Cambria"/>
          <w:b/>
          <w:sz w:val="24"/>
          <w:szCs w:val="24"/>
        </w:rPr>
      </w:pPr>
      <w:r w:rsidRPr="00D27528">
        <w:rPr>
          <w:rFonts w:ascii="Cambria" w:hAnsi="Cambria"/>
          <w:b/>
          <w:sz w:val="24"/>
          <w:szCs w:val="24"/>
        </w:rPr>
        <w:t>Assinatura do representante legal da empresa, sobre carimbo, nome e número da identidade do responsável.</w:t>
      </w:r>
    </w:p>
    <w:p w14:paraId="18ABACEF" w14:textId="77777777" w:rsidR="009E0F21" w:rsidRPr="00D27528" w:rsidRDefault="009E0F21" w:rsidP="00587220">
      <w:pPr>
        <w:tabs>
          <w:tab w:val="left" w:pos="1701"/>
        </w:tabs>
        <w:spacing w:before="240" w:after="240" w:line="360" w:lineRule="auto"/>
        <w:jc w:val="center"/>
        <w:rPr>
          <w:rFonts w:ascii="Cambria" w:hAnsi="Cambria"/>
          <w:b/>
          <w:sz w:val="24"/>
          <w:szCs w:val="24"/>
        </w:rPr>
      </w:pPr>
    </w:p>
    <w:p w14:paraId="64D3D3A2" w14:textId="58EF1490" w:rsidR="00286CC8" w:rsidRPr="00D27528" w:rsidRDefault="00587220" w:rsidP="00587220">
      <w:pPr>
        <w:spacing w:before="240" w:line="276" w:lineRule="auto"/>
        <w:jc w:val="center"/>
        <w:rPr>
          <w:rFonts w:ascii="Cambria" w:hAnsi="Cambria"/>
          <w:b/>
          <w:i/>
          <w:sz w:val="24"/>
          <w:szCs w:val="24"/>
        </w:rPr>
      </w:pPr>
      <w:r w:rsidRPr="00D27528">
        <w:rPr>
          <w:rFonts w:ascii="Cambria" w:hAnsi="Cambria"/>
          <w:b/>
          <w:i/>
          <w:sz w:val="24"/>
          <w:szCs w:val="24"/>
        </w:rPr>
        <w:t>Obs.: Este documento é meramente exemplificativo devendo ser apresentado em papel timbrado da empresa licitante</w:t>
      </w:r>
    </w:p>
    <w:p w14:paraId="008DAF8F" w14:textId="30A474B2" w:rsidR="00286CC8" w:rsidRPr="00D27528" w:rsidRDefault="00286CC8" w:rsidP="00A46B2C">
      <w:pPr>
        <w:spacing w:line="276" w:lineRule="auto"/>
        <w:rPr>
          <w:rFonts w:ascii="Cambria" w:hAnsi="Cambria"/>
          <w:sz w:val="24"/>
          <w:szCs w:val="24"/>
        </w:rPr>
      </w:pPr>
      <w:r w:rsidRPr="00D27528">
        <w:rPr>
          <w:rFonts w:ascii="Cambria" w:hAnsi="Cambria"/>
          <w:sz w:val="24"/>
          <w:szCs w:val="24"/>
        </w:rPr>
        <w:br w:type="page"/>
      </w:r>
    </w:p>
    <w:p w14:paraId="78271EF9" w14:textId="4AE48D0D" w:rsidR="00286CC8" w:rsidRPr="00D27528" w:rsidRDefault="00286CC8" w:rsidP="00A46B2C">
      <w:pPr>
        <w:tabs>
          <w:tab w:val="left" w:pos="1701"/>
        </w:tabs>
        <w:spacing w:before="240" w:after="240" w:line="276" w:lineRule="auto"/>
        <w:jc w:val="center"/>
        <w:rPr>
          <w:rFonts w:ascii="Cambria" w:hAnsi="Cambria"/>
          <w:b/>
          <w:sz w:val="24"/>
          <w:szCs w:val="24"/>
        </w:rPr>
      </w:pPr>
      <w:r w:rsidRPr="00D27528">
        <w:rPr>
          <w:rFonts w:ascii="Cambria" w:hAnsi="Cambria"/>
          <w:b/>
          <w:sz w:val="24"/>
          <w:szCs w:val="24"/>
        </w:rPr>
        <w:lastRenderedPageBreak/>
        <w:t xml:space="preserve">PREGÃO ELETRÔNICO Nº </w:t>
      </w:r>
      <w:r w:rsidR="008C119D">
        <w:rPr>
          <w:rFonts w:ascii="Cambria" w:hAnsi="Cambria"/>
          <w:b/>
          <w:sz w:val="24"/>
          <w:szCs w:val="24"/>
        </w:rPr>
        <w:t>10</w:t>
      </w:r>
      <w:r w:rsidR="0027397C">
        <w:rPr>
          <w:rFonts w:ascii="Cambria" w:hAnsi="Cambria"/>
          <w:b/>
          <w:sz w:val="24"/>
          <w:szCs w:val="24"/>
        </w:rPr>
        <w:t>/2026</w:t>
      </w:r>
    </w:p>
    <w:p w14:paraId="0FDC24E8" w14:textId="02655CE7" w:rsidR="00286CC8" w:rsidRPr="00D27528" w:rsidRDefault="00286CC8" w:rsidP="00A46B2C">
      <w:pPr>
        <w:tabs>
          <w:tab w:val="left" w:pos="1701"/>
        </w:tabs>
        <w:spacing w:before="240" w:after="240" w:line="276" w:lineRule="auto"/>
        <w:jc w:val="center"/>
        <w:rPr>
          <w:rFonts w:ascii="Cambria" w:hAnsi="Cambria"/>
          <w:b/>
          <w:sz w:val="24"/>
          <w:szCs w:val="24"/>
        </w:rPr>
      </w:pPr>
      <w:r w:rsidRPr="00D27528">
        <w:rPr>
          <w:rFonts w:ascii="Cambria" w:hAnsi="Cambria"/>
          <w:b/>
          <w:sz w:val="24"/>
          <w:szCs w:val="24"/>
        </w:rPr>
        <w:t>ANEXO IV</w:t>
      </w:r>
    </w:p>
    <w:p w14:paraId="0B8081DF" w14:textId="77777777" w:rsidR="00286CC8" w:rsidRPr="00D27528" w:rsidRDefault="00286CC8" w:rsidP="00A46B2C">
      <w:pPr>
        <w:spacing w:after="240" w:line="276" w:lineRule="auto"/>
        <w:jc w:val="center"/>
        <w:rPr>
          <w:rFonts w:ascii="Cambria" w:hAnsi="Cambria"/>
          <w:b/>
          <w:sz w:val="24"/>
          <w:szCs w:val="24"/>
          <w:u w:val="single"/>
        </w:rPr>
      </w:pPr>
      <w:r w:rsidRPr="00D27528">
        <w:rPr>
          <w:rFonts w:ascii="Cambria" w:hAnsi="Cambria"/>
          <w:b/>
          <w:sz w:val="24"/>
          <w:szCs w:val="24"/>
          <w:u w:val="single"/>
        </w:rPr>
        <w:t>MODELO DE DECLARAÇÃO CONJUNTA</w:t>
      </w:r>
    </w:p>
    <w:p w14:paraId="5C02F438" w14:textId="7A302AB1" w:rsidR="00286CC8" w:rsidRPr="00D27528" w:rsidRDefault="0027397C" w:rsidP="00A46B2C">
      <w:pPr>
        <w:tabs>
          <w:tab w:val="left" w:pos="1701"/>
        </w:tabs>
        <w:spacing w:after="0" w:line="276" w:lineRule="auto"/>
        <w:jc w:val="both"/>
        <w:rPr>
          <w:rFonts w:ascii="Cambria" w:hAnsi="Cambria"/>
          <w:b/>
          <w:bCs/>
          <w:snapToGrid w:val="0"/>
          <w:sz w:val="24"/>
          <w:szCs w:val="24"/>
        </w:rPr>
      </w:pPr>
      <w:r>
        <w:rPr>
          <w:rFonts w:ascii="Cambria" w:hAnsi="Cambria"/>
          <w:b/>
          <w:bCs/>
          <w:snapToGrid w:val="0"/>
          <w:sz w:val="24"/>
          <w:szCs w:val="24"/>
        </w:rPr>
        <w:t>À</w:t>
      </w:r>
      <w:r w:rsidR="00874D2E" w:rsidRPr="00D27528">
        <w:rPr>
          <w:rFonts w:ascii="Cambria" w:hAnsi="Cambria"/>
          <w:b/>
          <w:bCs/>
          <w:snapToGrid w:val="0"/>
          <w:sz w:val="24"/>
          <w:szCs w:val="24"/>
        </w:rPr>
        <w:t xml:space="preserve"> </w:t>
      </w:r>
      <w:r w:rsidR="0047048E" w:rsidRPr="00D27528">
        <w:rPr>
          <w:rFonts w:ascii="Cambria" w:hAnsi="Cambria"/>
          <w:b/>
          <w:bCs/>
          <w:snapToGrid w:val="0"/>
          <w:sz w:val="24"/>
          <w:szCs w:val="24"/>
        </w:rPr>
        <w:t>Pregoeir</w:t>
      </w:r>
      <w:r>
        <w:rPr>
          <w:rFonts w:ascii="Cambria" w:hAnsi="Cambria"/>
          <w:b/>
          <w:bCs/>
          <w:snapToGrid w:val="0"/>
          <w:sz w:val="24"/>
          <w:szCs w:val="24"/>
        </w:rPr>
        <w:t>a</w:t>
      </w:r>
      <w:r w:rsidR="00286CC8" w:rsidRPr="00D27528">
        <w:rPr>
          <w:rFonts w:ascii="Cambria" w:hAnsi="Cambria"/>
          <w:b/>
          <w:bCs/>
          <w:snapToGrid w:val="0"/>
          <w:sz w:val="24"/>
          <w:szCs w:val="24"/>
        </w:rPr>
        <w:t xml:space="preserve"> Oficial do Município de Piracanjuba</w:t>
      </w:r>
    </w:p>
    <w:p w14:paraId="785FE8A0" w14:textId="461B9B84" w:rsidR="00286CC8" w:rsidRDefault="00286CC8" w:rsidP="00A46B2C">
      <w:pPr>
        <w:tabs>
          <w:tab w:val="left" w:pos="1701"/>
        </w:tabs>
        <w:spacing w:after="0" w:line="276" w:lineRule="auto"/>
        <w:jc w:val="both"/>
        <w:rPr>
          <w:rFonts w:ascii="Cambria" w:hAnsi="Cambria"/>
          <w:b/>
          <w:bCs/>
          <w:snapToGrid w:val="0"/>
          <w:sz w:val="24"/>
          <w:szCs w:val="24"/>
        </w:rPr>
      </w:pPr>
      <w:r w:rsidRPr="00D27528">
        <w:rPr>
          <w:rFonts w:ascii="Cambria" w:hAnsi="Cambria"/>
          <w:b/>
          <w:bCs/>
          <w:snapToGrid w:val="0"/>
          <w:sz w:val="24"/>
          <w:szCs w:val="24"/>
        </w:rPr>
        <w:t>Pregão Eletrônico nº</w:t>
      </w:r>
      <w:r w:rsidR="006A47A8">
        <w:rPr>
          <w:rFonts w:ascii="Cambria" w:hAnsi="Cambria"/>
          <w:b/>
          <w:bCs/>
          <w:snapToGrid w:val="0"/>
          <w:sz w:val="24"/>
          <w:szCs w:val="24"/>
        </w:rPr>
        <w:t xml:space="preserve"> </w:t>
      </w:r>
      <w:r w:rsidR="008C119D">
        <w:rPr>
          <w:rFonts w:ascii="Cambria" w:hAnsi="Cambria"/>
          <w:b/>
          <w:bCs/>
          <w:snapToGrid w:val="0"/>
          <w:sz w:val="24"/>
          <w:szCs w:val="24"/>
        </w:rPr>
        <w:t>10</w:t>
      </w:r>
      <w:r w:rsidR="0027397C">
        <w:rPr>
          <w:rFonts w:ascii="Cambria" w:hAnsi="Cambria"/>
          <w:b/>
          <w:bCs/>
          <w:snapToGrid w:val="0"/>
          <w:sz w:val="24"/>
          <w:szCs w:val="24"/>
        </w:rPr>
        <w:t>/2026</w:t>
      </w:r>
    </w:p>
    <w:p w14:paraId="536170CB" w14:textId="77777777" w:rsidR="0027397C" w:rsidRPr="00D27528" w:rsidRDefault="0027397C" w:rsidP="00A46B2C">
      <w:pPr>
        <w:tabs>
          <w:tab w:val="left" w:pos="1701"/>
        </w:tabs>
        <w:spacing w:after="0" w:line="276" w:lineRule="auto"/>
        <w:jc w:val="both"/>
        <w:rPr>
          <w:rFonts w:ascii="Cambria" w:hAnsi="Cambria"/>
          <w:b/>
          <w:bCs/>
          <w:snapToGrid w:val="0"/>
          <w:sz w:val="24"/>
          <w:szCs w:val="24"/>
        </w:rPr>
      </w:pPr>
    </w:p>
    <w:p w14:paraId="126C2BA1" w14:textId="12F5D02A" w:rsidR="00286CC8" w:rsidRPr="00D27528" w:rsidRDefault="00286CC8" w:rsidP="00A46B2C">
      <w:pPr>
        <w:tabs>
          <w:tab w:val="left" w:pos="1701"/>
        </w:tabs>
        <w:spacing w:after="0" w:line="276" w:lineRule="auto"/>
        <w:jc w:val="both"/>
        <w:rPr>
          <w:rFonts w:ascii="Cambria" w:hAnsi="Cambria"/>
          <w:snapToGrid w:val="0"/>
          <w:sz w:val="24"/>
          <w:szCs w:val="24"/>
        </w:rPr>
      </w:pPr>
      <w:r w:rsidRPr="00D27528">
        <w:rPr>
          <w:rFonts w:ascii="Cambria" w:hAnsi="Cambria"/>
          <w:snapToGrid w:val="0"/>
          <w:sz w:val="24"/>
          <w:szCs w:val="24"/>
        </w:rPr>
        <w:t>Senhor</w:t>
      </w:r>
      <w:r w:rsidR="0027397C">
        <w:rPr>
          <w:rFonts w:ascii="Cambria" w:hAnsi="Cambria"/>
          <w:snapToGrid w:val="0"/>
          <w:sz w:val="24"/>
          <w:szCs w:val="24"/>
        </w:rPr>
        <w:t>a</w:t>
      </w:r>
      <w:r w:rsidR="0047048E" w:rsidRPr="00D27528">
        <w:rPr>
          <w:rFonts w:ascii="Cambria" w:hAnsi="Cambria"/>
          <w:snapToGrid w:val="0"/>
          <w:sz w:val="24"/>
          <w:szCs w:val="24"/>
        </w:rPr>
        <w:t xml:space="preserve"> Pregoeir</w:t>
      </w:r>
      <w:r w:rsidR="0027397C">
        <w:rPr>
          <w:rFonts w:ascii="Cambria" w:hAnsi="Cambria"/>
          <w:snapToGrid w:val="0"/>
          <w:sz w:val="24"/>
          <w:szCs w:val="24"/>
        </w:rPr>
        <w:t>a</w:t>
      </w:r>
      <w:r w:rsidRPr="00D27528">
        <w:rPr>
          <w:rFonts w:ascii="Cambria" w:hAnsi="Cambria"/>
          <w:snapToGrid w:val="0"/>
          <w:sz w:val="24"/>
          <w:szCs w:val="24"/>
        </w:rPr>
        <w:t xml:space="preserve">, </w:t>
      </w:r>
    </w:p>
    <w:p w14:paraId="5AD2695F" w14:textId="77777777" w:rsidR="00286CC8" w:rsidRPr="00D27528" w:rsidRDefault="00286CC8" w:rsidP="00A46B2C">
      <w:pPr>
        <w:tabs>
          <w:tab w:val="left" w:pos="1701"/>
        </w:tabs>
        <w:spacing w:line="276" w:lineRule="auto"/>
        <w:jc w:val="both"/>
        <w:rPr>
          <w:rFonts w:ascii="Cambria" w:hAnsi="Cambria"/>
          <w:snapToGrid w:val="0"/>
          <w:sz w:val="24"/>
          <w:szCs w:val="24"/>
        </w:rPr>
      </w:pPr>
    </w:p>
    <w:p w14:paraId="55214FF4" w14:textId="533C411A" w:rsidR="00286CC8" w:rsidRPr="00D27528" w:rsidRDefault="00286CC8" w:rsidP="00A46B2C">
      <w:pPr>
        <w:pStyle w:val="SemEspaamento"/>
        <w:spacing w:after="240" w:line="276" w:lineRule="auto"/>
        <w:jc w:val="both"/>
        <w:rPr>
          <w:rFonts w:ascii="Cambria" w:hAnsi="Cambria"/>
          <w:sz w:val="24"/>
          <w:szCs w:val="24"/>
        </w:rPr>
      </w:pPr>
      <w:r w:rsidRPr="00D27528">
        <w:rPr>
          <w:rFonts w:ascii="Cambria" w:hAnsi="Cambria"/>
          <w:sz w:val="24"/>
          <w:szCs w:val="24"/>
        </w:rPr>
        <w:t xml:space="preserve">A Empresa </w:t>
      </w:r>
      <w:r w:rsidRPr="00D27528">
        <w:rPr>
          <w:rFonts w:ascii="Cambria" w:hAnsi="Cambria"/>
          <w:b/>
          <w:snapToGrid w:val="0"/>
          <w:sz w:val="24"/>
          <w:szCs w:val="24"/>
        </w:rPr>
        <w:t>________</w:t>
      </w:r>
      <w:r w:rsidRPr="00D27528">
        <w:rPr>
          <w:rFonts w:ascii="Cambria" w:hAnsi="Cambria"/>
          <w:sz w:val="24"/>
          <w:szCs w:val="24"/>
        </w:rPr>
        <w:t xml:space="preserve">, inscrita no CNPJ sob nº </w:t>
      </w:r>
      <w:r w:rsidRPr="00D27528">
        <w:rPr>
          <w:rFonts w:ascii="Cambria" w:hAnsi="Cambria"/>
          <w:b/>
          <w:snapToGrid w:val="0"/>
          <w:sz w:val="24"/>
          <w:szCs w:val="24"/>
        </w:rPr>
        <w:t>________</w:t>
      </w:r>
      <w:r w:rsidRPr="00D27528">
        <w:rPr>
          <w:rFonts w:ascii="Cambria" w:hAnsi="Cambria"/>
          <w:sz w:val="24"/>
          <w:szCs w:val="24"/>
        </w:rPr>
        <w:t xml:space="preserve">, </w:t>
      </w:r>
      <w:r w:rsidRPr="00D27528">
        <w:rPr>
          <w:rFonts w:ascii="Cambria" w:eastAsia="Helvetica" w:hAnsi="Cambria"/>
          <w:sz w:val="24"/>
          <w:szCs w:val="24"/>
        </w:rPr>
        <w:t>com sede</w:t>
      </w:r>
      <w:r w:rsidRPr="00D27528">
        <w:rPr>
          <w:rFonts w:ascii="Cambria" w:hAnsi="Cambria"/>
          <w:sz w:val="24"/>
          <w:szCs w:val="24"/>
        </w:rPr>
        <w:t xml:space="preserve"> na </w:t>
      </w:r>
      <w:r w:rsidRPr="00D27528">
        <w:rPr>
          <w:rFonts w:ascii="Cambria" w:hAnsi="Cambria"/>
          <w:b/>
          <w:snapToGrid w:val="0"/>
          <w:sz w:val="24"/>
          <w:szCs w:val="24"/>
        </w:rPr>
        <w:t>________</w:t>
      </w:r>
      <w:r w:rsidRPr="00D27528">
        <w:rPr>
          <w:rFonts w:ascii="Cambria" w:hAnsi="Cambria"/>
          <w:sz w:val="24"/>
          <w:szCs w:val="24"/>
        </w:rPr>
        <w:t xml:space="preserve">, por intermédio do seu Representante Legal/ Procurador </w:t>
      </w:r>
      <w:r w:rsidRPr="00D27528">
        <w:rPr>
          <w:rFonts w:ascii="Cambria" w:hAnsi="Cambria"/>
          <w:b/>
          <w:sz w:val="24"/>
          <w:szCs w:val="24"/>
        </w:rPr>
        <w:t xml:space="preserve">Sr. </w:t>
      </w:r>
      <w:r w:rsidRPr="00D27528">
        <w:rPr>
          <w:rFonts w:ascii="Cambria" w:hAnsi="Cambria"/>
          <w:b/>
          <w:snapToGrid w:val="0"/>
          <w:sz w:val="24"/>
          <w:szCs w:val="24"/>
        </w:rPr>
        <w:t>________</w:t>
      </w:r>
      <w:r w:rsidRPr="00D27528">
        <w:rPr>
          <w:rFonts w:ascii="Cambria" w:hAnsi="Cambria"/>
          <w:b/>
          <w:sz w:val="24"/>
          <w:szCs w:val="24"/>
        </w:rPr>
        <w:t xml:space="preserve">, </w:t>
      </w:r>
      <w:r w:rsidRPr="00D27528">
        <w:rPr>
          <w:rFonts w:ascii="Cambria" w:hAnsi="Cambria"/>
          <w:sz w:val="24"/>
          <w:szCs w:val="24"/>
        </w:rPr>
        <w:t xml:space="preserve">inscrito no CPF sob o nº </w:t>
      </w:r>
      <w:r w:rsidRPr="00D27528">
        <w:rPr>
          <w:rFonts w:ascii="Cambria" w:hAnsi="Cambria"/>
          <w:b/>
          <w:snapToGrid w:val="0"/>
          <w:sz w:val="24"/>
          <w:szCs w:val="24"/>
        </w:rPr>
        <w:t>________</w:t>
      </w:r>
      <w:r w:rsidRPr="00D27528">
        <w:rPr>
          <w:rFonts w:ascii="Cambria" w:hAnsi="Cambria"/>
          <w:sz w:val="24"/>
          <w:szCs w:val="24"/>
        </w:rPr>
        <w:t xml:space="preserve"> infra-assinado, para os fins de participação no </w:t>
      </w:r>
      <w:r w:rsidRPr="00D27528">
        <w:rPr>
          <w:rFonts w:ascii="Cambria" w:hAnsi="Cambria"/>
          <w:b/>
          <w:sz w:val="24"/>
          <w:szCs w:val="24"/>
        </w:rPr>
        <w:t xml:space="preserve">Pregão Eletrônico nº </w:t>
      </w:r>
      <w:r w:rsidR="008C119D">
        <w:rPr>
          <w:rFonts w:ascii="Cambria" w:hAnsi="Cambria"/>
          <w:b/>
          <w:sz w:val="24"/>
          <w:szCs w:val="24"/>
        </w:rPr>
        <w:t>10</w:t>
      </w:r>
      <w:r w:rsidR="0027397C">
        <w:rPr>
          <w:rFonts w:ascii="Cambria" w:hAnsi="Cambria"/>
          <w:b/>
          <w:sz w:val="24"/>
          <w:szCs w:val="24"/>
        </w:rPr>
        <w:t>/2026</w:t>
      </w:r>
      <w:r w:rsidRPr="00D27528">
        <w:rPr>
          <w:rFonts w:ascii="Cambria" w:hAnsi="Cambria"/>
          <w:sz w:val="24"/>
          <w:szCs w:val="24"/>
        </w:rPr>
        <w:t>:</w:t>
      </w:r>
    </w:p>
    <w:p w14:paraId="091530F6" w14:textId="784E3613" w:rsidR="00CF54D2" w:rsidRPr="00D27528" w:rsidRDefault="00CF54D2" w:rsidP="00A46B2C">
      <w:pPr>
        <w:spacing w:before="240" w:line="276" w:lineRule="auto"/>
        <w:ind w:left="567" w:firstLine="567"/>
        <w:jc w:val="both"/>
        <w:rPr>
          <w:rFonts w:ascii="Cambria" w:hAnsi="Cambria"/>
          <w:b/>
          <w:sz w:val="24"/>
          <w:szCs w:val="24"/>
        </w:rPr>
      </w:pPr>
      <w:r w:rsidRPr="00D27528">
        <w:rPr>
          <w:rFonts w:ascii="Cambria" w:hAnsi="Cambria"/>
          <w:b/>
          <w:sz w:val="24"/>
          <w:szCs w:val="24"/>
        </w:rPr>
        <w:t>a)</w:t>
      </w:r>
      <w:r w:rsidRPr="00D27528">
        <w:rPr>
          <w:rFonts w:ascii="Cambria" w:hAnsi="Cambria"/>
          <w:sz w:val="24"/>
          <w:szCs w:val="24"/>
        </w:rPr>
        <w:t xml:space="preserve"> </w:t>
      </w:r>
      <w:r w:rsidR="00351D65" w:rsidRPr="00D27528">
        <w:rPr>
          <w:rFonts w:ascii="Cambria" w:hAnsi="Cambria"/>
          <w:b/>
          <w:sz w:val="24"/>
          <w:szCs w:val="24"/>
        </w:rPr>
        <w:t>Declara</w:t>
      </w:r>
      <w:r w:rsidRPr="00D27528">
        <w:rPr>
          <w:rFonts w:ascii="Cambria" w:hAnsi="Cambria"/>
          <w:sz w:val="24"/>
          <w:szCs w:val="24"/>
        </w:rPr>
        <w:t xml:space="preserve">, sob pena de inabilitação, que está ciente e concorda com as condições contidas no edital e seus anexos, </w:t>
      </w:r>
      <w:r w:rsidR="00587220" w:rsidRPr="00D27528">
        <w:rPr>
          <w:rFonts w:ascii="Cambria" w:hAnsi="Cambria"/>
          <w:sz w:val="24"/>
          <w:szCs w:val="24"/>
        </w:rPr>
        <w:t>b</w:t>
      </w:r>
      <w:r w:rsidRPr="00D27528">
        <w:rPr>
          <w:rFonts w:ascii="Cambria" w:hAnsi="Cambria"/>
          <w:sz w:val="24"/>
          <w:szCs w:val="24"/>
        </w:rPr>
        <w:t>em como que a proposta apresentada compreende a integralidade dos custos para atendimento dos direitos trabalhistas assegurados na Constituição Federal, nas leis trabalhistas, nas formas infralegais, nas convenções coletivas de trabalho e nos termos de ajustamento de conduta vigentes na data de sua entrega em definitivo e que cumpre plenamente os requisitos de habilitação definidos neste instrumento convocatório.</w:t>
      </w:r>
    </w:p>
    <w:p w14:paraId="0D03EFFD" w14:textId="6C6A985A" w:rsidR="00CF54D2" w:rsidRPr="00D27528" w:rsidRDefault="00CF54D2" w:rsidP="00A46B2C">
      <w:pPr>
        <w:spacing w:before="240" w:line="276" w:lineRule="auto"/>
        <w:ind w:left="567" w:firstLine="567"/>
        <w:jc w:val="both"/>
        <w:rPr>
          <w:rFonts w:ascii="Cambria" w:hAnsi="Cambria"/>
          <w:sz w:val="24"/>
          <w:szCs w:val="24"/>
        </w:rPr>
      </w:pPr>
      <w:r w:rsidRPr="00D27528">
        <w:rPr>
          <w:rFonts w:ascii="Cambria" w:hAnsi="Cambria"/>
          <w:b/>
          <w:sz w:val="24"/>
          <w:szCs w:val="24"/>
        </w:rPr>
        <w:t>b)</w:t>
      </w:r>
      <w:r w:rsidRPr="00D27528">
        <w:rPr>
          <w:rFonts w:ascii="Cambria" w:hAnsi="Cambria"/>
          <w:sz w:val="24"/>
          <w:szCs w:val="24"/>
        </w:rPr>
        <w:t xml:space="preserve"> </w:t>
      </w:r>
      <w:r w:rsidR="00351D65" w:rsidRPr="00D27528">
        <w:rPr>
          <w:rFonts w:ascii="Cambria" w:hAnsi="Cambria"/>
          <w:b/>
          <w:sz w:val="24"/>
          <w:szCs w:val="24"/>
        </w:rPr>
        <w:t>Declara</w:t>
      </w:r>
      <w:r w:rsidRPr="00D27528">
        <w:rPr>
          <w:rFonts w:ascii="Cambria" w:hAnsi="Cambria"/>
          <w:sz w:val="24"/>
          <w:szCs w:val="24"/>
        </w:rPr>
        <w:t xml:space="preserve">, sob pena de inabilitação, que </w:t>
      </w:r>
      <w:r w:rsidRPr="00D27528">
        <w:rPr>
          <w:rFonts w:ascii="Cambria" w:eastAsia="Helvetica" w:hAnsi="Cambria"/>
          <w:sz w:val="24"/>
          <w:szCs w:val="24"/>
        </w:rPr>
        <w:t xml:space="preserve">atende ao disposto no </w:t>
      </w:r>
      <w:r w:rsidRPr="00D27528">
        <w:rPr>
          <w:rFonts w:ascii="Cambria" w:hAnsi="Cambria"/>
          <w:sz w:val="24"/>
          <w:szCs w:val="24"/>
        </w:rPr>
        <w:t>inciso XXXIII, do Art. 07º da Constituição da República Federativa do Brasil de 1988</w:t>
      </w:r>
      <w:r w:rsidRPr="00D27528">
        <w:rPr>
          <w:rFonts w:ascii="Cambria" w:eastAsia="Helvetica" w:hAnsi="Cambria"/>
          <w:sz w:val="24"/>
          <w:szCs w:val="24"/>
        </w:rPr>
        <w:t xml:space="preserve">, referente à </w:t>
      </w:r>
      <w:r w:rsidRPr="00D27528">
        <w:rPr>
          <w:rFonts w:ascii="Cambria" w:hAnsi="Cambria" w:cs="Arial"/>
          <w:sz w:val="24"/>
          <w:szCs w:val="24"/>
          <w:shd w:val="clear" w:color="auto" w:fill="FFFFFF"/>
        </w:rPr>
        <w:t>proibição de trabalho noturno, perigoso ou insalubre a menores de dezoito e de qualquer trabalho a menores de dezesseis anos, salvo na condição de aprendiz, a partir de quatorze anos</w:t>
      </w:r>
      <w:r w:rsidRPr="00D27528">
        <w:rPr>
          <w:rFonts w:ascii="Cambria" w:hAnsi="Cambria"/>
          <w:sz w:val="24"/>
          <w:szCs w:val="24"/>
        </w:rPr>
        <w:t>.</w:t>
      </w:r>
    </w:p>
    <w:p w14:paraId="6B1A6D3D" w14:textId="6541BADD" w:rsidR="00CF54D2" w:rsidRPr="00D27528" w:rsidRDefault="00CF54D2" w:rsidP="00A46B2C">
      <w:pPr>
        <w:spacing w:before="240" w:line="276" w:lineRule="auto"/>
        <w:ind w:left="567" w:firstLine="567"/>
        <w:jc w:val="both"/>
        <w:rPr>
          <w:rFonts w:ascii="Cambria" w:hAnsi="Cambria"/>
          <w:sz w:val="24"/>
          <w:szCs w:val="24"/>
        </w:rPr>
      </w:pPr>
      <w:r w:rsidRPr="00D27528">
        <w:rPr>
          <w:rFonts w:ascii="Cambria" w:hAnsi="Cambria"/>
          <w:b/>
          <w:bCs/>
          <w:sz w:val="24"/>
          <w:szCs w:val="24"/>
        </w:rPr>
        <w:t xml:space="preserve">c) </w:t>
      </w:r>
      <w:r w:rsidR="00351D65" w:rsidRPr="00D27528">
        <w:rPr>
          <w:rFonts w:ascii="Cambria" w:hAnsi="Cambria"/>
          <w:b/>
          <w:bCs/>
          <w:sz w:val="24"/>
          <w:szCs w:val="24"/>
        </w:rPr>
        <w:t>Declara</w:t>
      </w:r>
      <w:r w:rsidRPr="00D27528">
        <w:rPr>
          <w:rFonts w:ascii="Cambria" w:hAnsi="Cambria"/>
          <w:sz w:val="24"/>
          <w:szCs w:val="24"/>
        </w:rPr>
        <w:t xml:space="preserve">, sob pena de inabilitação, que os preços propostos se encontram incluídos todos os tributos, encargos sociais, frete e quaisquer outros ônus que porventura possam recair sobre </w:t>
      </w:r>
      <w:r w:rsidR="006A47A8">
        <w:rPr>
          <w:rFonts w:ascii="Cambria" w:hAnsi="Cambria"/>
          <w:sz w:val="24"/>
          <w:szCs w:val="24"/>
        </w:rPr>
        <w:t>a</w:t>
      </w:r>
      <w:r w:rsidRPr="00D27528">
        <w:rPr>
          <w:rFonts w:ascii="Cambria" w:hAnsi="Cambria"/>
          <w:sz w:val="24"/>
          <w:szCs w:val="24"/>
        </w:rPr>
        <w:t xml:space="preserve"> </w:t>
      </w:r>
      <w:r w:rsidR="00B26BE7">
        <w:rPr>
          <w:rFonts w:ascii="Cambria" w:hAnsi="Cambria"/>
          <w:sz w:val="24"/>
          <w:szCs w:val="24"/>
        </w:rPr>
        <w:t>prestação de serviços</w:t>
      </w:r>
      <w:r w:rsidRPr="00D27528">
        <w:rPr>
          <w:rFonts w:ascii="Cambria" w:hAnsi="Cambria"/>
          <w:sz w:val="24"/>
          <w:szCs w:val="24"/>
        </w:rPr>
        <w:t xml:space="preserve"> do objeto da presente licitação.</w:t>
      </w:r>
    </w:p>
    <w:p w14:paraId="6FDD9D11" w14:textId="46771AD5" w:rsidR="00CF54D2" w:rsidRPr="00D27528" w:rsidRDefault="00CF54D2" w:rsidP="00A46B2C">
      <w:pPr>
        <w:spacing w:before="240" w:line="276" w:lineRule="auto"/>
        <w:ind w:left="567" w:firstLine="567"/>
        <w:jc w:val="both"/>
        <w:rPr>
          <w:rFonts w:ascii="Cambria" w:hAnsi="Cambria"/>
          <w:sz w:val="24"/>
          <w:szCs w:val="24"/>
        </w:rPr>
      </w:pPr>
      <w:r w:rsidRPr="00D27528">
        <w:rPr>
          <w:rFonts w:ascii="Cambria" w:hAnsi="Cambria"/>
          <w:b/>
          <w:bCs/>
          <w:sz w:val="24"/>
          <w:szCs w:val="24"/>
        </w:rPr>
        <w:t>d) Declara</w:t>
      </w:r>
      <w:r w:rsidRPr="00D27528">
        <w:rPr>
          <w:rFonts w:ascii="Cambria" w:hAnsi="Cambria"/>
          <w:sz w:val="24"/>
          <w:szCs w:val="24"/>
        </w:rPr>
        <w:t>, sob pena de inabilitação, que não foi declarada inidônea para licitar ou contratar com o Poder Público, em qualquer de suas esferas e sob as penas da lei, que até a presente data inexistem fatos impeditivos à sua participação na presente licitação, ciente da obrigatoriedade de declarar ocorrências posteriores.</w:t>
      </w:r>
    </w:p>
    <w:p w14:paraId="23DF8233" w14:textId="26857EB2" w:rsidR="00CF54D2" w:rsidRPr="00D27528" w:rsidRDefault="00CF54D2" w:rsidP="00A46B2C">
      <w:pPr>
        <w:spacing w:before="240" w:line="276" w:lineRule="auto"/>
        <w:ind w:left="567" w:firstLine="567"/>
        <w:jc w:val="both"/>
        <w:rPr>
          <w:rFonts w:ascii="Cambria" w:hAnsi="Cambria"/>
          <w:sz w:val="24"/>
          <w:szCs w:val="24"/>
        </w:rPr>
      </w:pPr>
      <w:r w:rsidRPr="00D27528">
        <w:rPr>
          <w:rFonts w:ascii="Cambria" w:hAnsi="Cambria"/>
          <w:b/>
          <w:bCs/>
          <w:sz w:val="24"/>
          <w:szCs w:val="24"/>
        </w:rPr>
        <w:t>e) Declara</w:t>
      </w:r>
      <w:r w:rsidRPr="00D27528">
        <w:rPr>
          <w:rFonts w:ascii="Cambria" w:hAnsi="Cambria"/>
          <w:sz w:val="24"/>
          <w:szCs w:val="24"/>
        </w:rPr>
        <w:t xml:space="preserve">, sob pena de inabilitação, que não possui vínculo de natureza técnica, comercial, econômica, financeira, trabalhista ou civil com dirigente do órgão ou entidade contratante ou com agente público que desempenhe função na licitação ou </w:t>
      </w:r>
      <w:r w:rsidRPr="00D27528">
        <w:rPr>
          <w:rFonts w:ascii="Cambria" w:hAnsi="Cambria"/>
          <w:sz w:val="24"/>
          <w:szCs w:val="24"/>
        </w:rPr>
        <w:lastRenderedPageBreak/>
        <w:t xml:space="preserve">atue na fiscalização ou na </w:t>
      </w:r>
      <w:r w:rsidR="00F017F9" w:rsidRPr="00D27528">
        <w:rPr>
          <w:rFonts w:ascii="Cambria" w:hAnsi="Cambria"/>
          <w:sz w:val="24"/>
          <w:szCs w:val="24"/>
        </w:rPr>
        <w:t>g</w:t>
      </w:r>
      <w:r w:rsidRPr="00D27528">
        <w:rPr>
          <w:rFonts w:ascii="Cambria" w:hAnsi="Cambria"/>
          <w:sz w:val="24"/>
          <w:szCs w:val="24"/>
        </w:rPr>
        <w:t>estão do contrato, ou que deles seja cônjuge, companheiro ou parente em linha reta, colateral ou por afinidade, até o terceiro grau.</w:t>
      </w:r>
    </w:p>
    <w:p w14:paraId="50929D17" w14:textId="52FA92DE" w:rsidR="00CF54D2" w:rsidRPr="00D27528" w:rsidRDefault="00CF54D2" w:rsidP="00A46B2C">
      <w:pPr>
        <w:spacing w:before="240" w:line="276" w:lineRule="auto"/>
        <w:ind w:left="567" w:firstLine="567"/>
        <w:jc w:val="both"/>
        <w:rPr>
          <w:rFonts w:ascii="Cambria" w:hAnsi="Cambria"/>
          <w:sz w:val="24"/>
          <w:szCs w:val="24"/>
          <w:shd w:val="clear" w:color="auto" w:fill="FFFFFF"/>
        </w:rPr>
      </w:pPr>
      <w:r w:rsidRPr="00D27528">
        <w:rPr>
          <w:rFonts w:ascii="Cambria" w:hAnsi="Cambria"/>
          <w:b/>
          <w:bCs/>
          <w:sz w:val="24"/>
          <w:szCs w:val="24"/>
        </w:rPr>
        <w:t>f)</w:t>
      </w:r>
      <w:r w:rsidRPr="00D27528">
        <w:rPr>
          <w:rFonts w:ascii="Cambria" w:hAnsi="Cambria"/>
          <w:sz w:val="24"/>
          <w:szCs w:val="24"/>
        </w:rPr>
        <w:t xml:space="preserve"> </w:t>
      </w:r>
      <w:r w:rsidRPr="00D27528">
        <w:rPr>
          <w:rFonts w:ascii="Cambria" w:hAnsi="Cambria"/>
          <w:b/>
          <w:bCs/>
          <w:sz w:val="24"/>
          <w:szCs w:val="24"/>
        </w:rPr>
        <w:t>Declara</w:t>
      </w:r>
      <w:r w:rsidRPr="00D27528">
        <w:rPr>
          <w:rFonts w:ascii="Cambria" w:hAnsi="Cambria"/>
          <w:sz w:val="24"/>
          <w:szCs w:val="24"/>
        </w:rPr>
        <w:t xml:space="preserve">, sob pena de inabilitação, </w:t>
      </w:r>
      <w:r w:rsidRPr="00D27528">
        <w:rPr>
          <w:rFonts w:ascii="Cambria" w:hAnsi="Cambria"/>
          <w:sz w:val="24"/>
          <w:szCs w:val="24"/>
          <w:shd w:val="clear" w:color="auto" w:fill="FFFFFF"/>
        </w:rPr>
        <w:t xml:space="preserve">que a proposta apresentada </w:t>
      </w:r>
      <w:r w:rsidRPr="00D27528">
        <w:rPr>
          <w:rFonts w:ascii="Cambria" w:hAnsi="Cambria"/>
          <w:sz w:val="24"/>
          <w:szCs w:val="24"/>
        </w:rPr>
        <w:t xml:space="preserve">para fins de participação nesta licitação </w:t>
      </w:r>
      <w:r w:rsidRPr="00D27528">
        <w:rPr>
          <w:rFonts w:ascii="Cambria" w:hAnsi="Cambria"/>
          <w:sz w:val="24"/>
          <w:szCs w:val="24"/>
          <w:shd w:val="clear" w:color="auto" w:fill="FFFFFF"/>
        </w:rPr>
        <w:t>foi elaborada de maneira independente e o conteúdo da proposta não foi, no todo ou em parte, direta ou indiretamente, informado, discutido ou recebido de qualquer outro participante potencial. Que não tentou, por qualquer meio ou por qualquer pessoa, influir na decisão de qualquer outro participante potencial, quanto a participar ou não da referida licitação, que o conteúdo da proposta apresentada para participar, não será, no todo ou em parte, direta ou indiretamente, comunicado ou discutido com qualquer outro participante potencial. Que o conteúdo da proposta apresentada não foi, no todo ou em parte, direta ou indiretamente, informado, discutido ou recebido de qualquer integrante de Prefeitura Municipal de Piracanjuba antes da abertura oficial das propostas; e que está plenamente ciente do teor e da extensão desta declaração e que detém plenos poderes e informações para firmá-la.</w:t>
      </w:r>
    </w:p>
    <w:p w14:paraId="23A16EE6" w14:textId="198F9710" w:rsidR="00CF54D2" w:rsidRPr="00D27528" w:rsidRDefault="00CF54D2" w:rsidP="00A46B2C">
      <w:pPr>
        <w:spacing w:before="240" w:line="276" w:lineRule="auto"/>
        <w:ind w:left="567" w:firstLine="567"/>
        <w:jc w:val="both"/>
        <w:rPr>
          <w:rFonts w:ascii="Cambria" w:hAnsi="Cambria"/>
          <w:sz w:val="24"/>
          <w:szCs w:val="24"/>
        </w:rPr>
      </w:pPr>
      <w:r w:rsidRPr="00D27528">
        <w:rPr>
          <w:rFonts w:ascii="Cambria" w:hAnsi="Cambria"/>
          <w:b/>
          <w:bCs/>
          <w:sz w:val="24"/>
          <w:szCs w:val="24"/>
        </w:rPr>
        <w:t>g)</w:t>
      </w:r>
      <w:r w:rsidRPr="00D27528">
        <w:rPr>
          <w:rFonts w:ascii="Cambria" w:hAnsi="Cambria"/>
          <w:sz w:val="24"/>
          <w:szCs w:val="24"/>
        </w:rPr>
        <w:t xml:space="preserve"> </w:t>
      </w:r>
      <w:r w:rsidRPr="00D27528">
        <w:rPr>
          <w:rFonts w:ascii="Cambria" w:hAnsi="Cambria"/>
          <w:b/>
          <w:bCs/>
          <w:sz w:val="24"/>
          <w:szCs w:val="24"/>
        </w:rPr>
        <w:t>Declara</w:t>
      </w:r>
      <w:r w:rsidRPr="00D27528">
        <w:rPr>
          <w:rFonts w:ascii="Cambria" w:hAnsi="Cambria"/>
          <w:sz w:val="24"/>
          <w:szCs w:val="24"/>
        </w:rPr>
        <w:t>, sob pena de inabilitação, sob as penas da Lei, que se responsabiliza pela autenticidade e veracidade dos documentos e informações apresentadas para participação nesta licitação.</w:t>
      </w:r>
    </w:p>
    <w:p w14:paraId="0E4FF6C9" w14:textId="5D3922EC" w:rsidR="00F406F5" w:rsidRPr="00D27528" w:rsidRDefault="00F406F5" w:rsidP="00A46B2C">
      <w:pPr>
        <w:pStyle w:val="SemEspaamento"/>
        <w:spacing w:after="240" w:line="276" w:lineRule="auto"/>
        <w:ind w:left="567" w:firstLine="567"/>
        <w:jc w:val="both"/>
        <w:rPr>
          <w:rFonts w:ascii="Cambria" w:hAnsi="Cambria"/>
          <w:sz w:val="24"/>
          <w:szCs w:val="24"/>
        </w:rPr>
      </w:pPr>
      <w:r w:rsidRPr="00D27528">
        <w:rPr>
          <w:rFonts w:ascii="Cambria" w:hAnsi="Cambria"/>
          <w:b/>
          <w:bCs/>
          <w:sz w:val="24"/>
          <w:szCs w:val="24"/>
        </w:rPr>
        <w:t>h)</w:t>
      </w:r>
      <w:r w:rsidRPr="00D27528">
        <w:rPr>
          <w:rFonts w:ascii="Cambria" w:hAnsi="Cambria"/>
          <w:sz w:val="24"/>
          <w:szCs w:val="24"/>
        </w:rPr>
        <w:t xml:space="preserve"> </w:t>
      </w:r>
      <w:r w:rsidRPr="00D27528">
        <w:rPr>
          <w:rFonts w:ascii="Cambria" w:hAnsi="Cambria"/>
          <w:b/>
          <w:bCs/>
          <w:sz w:val="24"/>
          <w:szCs w:val="24"/>
        </w:rPr>
        <w:t>Declara</w:t>
      </w:r>
      <w:r w:rsidRPr="00D27528">
        <w:rPr>
          <w:rFonts w:ascii="Cambria" w:hAnsi="Cambria"/>
          <w:sz w:val="24"/>
          <w:szCs w:val="24"/>
        </w:rPr>
        <w:t>, para fins de participação neste Pregão Eletrônico, que se enquadra como Microempresa ou Empresa de Pequeno Porte, nos termos do Artigo 3º, da Lei Complementar nº 123, de 14 de dezembro de 2006, estando apta a usufruir do tratamento favorecido estabelecido em seus artigos 42 a 49, por não se enquadrar em nenhuma das vedações legais impostas pelo § 4º, do art. 3º da Lei Complementar nº 123, de 2006.</w:t>
      </w:r>
    </w:p>
    <w:p w14:paraId="66752BF3" w14:textId="77777777" w:rsidR="007D1F22" w:rsidRPr="00D27528" w:rsidRDefault="007D1F22" w:rsidP="007D1F22">
      <w:pPr>
        <w:pStyle w:val="SemEspaamento"/>
        <w:spacing w:after="240" w:line="276" w:lineRule="auto"/>
        <w:ind w:left="567" w:firstLine="567"/>
        <w:jc w:val="both"/>
        <w:rPr>
          <w:rFonts w:ascii="Cambria" w:hAnsi="Cambria"/>
          <w:color w:val="000000" w:themeColor="text1"/>
          <w:sz w:val="24"/>
          <w:szCs w:val="24"/>
        </w:rPr>
      </w:pPr>
      <w:r w:rsidRPr="00D27528">
        <w:rPr>
          <w:rFonts w:ascii="Cambria" w:hAnsi="Cambria"/>
          <w:b/>
          <w:bCs/>
          <w:color w:val="000000" w:themeColor="text1"/>
          <w:sz w:val="24"/>
          <w:szCs w:val="24"/>
        </w:rPr>
        <w:t xml:space="preserve">i) Declara, </w:t>
      </w:r>
      <w:r w:rsidRPr="00D27528">
        <w:rPr>
          <w:rFonts w:ascii="Cambria" w:hAnsi="Cambria"/>
          <w:color w:val="000000" w:themeColor="text1"/>
          <w:sz w:val="24"/>
          <w:szCs w:val="24"/>
        </w:rPr>
        <w:t>que cumpre as exigências de reserva de cargos para pessoa com deficiência e para reabilitado da Previdência Social, previstas em lei e em outras normas específicas.</w:t>
      </w:r>
    </w:p>
    <w:p w14:paraId="73FDA0EE" w14:textId="77777777" w:rsidR="007D1F22" w:rsidRPr="00D27528" w:rsidRDefault="007D1F22" w:rsidP="00A46B2C">
      <w:pPr>
        <w:pStyle w:val="SemEspaamento"/>
        <w:spacing w:after="240" w:line="276" w:lineRule="auto"/>
        <w:ind w:left="567" w:firstLine="567"/>
        <w:jc w:val="both"/>
        <w:rPr>
          <w:rFonts w:ascii="Cambria" w:hAnsi="Cambria"/>
          <w:sz w:val="24"/>
          <w:szCs w:val="24"/>
        </w:rPr>
      </w:pPr>
    </w:p>
    <w:p w14:paraId="00160FEF" w14:textId="77777777" w:rsidR="00286CC8" w:rsidRPr="00D27528" w:rsidRDefault="00286CC8" w:rsidP="00A46B2C">
      <w:pPr>
        <w:pStyle w:val="SemEspaamento"/>
        <w:spacing w:after="240" w:line="276" w:lineRule="auto"/>
        <w:jc w:val="both"/>
        <w:rPr>
          <w:rFonts w:ascii="Cambria" w:hAnsi="Cambria"/>
          <w:sz w:val="24"/>
          <w:szCs w:val="24"/>
        </w:rPr>
      </w:pPr>
      <w:r w:rsidRPr="00D27528">
        <w:rPr>
          <w:rFonts w:ascii="Cambria" w:hAnsi="Cambria"/>
          <w:sz w:val="24"/>
          <w:szCs w:val="24"/>
        </w:rPr>
        <w:t>O signatário assume responsabilidade civil e criminal por eventual falsidade.</w:t>
      </w:r>
    </w:p>
    <w:p w14:paraId="696DFDF7" w14:textId="77777777" w:rsidR="00286CC8" w:rsidRPr="00D27528" w:rsidRDefault="00286CC8" w:rsidP="00A46B2C">
      <w:pPr>
        <w:pStyle w:val="SemEspaamento"/>
        <w:spacing w:line="276" w:lineRule="auto"/>
        <w:jc w:val="both"/>
        <w:rPr>
          <w:rFonts w:ascii="Cambria" w:hAnsi="Cambria"/>
          <w:sz w:val="24"/>
          <w:szCs w:val="24"/>
        </w:rPr>
      </w:pPr>
    </w:p>
    <w:p w14:paraId="3BB4EB23" w14:textId="77777777" w:rsidR="00286CC8" w:rsidRPr="00D27528" w:rsidRDefault="00286CC8" w:rsidP="00A46B2C">
      <w:pPr>
        <w:pStyle w:val="SemEspaamento"/>
        <w:spacing w:line="276" w:lineRule="auto"/>
        <w:jc w:val="right"/>
        <w:rPr>
          <w:rFonts w:ascii="Cambria" w:hAnsi="Cambria"/>
          <w:sz w:val="24"/>
          <w:szCs w:val="24"/>
        </w:rPr>
      </w:pPr>
      <w:r w:rsidRPr="00D27528">
        <w:rPr>
          <w:rFonts w:ascii="Cambria" w:hAnsi="Cambria"/>
          <w:sz w:val="24"/>
          <w:szCs w:val="24"/>
        </w:rPr>
        <w:t>...................... (local), ... de ............... de ........(data)</w:t>
      </w:r>
    </w:p>
    <w:p w14:paraId="6691429C" w14:textId="77777777" w:rsidR="00286CC8" w:rsidRPr="00D27528" w:rsidRDefault="00286CC8" w:rsidP="00A46B2C">
      <w:pPr>
        <w:pStyle w:val="SemEspaamento"/>
        <w:spacing w:line="276" w:lineRule="auto"/>
        <w:jc w:val="both"/>
        <w:rPr>
          <w:rFonts w:ascii="Cambria" w:hAnsi="Cambria"/>
          <w:sz w:val="24"/>
          <w:szCs w:val="24"/>
        </w:rPr>
      </w:pPr>
    </w:p>
    <w:p w14:paraId="6DB55780" w14:textId="77777777" w:rsidR="00286CC8" w:rsidRPr="00D27528" w:rsidRDefault="00286CC8" w:rsidP="00A46B2C">
      <w:pPr>
        <w:tabs>
          <w:tab w:val="left" w:pos="1701"/>
        </w:tabs>
        <w:spacing w:line="276" w:lineRule="auto"/>
        <w:jc w:val="center"/>
        <w:rPr>
          <w:rFonts w:ascii="Cambria" w:hAnsi="Cambria"/>
          <w:b/>
          <w:sz w:val="24"/>
          <w:szCs w:val="24"/>
        </w:rPr>
      </w:pPr>
      <w:r w:rsidRPr="00D27528">
        <w:rPr>
          <w:rFonts w:ascii="Cambria" w:hAnsi="Cambria"/>
          <w:b/>
          <w:sz w:val="24"/>
          <w:szCs w:val="24"/>
        </w:rPr>
        <w:t>(Nome e assinatura do representante legal da licitante Carimbo de CNPJ se houver)</w:t>
      </w:r>
    </w:p>
    <w:p w14:paraId="28A606BA" w14:textId="05A9C79F" w:rsidR="00286CC8" w:rsidRPr="00D27528" w:rsidRDefault="00286CC8" w:rsidP="00A46B2C">
      <w:pPr>
        <w:pStyle w:val="NormalWeb"/>
        <w:spacing w:before="0" w:beforeAutospacing="0" w:after="0" w:afterAutospacing="0" w:line="276" w:lineRule="auto"/>
        <w:jc w:val="center"/>
        <w:rPr>
          <w:rFonts w:ascii="Cambria" w:hAnsi="Cambria"/>
          <w:b/>
          <w:i/>
        </w:rPr>
      </w:pPr>
      <w:r w:rsidRPr="00D27528">
        <w:rPr>
          <w:rFonts w:ascii="Cambria" w:hAnsi="Cambria"/>
          <w:b/>
          <w:i/>
        </w:rPr>
        <w:t>Obs.: Este documento é meramente exemplificativo</w:t>
      </w:r>
    </w:p>
    <w:p w14:paraId="5D5BE4B7" w14:textId="29622BF0" w:rsidR="00286CC8" w:rsidRPr="00D27528" w:rsidRDefault="00286CC8" w:rsidP="00A46B2C">
      <w:pPr>
        <w:pStyle w:val="NormalWeb"/>
        <w:spacing w:before="0" w:beforeAutospacing="0" w:after="0" w:afterAutospacing="0" w:line="276" w:lineRule="auto"/>
        <w:jc w:val="center"/>
        <w:rPr>
          <w:rFonts w:ascii="Cambria" w:hAnsi="Cambria"/>
          <w:b/>
          <w:i/>
        </w:rPr>
      </w:pPr>
    </w:p>
    <w:p w14:paraId="363C6B15" w14:textId="46E4D6C0" w:rsidR="00286CC8" w:rsidRPr="00D27528" w:rsidRDefault="00286CC8" w:rsidP="00A46B2C">
      <w:pPr>
        <w:spacing w:line="276" w:lineRule="auto"/>
        <w:rPr>
          <w:rFonts w:ascii="Cambria" w:eastAsia="Times New Roman" w:hAnsi="Cambria" w:cs="Times New Roman"/>
          <w:b/>
          <w:i/>
          <w:sz w:val="24"/>
          <w:szCs w:val="24"/>
          <w:lang w:eastAsia="pt-BR"/>
        </w:rPr>
      </w:pPr>
      <w:r w:rsidRPr="00D27528">
        <w:rPr>
          <w:rFonts w:ascii="Cambria" w:hAnsi="Cambria"/>
          <w:b/>
          <w:i/>
          <w:sz w:val="24"/>
          <w:szCs w:val="24"/>
        </w:rPr>
        <w:br w:type="page"/>
      </w:r>
    </w:p>
    <w:p w14:paraId="19E7F4E0" w14:textId="4E0B6F5C" w:rsidR="009D2C45" w:rsidRPr="00D27528" w:rsidRDefault="009D2C45" w:rsidP="009D2C45">
      <w:pPr>
        <w:tabs>
          <w:tab w:val="left" w:pos="1701"/>
        </w:tabs>
        <w:spacing w:before="240" w:line="276" w:lineRule="auto"/>
        <w:jc w:val="center"/>
        <w:rPr>
          <w:rFonts w:ascii="Cambria" w:hAnsi="Cambria"/>
          <w:b/>
          <w:color w:val="000000" w:themeColor="text1"/>
          <w:sz w:val="24"/>
          <w:szCs w:val="24"/>
        </w:rPr>
      </w:pPr>
      <w:r w:rsidRPr="00D27528">
        <w:rPr>
          <w:rFonts w:ascii="Cambria" w:hAnsi="Cambria"/>
          <w:b/>
          <w:color w:val="000000" w:themeColor="text1"/>
          <w:sz w:val="24"/>
          <w:szCs w:val="24"/>
        </w:rPr>
        <w:lastRenderedPageBreak/>
        <w:t xml:space="preserve">PREGÃO ELETRÔNICO Nº </w:t>
      </w:r>
      <w:r w:rsidR="008C119D">
        <w:rPr>
          <w:rFonts w:ascii="Cambria" w:hAnsi="Cambria"/>
          <w:b/>
          <w:color w:val="000000" w:themeColor="text1"/>
          <w:sz w:val="24"/>
          <w:szCs w:val="24"/>
        </w:rPr>
        <w:t>10</w:t>
      </w:r>
      <w:r w:rsidR="0027397C">
        <w:rPr>
          <w:rFonts w:ascii="Cambria" w:hAnsi="Cambria"/>
          <w:b/>
          <w:color w:val="000000" w:themeColor="text1"/>
          <w:sz w:val="24"/>
          <w:szCs w:val="24"/>
        </w:rPr>
        <w:t>/2026</w:t>
      </w:r>
    </w:p>
    <w:p w14:paraId="72AA0459" w14:textId="77777777" w:rsidR="009D2C45" w:rsidRPr="00D27528" w:rsidRDefault="009D2C45" w:rsidP="009D2C45">
      <w:pPr>
        <w:tabs>
          <w:tab w:val="left" w:pos="1701"/>
        </w:tabs>
        <w:spacing w:before="240" w:line="276" w:lineRule="auto"/>
        <w:jc w:val="center"/>
        <w:rPr>
          <w:rFonts w:ascii="Cambria" w:hAnsi="Cambria"/>
          <w:b/>
          <w:color w:val="000000" w:themeColor="text1"/>
          <w:sz w:val="24"/>
          <w:szCs w:val="24"/>
        </w:rPr>
      </w:pPr>
      <w:r w:rsidRPr="00D27528">
        <w:rPr>
          <w:rFonts w:ascii="Cambria" w:hAnsi="Cambria"/>
          <w:b/>
          <w:color w:val="000000" w:themeColor="text1"/>
          <w:sz w:val="24"/>
          <w:szCs w:val="24"/>
        </w:rPr>
        <w:t>ANEXO V</w:t>
      </w:r>
    </w:p>
    <w:p w14:paraId="7F75B567" w14:textId="77777777" w:rsidR="009D2C45" w:rsidRPr="00D27528" w:rsidRDefault="009D2C45" w:rsidP="009D2C45">
      <w:pPr>
        <w:tabs>
          <w:tab w:val="left" w:pos="1701"/>
        </w:tabs>
        <w:spacing w:before="240" w:line="276" w:lineRule="auto"/>
        <w:jc w:val="center"/>
        <w:rPr>
          <w:rFonts w:ascii="Cambria" w:hAnsi="Cambria"/>
          <w:b/>
          <w:color w:val="000000" w:themeColor="text1"/>
          <w:sz w:val="24"/>
          <w:szCs w:val="24"/>
        </w:rPr>
      </w:pPr>
      <w:r w:rsidRPr="00D27528">
        <w:rPr>
          <w:rFonts w:ascii="Cambria" w:hAnsi="Cambria"/>
          <w:b/>
          <w:color w:val="000000" w:themeColor="text1"/>
          <w:sz w:val="24"/>
          <w:szCs w:val="24"/>
          <w:u w:val="single"/>
        </w:rPr>
        <w:t>MODELO DE PLANILHA DE COMPOSIÇÃO DE CUSTOS</w:t>
      </w:r>
    </w:p>
    <w:p w14:paraId="61BD1FFC" w14:textId="77777777" w:rsidR="009D2C45" w:rsidRPr="00D27528" w:rsidRDefault="009D2C45" w:rsidP="009D2C45">
      <w:pPr>
        <w:spacing w:line="276" w:lineRule="auto"/>
        <w:rPr>
          <w:rFonts w:ascii="Cambria" w:hAnsi="Cambria"/>
          <w:b/>
          <w:i/>
          <w:color w:val="000000" w:themeColor="text1"/>
          <w:sz w:val="24"/>
          <w:szCs w:val="24"/>
        </w:rPr>
      </w:pPr>
    </w:p>
    <w:p w14:paraId="2F80F238" w14:textId="77777777" w:rsidR="009D2C45" w:rsidRPr="00D27528" w:rsidRDefault="009D2C45" w:rsidP="009D2C45">
      <w:pPr>
        <w:spacing w:line="276" w:lineRule="auto"/>
        <w:rPr>
          <w:rFonts w:ascii="Cambria" w:hAnsi="Cambria"/>
          <w:b/>
          <w:i/>
          <w:color w:val="000000" w:themeColor="text1"/>
          <w:sz w:val="24"/>
          <w:szCs w:val="24"/>
        </w:rPr>
      </w:pPr>
    </w:p>
    <w:p w14:paraId="00D928DC" w14:textId="22A9DA4E" w:rsidR="009D2C45" w:rsidRPr="00D27528" w:rsidRDefault="0027397C" w:rsidP="009D2C45">
      <w:pPr>
        <w:tabs>
          <w:tab w:val="left" w:pos="1701"/>
        </w:tabs>
        <w:spacing w:after="0" w:line="276" w:lineRule="auto"/>
        <w:rPr>
          <w:rFonts w:ascii="Cambria" w:hAnsi="Cambria"/>
          <w:b/>
          <w:bCs/>
          <w:snapToGrid w:val="0"/>
          <w:color w:val="000000" w:themeColor="text1"/>
          <w:sz w:val="24"/>
          <w:szCs w:val="24"/>
        </w:rPr>
      </w:pPr>
      <w:r>
        <w:rPr>
          <w:rFonts w:ascii="Cambria" w:hAnsi="Cambria"/>
          <w:b/>
          <w:bCs/>
          <w:snapToGrid w:val="0"/>
          <w:color w:val="000000" w:themeColor="text1"/>
          <w:sz w:val="24"/>
          <w:szCs w:val="24"/>
        </w:rPr>
        <w:t xml:space="preserve">À </w:t>
      </w:r>
      <w:r w:rsidR="009D2C45" w:rsidRPr="00D27528">
        <w:rPr>
          <w:rFonts w:ascii="Cambria" w:hAnsi="Cambria"/>
          <w:b/>
          <w:bCs/>
          <w:snapToGrid w:val="0"/>
          <w:color w:val="000000" w:themeColor="text1"/>
          <w:sz w:val="24"/>
          <w:szCs w:val="24"/>
        </w:rPr>
        <w:t>Pregoeir</w:t>
      </w:r>
      <w:r>
        <w:rPr>
          <w:rFonts w:ascii="Cambria" w:hAnsi="Cambria"/>
          <w:b/>
          <w:bCs/>
          <w:snapToGrid w:val="0"/>
          <w:color w:val="000000" w:themeColor="text1"/>
          <w:sz w:val="24"/>
          <w:szCs w:val="24"/>
        </w:rPr>
        <w:t>a</w:t>
      </w:r>
      <w:r w:rsidR="009D2C45" w:rsidRPr="00D27528">
        <w:rPr>
          <w:rFonts w:ascii="Cambria" w:hAnsi="Cambria"/>
          <w:b/>
          <w:bCs/>
          <w:snapToGrid w:val="0"/>
          <w:color w:val="000000" w:themeColor="text1"/>
          <w:sz w:val="24"/>
          <w:szCs w:val="24"/>
        </w:rPr>
        <w:t xml:space="preserve"> Oficial do Município de Piracanjuba</w:t>
      </w:r>
    </w:p>
    <w:p w14:paraId="26014396" w14:textId="5280B249" w:rsidR="009D2C45" w:rsidRPr="00D27528" w:rsidRDefault="009D2C45" w:rsidP="009D2C45">
      <w:pPr>
        <w:tabs>
          <w:tab w:val="left" w:pos="1701"/>
        </w:tabs>
        <w:spacing w:after="0" w:line="276" w:lineRule="auto"/>
        <w:rPr>
          <w:rFonts w:ascii="Cambria" w:hAnsi="Cambria"/>
          <w:b/>
          <w:bCs/>
          <w:snapToGrid w:val="0"/>
          <w:color w:val="000000" w:themeColor="text1"/>
          <w:sz w:val="24"/>
          <w:szCs w:val="24"/>
        </w:rPr>
      </w:pPr>
      <w:r w:rsidRPr="00D27528">
        <w:rPr>
          <w:rFonts w:ascii="Cambria" w:hAnsi="Cambria"/>
          <w:b/>
          <w:bCs/>
          <w:snapToGrid w:val="0"/>
          <w:color w:val="000000" w:themeColor="text1"/>
          <w:sz w:val="24"/>
          <w:szCs w:val="24"/>
        </w:rPr>
        <w:t xml:space="preserve">Pregão Eletrônico nº </w:t>
      </w:r>
      <w:r w:rsidR="008C119D">
        <w:rPr>
          <w:rFonts w:ascii="Cambria" w:hAnsi="Cambria"/>
          <w:b/>
          <w:bCs/>
          <w:snapToGrid w:val="0"/>
          <w:color w:val="000000" w:themeColor="text1"/>
          <w:sz w:val="24"/>
          <w:szCs w:val="24"/>
        </w:rPr>
        <w:t>10</w:t>
      </w:r>
      <w:r w:rsidRPr="00D27528">
        <w:rPr>
          <w:rFonts w:ascii="Cambria" w:hAnsi="Cambria"/>
          <w:b/>
          <w:bCs/>
          <w:snapToGrid w:val="0"/>
          <w:color w:val="000000" w:themeColor="text1"/>
          <w:sz w:val="24"/>
          <w:szCs w:val="24"/>
        </w:rPr>
        <w:t>/202</w:t>
      </w:r>
      <w:r w:rsidR="0027397C">
        <w:rPr>
          <w:rFonts w:ascii="Cambria" w:hAnsi="Cambria"/>
          <w:b/>
          <w:bCs/>
          <w:snapToGrid w:val="0"/>
          <w:color w:val="000000" w:themeColor="text1"/>
          <w:sz w:val="24"/>
          <w:szCs w:val="24"/>
        </w:rPr>
        <w:t>6</w:t>
      </w:r>
    </w:p>
    <w:p w14:paraId="198A85CC" w14:textId="77777777" w:rsidR="009D2C45" w:rsidRPr="00D27528" w:rsidRDefault="009D2C45" w:rsidP="009D2C45">
      <w:pPr>
        <w:tabs>
          <w:tab w:val="left" w:pos="1260"/>
        </w:tabs>
        <w:spacing w:line="360" w:lineRule="exact"/>
        <w:ind w:right="-427"/>
        <w:rPr>
          <w:rFonts w:ascii="Cambria" w:hAnsi="Cambria"/>
          <w:sz w:val="24"/>
          <w:szCs w:val="24"/>
        </w:rPr>
      </w:pPr>
    </w:p>
    <w:p w14:paraId="723B99D7" w14:textId="77777777" w:rsidR="009D2C45" w:rsidRPr="00D27528" w:rsidRDefault="009D2C45" w:rsidP="009D2C45">
      <w:pPr>
        <w:spacing w:before="283" w:line="100" w:lineRule="atLeast"/>
        <w:rPr>
          <w:rFonts w:ascii="Cambria" w:hAnsi="Cambria" w:cs="Arial"/>
          <w:b/>
          <w:sz w:val="24"/>
          <w:szCs w:val="24"/>
          <w:u w:val="single"/>
        </w:rPr>
      </w:pPr>
    </w:p>
    <w:tbl>
      <w:tblPr>
        <w:tblStyle w:val="Tabelacomgrade"/>
        <w:tblW w:w="10336" w:type="dxa"/>
        <w:tblInd w:w="-781" w:type="dxa"/>
        <w:tblLook w:val="04A0" w:firstRow="1" w:lastRow="0" w:firstColumn="1" w:lastColumn="0" w:noHBand="0" w:noVBand="1"/>
      </w:tblPr>
      <w:tblGrid>
        <w:gridCol w:w="729"/>
        <w:gridCol w:w="1299"/>
        <w:gridCol w:w="614"/>
        <w:gridCol w:w="900"/>
        <w:gridCol w:w="1226"/>
        <w:gridCol w:w="1608"/>
        <w:gridCol w:w="852"/>
        <w:gridCol w:w="1243"/>
        <w:gridCol w:w="969"/>
        <w:gridCol w:w="1078"/>
      </w:tblGrid>
      <w:tr w:rsidR="009D2C45" w:rsidRPr="00D27528" w14:paraId="2264A692" w14:textId="77777777" w:rsidTr="0048727E">
        <w:trPr>
          <w:trHeight w:val="1270"/>
        </w:trPr>
        <w:tc>
          <w:tcPr>
            <w:tcW w:w="686" w:type="dxa"/>
          </w:tcPr>
          <w:p w14:paraId="7389D489" w14:textId="77777777" w:rsidR="009D2C45" w:rsidRPr="00D27528" w:rsidRDefault="009D2C45" w:rsidP="009D2C45">
            <w:pPr>
              <w:spacing w:before="283" w:line="100" w:lineRule="atLeast"/>
              <w:jc w:val="center"/>
              <w:rPr>
                <w:rFonts w:ascii="Cambria" w:hAnsi="Cambria" w:cs="Arial"/>
                <w:b/>
                <w:sz w:val="24"/>
                <w:szCs w:val="24"/>
              </w:rPr>
            </w:pPr>
            <w:r w:rsidRPr="00D27528">
              <w:rPr>
                <w:rFonts w:ascii="Cambria" w:hAnsi="Cambria" w:cs="Arial"/>
                <w:b/>
                <w:sz w:val="24"/>
                <w:szCs w:val="24"/>
              </w:rPr>
              <w:t>Item</w:t>
            </w:r>
          </w:p>
        </w:tc>
        <w:tc>
          <w:tcPr>
            <w:tcW w:w="1234" w:type="dxa"/>
          </w:tcPr>
          <w:p w14:paraId="09AB84EF" w14:textId="77777777" w:rsidR="009D2C45" w:rsidRPr="00D27528" w:rsidRDefault="009D2C45" w:rsidP="009D2C45">
            <w:pPr>
              <w:spacing w:before="283" w:line="100" w:lineRule="atLeast"/>
              <w:jc w:val="center"/>
              <w:rPr>
                <w:rFonts w:ascii="Cambria" w:hAnsi="Cambria" w:cs="Arial"/>
                <w:b/>
                <w:sz w:val="24"/>
                <w:szCs w:val="24"/>
              </w:rPr>
            </w:pPr>
            <w:r w:rsidRPr="00D27528">
              <w:rPr>
                <w:rFonts w:ascii="Cambria" w:hAnsi="Cambria" w:cs="Arial"/>
                <w:b/>
                <w:sz w:val="24"/>
                <w:szCs w:val="24"/>
              </w:rPr>
              <w:t xml:space="preserve">Descrição </w:t>
            </w:r>
          </w:p>
        </w:tc>
        <w:tc>
          <w:tcPr>
            <w:tcW w:w="822" w:type="dxa"/>
          </w:tcPr>
          <w:p w14:paraId="14176D5D" w14:textId="77777777" w:rsidR="009D2C45" w:rsidRPr="00D27528" w:rsidRDefault="009D2C45" w:rsidP="009D2C45">
            <w:pPr>
              <w:spacing w:before="283" w:line="100" w:lineRule="atLeast"/>
              <w:jc w:val="center"/>
              <w:rPr>
                <w:rFonts w:ascii="Cambria" w:hAnsi="Cambria" w:cs="Arial"/>
                <w:b/>
                <w:sz w:val="24"/>
                <w:szCs w:val="24"/>
              </w:rPr>
            </w:pPr>
            <w:proofErr w:type="spellStart"/>
            <w:r w:rsidRPr="00D27528">
              <w:rPr>
                <w:rFonts w:ascii="Cambria" w:hAnsi="Cambria" w:cs="Arial"/>
                <w:b/>
                <w:sz w:val="24"/>
                <w:szCs w:val="24"/>
              </w:rPr>
              <w:t>Qtd</w:t>
            </w:r>
            <w:proofErr w:type="spellEnd"/>
          </w:p>
        </w:tc>
        <w:tc>
          <w:tcPr>
            <w:tcW w:w="858" w:type="dxa"/>
          </w:tcPr>
          <w:p w14:paraId="61CB4686" w14:textId="77777777" w:rsidR="009D2C45" w:rsidRPr="00D27528" w:rsidRDefault="009D2C45" w:rsidP="009D2C45">
            <w:pPr>
              <w:spacing w:before="283" w:line="100" w:lineRule="atLeast"/>
              <w:jc w:val="center"/>
              <w:rPr>
                <w:rFonts w:ascii="Cambria" w:hAnsi="Cambria" w:cs="Arial"/>
                <w:b/>
                <w:sz w:val="24"/>
                <w:szCs w:val="24"/>
              </w:rPr>
            </w:pPr>
            <w:r w:rsidRPr="00D27528">
              <w:rPr>
                <w:rFonts w:ascii="Cambria" w:hAnsi="Cambria" w:cs="Arial"/>
                <w:b/>
                <w:sz w:val="24"/>
                <w:szCs w:val="24"/>
              </w:rPr>
              <w:t>Marca</w:t>
            </w:r>
          </w:p>
        </w:tc>
        <w:tc>
          <w:tcPr>
            <w:tcW w:w="1151" w:type="dxa"/>
          </w:tcPr>
          <w:p w14:paraId="4E5D764B" w14:textId="77777777" w:rsidR="009D2C45" w:rsidRPr="00D27528" w:rsidRDefault="009D2C45" w:rsidP="009D2C45">
            <w:pPr>
              <w:spacing w:before="283" w:line="100" w:lineRule="atLeast"/>
              <w:jc w:val="center"/>
              <w:rPr>
                <w:rFonts w:ascii="Cambria" w:hAnsi="Cambria" w:cs="Arial"/>
                <w:b/>
                <w:sz w:val="24"/>
                <w:szCs w:val="24"/>
              </w:rPr>
            </w:pPr>
            <w:r w:rsidRPr="00D27528">
              <w:rPr>
                <w:rFonts w:ascii="Cambria" w:hAnsi="Cambria" w:cs="Arial"/>
                <w:b/>
                <w:sz w:val="24"/>
                <w:szCs w:val="24"/>
              </w:rPr>
              <w:t>Recursos Humano</w:t>
            </w:r>
          </w:p>
        </w:tc>
        <w:tc>
          <w:tcPr>
            <w:tcW w:w="1596" w:type="dxa"/>
          </w:tcPr>
          <w:p w14:paraId="728FFF7F" w14:textId="77777777" w:rsidR="009D2C45" w:rsidRPr="00D27528" w:rsidRDefault="009D2C45" w:rsidP="009D2C45">
            <w:pPr>
              <w:spacing w:before="283" w:line="100" w:lineRule="atLeast"/>
              <w:jc w:val="center"/>
              <w:rPr>
                <w:rFonts w:ascii="Cambria" w:hAnsi="Cambria" w:cs="Arial"/>
                <w:b/>
                <w:sz w:val="24"/>
                <w:szCs w:val="24"/>
              </w:rPr>
            </w:pPr>
            <w:r w:rsidRPr="00D27528">
              <w:rPr>
                <w:rFonts w:ascii="Cambria" w:hAnsi="Cambria" w:cs="Arial"/>
                <w:b/>
                <w:sz w:val="24"/>
                <w:szCs w:val="24"/>
              </w:rPr>
              <w:t>Impostos, Obrigações Socias E Trabalhistas</w:t>
            </w:r>
          </w:p>
        </w:tc>
        <w:tc>
          <w:tcPr>
            <w:tcW w:w="813" w:type="dxa"/>
          </w:tcPr>
          <w:p w14:paraId="1949ACB1" w14:textId="77777777" w:rsidR="009D2C45" w:rsidRPr="00D27528" w:rsidRDefault="009D2C45" w:rsidP="009D2C45">
            <w:pPr>
              <w:spacing w:before="283" w:line="100" w:lineRule="atLeast"/>
              <w:jc w:val="center"/>
              <w:rPr>
                <w:rFonts w:ascii="Cambria" w:hAnsi="Cambria" w:cs="Arial"/>
                <w:b/>
                <w:sz w:val="24"/>
                <w:szCs w:val="24"/>
              </w:rPr>
            </w:pPr>
            <w:r w:rsidRPr="00D27528">
              <w:rPr>
                <w:rFonts w:ascii="Cambria" w:hAnsi="Cambria" w:cs="Arial"/>
                <w:b/>
                <w:sz w:val="24"/>
                <w:szCs w:val="24"/>
              </w:rPr>
              <w:t>Lucro</w:t>
            </w:r>
          </w:p>
        </w:tc>
        <w:tc>
          <w:tcPr>
            <w:tcW w:w="1157" w:type="dxa"/>
          </w:tcPr>
          <w:p w14:paraId="3A72B806" w14:textId="77777777" w:rsidR="009D2C45" w:rsidRPr="00D27528" w:rsidRDefault="009D2C45" w:rsidP="009D2C45">
            <w:pPr>
              <w:spacing w:before="283" w:line="100" w:lineRule="atLeast"/>
              <w:jc w:val="center"/>
              <w:rPr>
                <w:rFonts w:ascii="Cambria" w:hAnsi="Cambria" w:cs="Arial"/>
                <w:b/>
                <w:sz w:val="24"/>
                <w:szCs w:val="24"/>
              </w:rPr>
            </w:pPr>
            <w:r w:rsidRPr="00D27528">
              <w:rPr>
                <w:rFonts w:ascii="Cambria" w:hAnsi="Cambria" w:cs="Arial"/>
                <w:b/>
                <w:sz w:val="24"/>
                <w:szCs w:val="24"/>
              </w:rPr>
              <w:t>Outras Despesas</w:t>
            </w:r>
          </w:p>
        </w:tc>
        <w:tc>
          <w:tcPr>
            <w:tcW w:w="931" w:type="dxa"/>
          </w:tcPr>
          <w:p w14:paraId="5E0AA115" w14:textId="77777777" w:rsidR="009D2C45" w:rsidRPr="00D27528" w:rsidRDefault="009D2C45" w:rsidP="009D2C45">
            <w:pPr>
              <w:spacing w:before="283" w:line="100" w:lineRule="atLeast"/>
              <w:jc w:val="center"/>
              <w:rPr>
                <w:rFonts w:ascii="Cambria" w:hAnsi="Cambria" w:cs="Arial"/>
                <w:b/>
                <w:sz w:val="24"/>
                <w:szCs w:val="24"/>
              </w:rPr>
            </w:pPr>
            <w:proofErr w:type="spellStart"/>
            <w:proofErr w:type="gramStart"/>
            <w:r w:rsidRPr="00D27528">
              <w:rPr>
                <w:rFonts w:ascii="Cambria" w:hAnsi="Cambria" w:cs="Arial"/>
                <w:b/>
                <w:sz w:val="24"/>
                <w:szCs w:val="24"/>
              </w:rPr>
              <w:t>Vl.Unit</w:t>
            </w:r>
            <w:proofErr w:type="spellEnd"/>
            <w:proofErr w:type="gramEnd"/>
          </w:p>
        </w:tc>
        <w:tc>
          <w:tcPr>
            <w:tcW w:w="1088" w:type="dxa"/>
          </w:tcPr>
          <w:p w14:paraId="58D299D7" w14:textId="77777777" w:rsidR="009D2C45" w:rsidRPr="00D27528" w:rsidRDefault="009D2C45" w:rsidP="009D2C45">
            <w:pPr>
              <w:spacing w:before="283" w:line="100" w:lineRule="atLeast"/>
              <w:jc w:val="center"/>
              <w:rPr>
                <w:rFonts w:ascii="Cambria" w:hAnsi="Cambria" w:cs="Arial"/>
                <w:b/>
                <w:sz w:val="24"/>
                <w:szCs w:val="24"/>
              </w:rPr>
            </w:pPr>
            <w:proofErr w:type="spellStart"/>
            <w:proofErr w:type="gramStart"/>
            <w:r w:rsidRPr="00D27528">
              <w:rPr>
                <w:rFonts w:ascii="Cambria" w:hAnsi="Cambria" w:cs="Arial"/>
                <w:b/>
                <w:sz w:val="24"/>
                <w:szCs w:val="24"/>
              </w:rPr>
              <w:t>Vl.Total</w:t>
            </w:r>
            <w:proofErr w:type="spellEnd"/>
            <w:proofErr w:type="gramEnd"/>
          </w:p>
        </w:tc>
      </w:tr>
      <w:tr w:rsidR="009D2C45" w:rsidRPr="00D27528" w14:paraId="477EADD6" w14:textId="77777777" w:rsidTr="0048727E">
        <w:trPr>
          <w:trHeight w:val="531"/>
        </w:trPr>
        <w:tc>
          <w:tcPr>
            <w:tcW w:w="686" w:type="dxa"/>
          </w:tcPr>
          <w:p w14:paraId="0A57043C" w14:textId="77777777" w:rsidR="009D2C45" w:rsidRPr="00D27528" w:rsidRDefault="009D2C45" w:rsidP="009D2C45">
            <w:pPr>
              <w:spacing w:before="283" w:line="100" w:lineRule="atLeast"/>
              <w:jc w:val="both"/>
              <w:rPr>
                <w:rFonts w:ascii="Cambria" w:hAnsi="Cambria" w:cs="Arial"/>
                <w:b/>
                <w:sz w:val="24"/>
                <w:szCs w:val="24"/>
                <w:u w:val="single"/>
              </w:rPr>
            </w:pPr>
          </w:p>
        </w:tc>
        <w:tc>
          <w:tcPr>
            <w:tcW w:w="1234" w:type="dxa"/>
          </w:tcPr>
          <w:p w14:paraId="474A396E" w14:textId="77777777" w:rsidR="009D2C45" w:rsidRPr="00D27528" w:rsidRDefault="009D2C45" w:rsidP="009D2C45">
            <w:pPr>
              <w:spacing w:before="283" w:line="100" w:lineRule="atLeast"/>
              <w:jc w:val="both"/>
              <w:rPr>
                <w:rFonts w:ascii="Cambria" w:hAnsi="Cambria" w:cs="Arial"/>
                <w:b/>
                <w:sz w:val="24"/>
                <w:szCs w:val="24"/>
                <w:u w:val="single"/>
              </w:rPr>
            </w:pPr>
          </w:p>
        </w:tc>
        <w:tc>
          <w:tcPr>
            <w:tcW w:w="822" w:type="dxa"/>
          </w:tcPr>
          <w:p w14:paraId="0589FD51" w14:textId="77777777" w:rsidR="009D2C45" w:rsidRPr="00D27528" w:rsidRDefault="009D2C45" w:rsidP="009D2C45">
            <w:pPr>
              <w:spacing w:before="283" w:line="100" w:lineRule="atLeast"/>
              <w:jc w:val="both"/>
              <w:rPr>
                <w:rFonts w:ascii="Cambria" w:hAnsi="Cambria" w:cs="Arial"/>
                <w:b/>
                <w:sz w:val="24"/>
                <w:szCs w:val="24"/>
                <w:u w:val="single"/>
              </w:rPr>
            </w:pPr>
          </w:p>
        </w:tc>
        <w:tc>
          <w:tcPr>
            <w:tcW w:w="858" w:type="dxa"/>
          </w:tcPr>
          <w:p w14:paraId="19C7C36D" w14:textId="77777777" w:rsidR="009D2C45" w:rsidRPr="00D27528" w:rsidRDefault="009D2C45" w:rsidP="009D2C45">
            <w:pPr>
              <w:spacing w:before="283" w:line="100" w:lineRule="atLeast"/>
              <w:jc w:val="both"/>
              <w:rPr>
                <w:rFonts w:ascii="Cambria" w:hAnsi="Cambria" w:cs="Arial"/>
                <w:b/>
                <w:sz w:val="24"/>
                <w:szCs w:val="24"/>
                <w:u w:val="single"/>
              </w:rPr>
            </w:pPr>
          </w:p>
        </w:tc>
        <w:tc>
          <w:tcPr>
            <w:tcW w:w="1151" w:type="dxa"/>
          </w:tcPr>
          <w:p w14:paraId="1FA0EC84" w14:textId="77777777" w:rsidR="009D2C45" w:rsidRPr="00D27528" w:rsidRDefault="009D2C45" w:rsidP="009D2C45">
            <w:pPr>
              <w:spacing w:before="283" w:line="100" w:lineRule="atLeast"/>
              <w:jc w:val="both"/>
              <w:rPr>
                <w:rFonts w:ascii="Cambria" w:hAnsi="Cambria" w:cs="Arial"/>
                <w:b/>
                <w:sz w:val="24"/>
                <w:szCs w:val="24"/>
                <w:u w:val="single"/>
              </w:rPr>
            </w:pPr>
          </w:p>
        </w:tc>
        <w:tc>
          <w:tcPr>
            <w:tcW w:w="1596" w:type="dxa"/>
          </w:tcPr>
          <w:p w14:paraId="7B9E351A" w14:textId="77777777" w:rsidR="009D2C45" w:rsidRPr="00D27528" w:rsidRDefault="009D2C45" w:rsidP="009D2C45">
            <w:pPr>
              <w:spacing w:before="283" w:line="100" w:lineRule="atLeast"/>
              <w:jc w:val="both"/>
              <w:rPr>
                <w:rFonts w:ascii="Cambria" w:hAnsi="Cambria" w:cs="Arial"/>
                <w:b/>
                <w:sz w:val="24"/>
                <w:szCs w:val="24"/>
                <w:u w:val="single"/>
              </w:rPr>
            </w:pPr>
          </w:p>
        </w:tc>
        <w:tc>
          <w:tcPr>
            <w:tcW w:w="813" w:type="dxa"/>
          </w:tcPr>
          <w:p w14:paraId="7F682CA3" w14:textId="77777777" w:rsidR="009D2C45" w:rsidRPr="00D27528" w:rsidRDefault="009D2C45" w:rsidP="009D2C45">
            <w:pPr>
              <w:spacing w:before="283" w:line="100" w:lineRule="atLeast"/>
              <w:jc w:val="both"/>
              <w:rPr>
                <w:rFonts w:ascii="Cambria" w:hAnsi="Cambria" w:cs="Arial"/>
                <w:b/>
                <w:sz w:val="24"/>
                <w:szCs w:val="24"/>
                <w:u w:val="single"/>
              </w:rPr>
            </w:pPr>
          </w:p>
        </w:tc>
        <w:tc>
          <w:tcPr>
            <w:tcW w:w="1157" w:type="dxa"/>
          </w:tcPr>
          <w:p w14:paraId="5A8575B4" w14:textId="77777777" w:rsidR="009D2C45" w:rsidRPr="00D27528" w:rsidRDefault="009D2C45" w:rsidP="009D2C45">
            <w:pPr>
              <w:spacing w:before="283" w:line="100" w:lineRule="atLeast"/>
              <w:jc w:val="both"/>
              <w:rPr>
                <w:rFonts w:ascii="Cambria" w:hAnsi="Cambria" w:cs="Arial"/>
                <w:b/>
                <w:sz w:val="24"/>
                <w:szCs w:val="24"/>
                <w:u w:val="single"/>
              </w:rPr>
            </w:pPr>
          </w:p>
        </w:tc>
        <w:tc>
          <w:tcPr>
            <w:tcW w:w="931" w:type="dxa"/>
          </w:tcPr>
          <w:p w14:paraId="4D016A68" w14:textId="77777777" w:rsidR="009D2C45" w:rsidRPr="00D27528" w:rsidRDefault="009D2C45" w:rsidP="009D2C45">
            <w:pPr>
              <w:spacing w:before="283" w:line="100" w:lineRule="atLeast"/>
              <w:jc w:val="both"/>
              <w:rPr>
                <w:rFonts w:ascii="Cambria" w:hAnsi="Cambria" w:cs="Arial"/>
                <w:b/>
                <w:sz w:val="24"/>
                <w:szCs w:val="24"/>
                <w:u w:val="single"/>
              </w:rPr>
            </w:pPr>
          </w:p>
        </w:tc>
        <w:tc>
          <w:tcPr>
            <w:tcW w:w="1088" w:type="dxa"/>
          </w:tcPr>
          <w:p w14:paraId="4A5C06D3" w14:textId="77777777" w:rsidR="009D2C45" w:rsidRPr="00D27528" w:rsidRDefault="009D2C45" w:rsidP="009D2C45">
            <w:pPr>
              <w:spacing w:before="283" w:line="100" w:lineRule="atLeast"/>
              <w:jc w:val="both"/>
              <w:rPr>
                <w:rFonts w:ascii="Cambria" w:hAnsi="Cambria" w:cs="Arial"/>
                <w:b/>
                <w:sz w:val="24"/>
                <w:szCs w:val="24"/>
                <w:u w:val="single"/>
              </w:rPr>
            </w:pPr>
          </w:p>
        </w:tc>
      </w:tr>
      <w:tr w:rsidR="009D2C45" w:rsidRPr="00D27528" w14:paraId="3857A9CE" w14:textId="77777777" w:rsidTr="0048727E">
        <w:trPr>
          <w:trHeight w:val="520"/>
        </w:trPr>
        <w:tc>
          <w:tcPr>
            <w:tcW w:w="686" w:type="dxa"/>
          </w:tcPr>
          <w:p w14:paraId="61DFB4C5" w14:textId="77777777" w:rsidR="009D2C45" w:rsidRPr="00D27528" w:rsidRDefault="009D2C45" w:rsidP="009D2C45">
            <w:pPr>
              <w:spacing w:before="283" w:line="100" w:lineRule="atLeast"/>
              <w:jc w:val="both"/>
              <w:rPr>
                <w:rFonts w:ascii="Cambria" w:hAnsi="Cambria" w:cs="Arial"/>
                <w:b/>
                <w:sz w:val="24"/>
                <w:szCs w:val="24"/>
                <w:u w:val="single"/>
              </w:rPr>
            </w:pPr>
          </w:p>
        </w:tc>
        <w:tc>
          <w:tcPr>
            <w:tcW w:w="1234" w:type="dxa"/>
          </w:tcPr>
          <w:p w14:paraId="5E26D516" w14:textId="77777777" w:rsidR="009D2C45" w:rsidRPr="00D27528" w:rsidRDefault="009D2C45" w:rsidP="009D2C45">
            <w:pPr>
              <w:spacing w:before="283" w:line="100" w:lineRule="atLeast"/>
              <w:jc w:val="both"/>
              <w:rPr>
                <w:rFonts w:ascii="Cambria" w:hAnsi="Cambria" w:cs="Arial"/>
                <w:b/>
                <w:sz w:val="24"/>
                <w:szCs w:val="24"/>
                <w:u w:val="single"/>
              </w:rPr>
            </w:pPr>
          </w:p>
        </w:tc>
        <w:tc>
          <w:tcPr>
            <w:tcW w:w="822" w:type="dxa"/>
          </w:tcPr>
          <w:p w14:paraId="12C99FEF" w14:textId="77777777" w:rsidR="009D2C45" w:rsidRPr="00D27528" w:rsidRDefault="009D2C45" w:rsidP="009D2C45">
            <w:pPr>
              <w:spacing w:before="283" w:line="100" w:lineRule="atLeast"/>
              <w:jc w:val="both"/>
              <w:rPr>
                <w:rFonts w:ascii="Cambria" w:hAnsi="Cambria" w:cs="Arial"/>
                <w:b/>
                <w:sz w:val="24"/>
                <w:szCs w:val="24"/>
                <w:u w:val="single"/>
              </w:rPr>
            </w:pPr>
          </w:p>
        </w:tc>
        <w:tc>
          <w:tcPr>
            <w:tcW w:w="858" w:type="dxa"/>
          </w:tcPr>
          <w:p w14:paraId="5C095FBA" w14:textId="77777777" w:rsidR="009D2C45" w:rsidRPr="00D27528" w:rsidRDefault="009D2C45" w:rsidP="009D2C45">
            <w:pPr>
              <w:spacing w:before="283" w:line="100" w:lineRule="atLeast"/>
              <w:jc w:val="both"/>
              <w:rPr>
                <w:rFonts w:ascii="Cambria" w:hAnsi="Cambria" w:cs="Arial"/>
                <w:b/>
                <w:sz w:val="24"/>
                <w:szCs w:val="24"/>
                <w:u w:val="single"/>
              </w:rPr>
            </w:pPr>
          </w:p>
        </w:tc>
        <w:tc>
          <w:tcPr>
            <w:tcW w:w="1151" w:type="dxa"/>
          </w:tcPr>
          <w:p w14:paraId="6EAA3C7B" w14:textId="77777777" w:rsidR="009D2C45" w:rsidRPr="00D27528" w:rsidRDefault="009D2C45" w:rsidP="009D2C45">
            <w:pPr>
              <w:spacing w:before="283" w:line="100" w:lineRule="atLeast"/>
              <w:jc w:val="both"/>
              <w:rPr>
                <w:rFonts w:ascii="Cambria" w:hAnsi="Cambria" w:cs="Arial"/>
                <w:b/>
                <w:sz w:val="24"/>
                <w:szCs w:val="24"/>
                <w:u w:val="single"/>
              </w:rPr>
            </w:pPr>
          </w:p>
        </w:tc>
        <w:tc>
          <w:tcPr>
            <w:tcW w:w="1596" w:type="dxa"/>
          </w:tcPr>
          <w:p w14:paraId="13DF39B1" w14:textId="77777777" w:rsidR="009D2C45" w:rsidRPr="00D27528" w:rsidRDefault="009D2C45" w:rsidP="009D2C45">
            <w:pPr>
              <w:spacing w:before="283" w:line="100" w:lineRule="atLeast"/>
              <w:jc w:val="both"/>
              <w:rPr>
                <w:rFonts w:ascii="Cambria" w:hAnsi="Cambria" w:cs="Arial"/>
                <w:b/>
                <w:sz w:val="24"/>
                <w:szCs w:val="24"/>
                <w:u w:val="single"/>
              </w:rPr>
            </w:pPr>
          </w:p>
        </w:tc>
        <w:tc>
          <w:tcPr>
            <w:tcW w:w="813" w:type="dxa"/>
          </w:tcPr>
          <w:p w14:paraId="75B4EA47" w14:textId="77777777" w:rsidR="009D2C45" w:rsidRPr="00D27528" w:rsidRDefault="009D2C45" w:rsidP="009D2C45">
            <w:pPr>
              <w:spacing w:before="283" w:line="100" w:lineRule="atLeast"/>
              <w:jc w:val="both"/>
              <w:rPr>
                <w:rFonts w:ascii="Cambria" w:hAnsi="Cambria" w:cs="Arial"/>
                <w:b/>
                <w:sz w:val="24"/>
                <w:szCs w:val="24"/>
                <w:u w:val="single"/>
              </w:rPr>
            </w:pPr>
          </w:p>
        </w:tc>
        <w:tc>
          <w:tcPr>
            <w:tcW w:w="1157" w:type="dxa"/>
          </w:tcPr>
          <w:p w14:paraId="388CA1BA" w14:textId="77777777" w:rsidR="009D2C45" w:rsidRPr="00D27528" w:rsidRDefault="009D2C45" w:rsidP="009D2C45">
            <w:pPr>
              <w:spacing w:before="283" w:line="100" w:lineRule="atLeast"/>
              <w:jc w:val="both"/>
              <w:rPr>
                <w:rFonts w:ascii="Cambria" w:hAnsi="Cambria" w:cs="Arial"/>
                <w:b/>
                <w:sz w:val="24"/>
                <w:szCs w:val="24"/>
                <w:u w:val="single"/>
              </w:rPr>
            </w:pPr>
          </w:p>
        </w:tc>
        <w:tc>
          <w:tcPr>
            <w:tcW w:w="931" w:type="dxa"/>
          </w:tcPr>
          <w:p w14:paraId="062520D5" w14:textId="77777777" w:rsidR="009D2C45" w:rsidRPr="00D27528" w:rsidRDefault="009D2C45" w:rsidP="009D2C45">
            <w:pPr>
              <w:spacing w:before="283" w:line="100" w:lineRule="atLeast"/>
              <w:jc w:val="both"/>
              <w:rPr>
                <w:rFonts w:ascii="Cambria" w:hAnsi="Cambria" w:cs="Arial"/>
                <w:b/>
                <w:sz w:val="24"/>
                <w:szCs w:val="24"/>
                <w:u w:val="single"/>
              </w:rPr>
            </w:pPr>
          </w:p>
        </w:tc>
        <w:tc>
          <w:tcPr>
            <w:tcW w:w="1088" w:type="dxa"/>
          </w:tcPr>
          <w:p w14:paraId="59695110" w14:textId="77777777" w:rsidR="009D2C45" w:rsidRPr="00D27528" w:rsidRDefault="009D2C45" w:rsidP="009D2C45">
            <w:pPr>
              <w:spacing w:before="283" w:line="100" w:lineRule="atLeast"/>
              <w:jc w:val="both"/>
              <w:rPr>
                <w:rFonts w:ascii="Cambria" w:hAnsi="Cambria" w:cs="Arial"/>
                <w:b/>
                <w:sz w:val="24"/>
                <w:szCs w:val="24"/>
                <w:u w:val="single"/>
              </w:rPr>
            </w:pPr>
          </w:p>
        </w:tc>
      </w:tr>
    </w:tbl>
    <w:p w14:paraId="161A1942" w14:textId="77777777" w:rsidR="009D2C45" w:rsidRPr="00D27528" w:rsidRDefault="009D2C45" w:rsidP="009D2C45">
      <w:pPr>
        <w:pStyle w:val="Ttulo"/>
        <w:ind w:left="708" w:right="-427" w:firstLine="708"/>
        <w:jc w:val="both"/>
        <w:rPr>
          <w:rFonts w:ascii="Cambria" w:hAnsi="Cambria"/>
          <w:b w:val="0"/>
          <w:szCs w:val="24"/>
        </w:rPr>
      </w:pPr>
    </w:p>
    <w:p w14:paraId="0247AF27" w14:textId="77777777" w:rsidR="009D2C45" w:rsidRPr="00D27528" w:rsidRDefault="009D2C45" w:rsidP="009D2C45">
      <w:pPr>
        <w:pStyle w:val="Ttulo"/>
        <w:ind w:left="708" w:right="-427" w:firstLine="708"/>
        <w:jc w:val="both"/>
        <w:rPr>
          <w:rFonts w:ascii="Cambria" w:hAnsi="Cambria"/>
          <w:b w:val="0"/>
          <w:szCs w:val="24"/>
        </w:rPr>
      </w:pPr>
    </w:p>
    <w:p w14:paraId="13172B29" w14:textId="77777777" w:rsidR="009D2C45" w:rsidRPr="00D27528" w:rsidRDefault="009D2C45" w:rsidP="009D2C45">
      <w:pPr>
        <w:pStyle w:val="SemEspaamento"/>
        <w:spacing w:line="276" w:lineRule="auto"/>
        <w:jc w:val="right"/>
        <w:rPr>
          <w:rFonts w:ascii="Cambria" w:hAnsi="Cambria"/>
          <w:color w:val="000000" w:themeColor="text1"/>
          <w:sz w:val="24"/>
          <w:szCs w:val="24"/>
        </w:rPr>
      </w:pPr>
    </w:p>
    <w:p w14:paraId="7ADF7C04" w14:textId="77777777" w:rsidR="009D2C45" w:rsidRPr="00D27528" w:rsidRDefault="009D2C45" w:rsidP="009D2C45">
      <w:pPr>
        <w:pStyle w:val="SemEspaamento"/>
        <w:spacing w:line="276" w:lineRule="auto"/>
        <w:jc w:val="right"/>
        <w:rPr>
          <w:rFonts w:ascii="Cambria" w:hAnsi="Cambria"/>
          <w:color w:val="000000" w:themeColor="text1"/>
          <w:sz w:val="24"/>
          <w:szCs w:val="24"/>
        </w:rPr>
      </w:pPr>
      <w:r w:rsidRPr="00D27528">
        <w:rPr>
          <w:rFonts w:ascii="Cambria" w:hAnsi="Cambria"/>
          <w:color w:val="000000" w:themeColor="text1"/>
          <w:sz w:val="24"/>
          <w:szCs w:val="24"/>
        </w:rPr>
        <w:t>...................... (local), ... de ............... de ........(data)</w:t>
      </w:r>
    </w:p>
    <w:p w14:paraId="6AA5982B" w14:textId="77777777" w:rsidR="009D2C45" w:rsidRPr="00D27528" w:rsidRDefault="009D2C45" w:rsidP="009D2C45">
      <w:pPr>
        <w:pStyle w:val="SemEspaamento"/>
        <w:spacing w:line="276" w:lineRule="auto"/>
        <w:jc w:val="both"/>
        <w:rPr>
          <w:rFonts w:ascii="Cambria" w:hAnsi="Cambria"/>
          <w:color w:val="000000" w:themeColor="text1"/>
          <w:sz w:val="24"/>
          <w:szCs w:val="24"/>
        </w:rPr>
      </w:pPr>
    </w:p>
    <w:p w14:paraId="6DCB870E" w14:textId="77777777" w:rsidR="009D2C45" w:rsidRPr="00D27528" w:rsidRDefault="009D2C45" w:rsidP="009D2C45">
      <w:pPr>
        <w:pStyle w:val="Ttulo"/>
        <w:ind w:right="-427"/>
        <w:rPr>
          <w:rFonts w:ascii="Cambria" w:hAnsi="Cambria"/>
          <w:b w:val="0"/>
          <w:szCs w:val="24"/>
        </w:rPr>
      </w:pPr>
    </w:p>
    <w:p w14:paraId="34091155" w14:textId="77777777" w:rsidR="009D2C45" w:rsidRPr="00D27528" w:rsidRDefault="009D2C45" w:rsidP="009D2C45">
      <w:pPr>
        <w:pStyle w:val="Ttulo"/>
        <w:ind w:right="-427"/>
        <w:rPr>
          <w:rFonts w:ascii="Cambria" w:hAnsi="Cambria"/>
          <w:b w:val="0"/>
          <w:szCs w:val="24"/>
        </w:rPr>
      </w:pPr>
    </w:p>
    <w:p w14:paraId="5AEABD6C" w14:textId="77777777" w:rsidR="009D2C45" w:rsidRPr="00D27528" w:rsidRDefault="009D2C45" w:rsidP="009D2C45">
      <w:pPr>
        <w:pStyle w:val="Ttulo"/>
        <w:ind w:right="-427"/>
        <w:rPr>
          <w:rFonts w:ascii="Cambria" w:hAnsi="Cambria"/>
          <w:b w:val="0"/>
          <w:szCs w:val="24"/>
        </w:rPr>
      </w:pPr>
    </w:p>
    <w:p w14:paraId="7A71C660" w14:textId="77777777" w:rsidR="009D2C45" w:rsidRPr="00D27528" w:rsidRDefault="009D2C45" w:rsidP="009D2C45">
      <w:pPr>
        <w:pStyle w:val="Ttulo"/>
        <w:ind w:right="-427"/>
        <w:rPr>
          <w:rFonts w:ascii="Cambria" w:hAnsi="Cambria"/>
          <w:b w:val="0"/>
          <w:szCs w:val="24"/>
        </w:rPr>
      </w:pPr>
    </w:p>
    <w:p w14:paraId="79D45186" w14:textId="77777777" w:rsidR="009D2C45" w:rsidRPr="00D27528" w:rsidRDefault="009D2C45" w:rsidP="009D2C45">
      <w:pPr>
        <w:tabs>
          <w:tab w:val="left" w:pos="1701"/>
        </w:tabs>
        <w:spacing w:line="276" w:lineRule="auto"/>
        <w:jc w:val="center"/>
        <w:rPr>
          <w:rFonts w:ascii="Cambria" w:hAnsi="Cambria"/>
          <w:b/>
          <w:color w:val="000000" w:themeColor="text1"/>
          <w:sz w:val="24"/>
          <w:szCs w:val="24"/>
        </w:rPr>
      </w:pPr>
      <w:r w:rsidRPr="00D27528">
        <w:rPr>
          <w:rFonts w:ascii="Cambria" w:hAnsi="Cambria"/>
          <w:b/>
          <w:color w:val="000000" w:themeColor="text1"/>
          <w:sz w:val="24"/>
          <w:szCs w:val="24"/>
        </w:rPr>
        <w:t>(Nome e assinatura do representante legal da licitante Carimbo de CNPJ se houver)</w:t>
      </w:r>
    </w:p>
    <w:p w14:paraId="61487D3C" w14:textId="77777777" w:rsidR="009D2C45" w:rsidRPr="00D27528" w:rsidRDefault="009D2C45" w:rsidP="009D2C45">
      <w:pPr>
        <w:tabs>
          <w:tab w:val="left" w:pos="1701"/>
        </w:tabs>
        <w:spacing w:line="276" w:lineRule="auto"/>
        <w:jc w:val="center"/>
        <w:rPr>
          <w:rFonts w:ascii="Cambria" w:hAnsi="Cambria"/>
          <w:b/>
          <w:color w:val="000000" w:themeColor="text1"/>
          <w:sz w:val="24"/>
          <w:szCs w:val="24"/>
        </w:rPr>
      </w:pPr>
    </w:p>
    <w:p w14:paraId="34F954DE" w14:textId="77777777" w:rsidR="009D2C45" w:rsidRPr="00D27528" w:rsidRDefault="009D2C45" w:rsidP="009D2C45">
      <w:pPr>
        <w:pStyle w:val="NormalWeb"/>
        <w:spacing w:before="0" w:beforeAutospacing="0" w:after="0" w:afterAutospacing="0" w:line="276" w:lineRule="auto"/>
        <w:jc w:val="center"/>
        <w:rPr>
          <w:rFonts w:ascii="Cambria" w:hAnsi="Cambria"/>
          <w:b/>
          <w:i/>
          <w:color w:val="000000" w:themeColor="text1"/>
        </w:rPr>
      </w:pPr>
      <w:r w:rsidRPr="00D27528">
        <w:rPr>
          <w:rFonts w:ascii="Cambria" w:hAnsi="Cambria"/>
          <w:b/>
          <w:i/>
          <w:color w:val="000000" w:themeColor="text1"/>
        </w:rPr>
        <w:t>Obs.: Este documento é meramente exemplificativo</w:t>
      </w:r>
    </w:p>
    <w:p w14:paraId="5C399BF8" w14:textId="77777777" w:rsidR="009D2C45" w:rsidRPr="00D27528" w:rsidRDefault="009D2C45" w:rsidP="009D2C45">
      <w:pPr>
        <w:pStyle w:val="NormalWeb"/>
        <w:spacing w:before="0" w:beforeAutospacing="0" w:after="0" w:afterAutospacing="0" w:line="276" w:lineRule="auto"/>
        <w:jc w:val="center"/>
        <w:rPr>
          <w:rFonts w:ascii="Cambria" w:hAnsi="Cambria"/>
          <w:b/>
          <w:i/>
          <w:color w:val="000000" w:themeColor="text1"/>
        </w:rPr>
      </w:pPr>
    </w:p>
    <w:p w14:paraId="29215256" w14:textId="221D0B3C" w:rsidR="000443F4" w:rsidRDefault="000443F4" w:rsidP="009D2C45">
      <w:pPr>
        <w:spacing w:line="276" w:lineRule="auto"/>
        <w:rPr>
          <w:rFonts w:ascii="Cambria" w:hAnsi="Cambria"/>
          <w:bCs/>
          <w:iCs/>
          <w:color w:val="000000" w:themeColor="text1"/>
          <w:sz w:val="24"/>
          <w:szCs w:val="24"/>
        </w:rPr>
      </w:pPr>
      <w:r>
        <w:rPr>
          <w:rFonts w:ascii="Cambria" w:hAnsi="Cambria"/>
          <w:bCs/>
          <w:iCs/>
          <w:color w:val="000000" w:themeColor="text1"/>
          <w:sz w:val="24"/>
          <w:szCs w:val="24"/>
        </w:rPr>
        <w:br w:type="page"/>
      </w:r>
    </w:p>
    <w:p w14:paraId="72AD7E98" w14:textId="76E45506" w:rsidR="00E83294" w:rsidRPr="00D27528" w:rsidRDefault="00E83294" w:rsidP="00E83294">
      <w:pPr>
        <w:tabs>
          <w:tab w:val="left" w:pos="1701"/>
        </w:tabs>
        <w:spacing w:before="240" w:line="276" w:lineRule="auto"/>
        <w:jc w:val="center"/>
        <w:rPr>
          <w:rFonts w:ascii="Cambria" w:hAnsi="Cambria"/>
          <w:b/>
          <w:sz w:val="24"/>
          <w:szCs w:val="24"/>
        </w:rPr>
      </w:pPr>
      <w:r w:rsidRPr="00D27528">
        <w:rPr>
          <w:rFonts w:ascii="Cambria" w:hAnsi="Cambria"/>
          <w:b/>
          <w:sz w:val="24"/>
          <w:szCs w:val="24"/>
        </w:rPr>
        <w:lastRenderedPageBreak/>
        <w:t xml:space="preserve">PREGÃO ELETRÔNICO Nº </w:t>
      </w:r>
      <w:r w:rsidR="008C119D">
        <w:rPr>
          <w:rFonts w:ascii="Cambria" w:hAnsi="Cambria"/>
          <w:b/>
          <w:sz w:val="24"/>
          <w:szCs w:val="24"/>
        </w:rPr>
        <w:t>10</w:t>
      </w:r>
      <w:r w:rsidR="0027397C">
        <w:rPr>
          <w:rFonts w:ascii="Cambria" w:hAnsi="Cambria"/>
          <w:b/>
          <w:sz w:val="24"/>
          <w:szCs w:val="24"/>
        </w:rPr>
        <w:t>/2026</w:t>
      </w:r>
    </w:p>
    <w:p w14:paraId="04DE9285" w14:textId="6B6EC451" w:rsidR="00E83294" w:rsidRPr="00D27528" w:rsidRDefault="00E83294" w:rsidP="00E83294">
      <w:pPr>
        <w:tabs>
          <w:tab w:val="left" w:pos="1701"/>
        </w:tabs>
        <w:spacing w:before="240" w:line="276" w:lineRule="auto"/>
        <w:jc w:val="center"/>
        <w:rPr>
          <w:rFonts w:ascii="Cambria" w:hAnsi="Cambria"/>
          <w:b/>
          <w:sz w:val="24"/>
          <w:szCs w:val="24"/>
        </w:rPr>
      </w:pPr>
      <w:r w:rsidRPr="00D27528">
        <w:rPr>
          <w:rFonts w:ascii="Cambria" w:hAnsi="Cambria"/>
          <w:b/>
          <w:sz w:val="24"/>
          <w:szCs w:val="24"/>
        </w:rPr>
        <w:t>ANEXO V</w:t>
      </w:r>
      <w:r w:rsidR="009D2C45" w:rsidRPr="00D27528">
        <w:rPr>
          <w:rFonts w:ascii="Cambria" w:hAnsi="Cambria"/>
          <w:b/>
          <w:sz w:val="24"/>
          <w:szCs w:val="24"/>
        </w:rPr>
        <w:t>I</w:t>
      </w:r>
    </w:p>
    <w:p w14:paraId="5630BBCA" w14:textId="1C4AFB54" w:rsidR="00E83294" w:rsidRPr="00D27528" w:rsidRDefault="00E83294" w:rsidP="00E83294">
      <w:pPr>
        <w:tabs>
          <w:tab w:val="left" w:pos="1701"/>
        </w:tabs>
        <w:spacing w:before="240" w:line="276" w:lineRule="auto"/>
        <w:jc w:val="center"/>
        <w:rPr>
          <w:rFonts w:ascii="Cambria" w:hAnsi="Cambria"/>
          <w:b/>
          <w:sz w:val="24"/>
          <w:szCs w:val="24"/>
        </w:rPr>
      </w:pPr>
      <w:r w:rsidRPr="00D27528">
        <w:rPr>
          <w:rFonts w:ascii="Cambria" w:hAnsi="Cambria"/>
          <w:b/>
          <w:sz w:val="24"/>
          <w:szCs w:val="24"/>
          <w:u w:val="single"/>
        </w:rPr>
        <w:t>MINUTA ATA DE REGISTRO DE PREÇOS</w:t>
      </w:r>
    </w:p>
    <w:p w14:paraId="38DB931F" w14:textId="55DDF1BA" w:rsidR="000443F4" w:rsidRPr="0081220B" w:rsidRDefault="000443F4" w:rsidP="000443F4">
      <w:pPr>
        <w:spacing w:before="240" w:line="360" w:lineRule="auto"/>
        <w:ind w:right="-1"/>
        <w:jc w:val="both"/>
        <w:rPr>
          <w:rFonts w:ascii="Cambria" w:hAnsi="Cambria"/>
          <w:color w:val="000000" w:themeColor="text1"/>
          <w:sz w:val="24"/>
          <w:szCs w:val="24"/>
        </w:rPr>
      </w:pPr>
      <w:r w:rsidRPr="0081220B">
        <w:rPr>
          <w:rFonts w:ascii="Cambria" w:hAnsi="Cambria"/>
          <w:color w:val="000000" w:themeColor="text1"/>
          <w:sz w:val="24"/>
          <w:szCs w:val="24"/>
        </w:rPr>
        <w:t xml:space="preserve">Sistema de Registro de Preços para parcelada, eventual e futura aquisição </w:t>
      </w:r>
      <w:r w:rsidRPr="00E20045">
        <w:rPr>
          <w:rFonts w:ascii="Cambria" w:hAnsi="Cambria"/>
          <w:sz w:val="24"/>
          <w:szCs w:val="24"/>
        </w:rPr>
        <w:t xml:space="preserve">de </w:t>
      </w:r>
      <w:r w:rsidR="008C119D" w:rsidRPr="007A3D7D">
        <w:rPr>
          <w:rFonts w:ascii="Cambria" w:hAnsi="Cambria"/>
          <w:sz w:val="24"/>
          <w:szCs w:val="24"/>
        </w:rPr>
        <w:t>eletrodomésticos, equipamentos hospitalares e mobiliário, destinados à adequação, estruturação e melhoria da Sala de Vacina, vinculada à Atenção Primária à Saúde, bem como ao atendimento das demandas das Unidades de Saúde da Secretaria Municipal de Saúde de Piracanjuba/GO</w:t>
      </w:r>
      <w:r w:rsidRPr="0081220B">
        <w:rPr>
          <w:rFonts w:ascii="Cambria" w:hAnsi="Cambria" w:cs="Segoe UI"/>
          <w:sz w:val="24"/>
          <w:szCs w:val="24"/>
        </w:rPr>
        <w:t>, conforme Termo de Referência e Estudo Técnico Preliminar</w:t>
      </w:r>
      <w:r w:rsidRPr="0081220B">
        <w:rPr>
          <w:rFonts w:ascii="Cambria" w:hAnsi="Cambria"/>
          <w:color w:val="000000" w:themeColor="text1"/>
          <w:sz w:val="24"/>
          <w:szCs w:val="24"/>
        </w:rPr>
        <w:t>.</w:t>
      </w:r>
    </w:p>
    <w:p w14:paraId="26F1FF15" w14:textId="36BA8EA7" w:rsidR="00E83294" w:rsidRPr="00D27528" w:rsidRDefault="00E83294" w:rsidP="0027397C">
      <w:pPr>
        <w:spacing w:before="240" w:after="0" w:line="360" w:lineRule="auto"/>
        <w:ind w:right="-1" w:firstLine="708"/>
        <w:jc w:val="both"/>
        <w:rPr>
          <w:rFonts w:ascii="Cambria" w:eastAsia="Arial" w:hAnsi="Cambria"/>
          <w:b/>
          <w:sz w:val="24"/>
          <w:szCs w:val="24"/>
        </w:rPr>
      </w:pPr>
      <w:r w:rsidRPr="00D27528">
        <w:rPr>
          <w:rFonts w:ascii="Cambria" w:eastAsia="Arial" w:hAnsi="Cambria"/>
          <w:b/>
          <w:sz w:val="24"/>
          <w:szCs w:val="24"/>
        </w:rPr>
        <w:t xml:space="preserve">Processo nº </w:t>
      </w:r>
      <w:r w:rsidR="008C119D">
        <w:rPr>
          <w:rFonts w:ascii="Cambria" w:eastAsia="Arial" w:hAnsi="Cambria"/>
          <w:b/>
          <w:sz w:val="24"/>
          <w:szCs w:val="24"/>
        </w:rPr>
        <w:t>163318</w:t>
      </w:r>
      <w:r w:rsidR="00C9174A" w:rsidRPr="00D27528">
        <w:rPr>
          <w:rFonts w:ascii="Cambria" w:eastAsia="Arial" w:hAnsi="Cambria"/>
          <w:b/>
          <w:sz w:val="24"/>
          <w:szCs w:val="24"/>
        </w:rPr>
        <w:t>/2025</w:t>
      </w:r>
    </w:p>
    <w:p w14:paraId="2CD3997A" w14:textId="074DEC9C" w:rsidR="00E83294" w:rsidRPr="00D27528" w:rsidRDefault="00E83294" w:rsidP="0027397C">
      <w:pPr>
        <w:spacing w:before="240" w:after="0" w:line="360" w:lineRule="auto"/>
        <w:ind w:right="-1" w:firstLine="720"/>
        <w:jc w:val="both"/>
        <w:rPr>
          <w:rFonts w:ascii="Cambria" w:hAnsi="Cambria"/>
          <w:sz w:val="24"/>
          <w:szCs w:val="24"/>
        </w:rPr>
      </w:pPr>
      <w:r w:rsidRPr="00D27528">
        <w:rPr>
          <w:rFonts w:ascii="Cambria" w:eastAsia="Arial" w:hAnsi="Cambria"/>
          <w:b/>
          <w:sz w:val="24"/>
          <w:szCs w:val="24"/>
        </w:rPr>
        <w:t xml:space="preserve">Pregão Eletrônico nº </w:t>
      </w:r>
      <w:r w:rsidR="008C119D">
        <w:rPr>
          <w:rFonts w:ascii="Cambria" w:eastAsia="Arial" w:hAnsi="Cambria"/>
          <w:b/>
          <w:sz w:val="24"/>
          <w:szCs w:val="24"/>
        </w:rPr>
        <w:t>10</w:t>
      </w:r>
      <w:r w:rsidR="0027397C">
        <w:rPr>
          <w:rFonts w:ascii="Cambria" w:eastAsia="Arial" w:hAnsi="Cambria"/>
          <w:b/>
          <w:sz w:val="24"/>
          <w:szCs w:val="24"/>
        </w:rPr>
        <w:t>/2026</w:t>
      </w:r>
    </w:p>
    <w:p w14:paraId="4CB3B6C9" w14:textId="216DA7F3" w:rsidR="00E83294" w:rsidRPr="00D27528" w:rsidRDefault="00E83294" w:rsidP="0027397C">
      <w:pPr>
        <w:spacing w:before="240" w:after="0" w:line="360" w:lineRule="auto"/>
        <w:ind w:right="-1" w:firstLine="720"/>
        <w:jc w:val="both"/>
        <w:rPr>
          <w:rFonts w:ascii="Cambria" w:eastAsia="Arial" w:hAnsi="Cambria"/>
          <w:b/>
          <w:sz w:val="24"/>
          <w:szCs w:val="24"/>
        </w:rPr>
      </w:pPr>
      <w:r w:rsidRPr="00D27528">
        <w:rPr>
          <w:rFonts w:ascii="Cambria" w:eastAsia="Arial" w:hAnsi="Cambria"/>
          <w:b/>
          <w:sz w:val="24"/>
          <w:szCs w:val="24"/>
        </w:rPr>
        <w:t xml:space="preserve">Validade: </w:t>
      </w:r>
      <w:r w:rsidR="00D4419F" w:rsidRPr="00D27528">
        <w:rPr>
          <w:rFonts w:ascii="Cambria" w:eastAsia="Arial" w:hAnsi="Cambria"/>
          <w:b/>
          <w:sz w:val="24"/>
          <w:szCs w:val="24"/>
        </w:rPr>
        <w:t xml:space="preserve">1 (um) ano, </w:t>
      </w:r>
      <w:r w:rsidR="0027397C" w:rsidRPr="000C1D99">
        <w:rPr>
          <w:rFonts w:ascii="Cambria" w:eastAsia="Arial" w:hAnsi="Cambria"/>
          <w:b/>
          <w:color w:val="000000" w:themeColor="text1"/>
          <w:sz w:val="24"/>
          <w:szCs w:val="24"/>
        </w:rPr>
        <w:t>podendo ser prorrogado nos termos da LLC 14133/2021.</w:t>
      </w:r>
    </w:p>
    <w:p w14:paraId="25781237" w14:textId="159E6055" w:rsidR="00E83294" w:rsidRPr="00D27528" w:rsidRDefault="00E83294" w:rsidP="0027397C">
      <w:pPr>
        <w:spacing w:beforeLines="100" w:before="240" w:afterLines="100" w:after="240" w:line="360" w:lineRule="auto"/>
        <w:ind w:right="-1"/>
        <w:jc w:val="both"/>
        <w:rPr>
          <w:rFonts w:ascii="Cambria" w:hAnsi="Cambria"/>
          <w:sz w:val="24"/>
          <w:szCs w:val="24"/>
        </w:rPr>
      </w:pPr>
      <w:r w:rsidRPr="003058F3">
        <w:rPr>
          <w:rFonts w:ascii="Cambria" w:eastAsia="Arial" w:hAnsi="Cambria"/>
          <w:sz w:val="24"/>
          <w:szCs w:val="24"/>
        </w:rPr>
        <w:t xml:space="preserve">No dia ___ de ___________ </w:t>
      </w:r>
      <w:proofErr w:type="spellStart"/>
      <w:r w:rsidRPr="003058F3">
        <w:rPr>
          <w:rFonts w:ascii="Cambria" w:eastAsia="Arial" w:hAnsi="Cambria"/>
          <w:sz w:val="24"/>
          <w:szCs w:val="24"/>
        </w:rPr>
        <w:t>de</w:t>
      </w:r>
      <w:proofErr w:type="spellEnd"/>
      <w:r w:rsidRPr="003058F3">
        <w:rPr>
          <w:rFonts w:ascii="Cambria" w:eastAsia="Arial" w:hAnsi="Cambria"/>
          <w:sz w:val="24"/>
          <w:szCs w:val="24"/>
        </w:rPr>
        <w:t xml:space="preserve"> 20</w:t>
      </w:r>
      <w:r w:rsidR="0027397C" w:rsidRPr="003058F3">
        <w:rPr>
          <w:rFonts w:ascii="Cambria" w:eastAsia="Arial" w:hAnsi="Cambria"/>
          <w:sz w:val="24"/>
          <w:szCs w:val="24"/>
        </w:rPr>
        <w:t>26</w:t>
      </w:r>
      <w:r w:rsidRPr="003058F3">
        <w:rPr>
          <w:rFonts w:ascii="Cambria" w:eastAsia="Arial" w:hAnsi="Cambria"/>
          <w:sz w:val="24"/>
          <w:szCs w:val="24"/>
        </w:rPr>
        <w:t xml:space="preserve">, </w:t>
      </w:r>
      <w:r w:rsidRPr="003058F3">
        <w:rPr>
          <w:rFonts w:ascii="Cambria" w:hAnsi="Cambria"/>
          <w:sz w:val="24"/>
          <w:szCs w:val="24"/>
        </w:rPr>
        <w:t xml:space="preserve">o </w:t>
      </w:r>
      <w:r w:rsidR="00655DA5" w:rsidRPr="003058F3">
        <w:rPr>
          <w:rFonts w:ascii="Cambria" w:hAnsi="Cambria"/>
          <w:b/>
          <w:color w:val="000000" w:themeColor="text1"/>
          <w:sz w:val="24"/>
          <w:szCs w:val="24"/>
        </w:rPr>
        <w:t>FUNDO MUNICIPAL DE SAÚDE DE PIRACANJUBA</w:t>
      </w:r>
      <w:r w:rsidR="00D23F12" w:rsidRPr="003058F3">
        <w:rPr>
          <w:rFonts w:ascii="Cambria" w:hAnsi="Cambria"/>
          <w:sz w:val="24"/>
          <w:szCs w:val="24"/>
        </w:rPr>
        <w:t xml:space="preserve">, Estado de Goiás, Pessoa Jurídica de Direito Público Interno, com sede na </w:t>
      </w:r>
      <w:r w:rsidR="00655DA5" w:rsidRPr="003058F3">
        <w:rPr>
          <w:rFonts w:ascii="Cambria" w:hAnsi="Cambria" w:cs="Segoe UI"/>
          <w:color w:val="000000" w:themeColor="text1"/>
          <w:sz w:val="24"/>
          <w:szCs w:val="24"/>
        </w:rPr>
        <w:t>Rua Perimetral, esquina com a Avenida Antônio Batista Arantes, Setor Norte – Piracanjuba/GO</w:t>
      </w:r>
      <w:r w:rsidR="00D23F12" w:rsidRPr="003058F3">
        <w:rPr>
          <w:rFonts w:ascii="Cambria" w:hAnsi="Cambria"/>
          <w:sz w:val="24"/>
          <w:szCs w:val="24"/>
        </w:rPr>
        <w:t xml:space="preserve">, inscrito no CNPJ sob o nº </w:t>
      </w:r>
      <w:r w:rsidR="00655DA5" w:rsidRPr="003058F3">
        <w:rPr>
          <w:rFonts w:ascii="Cambria" w:hAnsi="Cambria"/>
          <w:color w:val="000000" w:themeColor="text1"/>
          <w:sz w:val="24"/>
          <w:szCs w:val="24"/>
        </w:rPr>
        <w:t>01.753.396/0001-00</w:t>
      </w:r>
      <w:r w:rsidR="00D23F12" w:rsidRPr="003058F3">
        <w:rPr>
          <w:rFonts w:ascii="Cambria" w:hAnsi="Cambria"/>
          <w:sz w:val="24"/>
          <w:szCs w:val="24"/>
        </w:rPr>
        <w:t xml:space="preserve">, através da </w:t>
      </w:r>
      <w:r w:rsidR="00D23F12" w:rsidRPr="003058F3">
        <w:rPr>
          <w:rFonts w:ascii="Cambria" w:hAnsi="Cambria"/>
          <w:bCs/>
          <w:sz w:val="24"/>
          <w:szCs w:val="24"/>
        </w:rPr>
        <w:t xml:space="preserve">Secretaria Municipal </w:t>
      </w:r>
      <w:r w:rsidR="00655DA5" w:rsidRPr="003058F3">
        <w:rPr>
          <w:rFonts w:ascii="Cambria" w:hAnsi="Cambria"/>
          <w:bCs/>
          <w:sz w:val="24"/>
          <w:szCs w:val="24"/>
        </w:rPr>
        <w:t>Saúde</w:t>
      </w:r>
      <w:r w:rsidR="00D23F12" w:rsidRPr="003058F3">
        <w:rPr>
          <w:rFonts w:ascii="Cambria" w:hAnsi="Cambria"/>
          <w:bCs/>
          <w:sz w:val="24"/>
          <w:szCs w:val="24"/>
        </w:rPr>
        <w:t xml:space="preserve"> de Piracanjuba/GO</w:t>
      </w:r>
      <w:r w:rsidR="00D23F12" w:rsidRPr="003058F3">
        <w:rPr>
          <w:rFonts w:ascii="Cambria" w:hAnsi="Cambria"/>
          <w:sz w:val="24"/>
          <w:szCs w:val="24"/>
        </w:rPr>
        <w:t>, representada pel</w:t>
      </w:r>
      <w:r w:rsidR="00655DA5" w:rsidRPr="003058F3">
        <w:rPr>
          <w:rFonts w:ascii="Cambria" w:hAnsi="Cambria"/>
          <w:sz w:val="24"/>
          <w:szCs w:val="24"/>
        </w:rPr>
        <w:t>a atual</w:t>
      </w:r>
      <w:r w:rsidR="00D23F12" w:rsidRPr="003058F3">
        <w:rPr>
          <w:rFonts w:ascii="Cambria" w:hAnsi="Cambria"/>
          <w:sz w:val="24"/>
          <w:szCs w:val="24"/>
        </w:rPr>
        <w:t xml:space="preserve"> Gestor</w:t>
      </w:r>
      <w:r w:rsidR="00655DA5" w:rsidRPr="003058F3">
        <w:rPr>
          <w:rFonts w:ascii="Cambria" w:hAnsi="Cambria"/>
          <w:sz w:val="24"/>
          <w:szCs w:val="24"/>
        </w:rPr>
        <w:t>a</w:t>
      </w:r>
      <w:r w:rsidR="00D23F12" w:rsidRPr="003058F3">
        <w:rPr>
          <w:rFonts w:ascii="Cambria" w:hAnsi="Cambria"/>
          <w:sz w:val="24"/>
          <w:szCs w:val="24"/>
        </w:rPr>
        <w:t xml:space="preserve"> </w:t>
      </w:r>
      <w:r w:rsidR="00D23F12" w:rsidRPr="003058F3">
        <w:rPr>
          <w:rFonts w:ascii="Cambria" w:hAnsi="Cambria"/>
          <w:b/>
          <w:sz w:val="24"/>
          <w:szCs w:val="24"/>
        </w:rPr>
        <w:t xml:space="preserve">Sra. </w:t>
      </w:r>
      <w:r w:rsidR="00655DA5" w:rsidRPr="003058F3">
        <w:rPr>
          <w:rFonts w:ascii="Cambria" w:hAnsi="Cambria"/>
          <w:b/>
          <w:sz w:val="24"/>
          <w:szCs w:val="24"/>
        </w:rPr>
        <w:t>Selma do Socorro Lemes Manzi Justus</w:t>
      </w:r>
      <w:r w:rsidRPr="003058F3">
        <w:rPr>
          <w:rFonts w:ascii="Cambria" w:hAnsi="Cambria"/>
          <w:sz w:val="24"/>
          <w:szCs w:val="24"/>
        </w:rPr>
        <w:t>, inscrit</w:t>
      </w:r>
      <w:r w:rsidR="006D5FED" w:rsidRPr="003058F3">
        <w:rPr>
          <w:rFonts w:ascii="Cambria" w:hAnsi="Cambria"/>
          <w:sz w:val="24"/>
          <w:szCs w:val="24"/>
        </w:rPr>
        <w:t>a</w:t>
      </w:r>
      <w:r w:rsidRPr="003058F3">
        <w:rPr>
          <w:rFonts w:ascii="Cambria" w:hAnsi="Cambria"/>
          <w:sz w:val="24"/>
          <w:szCs w:val="24"/>
        </w:rPr>
        <w:t xml:space="preserve"> no CPF sob o nº </w:t>
      </w:r>
      <w:r w:rsidR="00655DA5" w:rsidRPr="003058F3">
        <w:rPr>
          <w:rFonts w:ascii="Cambria" w:hAnsi="Cambria"/>
          <w:sz w:val="24"/>
          <w:szCs w:val="24"/>
        </w:rPr>
        <w:t>267.408.341-72</w:t>
      </w:r>
      <w:r w:rsidRPr="003058F3">
        <w:rPr>
          <w:rFonts w:ascii="Cambria" w:hAnsi="Cambria"/>
          <w:sz w:val="24"/>
          <w:szCs w:val="24"/>
        </w:rPr>
        <w:t xml:space="preserve">, </w:t>
      </w:r>
      <w:r w:rsidR="003313E4" w:rsidRPr="003058F3">
        <w:rPr>
          <w:rFonts w:ascii="Cambria" w:hAnsi="Cambria"/>
          <w:sz w:val="24"/>
          <w:szCs w:val="24"/>
        </w:rPr>
        <w:t xml:space="preserve">considerando o julgamento da licitação na modalidade pregão, na forma eletrônica, para registro de preços, processo administrativo nº </w:t>
      </w:r>
      <w:r w:rsidR="003236BE">
        <w:rPr>
          <w:rFonts w:ascii="Cambria" w:hAnsi="Cambria"/>
          <w:sz w:val="24"/>
          <w:szCs w:val="24"/>
        </w:rPr>
        <w:t>163318</w:t>
      </w:r>
      <w:r w:rsidR="00C9174A" w:rsidRPr="003058F3">
        <w:rPr>
          <w:rFonts w:ascii="Cambria" w:hAnsi="Cambria"/>
          <w:sz w:val="24"/>
          <w:szCs w:val="24"/>
        </w:rPr>
        <w:t>/2025</w:t>
      </w:r>
      <w:r w:rsidR="003313E4" w:rsidRPr="003058F3">
        <w:rPr>
          <w:rFonts w:ascii="Cambria" w:hAnsi="Cambria"/>
          <w:sz w:val="24"/>
          <w:szCs w:val="24"/>
        </w:rPr>
        <w:t>, RESOLVE registrar os preços das empresas</w:t>
      </w:r>
      <w:r w:rsidR="00F04D26" w:rsidRPr="003058F3">
        <w:rPr>
          <w:rFonts w:ascii="Cambria" w:hAnsi="Cambria"/>
          <w:sz w:val="24"/>
          <w:szCs w:val="24"/>
        </w:rPr>
        <w:t xml:space="preserve"> indicadas e qualificadas nesta ATA, de acordo com a classificação por elas alcançadas e nas quantidades cotadas, atendendo as condições previstas no Edital do Pregão Eletrônico</w:t>
      </w:r>
      <w:r w:rsidR="00F04D26" w:rsidRPr="00D27528">
        <w:rPr>
          <w:rFonts w:ascii="Cambria" w:hAnsi="Cambria"/>
          <w:sz w:val="24"/>
          <w:szCs w:val="24"/>
        </w:rPr>
        <w:t xml:space="preserve"> nº </w:t>
      </w:r>
      <w:r w:rsidR="003236BE">
        <w:rPr>
          <w:rFonts w:ascii="Cambria" w:hAnsi="Cambria"/>
          <w:sz w:val="24"/>
          <w:szCs w:val="24"/>
        </w:rPr>
        <w:t>10</w:t>
      </w:r>
      <w:r w:rsidR="00655DA5">
        <w:rPr>
          <w:rFonts w:ascii="Cambria" w:hAnsi="Cambria"/>
          <w:sz w:val="24"/>
          <w:szCs w:val="24"/>
        </w:rPr>
        <w:t>/2026</w:t>
      </w:r>
      <w:r w:rsidR="00F64044" w:rsidRPr="00D27528">
        <w:rPr>
          <w:rFonts w:ascii="Cambria" w:hAnsi="Cambria"/>
          <w:sz w:val="24"/>
          <w:szCs w:val="24"/>
        </w:rPr>
        <w:t xml:space="preserve">, sujeitando-se as partes às normas constantes na Lei Federal nº 14.133, de 01 de abril de </w:t>
      </w:r>
      <w:r w:rsidR="0045551E" w:rsidRPr="00D27528">
        <w:rPr>
          <w:rFonts w:ascii="Cambria" w:hAnsi="Cambria"/>
          <w:sz w:val="24"/>
          <w:szCs w:val="24"/>
        </w:rPr>
        <w:t>2025</w:t>
      </w:r>
      <w:r w:rsidR="00F64044" w:rsidRPr="00D27528">
        <w:rPr>
          <w:rFonts w:ascii="Cambria" w:hAnsi="Cambria"/>
          <w:sz w:val="24"/>
          <w:szCs w:val="24"/>
        </w:rPr>
        <w:t xml:space="preserve"> e no Decreto Municipal nº </w:t>
      </w:r>
      <w:r w:rsidR="00330F19" w:rsidRPr="00D27528">
        <w:rPr>
          <w:rFonts w:ascii="Cambria" w:hAnsi="Cambria"/>
          <w:sz w:val="24"/>
          <w:szCs w:val="24"/>
        </w:rPr>
        <w:t xml:space="preserve">17, de 08 de janeiro de </w:t>
      </w:r>
      <w:r w:rsidR="0045551E" w:rsidRPr="00D27528">
        <w:rPr>
          <w:rFonts w:ascii="Cambria" w:hAnsi="Cambria"/>
          <w:sz w:val="24"/>
          <w:szCs w:val="24"/>
        </w:rPr>
        <w:t>202</w:t>
      </w:r>
      <w:r w:rsidR="006A47A8">
        <w:rPr>
          <w:rFonts w:ascii="Cambria" w:hAnsi="Cambria"/>
          <w:sz w:val="24"/>
          <w:szCs w:val="24"/>
        </w:rPr>
        <w:t>4</w:t>
      </w:r>
      <w:r w:rsidR="00330F19" w:rsidRPr="00D27528">
        <w:rPr>
          <w:rFonts w:ascii="Cambria" w:hAnsi="Cambria"/>
          <w:sz w:val="24"/>
          <w:szCs w:val="24"/>
        </w:rPr>
        <w:t>, e em conformidade com as disposições a seguir</w:t>
      </w:r>
      <w:r w:rsidRPr="00D27528">
        <w:rPr>
          <w:rFonts w:ascii="Cambria" w:eastAsia="Arial" w:hAnsi="Cambria"/>
          <w:sz w:val="24"/>
          <w:szCs w:val="24"/>
        </w:rPr>
        <w:t>:</w:t>
      </w:r>
    </w:p>
    <w:p w14:paraId="0A5F8F9E" w14:textId="77777777" w:rsidR="00E83294" w:rsidRPr="00D27528" w:rsidRDefault="00E83294" w:rsidP="0027397C">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jc w:val="both"/>
        <w:rPr>
          <w:rFonts w:ascii="Cambria" w:hAnsi="Cambria"/>
          <w:sz w:val="24"/>
          <w:szCs w:val="24"/>
        </w:rPr>
      </w:pPr>
      <w:r w:rsidRPr="00D27528">
        <w:rPr>
          <w:rFonts w:ascii="Cambria" w:eastAsia="Arial" w:hAnsi="Cambria"/>
          <w:b/>
          <w:sz w:val="24"/>
          <w:szCs w:val="24"/>
        </w:rPr>
        <w:t>DO OBJETO</w:t>
      </w:r>
    </w:p>
    <w:p w14:paraId="0F154664" w14:textId="40AD1F2B" w:rsidR="00E83294" w:rsidRPr="00655DA5" w:rsidRDefault="00E83294" w:rsidP="0027397C">
      <w:pPr>
        <w:spacing w:before="240" w:after="240" w:line="360" w:lineRule="auto"/>
        <w:ind w:right="-1"/>
        <w:jc w:val="both"/>
        <w:rPr>
          <w:rFonts w:ascii="Cambria" w:hAnsi="Cambria"/>
          <w:sz w:val="24"/>
          <w:szCs w:val="24"/>
        </w:rPr>
      </w:pPr>
      <w:r w:rsidRPr="00655DA5">
        <w:rPr>
          <w:rFonts w:ascii="Cambria" w:eastAsia="Arial" w:hAnsi="Cambria"/>
          <w:b/>
          <w:sz w:val="24"/>
          <w:szCs w:val="24"/>
        </w:rPr>
        <w:t xml:space="preserve">CLÁUSULA PRIMEIRA: </w:t>
      </w:r>
      <w:r w:rsidR="00D05992" w:rsidRPr="00655DA5">
        <w:rPr>
          <w:rFonts w:ascii="Cambria" w:hAnsi="Cambria"/>
          <w:sz w:val="24"/>
          <w:szCs w:val="24"/>
        </w:rPr>
        <w:t xml:space="preserve">O presente termo tem por </w:t>
      </w:r>
      <w:r w:rsidR="009E0F21" w:rsidRPr="00655DA5">
        <w:rPr>
          <w:rFonts w:ascii="Cambria" w:hAnsi="Cambria"/>
          <w:bCs/>
          <w:sz w:val="24"/>
          <w:szCs w:val="24"/>
        </w:rPr>
        <w:t xml:space="preserve">objeto registro de preços para </w:t>
      </w:r>
      <w:r w:rsidR="002D5ED8" w:rsidRPr="00655DA5">
        <w:rPr>
          <w:rFonts w:ascii="Cambria" w:hAnsi="Cambria"/>
          <w:bCs/>
          <w:sz w:val="24"/>
          <w:szCs w:val="24"/>
        </w:rPr>
        <w:t xml:space="preserve">contratação </w:t>
      </w:r>
      <w:r w:rsidR="00F840D7" w:rsidRPr="006A3F76">
        <w:rPr>
          <w:rFonts w:ascii="Cambria" w:hAnsi="Cambria"/>
          <w:sz w:val="24"/>
          <w:szCs w:val="24"/>
        </w:rPr>
        <w:t>de empresa</w:t>
      </w:r>
      <w:r w:rsidR="00F840D7">
        <w:rPr>
          <w:rFonts w:ascii="Cambria" w:hAnsi="Cambria"/>
          <w:sz w:val="24"/>
          <w:szCs w:val="24"/>
        </w:rPr>
        <w:t xml:space="preserve"> especializada no </w:t>
      </w:r>
      <w:r w:rsidR="00E63BDA" w:rsidRPr="00010C0C">
        <w:rPr>
          <w:rFonts w:ascii="Cambria" w:hAnsi="Cambria"/>
          <w:sz w:val="24"/>
          <w:szCs w:val="24"/>
        </w:rPr>
        <w:t xml:space="preserve">fornecimento de </w:t>
      </w:r>
      <w:r w:rsidR="003236BE" w:rsidRPr="007A3D7D">
        <w:rPr>
          <w:rFonts w:ascii="Cambria" w:hAnsi="Cambria"/>
          <w:sz w:val="24"/>
          <w:szCs w:val="24"/>
        </w:rPr>
        <w:t xml:space="preserve">eletrodomésticos, equipamentos </w:t>
      </w:r>
      <w:r w:rsidR="003236BE" w:rsidRPr="007A3D7D">
        <w:rPr>
          <w:rFonts w:ascii="Cambria" w:hAnsi="Cambria"/>
          <w:sz w:val="24"/>
          <w:szCs w:val="24"/>
        </w:rPr>
        <w:lastRenderedPageBreak/>
        <w:t>hospitalares e mobiliário, destinados à adequação, estruturação e melhoria da Sala de Vacina, vinculada à Atenção Primária à Saúde, bem como ao atendimento das demandas das Unidades de Saúde da Secretaria Municipal de Saúde de Piracanjuba/GO</w:t>
      </w:r>
      <w:r w:rsidR="00F56418" w:rsidRPr="00655DA5">
        <w:rPr>
          <w:rFonts w:ascii="Cambria" w:hAnsi="Cambria"/>
          <w:sz w:val="24"/>
          <w:szCs w:val="24"/>
        </w:rPr>
        <w:t>.</w:t>
      </w:r>
    </w:p>
    <w:p w14:paraId="447A169F" w14:textId="6D502F15" w:rsidR="00F56418" w:rsidRDefault="00F56418" w:rsidP="0027397C">
      <w:pPr>
        <w:spacing w:before="240" w:after="240" w:line="360" w:lineRule="auto"/>
        <w:ind w:right="-1" w:firstLine="567"/>
        <w:jc w:val="both"/>
        <w:rPr>
          <w:rFonts w:ascii="Cambria" w:hAnsi="Cambria"/>
          <w:sz w:val="24"/>
          <w:szCs w:val="24"/>
        </w:rPr>
      </w:pPr>
      <w:r w:rsidRPr="00D27528">
        <w:rPr>
          <w:rFonts w:ascii="Cambria" w:hAnsi="Cambria"/>
          <w:b/>
          <w:bCs/>
          <w:sz w:val="24"/>
          <w:szCs w:val="24"/>
        </w:rPr>
        <w:t>I.</w:t>
      </w:r>
      <w:r w:rsidRPr="00D27528">
        <w:rPr>
          <w:rFonts w:ascii="Cambria" w:hAnsi="Cambria"/>
          <w:sz w:val="24"/>
          <w:szCs w:val="24"/>
        </w:rPr>
        <w:t xml:space="preserve"> Abaixo segue os licitantes que participaram da licitação e que tiveram itens vencedores:</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4390"/>
        <w:gridCol w:w="567"/>
        <w:gridCol w:w="1134"/>
        <w:gridCol w:w="3260"/>
      </w:tblGrid>
      <w:tr w:rsidR="00655DA5" w:rsidRPr="000C1D99" w14:paraId="4F5A7D4F" w14:textId="77777777" w:rsidTr="00574D0D">
        <w:trPr>
          <w:trHeight w:val="360"/>
        </w:trPr>
        <w:tc>
          <w:tcPr>
            <w:tcW w:w="9351" w:type="dxa"/>
            <w:gridSpan w:val="4"/>
            <w:vAlign w:val="center"/>
          </w:tcPr>
          <w:p w14:paraId="057407C3" w14:textId="77777777" w:rsidR="00655DA5" w:rsidRPr="000C1D99" w:rsidRDefault="00655DA5" w:rsidP="00574D0D">
            <w:pPr>
              <w:spacing w:after="0" w:line="360" w:lineRule="auto"/>
              <w:ind w:right="-1"/>
              <w:jc w:val="center"/>
              <w:rPr>
                <w:rFonts w:ascii="Cambria" w:hAnsi="Cambria"/>
                <w:color w:val="000000" w:themeColor="text1"/>
                <w:sz w:val="24"/>
                <w:szCs w:val="24"/>
              </w:rPr>
            </w:pPr>
            <w:r w:rsidRPr="000C1D99">
              <w:rPr>
                <w:rFonts w:ascii="Cambria" w:eastAsia="Arial" w:hAnsi="Cambria"/>
                <w:b/>
                <w:color w:val="000000" w:themeColor="text1"/>
                <w:sz w:val="24"/>
                <w:szCs w:val="24"/>
              </w:rPr>
              <w:t>DADO</w:t>
            </w:r>
            <w:r>
              <w:rPr>
                <w:rFonts w:ascii="Cambria" w:eastAsia="Arial" w:hAnsi="Cambria"/>
                <w:b/>
                <w:color w:val="000000" w:themeColor="text1"/>
                <w:sz w:val="24"/>
                <w:szCs w:val="24"/>
              </w:rPr>
              <w:t>S</w:t>
            </w:r>
            <w:r w:rsidRPr="000C1D99">
              <w:rPr>
                <w:rFonts w:ascii="Cambria" w:eastAsia="Arial" w:hAnsi="Cambria"/>
                <w:b/>
                <w:color w:val="000000" w:themeColor="text1"/>
                <w:sz w:val="24"/>
                <w:szCs w:val="24"/>
              </w:rPr>
              <w:t xml:space="preserve"> DA EMPRESA</w:t>
            </w:r>
          </w:p>
        </w:tc>
      </w:tr>
      <w:tr w:rsidR="00655DA5" w:rsidRPr="000C1D99" w14:paraId="3BC4E867" w14:textId="77777777" w:rsidTr="00574D0D">
        <w:tblPrEx>
          <w:tblCellMar>
            <w:left w:w="108" w:type="dxa"/>
            <w:right w:w="108" w:type="dxa"/>
          </w:tblCellMar>
        </w:tblPrEx>
        <w:tc>
          <w:tcPr>
            <w:tcW w:w="6091" w:type="dxa"/>
            <w:gridSpan w:val="3"/>
          </w:tcPr>
          <w:p w14:paraId="5D8625C0" w14:textId="77777777" w:rsidR="00655DA5" w:rsidRPr="000C1D99" w:rsidRDefault="00655DA5" w:rsidP="00574D0D">
            <w:pPr>
              <w:pStyle w:val="NormalWeb"/>
              <w:spacing w:before="240" w:after="0" w:line="360" w:lineRule="auto"/>
              <w:jc w:val="both"/>
              <w:rPr>
                <w:rFonts w:ascii="Cambria" w:hAnsi="Cambria"/>
                <w:color w:val="000000" w:themeColor="text1"/>
              </w:rPr>
            </w:pPr>
            <w:r w:rsidRPr="000C1D99">
              <w:rPr>
                <w:rFonts w:ascii="Cambria" w:hAnsi="Cambria"/>
                <w:color w:val="000000" w:themeColor="text1"/>
              </w:rPr>
              <w:t>Razão Social:</w:t>
            </w:r>
          </w:p>
        </w:tc>
        <w:tc>
          <w:tcPr>
            <w:tcW w:w="3260" w:type="dxa"/>
          </w:tcPr>
          <w:p w14:paraId="7E631FB9" w14:textId="77777777" w:rsidR="00655DA5" w:rsidRPr="000C1D99" w:rsidRDefault="00655DA5" w:rsidP="00574D0D">
            <w:pPr>
              <w:pStyle w:val="NormalWeb"/>
              <w:spacing w:before="240" w:after="0" w:line="360" w:lineRule="auto"/>
              <w:jc w:val="both"/>
              <w:rPr>
                <w:rFonts w:ascii="Cambria" w:hAnsi="Cambria"/>
                <w:color w:val="000000" w:themeColor="text1"/>
              </w:rPr>
            </w:pPr>
            <w:r w:rsidRPr="000C1D99">
              <w:rPr>
                <w:rFonts w:ascii="Cambria" w:hAnsi="Cambria"/>
                <w:color w:val="000000" w:themeColor="text1"/>
              </w:rPr>
              <w:t>CNPJ:</w:t>
            </w:r>
          </w:p>
        </w:tc>
      </w:tr>
      <w:tr w:rsidR="00655DA5" w:rsidRPr="000C1D99" w14:paraId="0DBECF83" w14:textId="77777777" w:rsidTr="00574D0D">
        <w:tblPrEx>
          <w:tblCellMar>
            <w:left w:w="108" w:type="dxa"/>
            <w:right w:w="108" w:type="dxa"/>
          </w:tblCellMar>
        </w:tblPrEx>
        <w:tc>
          <w:tcPr>
            <w:tcW w:w="9351" w:type="dxa"/>
            <w:gridSpan w:val="4"/>
          </w:tcPr>
          <w:p w14:paraId="0C149C5A" w14:textId="77777777" w:rsidR="00655DA5" w:rsidRPr="000C1D99" w:rsidRDefault="00655DA5" w:rsidP="00574D0D">
            <w:pPr>
              <w:pStyle w:val="NormalWeb"/>
              <w:spacing w:line="360" w:lineRule="auto"/>
              <w:jc w:val="both"/>
              <w:rPr>
                <w:rFonts w:ascii="Cambria" w:hAnsi="Cambria"/>
                <w:color w:val="000000" w:themeColor="text1"/>
              </w:rPr>
            </w:pPr>
            <w:r w:rsidRPr="000C1D99">
              <w:rPr>
                <w:rFonts w:ascii="Cambria" w:hAnsi="Cambria"/>
                <w:color w:val="000000" w:themeColor="text1"/>
              </w:rPr>
              <w:t>Endereço:</w:t>
            </w:r>
          </w:p>
        </w:tc>
      </w:tr>
      <w:tr w:rsidR="00655DA5" w:rsidRPr="000C1D99" w14:paraId="11CCF632" w14:textId="77777777" w:rsidTr="00574D0D">
        <w:tblPrEx>
          <w:tblCellMar>
            <w:left w:w="108" w:type="dxa"/>
            <w:right w:w="108" w:type="dxa"/>
          </w:tblCellMar>
        </w:tblPrEx>
        <w:tc>
          <w:tcPr>
            <w:tcW w:w="4390" w:type="dxa"/>
          </w:tcPr>
          <w:p w14:paraId="6C2B8B83" w14:textId="77777777" w:rsidR="00655DA5" w:rsidRPr="000C1D99" w:rsidRDefault="00655DA5" w:rsidP="00574D0D">
            <w:pPr>
              <w:pStyle w:val="NormalWeb"/>
              <w:spacing w:line="360" w:lineRule="auto"/>
              <w:jc w:val="both"/>
              <w:rPr>
                <w:rFonts w:ascii="Cambria" w:hAnsi="Cambria"/>
                <w:color w:val="000000" w:themeColor="text1"/>
              </w:rPr>
            </w:pPr>
            <w:r w:rsidRPr="000C1D99">
              <w:rPr>
                <w:rFonts w:ascii="Cambria" w:hAnsi="Cambria"/>
                <w:color w:val="000000" w:themeColor="text1"/>
              </w:rPr>
              <w:t>Telefone:</w:t>
            </w:r>
          </w:p>
        </w:tc>
        <w:tc>
          <w:tcPr>
            <w:tcW w:w="4961" w:type="dxa"/>
            <w:gridSpan w:val="3"/>
          </w:tcPr>
          <w:p w14:paraId="5D93FFE6" w14:textId="77777777" w:rsidR="00655DA5" w:rsidRPr="000C1D99" w:rsidRDefault="00655DA5" w:rsidP="00574D0D">
            <w:pPr>
              <w:pStyle w:val="NormalWeb"/>
              <w:spacing w:line="360" w:lineRule="auto"/>
              <w:jc w:val="both"/>
              <w:rPr>
                <w:rFonts w:ascii="Cambria" w:hAnsi="Cambria"/>
                <w:color w:val="000000" w:themeColor="text1"/>
              </w:rPr>
            </w:pPr>
            <w:r w:rsidRPr="000C1D99">
              <w:rPr>
                <w:rFonts w:ascii="Cambria" w:hAnsi="Cambria"/>
                <w:color w:val="000000" w:themeColor="text1"/>
              </w:rPr>
              <w:t>E-mail:</w:t>
            </w:r>
          </w:p>
        </w:tc>
      </w:tr>
      <w:tr w:rsidR="00655DA5" w:rsidRPr="000C1D99" w14:paraId="48836E84" w14:textId="77777777" w:rsidTr="00574D0D">
        <w:tblPrEx>
          <w:tblCellMar>
            <w:left w:w="108" w:type="dxa"/>
            <w:right w:w="108" w:type="dxa"/>
          </w:tblCellMar>
        </w:tblPrEx>
        <w:tc>
          <w:tcPr>
            <w:tcW w:w="4957" w:type="dxa"/>
            <w:gridSpan w:val="2"/>
          </w:tcPr>
          <w:p w14:paraId="7F0D9542" w14:textId="77777777" w:rsidR="00655DA5" w:rsidRPr="000C1D99" w:rsidRDefault="00655DA5" w:rsidP="00574D0D">
            <w:pPr>
              <w:pStyle w:val="NormalWeb"/>
              <w:spacing w:line="360" w:lineRule="auto"/>
              <w:jc w:val="both"/>
              <w:rPr>
                <w:rFonts w:ascii="Cambria" w:hAnsi="Cambria"/>
                <w:color w:val="000000" w:themeColor="text1"/>
              </w:rPr>
            </w:pPr>
            <w:r w:rsidRPr="000C1D99">
              <w:rPr>
                <w:rFonts w:ascii="Cambria" w:hAnsi="Cambria"/>
                <w:color w:val="000000" w:themeColor="text1"/>
              </w:rPr>
              <w:t>Representante Legal:</w:t>
            </w:r>
          </w:p>
        </w:tc>
        <w:tc>
          <w:tcPr>
            <w:tcW w:w="4394" w:type="dxa"/>
            <w:gridSpan w:val="2"/>
          </w:tcPr>
          <w:p w14:paraId="4723EE8D" w14:textId="77777777" w:rsidR="00655DA5" w:rsidRPr="000C1D99" w:rsidRDefault="00655DA5" w:rsidP="00574D0D">
            <w:pPr>
              <w:pStyle w:val="NormalWeb"/>
              <w:spacing w:before="240" w:after="0" w:line="360" w:lineRule="auto"/>
              <w:jc w:val="both"/>
              <w:rPr>
                <w:rFonts w:ascii="Cambria" w:hAnsi="Cambria"/>
                <w:color w:val="000000" w:themeColor="text1"/>
              </w:rPr>
            </w:pPr>
            <w:r w:rsidRPr="000C1D99">
              <w:rPr>
                <w:rFonts w:ascii="Cambria" w:hAnsi="Cambria"/>
                <w:color w:val="000000" w:themeColor="text1"/>
              </w:rPr>
              <w:t>CPF do Representante:</w:t>
            </w:r>
          </w:p>
        </w:tc>
      </w:tr>
    </w:tbl>
    <w:p w14:paraId="7893396B" w14:textId="43D75D82" w:rsidR="00E83294" w:rsidRPr="00D27528" w:rsidRDefault="00DA195B" w:rsidP="0027397C">
      <w:pPr>
        <w:spacing w:before="240" w:afterLines="100" w:after="240" w:line="360" w:lineRule="auto"/>
        <w:ind w:right="-1" w:firstLine="567"/>
        <w:jc w:val="both"/>
        <w:rPr>
          <w:rFonts w:ascii="Cambria" w:hAnsi="Cambria"/>
          <w:sz w:val="24"/>
          <w:szCs w:val="24"/>
        </w:rPr>
      </w:pPr>
      <w:r w:rsidRPr="00D27528">
        <w:rPr>
          <w:rFonts w:ascii="Cambria" w:eastAsia="Arial" w:hAnsi="Cambria"/>
          <w:b/>
          <w:sz w:val="24"/>
          <w:szCs w:val="24"/>
        </w:rPr>
        <w:t>II.</w:t>
      </w:r>
      <w:r w:rsidR="00E83294" w:rsidRPr="00D27528">
        <w:rPr>
          <w:rFonts w:ascii="Cambria" w:eastAsia="Arial" w:hAnsi="Cambria"/>
          <w:b/>
          <w:sz w:val="24"/>
          <w:szCs w:val="24"/>
        </w:rPr>
        <w:t xml:space="preserve"> </w:t>
      </w:r>
      <w:r w:rsidR="00E83294" w:rsidRPr="00D27528">
        <w:rPr>
          <w:rFonts w:ascii="Cambria" w:hAnsi="Cambria"/>
          <w:sz w:val="24"/>
          <w:szCs w:val="24"/>
        </w:rPr>
        <w:t>A presente Ata de Registro de Preços constitui-se em documento vinculativo e obrigacional às partes, com característica de compromisso para futura contratação.</w:t>
      </w:r>
    </w:p>
    <w:p w14:paraId="4E9B4CAC" w14:textId="0F6AE4BC" w:rsidR="00161BD1" w:rsidRPr="00D27528" w:rsidRDefault="00161BD1" w:rsidP="0027397C">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jc w:val="both"/>
        <w:rPr>
          <w:rFonts w:ascii="Cambria" w:hAnsi="Cambria"/>
          <w:sz w:val="24"/>
          <w:szCs w:val="24"/>
        </w:rPr>
      </w:pPr>
      <w:r w:rsidRPr="00D27528">
        <w:rPr>
          <w:rFonts w:ascii="Cambria" w:eastAsia="Arial" w:hAnsi="Cambria"/>
          <w:b/>
          <w:sz w:val="24"/>
          <w:szCs w:val="24"/>
        </w:rPr>
        <w:t>DOS PREÇOS, ESPECIFICAÇÕES E QUANTITATIVOS</w:t>
      </w:r>
    </w:p>
    <w:p w14:paraId="36D94012" w14:textId="1C83B7D0" w:rsidR="00161BD1" w:rsidRPr="00D27528" w:rsidRDefault="00161BD1" w:rsidP="0027397C">
      <w:pPr>
        <w:spacing w:before="240" w:afterLines="100" w:after="240" w:line="360" w:lineRule="auto"/>
        <w:ind w:right="-1"/>
        <w:jc w:val="both"/>
        <w:rPr>
          <w:rFonts w:ascii="Cambria" w:hAnsi="Cambria"/>
          <w:sz w:val="24"/>
          <w:szCs w:val="24"/>
        </w:rPr>
      </w:pPr>
      <w:r w:rsidRPr="00D27528">
        <w:rPr>
          <w:rFonts w:ascii="Cambria" w:eastAsia="Arial" w:hAnsi="Cambria"/>
          <w:b/>
          <w:sz w:val="24"/>
          <w:szCs w:val="24"/>
        </w:rPr>
        <w:t xml:space="preserve">CLÁUSULA SEGUNDA: </w:t>
      </w:r>
      <w:r w:rsidR="00BF0618" w:rsidRPr="00D27528">
        <w:rPr>
          <w:rFonts w:ascii="Cambria" w:hAnsi="Cambria"/>
          <w:sz w:val="24"/>
          <w:szCs w:val="24"/>
        </w:rPr>
        <w:t xml:space="preserve">O preço registrado, as especificações do objeto, as quantidades de cada item, </w:t>
      </w:r>
      <w:r w:rsidR="003310FC">
        <w:rPr>
          <w:rFonts w:ascii="Cambria" w:hAnsi="Cambria"/>
          <w:sz w:val="24"/>
          <w:szCs w:val="24"/>
        </w:rPr>
        <w:t xml:space="preserve">prestadores </w:t>
      </w:r>
      <w:r w:rsidR="00BF0618" w:rsidRPr="00D27528">
        <w:rPr>
          <w:rFonts w:ascii="Cambria" w:hAnsi="Cambria"/>
          <w:sz w:val="24"/>
          <w:szCs w:val="24"/>
        </w:rPr>
        <w:t xml:space="preserve">e as demais condições ofertadas na </w:t>
      </w:r>
      <w:r w:rsidR="001A56CA" w:rsidRPr="00D27528">
        <w:rPr>
          <w:rFonts w:ascii="Cambria" w:hAnsi="Cambria"/>
          <w:sz w:val="24"/>
          <w:szCs w:val="24"/>
        </w:rPr>
        <w:t>nas propostas são as que se seguem</w:t>
      </w:r>
      <w:r w:rsidRPr="00D27528">
        <w:rPr>
          <w:rFonts w:ascii="Cambria" w:hAnsi="Cambria"/>
          <w:sz w:val="24"/>
          <w:szCs w:val="24"/>
        </w:rPr>
        <w:t>:</w:t>
      </w:r>
    </w:p>
    <w:p w14:paraId="00F05857" w14:textId="77777777" w:rsidR="00655DA5" w:rsidRDefault="00655DA5" w:rsidP="00F840D7">
      <w:pPr>
        <w:spacing w:before="120" w:afterLines="100" w:after="240" w:line="360" w:lineRule="auto"/>
        <w:jc w:val="both"/>
        <w:rPr>
          <w:rFonts w:ascii="Cambria" w:hAnsi="Cambria"/>
          <w:sz w:val="24"/>
          <w:szCs w:val="24"/>
        </w:rPr>
      </w:pPr>
      <w:r w:rsidRPr="00CD1266">
        <w:rPr>
          <w:rFonts w:ascii="Cambria" w:hAnsi="Cambria" w:cstheme="minorHAnsi"/>
          <w:b/>
          <w:bCs/>
          <w:sz w:val="24"/>
          <w:szCs w:val="24"/>
        </w:rPr>
        <w:t>EMPRESA _________________</w:t>
      </w:r>
      <w:r w:rsidRPr="00CD1266">
        <w:rPr>
          <w:rFonts w:ascii="Cambria" w:hAnsi="Cambria"/>
          <w:sz w:val="24"/>
          <w:szCs w:val="24"/>
        </w:rPr>
        <w:t xml:space="preserve">, Pessoa Jurídica, devidamente inscrita no CNPJ sob nº </w:t>
      </w:r>
      <w:r w:rsidRPr="00CD1266">
        <w:rPr>
          <w:rFonts w:ascii="Cambria" w:hAnsi="Cambria" w:cstheme="minorHAnsi"/>
          <w:sz w:val="24"/>
          <w:szCs w:val="24"/>
        </w:rPr>
        <w:t>_________________</w:t>
      </w:r>
      <w:r w:rsidRPr="00CD1266">
        <w:rPr>
          <w:rFonts w:ascii="Cambria" w:hAnsi="Cambria"/>
          <w:sz w:val="24"/>
          <w:szCs w:val="24"/>
        </w:rPr>
        <w:t xml:space="preserve">, estabelecida na </w:t>
      </w:r>
      <w:r w:rsidRPr="00CD1266">
        <w:rPr>
          <w:rFonts w:ascii="Cambria" w:hAnsi="Cambria" w:cstheme="minorHAnsi"/>
          <w:sz w:val="24"/>
          <w:szCs w:val="24"/>
        </w:rPr>
        <w:t>______________________</w:t>
      </w:r>
      <w:r w:rsidRPr="00CD1266">
        <w:rPr>
          <w:rFonts w:ascii="Cambria" w:hAnsi="Cambria"/>
          <w:sz w:val="24"/>
          <w:szCs w:val="24"/>
        </w:rPr>
        <w:t xml:space="preserve">, Fone: </w:t>
      </w:r>
      <w:r w:rsidRPr="00CD1266">
        <w:rPr>
          <w:rFonts w:ascii="Cambria" w:hAnsi="Cambria" w:cstheme="minorHAnsi"/>
          <w:sz w:val="24"/>
          <w:szCs w:val="24"/>
        </w:rPr>
        <w:t>____________________</w:t>
      </w:r>
      <w:r w:rsidRPr="00CD1266">
        <w:rPr>
          <w:rFonts w:ascii="Cambria" w:hAnsi="Cambria"/>
          <w:sz w:val="24"/>
          <w:szCs w:val="24"/>
        </w:rPr>
        <w:t xml:space="preserve">, E-mail: </w:t>
      </w:r>
      <w:r w:rsidRPr="00CD1266">
        <w:rPr>
          <w:rFonts w:ascii="Cambria" w:hAnsi="Cambria" w:cstheme="minorHAnsi"/>
          <w:sz w:val="24"/>
          <w:szCs w:val="24"/>
        </w:rPr>
        <w:t>__________________________</w:t>
      </w:r>
      <w:r w:rsidRPr="00CD1266">
        <w:rPr>
          <w:rFonts w:ascii="Cambria" w:hAnsi="Cambria"/>
          <w:sz w:val="24"/>
          <w:szCs w:val="24"/>
        </w:rPr>
        <w:t xml:space="preserve">, neste ato representado pelo </w:t>
      </w:r>
      <w:r w:rsidRPr="00CD1266">
        <w:rPr>
          <w:rFonts w:ascii="Cambria" w:hAnsi="Cambria"/>
          <w:bCs/>
          <w:sz w:val="24"/>
          <w:szCs w:val="24"/>
        </w:rPr>
        <w:t>Sr.</w:t>
      </w:r>
      <w:r w:rsidRPr="00CD1266">
        <w:rPr>
          <w:rFonts w:ascii="Cambria" w:hAnsi="Cambria"/>
          <w:b/>
          <w:sz w:val="24"/>
          <w:szCs w:val="24"/>
        </w:rPr>
        <w:t xml:space="preserve"> </w:t>
      </w:r>
      <w:r w:rsidRPr="00CD1266">
        <w:rPr>
          <w:rFonts w:ascii="Cambria" w:hAnsi="Cambria" w:cstheme="minorHAnsi"/>
          <w:sz w:val="24"/>
          <w:szCs w:val="24"/>
        </w:rPr>
        <w:t>___________________</w:t>
      </w:r>
      <w:r w:rsidRPr="00CD1266">
        <w:rPr>
          <w:rFonts w:ascii="Cambria" w:hAnsi="Cambria"/>
          <w:sz w:val="24"/>
          <w:szCs w:val="24"/>
        </w:rPr>
        <w:t xml:space="preserve">, inscrito no CPF sob o nº </w:t>
      </w:r>
      <w:r w:rsidRPr="00CD1266">
        <w:rPr>
          <w:rFonts w:ascii="Cambria" w:hAnsi="Cambria" w:cstheme="minorHAnsi"/>
          <w:sz w:val="24"/>
          <w:szCs w:val="24"/>
        </w:rPr>
        <w:t>____________________</w:t>
      </w:r>
      <w:r w:rsidRPr="00CD1266">
        <w:rPr>
          <w:rFonts w:ascii="Cambria" w:hAnsi="Cambria"/>
          <w:sz w:val="24"/>
          <w:szCs w:val="24"/>
        </w:rPr>
        <w:t>, vencedora dos itens abaixo relacionados:</w:t>
      </w:r>
    </w:p>
    <w:tbl>
      <w:tblPr>
        <w:tblW w:w="9214"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874"/>
        <w:gridCol w:w="3095"/>
        <w:gridCol w:w="1034"/>
        <w:gridCol w:w="667"/>
        <w:gridCol w:w="993"/>
        <w:gridCol w:w="1417"/>
        <w:gridCol w:w="1134"/>
      </w:tblGrid>
      <w:tr w:rsidR="00655DA5" w:rsidRPr="00782BBB" w14:paraId="463CD9EF" w14:textId="77777777" w:rsidTr="00574D0D">
        <w:tc>
          <w:tcPr>
            <w:tcW w:w="874" w:type="dxa"/>
          </w:tcPr>
          <w:p w14:paraId="1F79B263" w14:textId="77777777" w:rsidR="00655DA5" w:rsidRPr="00782BBB" w:rsidRDefault="00655DA5" w:rsidP="00574D0D">
            <w:pPr>
              <w:spacing w:after="0" w:line="360" w:lineRule="auto"/>
              <w:ind w:right="-1"/>
              <w:jc w:val="center"/>
              <w:rPr>
                <w:rFonts w:ascii="Cambria" w:hAnsi="Cambria"/>
                <w:b/>
                <w:color w:val="000000" w:themeColor="text1"/>
              </w:rPr>
            </w:pPr>
            <w:r w:rsidRPr="00782BBB">
              <w:rPr>
                <w:rFonts w:ascii="Cambria" w:hAnsi="Cambria"/>
                <w:b/>
                <w:color w:val="000000" w:themeColor="text1"/>
              </w:rPr>
              <w:t>Item</w:t>
            </w:r>
          </w:p>
        </w:tc>
        <w:tc>
          <w:tcPr>
            <w:tcW w:w="3095" w:type="dxa"/>
          </w:tcPr>
          <w:p w14:paraId="1ABD3CF6" w14:textId="77777777" w:rsidR="00655DA5" w:rsidRPr="00782BBB" w:rsidRDefault="00655DA5" w:rsidP="00574D0D">
            <w:pPr>
              <w:spacing w:after="0" w:line="360" w:lineRule="auto"/>
              <w:ind w:right="-1"/>
              <w:jc w:val="center"/>
              <w:rPr>
                <w:rFonts w:ascii="Cambria" w:hAnsi="Cambria"/>
                <w:b/>
                <w:color w:val="000000" w:themeColor="text1"/>
              </w:rPr>
            </w:pPr>
            <w:r w:rsidRPr="00782BBB">
              <w:rPr>
                <w:rFonts w:ascii="Cambria" w:hAnsi="Cambria"/>
                <w:b/>
                <w:color w:val="000000" w:themeColor="text1"/>
              </w:rPr>
              <w:t>Descrição Item/Objeto</w:t>
            </w:r>
          </w:p>
        </w:tc>
        <w:tc>
          <w:tcPr>
            <w:tcW w:w="1034" w:type="dxa"/>
          </w:tcPr>
          <w:p w14:paraId="68D862CC" w14:textId="77777777" w:rsidR="00655DA5" w:rsidRPr="00782BBB" w:rsidRDefault="00655DA5" w:rsidP="00574D0D">
            <w:pPr>
              <w:spacing w:after="0" w:line="360" w:lineRule="auto"/>
              <w:ind w:right="-1"/>
              <w:jc w:val="center"/>
              <w:rPr>
                <w:rFonts w:ascii="Cambria" w:hAnsi="Cambria"/>
                <w:b/>
                <w:color w:val="000000" w:themeColor="text1"/>
              </w:rPr>
            </w:pPr>
            <w:r w:rsidRPr="00782BBB">
              <w:rPr>
                <w:rFonts w:ascii="Cambria" w:hAnsi="Cambria"/>
                <w:b/>
                <w:color w:val="000000" w:themeColor="text1"/>
              </w:rPr>
              <w:t>Marca/ Modelo</w:t>
            </w:r>
          </w:p>
        </w:tc>
        <w:tc>
          <w:tcPr>
            <w:tcW w:w="667" w:type="dxa"/>
          </w:tcPr>
          <w:p w14:paraId="505321DC" w14:textId="77777777" w:rsidR="00655DA5" w:rsidRPr="00782BBB" w:rsidRDefault="00655DA5" w:rsidP="00574D0D">
            <w:pPr>
              <w:spacing w:after="0" w:line="360" w:lineRule="auto"/>
              <w:ind w:right="-1"/>
              <w:jc w:val="center"/>
              <w:rPr>
                <w:rFonts w:ascii="Cambria" w:hAnsi="Cambria"/>
                <w:b/>
                <w:color w:val="000000" w:themeColor="text1"/>
              </w:rPr>
            </w:pPr>
            <w:proofErr w:type="spellStart"/>
            <w:r>
              <w:rPr>
                <w:rFonts w:ascii="Cambria" w:hAnsi="Cambria"/>
                <w:b/>
                <w:color w:val="000000" w:themeColor="text1"/>
              </w:rPr>
              <w:t>Und</w:t>
            </w:r>
            <w:proofErr w:type="spellEnd"/>
          </w:p>
        </w:tc>
        <w:tc>
          <w:tcPr>
            <w:tcW w:w="993" w:type="dxa"/>
          </w:tcPr>
          <w:p w14:paraId="2046CCBD" w14:textId="77777777" w:rsidR="00655DA5" w:rsidRPr="00782BBB" w:rsidRDefault="00655DA5" w:rsidP="00574D0D">
            <w:pPr>
              <w:spacing w:after="0" w:line="360" w:lineRule="auto"/>
              <w:ind w:right="-1"/>
              <w:jc w:val="center"/>
              <w:rPr>
                <w:rFonts w:ascii="Cambria" w:hAnsi="Cambria"/>
                <w:b/>
                <w:color w:val="000000" w:themeColor="text1"/>
              </w:rPr>
            </w:pPr>
            <w:proofErr w:type="spellStart"/>
            <w:r>
              <w:rPr>
                <w:rFonts w:ascii="Cambria" w:hAnsi="Cambria"/>
                <w:b/>
                <w:color w:val="000000" w:themeColor="text1"/>
              </w:rPr>
              <w:t>Qtd</w:t>
            </w:r>
            <w:proofErr w:type="spellEnd"/>
          </w:p>
        </w:tc>
        <w:tc>
          <w:tcPr>
            <w:tcW w:w="1417" w:type="dxa"/>
          </w:tcPr>
          <w:p w14:paraId="57294401" w14:textId="77777777" w:rsidR="00655DA5" w:rsidRPr="00782BBB" w:rsidRDefault="00655DA5" w:rsidP="00574D0D">
            <w:pPr>
              <w:spacing w:after="0" w:line="360" w:lineRule="auto"/>
              <w:ind w:right="-1"/>
              <w:jc w:val="center"/>
              <w:rPr>
                <w:rFonts w:ascii="Cambria" w:hAnsi="Cambria"/>
                <w:b/>
                <w:color w:val="000000" w:themeColor="text1"/>
              </w:rPr>
            </w:pPr>
            <w:r w:rsidRPr="00782BBB">
              <w:rPr>
                <w:rFonts w:ascii="Cambria" w:hAnsi="Cambria"/>
                <w:b/>
                <w:color w:val="000000" w:themeColor="text1"/>
              </w:rPr>
              <w:t>Valor</w:t>
            </w:r>
          </w:p>
          <w:p w14:paraId="6522AFEE" w14:textId="77777777" w:rsidR="00655DA5" w:rsidRPr="00782BBB" w:rsidRDefault="00655DA5" w:rsidP="00574D0D">
            <w:pPr>
              <w:spacing w:after="0" w:line="360" w:lineRule="auto"/>
              <w:ind w:right="-1"/>
              <w:jc w:val="center"/>
              <w:rPr>
                <w:rFonts w:ascii="Cambria" w:hAnsi="Cambria"/>
                <w:b/>
                <w:color w:val="000000" w:themeColor="text1"/>
              </w:rPr>
            </w:pPr>
            <w:r w:rsidRPr="00782BBB">
              <w:rPr>
                <w:rFonts w:ascii="Cambria" w:hAnsi="Cambria"/>
                <w:b/>
                <w:color w:val="000000" w:themeColor="text1"/>
              </w:rPr>
              <w:t>Unitário</w:t>
            </w:r>
          </w:p>
        </w:tc>
        <w:tc>
          <w:tcPr>
            <w:tcW w:w="1134" w:type="dxa"/>
          </w:tcPr>
          <w:p w14:paraId="7EC427EE" w14:textId="77777777" w:rsidR="00655DA5" w:rsidRPr="00782BBB" w:rsidRDefault="00655DA5" w:rsidP="00574D0D">
            <w:pPr>
              <w:spacing w:after="0" w:line="360" w:lineRule="auto"/>
              <w:ind w:right="-1"/>
              <w:jc w:val="center"/>
              <w:rPr>
                <w:rFonts w:ascii="Cambria" w:hAnsi="Cambria"/>
                <w:b/>
                <w:color w:val="000000" w:themeColor="text1"/>
              </w:rPr>
            </w:pPr>
            <w:r w:rsidRPr="00782BBB">
              <w:rPr>
                <w:rFonts w:ascii="Cambria" w:hAnsi="Cambria"/>
                <w:b/>
                <w:color w:val="000000" w:themeColor="text1"/>
              </w:rPr>
              <w:t>Valor Total</w:t>
            </w:r>
          </w:p>
        </w:tc>
      </w:tr>
      <w:tr w:rsidR="00655DA5" w:rsidRPr="00782BBB" w14:paraId="395DBED1" w14:textId="77777777" w:rsidTr="00574D0D">
        <w:tc>
          <w:tcPr>
            <w:tcW w:w="874" w:type="dxa"/>
          </w:tcPr>
          <w:p w14:paraId="2781850F" w14:textId="77777777" w:rsidR="00655DA5" w:rsidRPr="00782BBB" w:rsidRDefault="00655DA5" w:rsidP="00574D0D">
            <w:pPr>
              <w:spacing w:after="0" w:line="360" w:lineRule="auto"/>
              <w:ind w:right="-1"/>
              <w:jc w:val="center"/>
              <w:rPr>
                <w:rFonts w:ascii="Cambria" w:hAnsi="Cambria"/>
                <w:color w:val="000000" w:themeColor="text1"/>
              </w:rPr>
            </w:pPr>
          </w:p>
        </w:tc>
        <w:tc>
          <w:tcPr>
            <w:tcW w:w="3095" w:type="dxa"/>
          </w:tcPr>
          <w:p w14:paraId="2EDA651F" w14:textId="77777777" w:rsidR="00655DA5" w:rsidRPr="00782BBB" w:rsidRDefault="00655DA5" w:rsidP="00574D0D">
            <w:pPr>
              <w:spacing w:before="240" w:after="0" w:line="360" w:lineRule="auto"/>
              <w:ind w:right="-1"/>
              <w:jc w:val="center"/>
              <w:rPr>
                <w:rFonts w:ascii="Cambria" w:hAnsi="Cambria"/>
                <w:color w:val="000000" w:themeColor="text1"/>
              </w:rPr>
            </w:pPr>
          </w:p>
        </w:tc>
        <w:tc>
          <w:tcPr>
            <w:tcW w:w="1034" w:type="dxa"/>
          </w:tcPr>
          <w:p w14:paraId="0B66137B" w14:textId="77777777" w:rsidR="00655DA5" w:rsidRPr="00782BBB" w:rsidRDefault="00655DA5" w:rsidP="00574D0D">
            <w:pPr>
              <w:spacing w:before="240" w:after="0" w:line="360" w:lineRule="auto"/>
              <w:ind w:right="-1"/>
              <w:jc w:val="center"/>
              <w:rPr>
                <w:rFonts w:ascii="Cambria" w:hAnsi="Cambria"/>
                <w:color w:val="000000" w:themeColor="text1"/>
              </w:rPr>
            </w:pPr>
          </w:p>
        </w:tc>
        <w:tc>
          <w:tcPr>
            <w:tcW w:w="667" w:type="dxa"/>
          </w:tcPr>
          <w:p w14:paraId="66061885" w14:textId="77777777" w:rsidR="00655DA5" w:rsidRPr="00782BBB" w:rsidRDefault="00655DA5" w:rsidP="00574D0D">
            <w:pPr>
              <w:spacing w:before="240" w:after="0" w:line="360" w:lineRule="auto"/>
              <w:ind w:right="-1"/>
              <w:jc w:val="center"/>
              <w:rPr>
                <w:rFonts w:ascii="Cambria" w:hAnsi="Cambria"/>
                <w:color w:val="000000" w:themeColor="text1"/>
              </w:rPr>
            </w:pPr>
          </w:p>
        </w:tc>
        <w:tc>
          <w:tcPr>
            <w:tcW w:w="993" w:type="dxa"/>
          </w:tcPr>
          <w:p w14:paraId="12E7810F" w14:textId="77777777" w:rsidR="00655DA5" w:rsidRPr="00782BBB" w:rsidRDefault="00655DA5" w:rsidP="00574D0D">
            <w:pPr>
              <w:spacing w:before="240" w:after="0" w:line="360" w:lineRule="auto"/>
              <w:ind w:right="-1"/>
              <w:jc w:val="center"/>
              <w:rPr>
                <w:rFonts w:ascii="Cambria" w:hAnsi="Cambria"/>
                <w:color w:val="000000" w:themeColor="text1"/>
              </w:rPr>
            </w:pPr>
          </w:p>
        </w:tc>
        <w:tc>
          <w:tcPr>
            <w:tcW w:w="1417" w:type="dxa"/>
          </w:tcPr>
          <w:p w14:paraId="564ECEA6" w14:textId="77777777" w:rsidR="00655DA5" w:rsidRPr="00782BBB" w:rsidRDefault="00655DA5" w:rsidP="00574D0D">
            <w:pPr>
              <w:spacing w:before="240" w:after="0" w:line="360" w:lineRule="auto"/>
              <w:ind w:right="-1"/>
              <w:jc w:val="center"/>
              <w:rPr>
                <w:rFonts w:ascii="Cambria" w:hAnsi="Cambria"/>
                <w:color w:val="000000" w:themeColor="text1"/>
              </w:rPr>
            </w:pPr>
          </w:p>
        </w:tc>
        <w:tc>
          <w:tcPr>
            <w:tcW w:w="1134" w:type="dxa"/>
          </w:tcPr>
          <w:p w14:paraId="285AAAF8" w14:textId="77777777" w:rsidR="00655DA5" w:rsidRPr="00782BBB" w:rsidRDefault="00655DA5" w:rsidP="00574D0D">
            <w:pPr>
              <w:spacing w:before="240" w:after="0" w:line="360" w:lineRule="auto"/>
              <w:ind w:right="-1"/>
              <w:jc w:val="center"/>
              <w:rPr>
                <w:rFonts w:ascii="Cambria" w:hAnsi="Cambria"/>
                <w:color w:val="000000" w:themeColor="text1"/>
              </w:rPr>
            </w:pPr>
          </w:p>
        </w:tc>
      </w:tr>
      <w:tr w:rsidR="00655DA5" w:rsidRPr="00782BBB" w14:paraId="07C61CEB" w14:textId="77777777" w:rsidTr="00574D0D">
        <w:tc>
          <w:tcPr>
            <w:tcW w:w="9214" w:type="dxa"/>
            <w:gridSpan w:val="7"/>
          </w:tcPr>
          <w:p w14:paraId="5C6E1FC8" w14:textId="77777777" w:rsidR="00655DA5" w:rsidRPr="0096583C" w:rsidRDefault="00655DA5" w:rsidP="00574D0D">
            <w:pPr>
              <w:spacing w:before="240" w:after="0" w:line="360" w:lineRule="auto"/>
              <w:ind w:right="-1"/>
              <w:jc w:val="center"/>
              <w:rPr>
                <w:rFonts w:ascii="Cambria" w:hAnsi="Cambria"/>
                <w:b/>
                <w:bCs/>
                <w:color w:val="000000" w:themeColor="text1"/>
              </w:rPr>
            </w:pPr>
            <w:r w:rsidRPr="0096583C">
              <w:rPr>
                <w:rFonts w:ascii="Cambria" w:hAnsi="Cambria"/>
                <w:b/>
                <w:bCs/>
                <w:color w:val="000000" w:themeColor="text1"/>
              </w:rPr>
              <w:t>VALOR TOT</w:t>
            </w:r>
            <w:r>
              <w:rPr>
                <w:rFonts w:ascii="Cambria" w:hAnsi="Cambria"/>
                <w:b/>
                <w:bCs/>
                <w:color w:val="000000" w:themeColor="text1"/>
              </w:rPr>
              <w:t>A</w:t>
            </w:r>
            <w:r w:rsidRPr="0096583C">
              <w:rPr>
                <w:rFonts w:ascii="Cambria" w:hAnsi="Cambria"/>
                <w:b/>
                <w:bCs/>
                <w:color w:val="000000" w:themeColor="text1"/>
              </w:rPr>
              <w:t>L DO FORNECEDOR --------------------------------------- R$</w:t>
            </w:r>
          </w:p>
        </w:tc>
      </w:tr>
      <w:tr w:rsidR="00655DA5" w:rsidRPr="00782BBB" w14:paraId="583623C3" w14:textId="77777777" w:rsidTr="00574D0D">
        <w:tc>
          <w:tcPr>
            <w:tcW w:w="9214" w:type="dxa"/>
            <w:gridSpan w:val="7"/>
          </w:tcPr>
          <w:p w14:paraId="56500E01" w14:textId="77777777" w:rsidR="00655DA5" w:rsidRPr="00782BBB" w:rsidRDefault="00655DA5" w:rsidP="00574D0D">
            <w:pPr>
              <w:spacing w:before="240" w:after="0" w:line="360" w:lineRule="auto"/>
              <w:ind w:right="-1"/>
              <w:jc w:val="center"/>
              <w:rPr>
                <w:rFonts w:ascii="Cambria" w:hAnsi="Cambria"/>
                <w:color w:val="000000" w:themeColor="text1"/>
              </w:rPr>
            </w:pPr>
            <w:r w:rsidRPr="0096583C">
              <w:rPr>
                <w:rFonts w:ascii="Cambria" w:hAnsi="Cambria"/>
                <w:b/>
                <w:bCs/>
                <w:color w:val="000000" w:themeColor="text1"/>
              </w:rPr>
              <w:t>VALOR TOT</w:t>
            </w:r>
            <w:r>
              <w:rPr>
                <w:rFonts w:ascii="Cambria" w:hAnsi="Cambria"/>
                <w:b/>
                <w:bCs/>
                <w:color w:val="000000" w:themeColor="text1"/>
              </w:rPr>
              <w:t>A</w:t>
            </w:r>
            <w:r w:rsidRPr="0096583C">
              <w:rPr>
                <w:rFonts w:ascii="Cambria" w:hAnsi="Cambria"/>
                <w:b/>
                <w:bCs/>
                <w:color w:val="000000" w:themeColor="text1"/>
              </w:rPr>
              <w:t xml:space="preserve">L DO </w:t>
            </w:r>
            <w:r>
              <w:rPr>
                <w:rFonts w:ascii="Cambria" w:hAnsi="Cambria"/>
                <w:b/>
                <w:bCs/>
                <w:color w:val="000000" w:themeColor="text1"/>
              </w:rPr>
              <w:t>CERTAME</w:t>
            </w:r>
            <w:r w:rsidRPr="0096583C">
              <w:rPr>
                <w:rFonts w:ascii="Cambria" w:hAnsi="Cambria"/>
                <w:b/>
                <w:bCs/>
                <w:color w:val="000000" w:themeColor="text1"/>
              </w:rPr>
              <w:t xml:space="preserve"> --------------------------------------- R$</w:t>
            </w:r>
          </w:p>
        </w:tc>
      </w:tr>
    </w:tbl>
    <w:p w14:paraId="63CAB2ED" w14:textId="0B63380B" w:rsidR="00161BD1" w:rsidRPr="00D27528" w:rsidRDefault="00392B14" w:rsidP="0027397C">
      <w:pPr>
        <w:spacing w:before="240" w:line="360" w:lineRule="auto"/>
        <w:ind w:right="-1" w:firstLine="567"/>
        <w:jc w:val="both"/>
        <w:rPr>
          <w:rFonts w:ascii="Cambria" w:hAnsi="Cambria" w:cs="Segoe UI"/>
          <w:b/>
          <w:sz w:val="24"/>
          <w:szCs w:val="24"/>
        </w:rPr>
      </w:pPr>
      <w:r w:rsidRPr="00D27528">
        <w:rPr>
          <w:rFonts w:ascii="Cambria" w:hAnsi="Cambria" w:cs="Segoe UI"/>
          <w:b/>
          <w:bCs/>
          <w:sz w:val="24"/>
          <w:szCs w:val="24"/>
        </w:rPr>
        <w:t>I.</w:t>
      </w:r>
      <w:r w:rsidRPr="00D27528">
        <w:rPr>
          <w:rFonts w:ascii="Cambria" w:hAnsi="Cambria" w:cs="Segoe UI"/>
          <w:sz w:val="24"/>
          <w:szCs w:val="24"/>
        </w:rPr>
        <w:t xml:space="preserve"> </w:t>
      </w:r>
      <w:r w:rsidR="00161BD1" w:rsidRPr="00D27528">
        <w:rPr>
          <w:rFonts w:ascii="Cambria" w:hAnsi="Cambria" w:cs="Segoe UI"/>
          <w:sz w:val="24"/>
          <w:szCs w:val="24"/>
        </w:rPr>
        <w:t xml:space="preserve">Importa-se a presente licitação na importância total de </w:t>
      </w:r>
      <w:r w:rsidR="00161BD1" w:rsidRPr="00D27528">
        <w:rPr>
          <w:rFonts w:ascii="Cambria" w:hAnsi="Cambria" w:cs="Segoe UI"/>
          <w:b/>
          <w:sz w:val="24"/>
          <w:szCs w:val="24"/>
        </w:rPr>
        <w:t>R$ _______ (____________)</w:t>
      </w:r>
      <w:r w:rsidR="001A56CA" w:rsidRPr="00D27528">
        <w:rPr>
          <w:rFonts w:ascii="Cambria" w:hAnsi="Cambria" w:cs="Segoe UI"/>
          <w:b/>
          <w:sz w:val="24"/>
          <w:szCs w:val="24"/>
        </w:rPr>
        <w:t>.</w:t>
      </w:r>
    </w:p>
    <w:p w14:paraId="4DE75968" w14:textId="5232C2D2" w:rsidR="00161BD1" w:rsidRPr="00D27528" w:rsidRDefault="00392B14" w:rsidP="0027397C">
      <w:pPr>
        <w:spacing w:before="240" w:afterLines="100" w:after="240" w:line="360" w:lineRule="auto"/>
        <w:ind w:right="-1" w:firstLine="567"/>
        <w:jc w:val="both"/>
        <w:rPr>
          <w:rFonts w:ascii="Cambria" w:hAnsi="Cambria"/>
          <w:sz w:val="24"/>
          <w:szCs w:val="24"/>
        </w:rPr>
      </w:pPr>
      <w:r w:rsidRPr="00D27528">
        <w:rPr>
          <w:rFonts w:ascii="Cambria" w:hAnsi="Cambria"/>
          <w:b/>
          <w:bCs/>
          <w:sz w:val="24"/>
          <w:szCs w:val="24"/>
        </w:rPr>
        <w:lastRenderedPageBreak/>
        <w:t>I</w:t>
      </w:r>
      <w:r w:rsidR="00DE7690" w:rsidRPr="00D27528">
        <w:rPr>
          <w:rFonts w:ascii="Cambria" w:hAnsi="Cambria"/>
          <w:b/>
          <w:bCs/>
          <w:sz w:val="24"/>
          <w:szCs w:val="24"/>
        </w:rPr>
        <w:t>I.</w:t>
      </w:r>
      <w:r w:rsidR="00DE7690" w:rsidRPr="00D27528">
        <w:rPr>
          <w:rFonts w:ascii="Cambria" w:hAnsi="Cambria"/>
          <w:sz w:val="24"/>
          <w:szCs w:val="24"/>
        </w:rPr>
        <w:t xml:space="preserve"> A listagem do cadastro reserva referente ao presente registro consta no Anexo Único da presente Ata de Registro de Preços.</w:t>
      </w:r>
    </w:p>
    <w:p w14:paraId="4C0E68B6" w14:textId="2D5B11B8" w:rsidR="00DE7690" w:rsidRPr="00D27528" w:rsidRDefault="00DE7690" w:rsidP="0027397C">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jc w:val="both"/>
        <w:rPr>
          <w:rFonts w:ascii="Cambria" w:hAnsi="Cambria"/>
          <w:b/>
          <w:bCs/>
          <w:sz w:val="24"/>
          <w:szCs w:val="24"/>
        </w:rPr>
      </w:pPr>
      <w:r w:rsidRPr="00D27528">
        <w:rPr>
          <w:rFonts w:ascii="Cambria" w:hAnsi="Cambria"/>
          <w:b/>
          <w:sz w:val="24"/>
          <w:szCs w:val="24"/>
        </w:rPr>
        <w:t xml:space="preserve">DA </w:t>
      </w:r>
      <w:r w:rsidRPr="00D27528">
        <w:rPr>
          <w:rFonts w:ascii="Cambria" w:hAnsi="Cambria"/>
          <w:b/>
          <w:bCs/>
          <w:sz w:val="24"/>
          <w:szCs w:val="24"/>
        </w:rPr>
        <w:t>DOTAÇÃO E RECURSOS</w:t>
      </w:r>
    </w:p>
    <w:p w14:paraId="5FD3E029" w14:textId="11B20212" w:rsidR="00DE7690" w:rsidRDefault="00DE7690" w:rsidP="0027397C">
      <w:pPr>
        <w:tabs>
          <w:tab w:val="left" w:pos="1701"/>
        </w:tabs>
        <w:spacing w:before="240" w:after="240" w:line="360" w:lineRule="auto"/>
        <w:jc w:val="both"/>
        <w:rPr>
          <w:rFonts w:ascii="Cambria" w:hAnsi="Cambria"/>
          <w:sz w:val="24"/>
          <w:szCs w:val="24"/>
        </w:rPr>
      </w:pPr>
      <w:r w:rsidRPr="00D27528">
        <w:rPr>
          <w:rFonts w:ascii="Cambria" w:hAnsi="Cambria"/>
          <w:b/>
          <w:sz w:val="24"/>
          <w:szCs w:val="24"/>
        </w:rPr>
        <w:t>CLÁUSULA TERCEIRA</w:t>
      </w:r>
      <w:r w:rsidR="00FD04F0" w:rsidRPr="00D27528">
        <w:rPr>
          <w:rFonts w:ascii="Cambria" w:hAnsi="Cambria"/>
          <w:b/>
          <w:sz w:val="24"/>
          <w:szCs w:val="24"/>
        </w:rPr>
        <w:t>:</w:t>
      </w:r>
      <w:r w:rsidRPr="00D27528">
        <w:rPr>
          <w:rFonts w:ascii="Cambria" w:hAnsi="Cambria"/>
          <w:sz w:val="24"/>
          <w:szCs w:val="24"/>
        </w:rPr>
        <w:t xml:space="preserve"> As despesas decorrentes da </w:t>
      </w:r>
      <w:r w:rsidR="00655DA5">
        <w:rPr>
          <w:rFonts w:ascii="Cambria" w:hAnsi="Cambria"/>
          <w:sz w:val="24"/>
          <w:szCs w:val="24"/>
        </w:rPr>
        <w:t>aquisição</w:t>
      </w:r>
      <w:r w:rsidRPr="00D27528">
        <w:rPr>
          <w:rFonts w:ascii="Cambria" w:hAnsi="Cambria"/>
          <w:sz w:val="24"/>
          <w:szCs w:val="24"/>
        </w:rPr>
        <w:t xml:space="preserve"> do objeto desta </w:t>
      </w:r>
      <w:r w:rsidR="00FD04F0" w:rsidRPr="00D27528">
        <w:rPr>
          <w:rFonts w:ascii="Cambria" w:hAnsi="Cambria"/>
          <w:sz w:val="24"/>
          <w:szCs w:val="24"/>
        </w:rPr>
        <w:t>Ata de Registro de Preços</w:t>
      </w:r>
      <w:r w:rsidRPr="00D27528">
        <w:rPr>
          <w:rFonts w:ascii="Cambria" w:hAnsi="Cambria"/>
          <w:sz w:val="24"/>
          <w:szCs w:val="24"/>
        </w:rPr>
        <w:t xml:space="preserve"> correrão à conta dos recursos das dotações orçamentárias afeta aos </w:t>
      </w:r>
      <w:r w:rsidR="00252EF7" w:rsidRPr="00D27528">
        <w:rPr>
          <w:rFonts w:ascii="Cambria" w:hAnsi="Cambria"/>
          <w:sz w:val="24"/>
          <w:szCs w:val="24"/>
        </w:rPr>
        <w:t>órgãos, a</w:t>
      </w:r>
      <w:r w:rsidRPr="00D27528">
        <w:rPr>
          <w:rFonts w:ascii="Cambria" w:hAnsi="Cambria"/>
          <w:sz w:val="24"/>
          <w:szCs w:val="24"/>
        </w:rPr>
        <w:t xml:space="preserve"> saber:</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80"/>
        <w:gridCol w:w="6208"/>
      </w:tblGrid>
      <w:tr w:rsidR="003236BE" w:rsidRPr="001D660A" w14:paraId="30B72549" w14:textId="77777777" w:rsidTr="00BF45B1">
        <w:tc>
          <w:tcPr>
            <w:tcW w:w="2580" w:type="dxa"/>
            <w:vAlign w:val="center"/>
          </w:tcPr>
          <w:p w14:paraId="537E35E2" w14:textId="77777777" w:rsidR="003236BE" w:rsidRPr="001D660A" w:rsidRDefault="003236BE" w:rsidP="00BF45B1">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Centro de Custo</w:t>
            </w:r>
          </w:p>
        </w:tc>
        <w:tc>
          <w:tcPr>
            <w:tcW w:w="6208" w:type="dxa"/>
            <w:vAlign w:val="center"/>
          </w:tcPr>
          <w:p w14:paraId="2BE5FA11" w14:textId="77777777" w:rsidR="003236BE" w:rsidRPr="001D660A" w:rsidRDefault="003236BE" w:rsidP="00BF45B1">
            <w:pPr>
              <w:tabs>
                <w:tab w:val="left" w:pos="1701"/>
              </w:tabs>
              <w:spacing w:after="0" w:line="240" w:lineRule="auto"/>
              <w:jc w:val="center"/>
              <w:rPr>
                <w:rFonts w:ascii="Cambria" w:hAnsi="Cambria"/>
                <w:sz w:val="21"/>
                <w:szCs w:val="21"/>
              </w:rPr>
            </w:pPr>
            <w:r>
              <w:rPr>
                <w:rFonts w:ascii="Cambria" w:hAnsi="Cambria"/>
                <w:sz w:val="21"/>
                <w:szCs w:val="21"/>
              </w:rPr>
              <w:t>55.00.00000</w:t>
            </w:r>
          </w:p>
        </w:tc>
      </w:tr>
      <w:tr w:rsidR="003236BE" w:rsidRPr="001D660A" w14:paraId="104A2111" w14:textId="77777777" w:rsidTr="00BF45B1">
        <w:tc>
          <w:tcPr>
            <w:tcW w:w="2580" w:type="dxa"/>
            <w:vAlign w:val="center"/>
          </w:tcPr>
          <w:p w14:paraId="7D1E2374" w14:textId="77777777" w:rsidR="003236BE" w:rsidRPr="001D660A" w:rsidRDefault="003236BE" w:rsidP="00BF45B1">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Função/ Programa/ Ação</w:t>
            </w:r>
          </w:p>
        </w:tc>
        <w:tc>
          <w:tcPr>
            <w:tcW w:w="6208" w:type="dxa"/>
            <w:vAlign w:val="center"/>
          </w:tcPr>
          <w:p w14:paraId="0843135A" w14:textId="77777777" w:rsidR="003236BE" w:rsidRPr="001D660A" w:rsidRDefault="003236BE" w:rsidP="00BF45B1">
            <w:pPr>
              <w:tabs>
                <w:tab w:val="left" w:pos="1701"/>
              </w:tabs>
              <w:spacing w:after="0" w:line="240" w:lineRule="auto"/>
              <w:jc w:val="center"/>
              <w:rPr>
                <w:rFonts w:ascii="Cambria" w:hAnsi="Cambria"/>
                <w:sz w:val="21"/>
                <w:szCs w:val="21"/>
              </w:rPr>
            </w:pPr>
            <w:r>
              <w:rPr>
                <w:rFonts w:ascii="Cambria" w:hAnsi="Cambria"/>
                <w:sz w:val="21"/>
                <w:szCs w:val="21"/>
              </w:rPr>
              <w:t>55.82.10.122.2826.2169</w:t>
            </w:r>
          </w:p>
        </w:tc>
      </w:tr>
      <w:tr w:rsidR="003236BE" w:rsidRPr="001D660A" w14:paraId="66576A39" w14:textId="77777777" w:rsidTr="00BF45B1">
        <w:tc>
          <w:tcPr>
            <w:tcW w:w="2580" w:type="dxa"/>
            <w:vAlign w:val="center"/>
          </w:tcPr>
          <w:p w14:paraId="06E33397" w14:textId="77777777" w:rsidR="003236BE" w:rsidRPr="001D660A" w:rsidRDefault="003236BE" w:rsidP="00BF45B1">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Elemento</w:t>
            </w:r>
          </w:p>
        </w:tc>
        <w:tc>
          <w:tcPr>
            <w:tcW w:w="6208" w:type="dxa"/>
            <w:vAlign w:val="center"/>
          </w:tcPr>
          <w:p w14:paraId="553ED3FD" w14:textId="77777777" w:rsidR="003236BE" w:rsidRPr="001D660A" w:rsidRDefault="003236BE" w:rsidP="00BF45B1">
            <w:pPr>
              <w:tabs>
                <w:tab w:val="left" w:pos="1701"/>
              </w:tabs>
              <w:spacing w:after="0" w:line="240" w:lineRule="auto"/>
              <w:jc w:val="center"/>
              <w:rPr>
                <w:rFonts w:ascii="Cambria" w:hAnsi="Cambria"/>
                <w:sz w:val="21"/>
                <w:szCs w:val="21"/>
              </w:rPr>
            </w:pPr>
            <w:r>
              <w:rPr>
                <w:rFonts w:ascii="Cambria" w:hAnsi="Cambria"/>
                <w:sz w:val="21"/>
                <w:szCs w:val="21"/>
              </w:rPr>
              <w:t>4.4.90.52 – Equipamentos e Materiais Permanentes</w:t>
            </w:r>
          </w:p>
        </w:tc>
      </w:tr>
      <w:tr w:rsidR="003236BE" w:rsidRPr="001D660A" w14:paraId="796CDD18" w14:textId="77777777" w:rsidTr="00BF45B1">
        <w:tc>
          <w:tcPr>
            <w:tcW w:w="2580" w:type="dxa"/>
            <w:vAlign w:val="center"/>
          </w:tcPr>
          <w:p w14:paraId="4292FA54" w14:textId="77777777" w:rsidR="003236BE" w:rsidRPr="001D660A" w:rsidRDefault="003236BE" w:rsidP="00BF45B1">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Subelemento</w:t>
            </w:r>
          </w:p>
        </w:tc>
        <w:tc>
          <w:tcPr>
            <w:tcW w:w="6208" w:type="dxa"/>
            <w:vAlign w:val="center"/>
          </w:tcPr>
          <w:p w14:paraId="1B9A3864" w14:textId="77777777" w:rsidR="003236BE" w:rsidRDefault="003236BE" w:rsidP="00BF45B1">
            <w:pPr>
              <w:tabs>
                <w:tab w:val="left" w:pos="1701"/>
              </w:tabs>
              <w:spacing w:after="0" w:line="240" w:lineRule="auto"/>
              <w:ind w:left="-112" w:right="-138"/>
              <w:jc w:val="center"/>
              <w:rPr>
                <w:rFonts w:ascii="Cambria" w:hAnsi="Cambria"/>
                <w:sz w:val="21"/>
                <w:szCs w:val="21"/>
              </w:rPr>
            </w:pPr>
            <w:r>
              <w:rPr>
                <w:rFonts w:ascii="Cambria" w:hAnsi="Cambria"/>
                <w:sz w:val="21"/>
                <w:szCs w:val="21"/>
              </w:rPr>
              <w:t>8 – Aparelhos, Equipamentos, Médico-</w:t>
            </w:r>
            <w:proofErr w:type="spellStart"/>
            <w:r>
              <w:rPr>
                <w:rFonts w:ascii="Cambria" w:hAnsi="Cambria"/>
                <w:sz w:val="21"/>
                <w:szCs w:val="21"/>
              </w:rPr>
              <w:t>Odonto</w:t>
            </w:r>
            <w:proofErr w:type="spellEnd"/>
            <w:r>
              <w:rPr>
                <w:rFonts w:ascii="Cambria" w:hAnsi="Cambria"/>
                <w:sz w:val="21"/>
                <w:szCs w:val="21"/>
              </w:rPr>
              <w:t>, Laboratorial e Hospitalar</w:t>
            </w:r>
          </w:p>
          <w:p w14:paraId="06721FEF" w14:textId="77777777" w:rsidR="003236BE" w:rsidRDefault="003236BE" w:rsidP="00BF45B1">
            <w:pPr>
              <w:tabs>
                <w:tab w:val="left" w:pos="1701"/>
              </w:tabs>
              <w:spacing w:after="0" w:line="240" w:lineRule="auto"/>
              <w:ind w:left="-112" w:right="-138"/>
              <w:jc w:val="center"/>
              <w:rPr>
                <w:rFonts w:ascii="Cambria" w:hAnsi="Cambria"/>
                <w:sz w:val="21"/>
                <w:szCs w:val="21"/>
              </w:rPr>
            </w:pPr>
            <w:r>
              <w:rPr>
                <w:rFonts w:ascii="Cambria" w:hAnsi="Cambria"/>
                <w:sz w:val="21"/>
                <w:szCs w:val="21"/>
              </w:rPr>
              <w:t>12 – Aparelhos e Utensílios Domésticos</w:t>
            </w:r>
          </w:p>
          <w:p w14:paraId="633FD1DD" w14:textId="77777777" w:rsidR="003236BE" w:rsidRDefault="003236BE" w:rsidP="00BF45B1">
            <w:pPr>
              <w:tabs>
                <w:tab w:val="left" w:pos="1701"/>
              </w:tabs>
              <w:spacing w:after="0" w:line="240" w:lineRule="auto"/>
              <w:ind w:left="-112" w:right="-138"/>
              <w:jc w:val="center"/>
              <w:rPr>
                <w:rFonts w:ascii="Cambria" w:hAnsi="Cambria"/>
                <w:sz w:val="21"/>
                <w:szCs w:val="21"/>
              </w:rPr>
            </w:pPr>
            <w:r>
              <w:rPr>
                <w:rFonts w:ascii="Cambria" w:hAnsi="Cambria"/>
                <w:sz w:val="21"/>
                <w:szCs w:val="21"/>
              </w:rPr>
              <w:t>30 – Máquinas e Equipamentos Energéticos</w:t>
            </w:r>
          </w:p>
          <w:p w14:paraId="2262F469" w14:textId="77777777" w:rsidR="003236BE" w:rsidRDefault="003236BE" w:rsidP="00BF45B1">
            <w:pPr>
              <w:tabs>
                <w:tab w:val="left" w:pos="1701"/>
              </w:tabs>
              <w:spacing w:after="0" w:line="240" w:lineRule="auto"/>
              <w:ind w:left="-112" w:right="-138"/>
              <w:jc w:val="center"/>
              <w:rPr>
                <w:rFonts w:ascii="Cambria" w:hAnsi="Cambria"/>
                <w:sz w:val="21"/>
                <w:szCs w:val="21"/>
              </w:rPr>
            </w:pPr>
            <w:r>
              <w:rPr>
                <w:rFonts w:ascii="Cambria" w:hAnsi="Cambria"/>
                <w:sz w:val="21"/>
                <w:szCs w:val="21"/>
              </w:rPr>
              <w:t>33 – Equipamentos para Áudio, Vídeo e Foto</w:t>
            </w:r>
          </w:p>
          <w:p w14:paraId="494733EA" w14:textId="77777777" w:rsidR="003236BE" w:rsidRDefault="003236BE" w:rsidP="00BF45B1">
            <w:pPr>
              <w:tabs>
                <w:tab w:val="left" w:pos="1701"/>
              </w:tabs>
              <w:spacing w:after="0" w:line="240" w:lineRule="auto"/>
              <w:ind w:left="-112" w:right="-138"/>
              <w:jc w:val="center"/>
              <w:rPr>
                <w:rFonts w:ascii="Cambria" w:hAnsi="Cambria"/>
                <w:sz w:val="21"/>
                <w:szCs w:val="21"/>
              </w:rPr>
            </w:pPr>
            <w:r>
              <w:rPr>
                <w:rFonts w:ascii="Cambria" w:hAnsi="Cambria"/>
                <w:sz w:val="21"/>
                <w:szCs w:val="21"/>
              </w:rPr>
              <w:t>34 – Máquinas, Utensílios e Equipamentos Diversos</w:t>
            </w:r>
          </w:p>
          <w:p w14:paraId="4B9F74B2" w14:textId="77777777" w:rsidR="003236BE" w:rsidRDefault="003236BE" w:rsidP="00BF45B1">
            <w:pPr>
              <w:tabs>
                <w:tab w:val="left" w:pos="1701"/>
              </w:tabs>
              <w:spacing w:after="0" w:line="240" w:lineRule="auto"/>
              <w:ind w:left="-112" w:right="-138"/>
              <w:jc w:val="center"/>
              <w:rPr>
                <w:rFonts w:ascii="Cambria" w:hAnsi="Cambria"/>
                <w:sz w:val="21"/>
                <w:szCs w:val="21"/>
              </w:rPr>
            </w:pPr>
            <w:r>
              <w:rPr>
                <w:rFonts w:ascii="Cambria" w:hAnsi="Cambria"/>
                <w:sz w:val="21"/>
                <w:szCs w:val="21"/>
              </w:rPr>
              <w:t>35 – Equipamentos de Processamento de Dados</w:t>
            </w:r>
          </w:p>
          <w:p w14:paraId="3F4C9E97" w14:textId="77777777" w:rsidR="003236BE" w:rsidRPr="001D660A" w:rsidRDefault="003236BE" w:rsidP="00BF45B1">
            <w:pPr>
              <w:tabs>
                <w:tab w:val="left" w:pos="1701"/>
              </w:tabs>
              <w:spacing w:after="0" w:line="240" w:lineRule="auto"/>
              <w:ind w:left="-112" w:right="-138"/>
              <w:jc w:val="center"/>
              <w:rPr>
                <w:rFonts w:ascii="Cambria" w:hAnsi="Cambria"/>
                <w:sz w:val="21"/>
                <w:szCs w:val="21"/>
              </w:rPr>
            </w:pPr>
            <w:r>
              <w:rPr>
                <w:rFonts w:ascii="Cambria" w:hAnsi="Cambria"/>
                <w:sz w:val="21"/>
                <w:szCs w:val="21"/>
              </w:rPr>
              <w:t>42 – Mobiliário em Geral</w:t>
            </w:r>
          </w:p>
        </w:tc>
      </w:tr>
      <w:tr w:rsidR="003236BE" w:rsidRPr="001D660A" w14:paraId="31456516" w14:textId="77777777" w:rsidTr="00BF45B1">
        <w:tc>
          <w:tcPr>
            <w:tcW w:w="2580" w:type="dxa"/>
            <w:vAlign w:val="center"/>
          </w:tcPr>
          <w:p w14:paraId="606AE48B" w14:textId="77777777" w:rsidR="003236BE" w:rsidRPr="001D660A" w:rsidRDefault="003236BE" w:rsidP="00BF45B1">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Ficha/ Fonte</w:t>
            </w:r>
          </w:p>
        </w:tc>
        <w:tc>
          <w:tcPr>
            <w:tcW w:w="6208" w:type="dxa"/>
            <w:vAlign w:val="center"/>
          </w:tcPr>
          <w:p w14:paraId="7FCE8807" w14:textId="77777777" w:rsidR="003236BE" w:rsidRPr="001D660A" w:rsidRDefault="003236BE" w:rsidP="00BF45B1">
            <w:pPr>
              <w:tabs>
                <w:tab w:val="left" w:pos="1701"/>
              </w:tabs>
              <w:spacing w:after="0" w:line="240" w:lineRule="auto"/>
              <w:jc w:val="center"/>
              <w:rPr>
                <w:rFonts w:ascii="Cambria" w:hAnsi="Cambria"/>
                <w:sz w:val="21"/>
                <w:szCs w:val="21"/>
              </w:rPr>
            </w:pPr>
            <w:r>
              <w:rPr>
                <w:rFonts w:ascii="Cambria" w:hAnsi="Cambria"/>
                <w:sz w:val="21"/>
                <w:szCs w:val="21"/>
              </w:rPr>
              <w:t>280 / 102.0 -137.0</w:t>
            </w:r>
          </w:p>
        </w:tc>
      </w:tr>
      <w:tr w:rsidR="003236BE" w:rsidRPr="001D660A" w14:paraId="1A98866F" w14:textId="77777777" w:rsidTr="00BF45B1">
        <w:tc>
          <w:tcPr>
            <w:tcW w:w="8788" w:type="dxa"/>
            <w:gridSpan w:val="2"/>
            <w:shd w:val="clear" w:color="auto" w:fill="DBDBDB" w:themeFill="accent3" w:themeFillTint="66"/>
            <w:vAlign w:val="center"/>
          </w:tcPr>
          <w:p w14:paraId="4E43D03D" w14:textId="77777777" w:rsidR="003236BE" w:rsidRPr="001D660A" w:rsidRDefault="003236BE" w:rsidP="00BF45B1">
            <w:pPr>
              <w:tabs>
                <w:tab w:val="left" w:pos="1701"/>
              </w:tabs>
              <w:spacing w:after="0" w:line="240" w:lineRule="auto"/>
              <w:jc w:val="center"/>
              <w:rPr>
                <w:rFonts w:ascii="Cambria" w:hAnsi="Cambria"/>
                <w:sz w:val="21"/>
                <w:szCs w:val="21"/>
              </w:rPr>
            </w:pPr>
          </w:p>
        </w:tc>
      </w:tr>
      <w:tr w:rsidR="003236BE" w:rsidRPr="001D660A" w14:paraId="46FC5D1F" w14:textId="77777777" w:rsidTr="00BF45B1">
        <w:tc>
          <w:tcPr>
            <w:tcW w:w="2580" w:type="dxa"/>
            <w:vAlign w:val="center"/>
          </w:tcPr>
          <w:p w14:paraId="686A14BB" w14:textId="77777777" w:rsidR="003236BE" w:rsidRPr="001D660A" w:rsidRDefault="003236BE" w:rsidP="00BF45B1">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Centro de Custo</w:t>
            </w:r>
          </w:p>
        </w:tc>
        <w:tc>
          <w:tcPr>
            <w:tcW w:w="6208" w:type="dxa"/>
            <w:vAlign w:val="center"/>
          </w:tcPr>
          <w:p w14:paraId="48AA43EB" w14:textId="77777777" w:rsidR="003236BE" w:rsidRPr="001D660A" w:rsidRDefault="003236BE" w:rsidP="00BF45B1">
            <w:pPr>
              <w:tabs>
                <w:tab w:val="left" w:pos="1701"/>
              </w:tabs>
              <w:spacing w:after="0" w:line="240" w:lineRule="auto"/>
              <w:jc w:val="center"/>
              <w:rPr>
                <w:rFonts w:ascii="Cambria" w:hAnsi="Cambria"/>
                <w:sz w:val="21"/>
                <w:szCs w:val="21"/>
              </w:rPr>
            </w:pPr>
            <w:r>
              <w:rPr>
                <w:rFonts w:ascii="Cambria" w:hAnsi="Cambria"/>
                <w:sz w:val="21"/>
                <w:szCs w:val="21"/>
              </w:rPr>
              <w:t>55.04.00000</w:t>
            </w:r>
          </w:p>
        </w:tc>
      </w:tr>
      <w:tr w:rsidR="003236BE" w:rsidRPr="001D660A" w14:paraId="6EE916A5" w14:textId="77777777" w:rsidTr="00BF45B1">
        <w:tc>
          <w:tcPr>
            <w:tcW w:w="2580" w:type="dxa"/>
            <w:vAlign w:val="center"/>
          </w:tcPr>
          <w:p w14:paraId="5A8D446E" w14:textId="77777777" w:rsidR="003236BE" w:rsidRPr="001D660A" w:rsidRDefault="003236BE" w:rsidP="00BF45B1">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Função/ Programa/ Ação</w:t>
            </w:r>
          </w:p>
        </w:tc>
        <w:tc>
          <w:tcPr>
            <w:tcW w:w="6208" w:type="dxa"/>
            <w:vAlign w:val="center"/>
          </w:tcPr>
          <w:p w14:paraId="78870573" w14:textId="77777777" w:rsidR="003236BE" w:rsidRPr="001D660A" w:rsidRDefault="003236BE" w:rsidP="00BF45B1">
            <w:pPr>
              <w:tabs>
                <w:tab w:val="left" w:pos="1701"/>
              </w:tabs>
              <w:spacing w:after="0" w:line="240" w:lineRule="auto"/>
              <w:jc w:val="center"/>
              <w:rPr>
                <w:rFonts w:ascii="Cambria" w:hAnsi="Cambria"/>
                <w:sz w:val="21"/>
                <w:szCs w:val="21"/>
              </w:rPr>
            </w:pPr>
            <w:r>
              <w:rPr>
                <w:rFonts w:ascii="Cambria" w:hAnsi="Cambria"/>
                <w:sz w:val="21"/>
                <w:szCs w:val="21"/>
              </w:rPr>
              <w:t>55.82.10.301.2826.2170</w:t>
            </w:r>
          </w:p>
        </w:tc>
      </w:tr>
      <w:tr w:rsidR="003236BE" w:rsidRPr="001D660A" w14:paraId="3336DE9B" w14:textId="77777777" w:rsidTr="00BF45B1">
        <w:tc>
          <w:tcPr>
            <w:tcW w:w="2580" w:type="dxa"/>
            <w:vAlign w:val="center"/>
          </w:tcPr>
          <w:p w14:paraId="7F169A2B" w14:textId="77777777" w:rsidR="003236BE" w:rsidRPr="001D660A" w:rsidRDefault="003236BE" w:rsidP="00BF45B1">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Elemento</w:t>
            </w:r>
          </w:p>
        </w:tc>
        <w:tc>
          <w:tcPr>
            <w:tcW w:w="6208" w:type="dxa"/>
            <w:vAlign w:val="center"/>
          </w:tcPr>
          <w:p w14:paraId="212568EC" w14:textId="77777777" w:rsidR="003236BE" w:rsidRPr="001D660A" w:rsidRDefault="003236BE" w:rsidP="00BF45B1">
            <w:pPr>
              <w:tabs>
                <w:tab w:val="left" w:pos="1701"/>
              </w:tabs>
              <w:spacing w:after="0" w:line="240" w:lineRule="auto"/>
              <w:jc w:val="center"/>
              <w:rPr>
                <w:rFonts w:ascii="Cambria" w:hAnsi="Cambria"/>
                <w:sz w:val="21"/>
                <w:szCs w:val="21"/>
              </w:rPr>
            </w:pPr>
            <w:r>
              <w:rPr>
                <w:rFonts w:ascii="Cambria" w:hAnsi="Cambria"/>
                <w:sz w:val="21"/>
                <w:szCs w:val="21"/>
              </w:rPr>
              <w:t>4.4.90.52 – Equipamentos e Materiais Permanentes</w:t>
            </w:r>
          </w:p>
        </w:tc>
      </w:tr>
      <w:tr w:rsidR="003236BE" w:rsidRPr="001D660A" w14:paraId="52B590D4" w14:textId="77777777" w:rsidTr="00BF45B1">
        <w:tc>
          <w:tcPr>
            <w:tcW w:w="2580" w:type="dxa"/>
            <w:vAlign w:val="center"/>
          </w:tcPr>
          <w:p w14:paraId="5B06B4FA" w14:textId="77777777" w:rsidR="003236BE" w:rsidRPr="001D660A" w:rsidRDefault="003236BE" w:rsidP="00BF45B1">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Subelemento</w:t>
            </w:r>
          </w:p>
        </w:tc>
        <w:tc>
          <w:tcPr>
            <w:tcW w:w="6208" w:type="dxa"/>
            <w:vAlign w:val="center"/>
          </w:tcPr>
          <w:p w14:paraId="2B59BE67" w14:textId="77777777" w:rsidR="003236BE" w:rsidRDefault="003236BE" w:rsidP="00BF45B1">
            <w:pPr>
              <w:tabs>
                <w:tab w:val="left" w:pos="1701"/>
              </w:tabs>
              <w:spacing w:after="0" w:line="240" w:lineRule="auto"/>
              <w:ind w:left="-112" w:right="-138"/>
              <w:jc w:val="center"/>
              <w:rPr>
                <w:rFonts w:ascii="Cambria" w:hAnsi="Cambria"/>
                <w:sz w:val="21"/>
                <w:szCs w:val="21"/>
              </w:rPr>
            </w:pPr>
            <w:r>
              <w:rPr>
                <w:rFonts w:ascii="Cambria" w:hAnsi="Cambria"/>
                <w:sz w:val="21"/>
                <w:szCs w:val="21"/>
              </w:rPr>
              <w:t>8 – Aparelhos, Equipamentos, Médico-</w:t>
            </w:r>
            <w:proofErr w:type="spellStart"/>
            <w:r>
              <w:rPr>
                <w:rFonts w:ascii="Cambria" w:hAnsi="Cambria"/>
                <w:sz w:val="21"/>
                <w:szCs w:val="21"/>
              </w:rPr>
              <w:t>Odonto</w:t>
            </w:r>
            <w:proofErr w:type="spellEnd"/>
            <w:r>
              <w:rPr>
                <w:rFonts w:ascii="Cambria" w:hAnsi="Cambria"/>
                <w:sz w:val="21"/>
                <w:szCs w:val="21"/>
              </w:rPr>
              <w:t>, Laboratorial e Hospitalar</w:t>
            </w:r>
          </w:p>
          <w:p w14:paraId="2CEA3841" w14:textId="77777777" w:rsidR="003236BE" w:rsidRDefault="003236BE" w:rsidP="00BF45B1">
            <w:pPr>
              <w:tabs>
                <w:tab w:val="left" w:pos="1701"/>
              </w:tabs>
              <w:spacing w:after="0" w:line="240" w:lineRule="auto"/>
              <w:ind w:left="-112" w:right="-138"/>
              <w:jc w:val="center"/>
              <w:rPr>
                <w:rFonts w:ascii="Cambria" w:hAnsi="Cambria"/>
                <w:sz w:val="21"/>
                <w:szCs w:val="21"/>
              </w:rPr>
            </w:pPr>
            <w:r>
              <w:rPr>
                <w:rFonts w:ascii="Cambria" w:hAnsi="Cambria"/>
                <w:sz w:val="21"/>
                <w:szCs w:val="21"/>
              </w:rPr>
              <w:t>12 – Aparelhos e Utensílios Domésticos</w:t>
            </w:r>
          </w:p>
          <w:p w14:paraId="307CF05A" w14:textId="77777777" w:rsidR="003236BE" w:rsidRDefault="003236BE" w:rsidP="00BF45B1">
            <w:pPr>
              <w:tabs>
                <w:tab w:val="left" w:pos="1701"/>
              </w:tabs>
              <w:spacing w:after="0" w:line="240" w:lineRule="auto"/>
              <w:ind w:left="-112" w:right="-138"/>
              <w:jc w:val="center"/>
              <w:rPr>
                <w:rFonts w:ascii="Cambria" w:hAnsi="Cambria"/>
                <w:sz w:val="21"/>
                <w:szCs w:val="21"/>
              </w:rPr>
            </w:pPr>
            <w:r>
              <w:rPr>
                <w:rFonts w:ascii="Cambria" w:hAnsi="Cambria"/>
                <w:sz w:val="21"/>
                <w:szCs w:val="21"/>
              </w:rPr>
              <w:t>33 – Equipamentos para Áudio, Vídeo e Foto</w:t>
            </w:r>
          </w:p>
          <w:p w14:paraId="441D8543" w14:textId="77777777" w:rsidR="003236BE" w:rsidRDefault="003236BE" w:rsidP="00BF45B1">
            <w:pPr>
              <w:tabs>
                <w:tab w:val="left" w:pos="1701"/>
              </w:tabs>
              <w:spacing w:after="0" w:line="240" w:lineRule="auto"/>
              <w:ind w:left="-112" w:right="-138"/>
              <w:jc w:val="center"/>
              <w:rPr>
                <w:rFonts w:ascii="Cambria" w:hAnsi="Cambria"/>
                <w:sz w:val="21"/>
                <w:szCs w:val="21"/>
              </w:rPr>
            </w:pPr>
            <w:r>
              <w:rPr>
                <w:rFonts w:ascii="Cambria" w:hAnsi="Cambria"/>
                <w:sz w:val="21"/>
                <w:szCs w:val="21"/>
              </w:rPr>
              <w:t>34 – Máquinas, Utensílios e Equipamentos Diversos</w:t>
            </w:r>
          </w:p>
          <w:p w14:paraId="3B8E29A4" w14:textId="77777777" w:rsidR="003236BE" w:rsidRDefault="003236BE" w:rsidP="00BF45B1">
            <w:pPr>
              <w:tabs>
                <w:tab w:val="left" w:pos="1701"/>
              </w:tabs>
              <w:spacing w:after="0" w:line="240" w:lineRule="auto"/>
              <w:ind w:left="-112" w:right="-138"/>
              <w:jc w:val="center"/>
              <w:rPr>
                <w:rFonts w:ascii="Cambria" w:hAnsi="Cambria"/>
                <w:sz w:val="21"/>
                <w:szCs w:val="21"/>
              </w:rPr>
            </w:pPr>
            <w:r>
              <w:rPr>
                <w:rFonts w:ascii="Cambria" w:hAnsi="Cambria"/>
                <w:sz w:val="21"/>
                <w:szCs w:val="21"/>
              </w:rPr>
              <w:t>35 – Equipamentos de Processamento de Dados</w:t>
            </w:r>
          </w:p>
          <w:p w14:paraId="57E04B4C" w14:textId="77777777" w:rsidR="003236BE" w:rsidRPr="001D660A" w:rsidRDefault="003236BE" w:rsidP="00BF45B1">
            <w:pPr>
              <w:tabs>
                <w:tab w:val="left" w:pos="1701"/>
              </w:tabs>
              <w:spacing w:after="0" w:line="240" w:lineRule="auto"/>
              <w:jc w:val="center"/>
              <w:rPr>
                <w:rFonts w:ascii="Cambria" w:hAnsi="Cambria"/>
                <w:sz w:val="21"/>
                <w:szCs w:val="21"/>
              </w:rPr>
            </w:pPr>
            <w:r>
              <w:rPr>
                <w:rFonts w:ascii="Cambria" w:hAnsi="Cambria"/>
                <w:sz w:val="21"/>
                <w:szCs w:val="21"/>
              </w:rPr>
              <w:t>42 – Mobiliário em Geral</w:t>
            </w:r>
          </w:p>
        </w:tc>
      </w:tr>
      <w:tr w:rsidR="003236BE" w:rsidRPr="001D660A" w14:paraId="34D0B900" w14:textId="77777777" w:rsidTr="00BF45B1">
        <w:tc>
          <w:tcPr>
            <w:tcW w:w="2580" w:type="dxa"/>
            <w:vAlign w:val="center"/>
          </w:tcPr>
          <w:p w14:paraId="1A81F646" w14:textId="77777777" w:rsidR="003236BE" w:rsidRPr="001D660A" w:rsidRDefault="003236BE" w:rsidP="00BF45B1">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Ficha/ Fonte</w:t>
            </w:r>
          </w:p>
        </w:tc>
        <w:tc>
          <w:tcPr>
            <w:tcW w:w="6208" w:type="dxa"/>
            <w:vAlign w:val="center"/>
          </w:tcPr>
          <w:p w14:paraId="06D1AC6E" w14:textId="77777777" w:rsidR="003236BE" w:rsidRPr="001D660A" w:rsidRDefault="003236BE" w:rsidP="00BF45B1">
            <w:pPr>
              <w:tabs>
                <w:tab w:val="left" w:pos="1701"/>
              </w:tabs>
              <w:spacing w:after="0" w:line="240" w:lineRule="auto"/>
              <w:jc w:val="center"/>
              <w:rPr>
                <w:rFonts w:ascii="Cambria" w:hAnsi="Cambria"/>
                <w:sz w:val="21"/>
                <w:szCs w:val="21"/>
              </w:rPr>
            </w:pPr>
            <w:r>
              <w:rPr>
                <w:rFonts w:ascii="Cambria" w:hAnsi="Cambria"/>
                <w:sz w:val="21"/>
                <w:szCs w:val="21"/>
              </w:rPr>
              <w:t>287 / 107.08 - 137.0</w:t>
            </w:r>
          </w:p>
        </w:tc>
      </w:tr>
      <w:tr w:rsidR="003236BE" w:rsidRPr="001D660A" w14:paraId="6C95B605" w14:textId="77777777" w:rsidTr="00BF45B1">
        <w:tc>
          <w:tcPr>
            <w:tcW w:w="8788" w:type="dxa"/>
            <w:gridSpan w:val="2"/>
            <w:shd w:val="clear" w:color="auto" w:fill="DBDBDB" w:themeFill="accent3" w:themeFillTint="66"/>
            <w:vAlign w:val="center"/>
          </w:tcPr>
          <w:p w14:paraId="465601F4" w14:textId="77777777" w:rsidR="003236BE" w:rsidRPr="001D660A" w:rsidRDefault="003236BE" w:rsidP="00BF45B1">
            <w:pPr>
              <w:tabs>
                <w:tab w:val="left" w:pos="1701"/>
              </w:tabs>
              <w:spacing w:after="0" w:line="240" w:lineRule="auto"/>
              <w:jc w:val="center"/>
              <w:rPr>
                <w:rFonts w:ascii="Cambria" w:hAnsi="Cambria"/>
                <w:sz w:val="21"/>
                <w:szCs w:val="21"/>
              </w:rPr>
            </w:pPr>
          </w:p>
        </w:tc>
      </w:tr>
      <w:tr w:rsidR="003236BE" w:rsidRPr="001D660A" w14:paraId="26E119A1" w14:textId="77777777" w:rsidTr="00BF45B1">
        <w:tc>
          <w:tcPr>
            <w:tcW w:w="2580" w:type="dxa"/>
            <w:vAlign w:val="center"/>
          </w:tcPr>
          <w:p w14:paraId="4674C97D" w14:textId="77777777" w:rsidR="003236BE" w:rsidRPr="001D660A" w:rsidRDefault="003236BE" w:rsidP="00BF45B1">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Centro de Custo</w:t>
            </w:r>
          </w:p>
        </w:tc>
        <w:tc>
          <w:tcPr>
            <w:tcW w:w="6208" w:type="dxa"/>
            <w:vAlign w:val="center"/>
          </w:tcPr>
          <w:p w14:paraId="09629B01" w14:textId="77777777" w:rsidR="003236BE" w:rsidRPr="001D660A" w:rsidRDefault="003236BE" w:rsidP="00BF45B1">
            <w:pPr>
              <w:tabs>
                <w:tab w:val="left" w:pos="1701"/>
              </w:tabs>
              <w:spacing w:after="0" w:line="240" w:lineRule="auto"/>
              <w:jc w:val="center"/>
              <w:rPr>
                <w:rFonts w:ascii="Cambria" w:hAnsi="Cambria"/>
                <w:sz w:val="21"/>
                <w:szCs w:val="21"/>
              </w:rPr>
            </w:pPr>
            <w:r>
              <w:rPr>
                <w:rFonts w:ascii="Cambria" w:hAnsi="Cambria"/>
                <w:sz w:val="21"/>
                <w:szCs w:val="21"/>
              </w:rPr>
              <w:t>55.07.00000</w:t>
            </w:r>
          </w:p>
        </w:tc>
      </w:tr>
      <w:tr w:rsidR="003236BE" w:rsidRPr="001D660A" w14:paraId="202C66A4" w14:textId="77777777" w:rsidTr="00BF45B1">
        <w:tc>
          <w:tcPr>
            <w:tcW w:w="2580" w:type="dxa"/>
            <w:vAlign w:val="center"/>
          </w:tcPr>
          <w:p w14:paraId="24A10C08" w14:textId="77777777" w:rsidR="003236BE" w:rsidRPr="001D660A" w:rsidRDefault="003236BE" w:rsidP="00BF45B1">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Função/ Programa/ Ação</w:t>
            </w:r>
          </w:p>
        </w:tc>
        <w:tc>
          <w:tcPr>
            <w:tcW w:w="6208" w:type="dxa"/>
            <w:vAlign w:val="center"/>
          </w:tcPr>
          <w:p w14:paraId="515760E1" w14:textId="77777777" w:rsidR="003236BE" w:rsidRPr="001D660A" w:rsidRDefault="003236BE" w:rsidP="00BF45B1">
            <w:pPr>
              <w:tabs>
                <w:tab w:val="left" w:pos="1701"/>
              </w:tabs>
              <w:spacing w:after="0" w:line="240" w:lineRule="auto"/>
              <w:jc w:val="center"/>
              <w:rPr>
                <w:rFonts w:ascii="Cambria" w:hAnsi="Cambria"/>
                <w:sz w:val="21"/>
                <w:szCs w:val="21"/>
              </w:rPr>
            </w:pPr>
            <w:r>
              <w:rPr>
                <w:rFonts w:ascii="Cambria" w:hAnsi="Cambria"/>
                <w:sz w:val="21"/>
                <w:szCs w:val="21"/>
              </w:rPr>
              <w:t>55.82.10.301.2826.2180</w:t>
            </w:r>
          </w:p>
        </w:tc>
      </w:tr>
      <w:tr w:rsidR="003236BE" w:rsidRPr="001D660A" w14:paraId="5B3D55E3" w14:textId="77777777" w:rsidTr="00BF45B1">
        <w:tc>
          <w:tcPr>
            <w:tcW w:w="2580" w:type="dxa"/>
            <w:vAlign w:val="center"/>
          </w:tcPr>
          <w:p w14:paraId="626A5F51" w14:textId="77777777" w:rsidR="003236BE" w:rsidRPr="001D660A" w:rsidRDefault="003236BE" w:rsidP="00BF45B1">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Elemento</w:t>
            </w:r>
          </w:p>
        </w:tc>
        <w:tc>
          <w:tcPr>
            <w:tcW w:w="6208" w:type="dxa"/>
            <w:vAlign w:val="center"/>
          </w:tcPr>
          <w:p w14:paraId="25D79A0B" w14:textId="77777777" w:rsidR="003236BE" w:rsidRPr="001D660A" w:rsidRDefault="003236BE" w:rsidP="00BF45B1">
            <w:pPr>
              <w:tabs>
                <w:tab w:val="left" w:pos="1701"/>
              </w:tabs>
              <w:spacing w:after="0" w:line="240" w:lineRule="auto"/>
              <w:jc w:val="center"/>
              <w:rPr>
                <w:rFonts w:ascii="Cambria" w:hAnsi="Cambria"/>
                <w:sz w:val="21"/>
                <w:szCs w:val="21"/>
              </w:rPr>
            </w:pPr>
            <w:r>
              <w:rPr>
                <w:rFonts w:ascii="Cambria" w:hAnsi="Cambria"/>
                <w:sz w:val="21"/>
                <w:szCs w:val="21"/>
              </w:rPr>
              <w:t>4.4.90.52 – Equipamentos e Materiais Permanentes</w:t>
            </w:r>
          </w:p>
        </w:tc>
      </w:tr>
      <w:tr w:rsidR="003236BE" w:rsidRPr="001D660A" w14:paraId="25C7196C" w14:textId="77777777" w:rsidTr="00BF45B1">
        <w:tc>
          <w:tcPr>
            <w:tcW w:w="2580" w:type="dxa"/>
            <w:vAlign w:val="center"/>
          </w:tcPr>
          <w:p w14:paraId="5B14C0A7" w14:textId="77777777" w:rsidR="003236BE" w:rsidRPr="001D660A" w:rsidRDefault="003236BE" w:rsidP="00BF45B1">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Subelemento</w:t>
            </w:r>
          </w:p>
        </w:tc>
        <w:tc>
          <w:tcPr>
            <w:tcW w:w="6208" w:type="dxa"/>
            <w:vAlign w:val="center"/>
          </w:tcPr>
          <w:p w14:paraId="462FA2AE" w14:textId="77777777" w:rsidR="003236BE" w:rsidRDefault="003236BE" w:rsidP="00BF45B1">
            <w:pPr>
              <w:tabs>
                <w:tab w:val="left" w:pos="1701"/>
              </w:tabs>
              <w:spacing w:after="0" w:line="240" w:lineRule="auto"/>
              <w:ind w:left="-112" w:right="-138"/>
              <w:jc w:val="center"/>
              <w:rPr>
                <w:rFonts w:ascii="Cambria" w:hAnsi="Cambria"/>
                <w:sz w:val="21"/>
                <w:szCs w:val="21"/>
              </w:rPr>
            </w:pPr>
            <w:r>
              <w:rPr>
                <w:rFonts w:ascii="Cambria" w:hAnsi="Cambria"/>
                <w:sz w:val="21"/>
                <w:szCs w:val="21"/>
              </w:rPr>
              <w:t>8 – Aparelhos, Equipamentos, Médico-</w:t>
            </w:r>
            <w:proofErr w:type="spellStart"/>
            <w:r>
              <w:rPr>
                <w:rFonts w:ascii="Cambria" w:hAnsi="Cambria"/>
                <w:sz w:val="21"/>
                <w:szCs w:val="21"/>
              </w:rPr>
              <w:t>Odonto</w:t>
            </w:r>
            <w:proofErr w:type="spellEnd"/>
            <w:r>
              <w:rPr>
                <w:rFonts w:ascii="Cambria" w:hAnsi="Cambria"/>
                <w:sz w:val="21"/>
                <w:szCs w:val="21"/>
              </w:rPr>
              <w:t>, Laboratorial e Hospitalar</w:t>
            </w:r>
          </w:p>
          <w:p w14:paraId="2C80C926" w14:textId="77777777" w:rsidR="003236BE" w:rsidRDefault="003236BE" w:rsidP="00BF45B1">
            <w:pPr>
              <w:tabs>
                <w:tab w:val="left" w:pos="1701"/>
              </w:tabs>
              <w:spacing w:after="0" w:line="240" w:lineRule="auto"/>
              <w:ind w:left="-112" w:right="-138"/>
              <w:jc w:val="center"/>
              <w:rPr>
                <w:rFonts w:ascii="Cambria" w:hAnsi="Cambria"/>
                <w:sz w:val="21"/>
                <w:szCs w:val="21"/>
              </w:rPr>
            </w:pPr>
            <w:r>
              <w:rPr>
                <w:rFonts w:ascii="Cambria" w:hAnsi="Cambria"/>
                <w:sz w:val="21"/>
                <w:szCs w:val="21"/>
              </w:rPr>
              <w:t>12 – Aparelhos e Utensílios Domésticos</w:t>
            </w:r>
          </w:p>
          <w:p w14:paraId="63B18BC6" w14:textId="77777777" w:rsidR="003236BE" w:rsidRDefault="003236BE" w:rsidP="00BF45B1">
            <w:pPr>
              <w:tabs>
                <w:tab w:val="left" w:pos="1701"/>
              </w:tabs>
              <w:spacing w:after="0" w:line="240" w:lineRule="auto"/>
              <w:ind w:left="-112" w:right="-138"/>
              <w:jc w:val="center"/>
              <w:rPr>
                <w:rFonts w:ascii="Cambria" w:hAnsi="Cambria"/>
                <w:sz w:val="21"/>
                <w:szCs w:val="21"/>
              </w:rPr>
            </w:pPr>
            <w:r>
              <w:rPr>
                <w:rFonts w:ascii="Cambria" w:hAnsi="Cambria"/>
                <w:sz w:val="21"/>
                <w:szCs w:val="21"/>
              </w:rPr>
              <w:t>33 – Equipamentos para Áudio, Vídeo e Foto</w:t>
            </w:r>
          </w:p>
          <w:p w14:paraId="2D4C0405" w14:textId="77777777" w:rsidR="003236BE" w:rsidRDefault="003236BE" w:rsidP="00BF45B1">
            <w:pPr>
              <w:tabs>
                <w:tab w:val="left" w:pos="1701"/>
              </w:tabs>
              <w:spacing w:after="0" w:line="240" w:lineRule="auto"/>
              <w:ind w:left="-112" w:right="-138"/>
              <w:jc w:val="center"/>
              <w:rPr>
                <w:rFonts w:ascii="Cambria" w:hAnsi="Cambria"/>
                <w:sz w:val="21"/>
                <w:szCs w:val="21"/>
              </w:rPr>
            </w:pPr>
            <w:r>
              <w:rPr>
                <w:rFonts w:ascii="Cambria" w:hAnsi="Cambria"/>
                <w:sz w:val="21"/>
                <w:szCs w:val="21"/>
              </w:rPr>
              <w:t>34 – Máquinas, Utensílios e Equipamentos Diversos</w:t>
            </w:r>
          </w:p>
          <w:p w14:paraId="58430C88" w14:textId="77777777" w:rsidR="003236BE" w:rsidRDefault="003236BE" w:rsidP="00BF45B1">
            <w:pPr>
              <w:tabs>
                <w:tab w:val="left" w:pos="1701"/>
              </w:tabs>
              <w:spacing w:after="0" w:line="240" w:lineRule="auto"/>
              <w:ind w:left="-112" w:right="-138"/>
              <w:jc w:val="center"/>
              <w:rPr>
                <w:rFonts w:ascii="Cambria" w:hAnsi="Cambria"/>
                <w:sz w:val="21"/>
                <w:szCs w:val="21"/>
              </w:rPr>
            </w:pPr>
            <w:r>
              <w:rPr>
                <w:rFonts w:ascii="Cambria" w:hAnsi="Cambria"/>
                <w:sz w:val="21"/>
                <w:szCs w:val="21"/>
              </w:rPr>
              <w:t>35 – Equipamentos de Processamento de Dados</w:t>
            </w:r>
          </w:p>
          <w:p w14:paraId="1F4499A5" w14:textId="77777777" w:rsidR="003236BE" w:rsidRPr="001D660A" w:rsidRDefault="003236BE" w:rsidP="00BF45B1">
            <w:pPr>
              <w:tabs>
                <w:tab w:val="left" w:pos="1701"/>
              </w:tabs>
              <w:spacing w:after="0" w:line="240" w:lineRule="auto"/>
              <w:jc w:val="center"/>
              <w:rPr>
                <w:rFonts w:ascii="Cambria" w:hAnsi="Cambria"/>
                <w:sz w:val="21"/>
                <w:szCs w:val="21"/>
              </w:rPr>
            </w:pPr>
            <w:r>
              <w:rPr>
                <w:rFonts w:ascii="Cambria" w:hAnsi="Cambria"/>
                <w:sz w:val="21"/>
                <w:szCs w:val="21"/>
              </w:rPr>
              <w:t>42 – Mobiliário em Geral</w:t>
            </w:r>
          </w:p>
        </w:tc>
      </w:tr>
      <w:tr w:rsidR="003236BE" w:rsidRPr="001D660A" w14:paraId="03A90DF1" w14:textId="77777777" w:rsidTr="00BF45B1">
        <w:tc>
          <w:tcPr>
            <w:tcW w:w="2580" w:type="dxa"/>
            <w:vAlign w:val="center"/>
          </w:tcPr>
          <w:p w14:paraId="62270CD7" w14:textId="77777777" w:rsidR="003236BE" w:rsidRPr="001D660A" w:rsidRDefault="003236BE" w:rsidP="00BF45B1">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Ficha/ Fonte</w:t>
            </w:r>
          </w:p>
        </w:tc>
        <w:tc>
          <w:tcPr>
            <w:tcW w:w="6208" w:type="dxa"/>
            <w:vAlign w:val="center"/>
          </w:tcPr>
          <w:p w14:paraId="0F246E53" w14:textId="77777777" w:rsidR="003236BE" w:rsidRPr="001D660A" w:rsidRDefault="003236BE" w:rsidP="00BF45B1">
            <w:pPr>
              <w:tabs>
                <w:tab w:val="left" w:pos="1701"/>
              </w:tabs>
              <w:spacing w:after="0" w:line="240" w:lineRule="auto"/>
              <w:jc w:val="center"/>
              <w:rPr>
                <w:rFonts w:ascii="Cambria" w:hAnsi="Cambria"/>
                <w:sz w:val="21"/>
                <w:szCs w:val="21"/>
              </w:rPr>
            </w:pPr>
            <w:r>
              <w:rPr>
                <w:rFonts w:ascii="Cambria" w:hAnsi="Cambria"/>
                <w:sz w:val="21"/>
                <w:szCs w:val="21"/>
              </w:rPr>
              <w:t>305 / 107.0 - 137.0</w:t>
            </w:r>
          </w:p>
        </w:tc>
      </w:tr>
      <w:tr w:rsidR="003236BE" w:rsidRPr="001D660A" w14:paraId="1EBC0258" w14:textId="77777777" w:rsidTr="00BF45B1">
        <w:tc>
          <w:tcPr>
            <w:tcW w:w="8788" w:type="dxa"/>
            <w:gridSpan w:val="2"/>
            <w:shd w:val="clear" w:color="auto" w:fill="DBDBDB" w:themeFill="accent3" w:themeFillTint="66"/>
            <w:vAlign w:val="center"/>
          </w:tcPr>
          <w:p w14:paraId="07889B57" w14:textId="77777777" w:rsidR="003236BE" w:rsidRPr="001D660A" w:rsidRDefault="003236BE" w:rsidP="00BF45B1">
            <w:pPr>
              <w:tabs>
                <w:tab w:val="left" w:pos="1701"/>
              </w:tabs>
              <w:spacing w:after="0" w:line="240" w:lineRule="auto"/>
              <w:jc w:val="center"/>
              <w:rPr>
                <w:rFonts w:ascii="Cambria" w:hAnsi="Cambria"/>
                <w:sz w:val="21"/>
                <w:szCs w:val="21"/>
              </w:rPr>
            </w:pPr>
          </w:p>
        </w:tc>
      </w:tr>
      <w:tr w:rsidR="003236BE" w:rsidRPr="001D660A" w14:paraId="1DD825A7" w14:textId="77777777" w:rsidTr="00BF45B1">
        <w:tc>
          <w:tcPr>
            <w:tcW w:w="2580" w:type="dxa"/>
            <w:vAlign w:val="center"/>
          </w:tcPr>
          <w:p w14:paraId="2DB2A41D" w14:textId="77777777" w:rsidR="003236BE" w:rsidRPr="001D660A" w:rsidRDefault="003236BE" w:rsidP="00BF45B1">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Centro de Custo</w:t>
            </w:r>
          </w:p>
        </w:tc>
        <w:tc>
          <w:tcPr>
            <w:tcW w:w="6208" w:type="dxa"/>
            <w:vAlign w:val="center"/>
          </w:tcPr>
          <w:p w14:paraId="394EC494" w14:textId="77777777" w:rsidR="003236BE" w:rsidRPr="001D660A" w:rsidRDefault="003236BE" w:rsidP="00BF45B1">
            <w:pPr>
              <w:tabs>
                <w:tab w:val="left" w:pos="1701"/>
              </w:tabs>
              <w:spacing w:after="0" w:line="240" w:lineRule="auto"/>
              <w:jc w:val="center"/>
              <w:rPr>
                <w:rFonts w:ascii="Cambria" w:hAnsi="Cambria"/>
                <w:sz w:val="21"/>
                <w:szCs w:val="21"/>
              </w:rPr>
            </w:pPr>
            <w:r>
              <w:rPr>
                <w:rFonts w:ascii="Cambria" w:hAnsi="Cambria"/>
                <w:sz w:val="21"/>
                <w:szCs w:val="21"/>
              </w:rPr>
              <w:t>55.03.00000</w:t>
            </w:r>
          </w:p>
        </w:tc>
      </w:tr>
      <w:tr w:rsidR="003236BE" w:rsidRPr="001D660A" w14:paraId="7860B237" w14:textId="77777777" w:rsidTr="00BF45B1">
        <w:tc>
          <w:tcPr>
            <w:tcW w:w="2580" w:type="dxa"/>
            <w:vAlign w:val="center"/>
          </w:tcPr>
          <w:p w14:paraId="082940E0" w14:textId="77777777" w:rsidR="003236BE" w:rsidRPr="001D660A" w:rsidRDefault="003236BE" w:rsidP="00BF45B1">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lastRenderedPageBreak/>
              <w:t>Função/ Programa/ Ação</w:t>
            </w:r>
          </w:p>
        </w:tc>
        <w:tc>
          <w:tcPr>
            <w:tcW w:w="6208" w:type="dxa"/>
            <w:vAlign w:val="center"/>
          </w:tcPr>
          <w:p w14:paraId="31AA969C" w14:textId="77777777" w:rsidR="003236BE" w:rsidRPr="001D660A" w:rsidRDefault="003236BE" w:rsidP="00BF45B1">
            <w:pPr>
              <w:tabs>
                <w:tab w:val="left" w:pos="1701"/>
              </w:tabs>
              <w:spacing w:after="0" w:line="240" w:lineRule="auto"/>
              <w:jc w:val="center"/>
              <w:rPr>
                <w:rFonts w:ascii="Cambria" w:hAnsi="Cambria"/>
                <w:sz w:val="21"/>
                <w:szCs w:val="21"/>
              </w:rPr>
            </w:pPr>
            <w:r>
              <w:rPr>
                <w:rFonts w:ascii="Cambria" w:hAnsi="Cambria"/>
                <w:sz w:val="21"/>
                <w:szCs w:val="21"/>
              </w:rPr>
              <w:t>55.82.10.302.2826.2171</w:t>
            </w:r>
          </w:p>
        </w:tc>
      </w:tr>
      <w:tr w:rsidR="003236BE" w:rsidRPr="001D660A" w14:paraId="632B9CDE" w14:textId="77777777" w:rsidTr="00BF45B1">
        <w:tc>
          <w:tcPr>
            <w:tcW w:w="2580" w:type="dxa"/>
            <w:vAlign w:val="center"/>
          </w:tcPr>
          <w:p w14:paraId="30A1D620" w14:textId="77777777" w:rsidR="003236BE" w:rsidRPr="001D660A" w:rsidRDefault="003236BE" w:rsidP="00BF45B1">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Elemento</w:t>
            </w:r>
          </w:p>
        </w:tc>
        <w:tc>
          <w:tcPr>
            <w:tcW w:w="6208" w:type="dxa"/>
            <w:vAlign w:val="center"/>
          </w:tcPr>
          <w:p w14:paraId="4BA06410" w14:textId="77777777" w:rsidR="003236BE" w:rsidRPr="001D660A" w:rsidRDefault="003236BE" w:rsidP="00BF45B1">
            <w:pPr>
              <w:tabs>
                <w:tab w:val="left" w:pos="1701"/>
              </w:tabs>
              <w:spacing w:after="0" w:line="240" w:lineRule="auto"/>
              <w:jc w:val="center"/>
              <w:rPr>
                <w:rFonts w:ascii="Cambria" w:hAnsi="Cambria"/>
                <w:sz w:val="21"/>
                <w:szCs w:val="21"/>
              </w:rPr>
            </w:pPr>
            <w:r>
              <w:rPr>
                <w:rFonts w:ascii="Cambria" w:hAnsi="Cambria"/>
                <w:sz w:val="21"/>
                <w:szCs w:val="21"/>
              </w:rPr>
              <w:t>4.4.90.52 – Equipamentos e Materiais Permanentes</w:t>
            </w:r>
          </w:p>
        </w:tc>
      </w:tr>
      <w:tr w:rsidR="003236BE" w:rsidRPr="001D660A" w14:paraId="5A5191FD" w14:textId="77777777" w:rsidTr="00BF45B1">
        <w:tc>
          <w:tcPr>
            <w:tcW w:w="2580" w:type="dxa"/>
            <w:vAlign w:val="center"/>
          </w:tcPr>
          <w:p w14:paraId="1B2DCF6F" w14:textId="77777777" w:rsidR="003236BE" w:rsidRPr="001D660A" w:rsidRDefault="003236BE" w:rsidP="00BF45B1">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Subelemento</w:t>
            </w:r>
          </w:p>
        </w:tc>
        <w:tc>
          <w:tcPr>
            <w:tcW w:w="6208" w:type="dxa"/>
            <w:vAlign w:val="center"/>
          </w:tcPr>
          <w:p w14:paraId="477BA68C" w14:textId="77777777" w:rsidR="003236BE" w:rsidRDefault="003236BE" w:rsidP="00BF45B1">
            <w:pPr>
              <w:tabs>
                <w:tab w:val="left" w:pos="1701"/>
              </w:tabs>
              <w:spacing w:after="0" w:line="240" w:lineRule="auto"/>
              <w:ind w:left="-112" w:right="-138"/>
              <w:jc w:val="center"/>
              <w:rPr>
                <w:rFonts w:ascii="Cambria" w:hAnsi="Cambria"/>
                <w:sz w:val="21"/>
                <w:szCs w:val="21"/>
              </w:rPr>
            </w:pPr>
            <w:r>
              <w:rPr>
                <w:rFonts w:ascii="Cambria" w:hAnsi="Cambria"/>
                <w:sz w:val="21"/>
                <w:szCs w:val="21"/>
              </w:rPr>
              <w:t>8 – Aparelhos, Equipamentos, Médico-</w:t>
            </w:r>
            <w:proofErr w:type="spellStart"/>
            <w:r>
              <w:rPr>
                <w:rFonts w:ascii="Cambria" w:hAnsi="Cambria"/>
                <w:sz w:val="21"/>
                <w:szCs w:val="21"/>
              </w:rPr>
              <w:t>Odonto</w:t>
            </w:r>
            <w:proofErr w:type="spellEnd"/>
            <w:r>
              <w:rPr>
                <w:rFonts w:ascii="Cambria" w:hAnsi="Cambria"/>
                <w:sz w:val="21"/>
                <w:szCs w:val="21"/>
              </w:rPr>
              <w:t>, Laboratorial e Hospitalar</w:t>
            </w:r>
          </w:p>
          <w:p w14:paraId="6DB11ECD" w14:textId="77777777" w:rsidR="003236BE" w:rsidRDefault="003236BE" w:rsidP="00BF45B1">
            <w:pPr>
              <w:tabs>
                <w:tab w:val="left" w:pos="1701"/>
              </w:tabs>
              <w:spacing w:after="0" w:line="240" w:lineRule="auto"/>
              <w:ind w:left="-112" w:right="-138"/>
              <w:jc w:val="center"/>
              <w:rPr>
                <w:rFonts w:ascii="Cambria" w:hAnsi="Cambria"/>
                <w:sz w:val="21"/>
                <w:szCs w:val="21"/>
              </w:rPr>
            </w:pPr>
            <w:r>
              <w:rPr>
                <w:rFonts w:ascii="Cambria" w:hAnsi="Cambria"/>
                <w:sz w:val="21"/>
                <w:szCs w:val="21"/>
              </w:rPr>
              <w:t>12 – Aparelhos e Utensílios Domésticos</w:t>
            </w:r>
          </w:p>
          <w:p w14:paraId="3EF7856D" w14:textId="77777777" w:rsidR="003236BE" w:rsidRDefault="003236BE" w:rsidP="00BF45B1">
            <w:pPr>
              <w:tabs>
                <w:tab w:val="left" w:pos="1701"/>
              </w:tabs>
              <w:spacing w:after="0" w:line="240" w:lineRule="auto"/>
              <w:ind w:left="-112" w:right="-138"/>
              <w:jc w:val="center"/>
              <w:rPr>
                <w:rFonts w:ascii="Cambria" w:hAnsi="Cambria"/>
                <w:sz w:val="21"/>
                <w:szCs w:val="21"/>
              </w:rPr>
            </w:pPr>
            <w:r>
              <w:rPr>
                <w:rFonts w:ascii="Cambria" w:hAnsi="Cambria"/>
                <w:sz w:val="21"/>
                <w:szCs w:val="21"/>
              </w:rPr>
              <w:t>33 – Equipamentos para Áudio, Vídeo e Foto</w:t>
            </w:r>
          </w:p>
          <w:p w14:paraId="38C67041" w14:textId="77777777" w:rsidR="003236BE" w:rsidRDefault="003236BE" w:rsidP="00BF45B1">
            <w:pPr>
              <w:tabs>
                <w:tab w:val="left" w:pos="1701"/>
              </w:tabs>
              <w:spacing w:after="0" w:line="240" w:lineRule="auto"/>
              <w:ind w:left="-112" w:right="-138"/>
              <w:jc w:val="center"/>
              <w:rPr>
                <w:rFonts w:ascii="Cambria" w:hAnsi="Cambria"/>
                <w:sz w:val="21"/>
                <w:szCs w:val="21"/>
              </w:rPr>
            </w:pPr>
            <w:r>
              <w:rPr>
                <w:rFonts w:ascii="Cambria" w:hAnsi="Cambria"/>
                <w:sz w:val="21"/>
                <w:szCs w:val="21"/>
              </w:rPr>
              <w:t>34 – Máquinas, Utensílios e Equipamentos Diversos</w:t>
            </w:r>
          </w:p>
          <w:p w14:paraId="2FCD364C" w14:textId="77777777" w:rsidR="003236BE" w:rsidRDefault="003236BE" w:rsidP="00BF45B1">
            <w:pPr>
              <w:tabs>
                <w:tab w:val="left" w:pos="1701"/>
              </w:tabs>
              <w:spacing w:after="0" w:line="240" w:lineRule="auto"/>
              <w:ind w:left="-112" w:right="-138"/>
              <w:jc w:val="center"/>
              <w:rPr>
                <w:rFonts w:ascii="Cambria" w:hAnsi="Cambria"/>
                <w:sz w:val="21"/>
                <w:szCs w:val="21"/>
              </w:rPr>
            </w:pPr>
            <w:r>
              <w:rPr>
                <w:rFonts w:ascii="Cambria" w:hAnsi="Cambria"/>
                <w:sz w:val="21"/>
                <w:szCs w:val="21"/>
              </w:rPr>
              <w:t>35 – Equipamentos de Processamento de Dados</w:t>
            </w:r>
          </w:p>
          <w:p w14:paraId="6EA8BC6D" w14:textId="77777777" w:rsidR="003236BE" w:rsidRPr="001D660A" w:rsidRDefault="003236BE" w:rsidP="00BF45B1">
            <w:pPr>
              <w:tabs>
                <w:tab w:val="left" w:pos="1701"/>
              </w:tabs>
              <w:spacing w:after="0" w:line="240" w:lineRule="auto"/>
              <w:jc w:val="center"/>
              <w:rPr>
                <w:rFonts w:ascii="Cambria" w:hAnsi="Cambria"/>
                <w:sz w:val="21"/>
                <w:szCs w:val="21"/>
              </w:rPr>
            </w:pPr>
            <w:r>
              <w:rPr>
                <w:rFonts w:ascii="Cambria" w:hAnsi="Cambria"/>
                <w:sz w:val="21"/>
                <w:szCs w:val="21"/>
              </w:rPr>
              <w:t>42 – Mobiliário em Geral</w:t>
            </w:r>
          </w:p>
        </w:tc>
      </w:tr>
      <w:tr w:rsidR="003236BE" w:rsidRPr="001D660A" w14:paraId="203E71D3" w14:textId="77777777" w:rsidTr="00BF45B1">
        <w:tc>
          <w:tcPr>
            <w:tcW w:w="2580" w:type="dxa"/>
            <w:vAlign w:val="center"/>
          </w:tcPr>
          <w:p w14:paraId="065A8270" w14:textId="77777777" w:rsidR="003236BE" w:rsidRPr="001D660A" w:rsidRDefault="003236BE" w:rsidP="00BF45B1">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Ficha/ Fonte</w:t>
            </w:r>
          </w:p>
        </w:tc>
        <w:tc>
          <w:tcPr>
            <w:tcW w:w="6208" w:type="dxa"/>
            <w:vAlign w:val="center"/>
          </w:tcPr>
          <w:p w14:paraId="594AA8E6" w14:textId="77777777" w:rsidR="003236BE" w:rsidRPr="001D660A" w:rsidRDefault="003236BE" w:rsidP="00BF45B1">
            <w:pPr>
              <w:tabs>
                <w:tab w:val="left" w:pos="1701"/>
              </w:tabs>
              <w:spacing w:after="0" w:line="240" w:lineRule="auto"/>
              <w:jc w:val="center"/>
              <w:rPr>
                <w:rFonts w:ascii="Cambria" w:hAnsi="Cambria"/>
                <w:sz w:val="21"/>
                <w:szCs w:val="21"/>
              </w:rPr>
            </w:pPr>
            <w:r>
              <w:rPr>
                <w:rFonts w:ascii="Cambria" w:hAnsi="Cambria"/>
                <w:sz w:val="21"/>
                <w:szCs w:val="21"/>
              </w:rPr>
              <w:t>312 / 107.0 - 107.17 – 137.0</w:t>
            </w:r>
          </w:p>
        </w:tc>
      </w:tr>
      <w:tr w:rsidR="003236BE" w:rsidRPr="001D660A" w14:paraId="47CE2688" w14:textId="77777777" w:rsidTr="00BF45B1">
        <w:tc>
          <w:tcPr>
            <w:tcW w:w="8788" w:type="dxa"/>
            <w:gridSpan w:val="2"/>
            <w:shd w:val="clear" w:color="auto" w:fill="DBDBDB" w:themeFill="accent3" w:themeFillTint="66"/>
            <w:vAlign w:val="center"/>
          </w:tcPr>
          <w:p w14:paraId="16A15F35" w14:textId="77777777" w:rsidR="003236BE" w:rsidRPr="001D660A" w:rsidRDefault="003236BE" w:rsidP="00BF45B1">
            <w:pPr>
              <w:tabs>
                <w:tab w:val="left" w:pos="1701"/>
              </w:tabs>
              <w:spacing w:after="0" w:line="240" w:lineRule="auto"/>
              <w:jc w:val="center"/>
              <w:rPr>
                <w:rFonts w:ascii="Cambria" w:hAnsi="Cambria"/>
                <w:sz w:val="21"/>
                <w:szCs w:val="21"/>
              </w:rPr>
            </w:pPr>
          </w:p>
        </w:tc>
      </w:tr>
      <w:tr w:rsidR="003236BE" w:rsidRPr="001D660A" w14:paraId="1A9A1703" w14:textId="77777777" w:rsidTr="00BF45B1">
        <w:tc>
          <w:tcPr>
            <w:tcW w:w="2580" w:type="dxa"/>
            <w:vAlign w:val="center"/>
          </w:tcPr>
          <w:p w14:paraId="4AA904AD" w14:textId="77777777" w:rsidR="003236BE" w:rsidRPr="001D660A" w:rsidRDefault="003236BE" w:rsidP="00BF45B1">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Centro de Custo</w:t>
            </w:r>
          </w:p>
        </w:tc>
        <w:tc>
          <w:tcPr>
            <w:tcW w:w="6208" w:type="dxa"/>
            <w:vAlign w:val="center"/>
          </w:tcPr>
          <w:p w14:paraId="51252F72" w14:textId="77777777" w:rsidR="003236BE" w:rsidRPr="001D660A" w:rsidRDefault="003236BE" w:rsidP="00BF45B1">
            <w:pPr>
              <w:tabs>
                <w:tab w:val="left" w:pos="1701"/>
              </w:tabs>
              <w:spacing w:after="0" w:line="240" w:lineRule="auto"/>
              <w:jc w:val="center"/>
              <w:rPr>
                <w:rFonts w:ascii="Cambria" w:hAnsi="Cambria"/>
                <w:sz w:val="21"/>
                <w:szCs w:val="21"/>
              </w:rPr>
            </w:pPr>
            <w:r>
              <w:rPr>
                <w:rFonts w:ascii="Cambria" w:hAnsi="Cambria"/>
                <w:sz w:val="21"/>
                <w:szCs w:val="21"/>
              </w:rPr>
              <w:t>55.06.00000</w:t>
            </w:r>
          </w:p>
        </w:tc>
      </w:tr>
      <w:tr w:rsidR="003236BE" w:rsidRPr="001D660A" w14:paraId="2617D70A" w14:textId="77777777" w:rsidTr="00BF45B1">
        <w:tc>
          <w:tcPr>
            <w:tcW w:w="2580" w:type="dxa"/>
            <w:vAlign w:val="center"/>
          </w:tcPr>
          <w:p w14:paraId="24718577" w14:textId="77777777" w:rsidR="003236BE" w:rsidRPr="001D660A" w:rsidRDefault="003236BE" w:rsidP="00BF45B1">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Função/ Programa/ Ação</w:t>
            </w:r>
          </w:p>
        </w:tc>
        <w:tc>
          <w:tcPr>
            <w:tcW w:w="6208" w:type="dxa"/>
            <w:vAlign w:val="center"/>
          </w:tcPr>
          <w:p w14:paraId="3219E2A0" w14:textId="77777777" w:rsidR="003236BE" w:rsidRPr="001D660A" w:rsidRDefault="003236BE" w:rsidP="00BF45B1">
            <w:pPr>
              <w:tabs>
                <w:tab w:val="left" w:pos="1701"/>
              </w:tabs>
              <w:spacing w:after="0" w:line="240" w:lineRule="auto"/>
              <w:jc w:val="center"/>
              <w:rPr>
                <w:rFonts w:ascii="Cambria" w:hAnsi="Cambria"/>
                <w:sz w:val="21"/>
                <w:szCs w:val="21"/>
              </w:rPr>
            </w:pPr>
            <w:r>
              <w:rPr>
                <w:rFonts w:ascii="Cambria" w:hAnsi="Cambria"/>
                <w:sz w:val="21"/>
                <w:szCs w:val="21"/>
              </w:rPr>
              <w:t>55.82.10.302.2826.2176</w:t>
            </w:r>
          </w:p>
        </w:tc>
      </w:tr>
      <w:tr w:rsidR="003236BE" w:rsidRPr="001D660A" w14:paraId="0BEAFB75" w14:textId="77777777" w:rsidTr="00BF45B1">
        <w:tc>
          <w:tcPr>
            <w:tcW w:w="2580" w:type="dxa"/>
            <w:vAlign w:val="center"/>
          </w:tcPr>
          <w:p w14:paraId="7BA155F9" w14:textId="77777777" w:rsidR="003236BE" w:rsidRPr="001D660A" w:rsidRDefault="003236BE" w:rsidP="00BF45B1">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Elemento</w:t>
            </w:r>
          </w:p>
        </w:tc>
        <w:tc>
          <w:tcPr>
            <w:tcW w:w="6208" w:type="dxa"/>
            <w:vAlign w:val="center"/>
          </w:tcPr>
          <w:p w14:paraId="776C2C43" w14:textId="77777777" w:rsidR="003236BE" w:rsidRPr="001D660A" w:rsidRDefault="003236BE" w:rsidP="00BF45B1">
            <w:pPr>
              <w:tabs>
                <w:tab w:val="left" w:pos="1701"/>
              </w:tabs>
              <w:spacing w:after="0" w:line="240" w:lineRule="auto"/>
              <w:jc w:val="center"/>
              <w:rPr>
                <w:rFonts w:ascii="Cambria" w:hAnsi="Cambria"/>
                <w:sz w:val="21"/>
                <w:szCs w:val="21"/>
              </w:rPr>
            </w:pPr>
            <w:r>
              <w:rPr>
                <w:rFonts w:ascii="Cambria" w:hAnsi="Cambria"/>
                <w:sz w:val="21"/>
                <w:szCs w:val="21"/>
              </w:rPr>
              <w:t>4.4.90.52 – Equipamentos e Materiais Permanentes</w:t>
            </w:r>
          </w:p>
        </w:tc>
      </w:tr>
      <w:tr w:rsidR="003236BE" w:rsidRPr="001D660A" w14:paraId="0B0CFCB1" w14:textId="77777777" w:rsidTr="00BF45B1">
        <w:tc>
          <w:tcPr>
            <w:tcW w:w="2580" w:type="dxa"/>
            <w:vAlign w:val="center"/>
          </w:tcPr>
          <w:p w14:paraId="50BD6762" w14:textId="77777777" w:rsidR="003236BE" w:rsidRPr="001D660A" w:rsidRDefault="003236BE" w:rsidP="00BF45B1">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Subelemento</w:t>
            </w:r>
          </w:p>
        </w:tc>
        <w:tc>
          <w:tcPr>
            <w:tcW w:w="6208" w:type="dxa"/>
            <w:vAlign w:val="center"/>
          </w:tcPr>
          <w:p w14:paraId="0D33F711" w14:textId="77777777" w:rsidR="003236BE" w:rsidRDefault="003236BE" w:rsidP="00BF45B1">
            <w:pPr>
              <w:tabs>
                <w:tab w:val="left" w:pos="1701"/>
              </w:tabs>
              <w:spacing w:after="0" w:line="240" w:lineRule="auto"/>
              <w:ind w:left="-112" w:right="-138"/>
              <w:jc w:val="center"/>
              <w:rPr>
                <w:rFonts w:ascii="Cambria" w:hAnsi="Cambria"/>
                <w:sz w:val="21"/>
                <w:szCs w:val="21"/>
              </w:rPr>
            </w:pPr>
            <w:r>
              <w:rPr>
                <w:rFonts w:ascii="Cambria" w:hAnsi="Cambria"/>
                <w:sz w:val="21"/>
                <w:szCs w:val="21"/>
              </w:rPr>
              <w:t>8 – Aparelhos, Equipamentos, Médico-</w:t>
            </w:r>
            <w:proofErr w:type="spellStart"/>
            <w:r>
              <w:rPr>
                <w:rFonts w:ascii="Cambria" w:hAnsi="Cambria"/>
                <w:sz w:val="21"/>
                <w:szCs w:val="21"/>
              </w:rPr>
              <w:t>Odonto</w:t>
            </w:r>
            <w:proofErr w:type="spellEnd"/>
            <w:r>
              <w:rPr>
                <w:rFonts w:ascii="Cambria" w:hAnsi="Cambria"/>
                <w:sz w:val="21"/>
                <w:szCs w:val="21"/>
              </w:rPr>
              <w:t>, Laboratorial e Hospitalar</w:t>
            </w:r>
          </w:p>
          <w:p w14:paraId="1D9A0033" w14:textId="77777777" w:rsidR="003236BE" w:rsidRDefault="003236BE" w:rsidP="00BF45B1">
            <w:pPr>
              <w:tabs>
                <w:tab w:val="left" w:pos="1701"/>
              </w:tabs>
              <w:spacing w:after="0" w:line="240" w:lineRule="auto"/>
              <w:ind w:left="-112" w:right="-138"/>
              <w:jc w:val="center"/>
              <w:rPr>
                <w:rFonts w:ascii="Cambria" w:hAnsi="Cambria"/>
                <w:sz w:val="21"/>
                <w:szCs w:val="21"/>
              </w:rPr>
            </w:pPr>
            <w:r>
              <w:rPr>
                <w:rFonts w:ascii="Cambria" w:hAnsi="Cambria"/>
                <w:sz w:val="21"/>
                <w:szCs w:val="21"/>
              </w:rPr>
              <w:t>12 – Aparelhos e Utensílios Domésticos</w:t>
            </w:r>
          </w:p>
          <w:p w14:paraId="380660C5" w14:textId="77777777" w:rsidR="003236BE" w:rsidRDefault="003236BE" w:rsidP="00BF45B1">
            <w:pPr>
              <w:tabs>
                <w:tab w:val="left" w:pos="1701"/>
              </w:tabs>
              <w:spacing w:after="0" w:line="240" w:lineRule="auto"/>
              <w:ind w:left="-112" w:right="-138"/>
              <w:jc w:val="center"/>
              <w:rPr>
                <w:rFonts w:ascii="Cambria" w:hAnsi="Cambria"/>
                <w:sz w:val="21"/>
                <w:szCs w:val="21"/>
              </w:rPr>
            </w:pPr>
            <w:r>
              <w:rPr>
                <w:rFonts w:ascii="Cambria" w:hAnsi="Cambria"/>
                <w:sz w:val="21"/>
                <w:szCs w:val="21"/>
              </w:rPr>
              <w:t>33 – Equipamentos para Áudio, Vídeo e Foto</w:t>
            </w:r>
          </w:p>
          <w:p w14:paraId="67BB40E7" w14:textId="77777777" w:rsidR="003236BE" w:rsidRDefault="003236BE" w:rsidP="00BF45B1">
            <w:pPr>
              <w:tabs>
                <w:tab w:val="left" w:pos="1701"/>
              </w:tabs>
              <w:spacing w:after="0" w:line="240" w:lineRule="auto"/>
              <w:ind w:left="-112" w:right="-138"/>
              <w:jc w:val="center"/>
              <w:rPr>
                <w:rFonts w:ascii="Cambria" w:hAnsi="Cambria"/>
                <w:sz w:val="21"/>
                <w:szCs w:val="21"/>
              </w:rPr>
            </w:pPr>
            <w:r>
              <w:rPr>
                <w:rFonts w:ascii="Cambria" w:hAnsi="Cambria"/>
                <w:sz w:val="21"/>
                <w:szCs w:val="21"/>
              </w:rPr>
              <w:t>34 – Máquinas, Utensílios e Equipamentos Diversos</w:t>
            </w:r>
          </w:p>
          <w:p w14:paraId="15B5C7DF" w14:textId="77777777" w:rsidR="003236BE" w:rsidRDefault="003236BE" w:rsidP="00BF45B1">
            <w:pPr>
              <w:tabs>
                <w:tab w:val="left" w:pos="1701"/>
              </w:tabs>
              <w:spacing w:after="0" w:line="240" w:lineRule="auto"/>
              <w:ind w:left="-112" w:right="-138"/>
              <w:jc w:val="center"/>
              <w:rPr>
                <w:rFonts w:ascii="Cambria" w:hAnsi="Cambria"/>
                <w:sz w:val="21"/>
                <w:szCs w:val="21"/>
              </w:rPr>
            </w:pPr>
            <w:r>
              <w:rPr>
                <w:rFonts w:ascii="Cambria" w:hAnsi="Cambria"/>
                <w:sz w:val="21"/>
                <w:szCs w:val="21"/>
              </w:rPr>
              <w:t>35 – Equipamentos de Processamento de Dados</w:t>
            </w:r>
          </w:p>
          <w:p w14:paraId="79C16357" w14:textId="77777777" w:rsidR="003236BE" w:rsidRPr="001D660A" w:rsidRDefault="003236BE" w:rsidP="00BF45B1">
            <w:pPr>
              <w:tabs>
                <w:tab w:val="left" w:pos="1701"/>
              </w:tabs>
              <w:spacing w:after="0" w:line="240" w:lineRule="auto"/>
              <w:jc w:val="center"/>
              <w:rPr>
                <w:rFonts w:ascii="Cambria" w:hAnsi="Cambria"/>
                <w:sz w:val="21"/>
                <w:szCs w:val="21"/>
              </w:rPr>
            </w:pPr>
            <w:r>
              <w:rPr>
                <w:rFonts w:ascii="Cambria" w:hAnsi="Cambria"/>
                <w:sz w:val="21"/>
                <w:szCs w:val="21"/>
              </w:rPr>
              <w:t>42 – Mobiliário em Geral</w:t>
            </w:r>
          </w:p>
        </w:tc>
      </w:tr>
      <w:tr w:rsidR="003236BE" w:rsidRPr="001D660A" w14:paraId="5F47BC7D" w14:textId="77777777" w:rsidTr="00BF45B1">
        <w:tc>
          <w:tcPr>
            <w:tcW w:w="2580" w:type="dxa"/>
            <w:vAlign w:val="center"/>
          </w:tcPr>
          <w:p w14:paraId="0C46BDFD" w14:textId="77777777" w:rsidR="003236BE" w:rsidRPr="001D660A" w:rsidRDefault="003236BE" w:rsidP="00BF45B1">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Ficha/ Fonte</w:t>
            </w:r>
          </w:p>
        </w:tc>
        <w:tc>
          <w:tcPr>
            <w:tcW w:w="6208" w:type="dxa"/>
            <w:vAlign w:val="center"/>
          </w:tcPr>
          <w:p w14:paraId="10F3426B" w14:textId="77777777" w:rsidR="003236BE" w:rsidRPr="001D660A" w:rsidRDefault="003236BE" w:rsidP="00BF45B1">
            <w:pPr>
              <w:tabs>
                <w:tab w:val="left" w:pos="1701"/>
              </w:tabs>
              <w:spacing w:after="0" w:line="240" w:lineRule="auto"/>
              <w:jc w:val="center"/>
              <w:rPr>
                <w:rFonts w:ascii="Cambria" w:hAnsi="Cambria"/>
                <w:sz w:val="21"/>
                <w:szCs w:val="21"/>
              </w:rPr>
            </w:pPr>
            <w:r>
              <w:rPr>
                <w:rFonts w:ascii="Cambria" w:hAnsi="Cambria"/>
                <w:sz w:val="21"/>
                <w:szCs w:val="21"/>
              </w:rPr>
              <w:t>318 / 107.20 – 137.0</w:t>
            </w:r>
          </w:p>
        </w:tc>
      </w:tr>
      <w:tr w:rsidR="003236BE" w:rsidRPr="001D660A" w14:paraId="32B758CA" w14:textId="77777777" w:rsidTr="00BF45B1">
        <w:tc>
          <w:tcPr>
            <w:tcW w:w="8788" w:type="dxa"/>
            <w:gridSpan w:val="2"/>
            <w:shd w:val="clear" w:color="auto" w:fill="DBDBDB" w:themeFill="accent3" w:themeFillTint="66"/>
            <w:vAlign w:val="center"/>
          </w:tcPr>
          <w:p w14:paraId="5E16FB66" w14:textId="77777777" w:rsidR="003236BE" w:rsidRPr="001D660A" w:rsidRDefault="003236BE" w:rsidP="00BF45B1">
            <w:pPr>
              <w:tabs>
                <w:tab w:val="left" w:pos="1701"/>
              </w:tabs>
              <w:spacing w:after="0" w:line="240" w:lineRule="auto"/>
              <w:jc w:val="center"/>
              <w:rPr>
                <w:rFonts w:ascii="Cambria" w:hAnsi="Cambria"/>
                <w:sz w:val="21"/>
                <w:szCs w:val="21"/>
              </w:rPr>
            </w:pPr>
          </w:p>
        </w:tc>
      </w:tr>
      <w:tr w:rsidR="003236BE" w:rsidRPr="001D660A" w14:paraId="76E88FB9" w14:textId="77777777" w:rsidTr="00BF45B1">
        <w:tc>
          <w:tcPr>
            <w:tcW w:w="2580" w:type="dxa"/>
            <w:vAlign w:val="center"/>
          </w:tcPr>
          <w:p w14:paraId="3ED603F7" w14:textId="77777777" w:rsidR="003236BE" w:rsidRPr="001D660A" w:rsidRDefault="003236BE" w:rsidP="00BF45B1">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Centro de Custo</w:t>
            </w:r>
          </w:p>
        </w:tc>
        <w:tc>
          <w:tcPr>
            <w:tcW w:w="6208" w:type="dxa"/>
            <w:vAlign w:val="center"/>
          </w:tcPr>
          <w:p w14:paraId="3362F89E" w14:textId="77777777" w:rsidR="003236BE" w:rsidRPr="001D660A" w:rsidRDefault="003236BE" w:rsidP="00BF45B1">
            <w:pPr>
              <w:tabs>
                <w:tab w:val="left" w:pos="1701"/>
              </w:tabs>
              <w:spacing w:after="0" w:line="240" w:lineRule="auto"/>
              <w:jc w:val="center"/>
              <w:rPr>
                <w:rFonts w:ascii="Cambria" w:hAnsi="Cambria"/>
                <w:sz w:val="21"/>
                <w:szCs w:val="21"/>
              </w:rPr>
            </w:pPr>
            <w:r>
              <w:rPr>
                <w:rFonts w:ascii="Cambria" w:hAnsi="Cambria"/>
                <w:sz w:val="21"/>
                <w:szCs w:val="21"/>
              </w:rPr>
              <w:t>55.05.00000</w:t>
            </w:r>
          </w:p>
        </w:tc>
      </w:tr>
      <w:tr w:rsidR="003236BE" w:rsidRPr="001D660A" w14:paraId="55B505B0" w14:textId="77777777" w:rsidTr="00BF45B1">
        <w:tc>
          <w:tcPr>
            <w:tcW w:w="2580" w:type="dxa"/>
            <w:vAlign w:val="center"/>
          </w:tcPr>
          <w:p w14:paraId="52DEB39A" w14:textId="77777777" w:rsidR="003236BE" w:rsidRPr="001D660A" w:rsidRDefault="003236BE" w:rsidP="00BF45B1">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Função/ Programa/ Ação</w:t>
            </w:r>
          </w:p>
        </w:tc>
        <w:tc>
          <w:tcPr>
            <w:tcW w:w="6208" w:type="dxa"/>
            <w:vAlign w:val="center"/>
          </w:tcPr>
          <w:p w14:paraId="449CFD7A" w14:textId="77777777" w:rsidR="003236BE" w:rsidRPr="001D660A" w:rsidRDefault="003236BE" w:rsidP="00BF45B1">
            <w:pPr>
              <w:tabs>
                <w:tab w:val="left" w:pos="1701"/>
              </w:tabs>
              <w:spacing w:after="0" w:line="240" w:lineRule="auto"/>
              <w:jc w:val="center"/>
              <w:rPr>
                <w:rFonts w:ascii="Cambria" w:hAnsi="Cambria"/>
                <w:sz w:val="21"/>
                <w:szCs w:val="21"/>
              </w:rPr>
            </w:pPr>
            <w:r>
              <w:rPr>
                <w:rFonts w:ascii="Cambria" w:hAnsi="Cambria"/>
                <w:sz w:val="21"/>
                <w:szCs w:val="21"/>
              </w:rPr>
              <w:t>55.82.10.303.2826.2174</w:t>
            </w:r>
          </w:p>
        </w:tc>
      </w:tr>
      <w:tr w:rsidR="003236BE" w:rsidRPr="001D660A" w14:paraId="21769C9A" w14:textId="77777777" w:rsidTr="00BF45B1">
        <w:tc>
          <w:tcPr>
            <w:tcW w:w="2580" w:type="dxa"/>
            <w:vAlign w:val="center"/>
          </w:tcPr>
          <w:p w14:paraId="1CA81F02" w14:textId="77777777" w:rsidR="003236BE" w:rsidRPr="001D660A" w:rsidRDefault="003236BE" w:rsidP="00BF45B1">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Elemento</w:t>
            </w:r>
          </w:p>
        </w:tc>
        <w:tc>
          <w:tcPr>
            <w:tcW w:w="6208" w:type="dxa"/>
            <w:vAlign w:val="center"/>
          </w:tcPr>
          <w:p w14:paraId="78BA630B" w14:textId="77777777" w:rsidR="003236BE" w:rsidRPr="001D660A" w:rsidRDefault="003236BE" w:rsidP="00BF45B1">
            <w:pPr>
              <w:tabs>
                <w:tab w:val="left" w:pos="1701"/>
              </w:tabs>
              <w:spacing w:after="0" w:line="240" w:lineRule="auto"/>
              <w:jc w:val="center"/>
              <w:rPr>
                <w:rFonts w:ascii="Cambria" w:hAnsi="Cambria"/>
                <w:sz w:val="21"/>
                <w:szCs w:val="21"/>
              </w:rPr>
            </w:pPr>
            <w:r>
              <w:rPr>
                <w:rFonts w:ascii="Cambria" w:hAnsi="Cambria"/>
                <w:sz w:val="21"/>
                <w:szCs w:val="21"/>
              </w:rPr>
              <w:t>4.4.90.52 – Equipamentos e Materiais Permanentes</w:t>
            </w:r>
          </w:p>
        </w:tc>
      </w:tr>
      <w:tr w:rsidR="003236BE" w:rsidRPr="001D660A" w14:paraId="6BE34D2F" w14:textId="77777777" w:rsidTr="00BF45B1">
        <w:tc>
          <w:tcPr>
            <w:tcW w:w="2580" w:type="dxa"/>
            <w:vAlign w:val="center"/>
          </w:tcPr>
          <w:p w14:paraId="5E62804F" w14:textId="77777777" w:rsidR="003236BE" w:rsidRPr="001D660A" w:rsidRDefault="003236BE" w:rsidP="00BF45B1">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Subelemento</w:t>
            </w:r>
          </w:p>
        </w:tc>
        <w:tc>
          <w:tcPr>
            <w:tcW w:w="6208" w:type="dxa"/>
            <w:vAlign w:val="center"/>
          </w:tcPr>
          <w:p w14:paraId="03E131AB" w14:textId="77777777" w:rsidR="003236BE" w:rsidRDefault="003236BE" w:rsidP="00BF45B1">
            <w:pPr>
              <w:tabs>
                <w:tab w:val="left" w:pos="1701"/>
              </w:tabs>
              <w:spacing w:after="0" w:line="240" w:lineRule="auto"/>
              <w:ind w:left="-112" w:right="-138"/>
              <w:jc w:val="center"/>
              <w:rPr>
                <w:rFonts w:ascii="Cambria" w:hAnsi="Cambria"/>
                <w:sz w:val="21"/>
                <w:szCs w:val="21"/>
              </w:rPr>
            </w:pPr>
            <w:r>
              <w:rPr>
                <w:rFonts w:ascii="Cambria" w:hAnsi="Cambria"/>
                <w:sz w:val="21"/>
                <w:szCs w:val="21"/>
              </w:rPr>
              <w:t>8 – Aparelhos, Equipamentos, Médico-</w:t>
            </w:r>
            <w:proofErr w:type="spellStart"/>
            <w:r>
              <w:rPr>
                <w:rFonts w:ascii="Cambria" w:hAnsi="Cambria"/>
                <w:sz w:val="21"/>
                <w:szCs w:val="21"/>
              </w:rPr>
              <w:t>Odonto</w:t>
            </w:r>
            <w:proofErr w:type="spellEnd"/>
            <w:r>
              <w:rPr>
                <w:rFonts w:ascii="Cambria" w:hAnsi="Cambria"/>
                <w:sz w:val="21"/>
                <w:szCs w:val="21"/>
              </w:rPr>
              <w:t>, Laboratorial e Hospitalar</w:t>
            </w:r>
          </w:p>
          <w:p w14:paraId="713B0DDD" w14:textId="77777777" w:rsidR="003236BE" w:rsidRDefault="003236BE" w:rsidP="00BF45B1">
            <w:pPr>
              <w:tabs>
                <w:tab w:val="left" w:pos="1701"/>
              </w:tabs>
              <w:spacing w:after="0" w:line="240" w:lineRule="auto"/>
              <w:ind w:left="-112" w:right="-138"/>
              <w:jc w:val="center"/>
              <w:rPr>
                <w:rFonts w:ascii="Cambria" w:hAnsi="Cambria"/>
                <w:sz w:val="21"/>
                <w:szCs w:val="21"/>
              </w:rPr>
            </w:pPr>
            <w:r>
              <w:rPr>
                <w:rFonts w:ascii="Cambria" w:hAnsi="Cambria"/>
                <w:sz w:val="21"/>
                <w:szCs w:val="21"/>
              </w:rPr>
              <w:t>12 – Aparelhos e Utensílios Domésticos</w:t>
            </w:r>
          </w:p>
          <w:p w14:paraId="018FBF97" w14:textId="77777777" w:rsidR="003236BE" w:rsidRDefault="003236BE" w:rsidP="00BF45B1">
            <w:pPr>
              <w:tabs>
                <w:tab w:val="left" w:pos="1701"/>
              </w:tabs>
              <w:spacing w:after="0" w:line="240" w:lineRule="auto"/>
              <w:ind w:left="-112" w:right="-138"/>
              <w:jc w:val="center"/>
              <w:rPr>
                <w:rFonts w:ascii="Cambria" w:hAnsi="Cambria"/>
                <w:sz w:val="21"/>
                <w:szCs w:val="21"/>
              </w:rPr>
            </w:pPr>
            <w:r>
              <w:rPr>
                <w:rFonts w:ascii="Cambria" w:hAnsi="Cambria"/>
                <w:sz w:val="21"/>
                <w:szCs w:val="21"/>
              </w:rPr>
              <w:t>33 – Equipamentos para Áudio, Vídeo e Foto</w:t>
            </w:r>
          </w:p>
          <w:p w14:paraId="02B5B157" w14:textId="77777777" w:rsidR="003236BE" w:rsidRDefault="003236BE" w:rsidP="00BF45B1">
            <w:pPr>
              <w:tabs>
                <w:tab w:val="left" w:pos="1701"/>
              </w:tabs>
              <w:spacing w:after="0" w:line="240" w:lineRule="auto"/>
              <w:ind w:left="-112" w:right="-138"/>
              <w:jc w:val="center"/>
              <w:rPr>
                <w:rFonts w:ascii="Cambria" w:hAnsi="Cambria"/>
                <w:sz w:val="21"/>
                <w:szCs w:val="21"/>
              </w:rPr>
            </w:pPr>
            <w:r>
              <w:rPr>
                <w:rFonts w:ascii="Cambria" w:hAnsi="Cambria"/>
                <w:sz w:val="21"/>
                <w:szCs w:val="21"/>
              </w:rPr>
              <w:t>34 – Máquinas, Utensílios e Equipamentos Diversos</w:t>
            </w:r>
          </w:p>
          <w:p w14:paraId="0F6113E7" w14:textId="77777777" w:rsidR="003236BE" w:rsidRDefault="003236BE" w:rsidP="00BF45B1">
            <w:pPr>
              <w:tabs>
                <w:tab w:val="left" w:pos="1701"/>
              </w:tabs>
              <w:spacing w:after="0" w:line="240" w:lineRule="auto"/>
              <w:ind w:left="-112" w:right="-138"/>
              <w:jc w:val="center"/>
              <w:rPr>
                <w:rFonts w:ascii="Cambria" w:hAnsi="Cambria"/>
                <w:sz w:val="21"/>
                <w:szCs w:val="21"/>
              </w:rPr>
            </w:pPr>
            <w:r>
              <w:rPr>
                <w:rFonts w:ascii="Cambria" w:hAnsi="Cambria"/>
                <w:sz w:val="21"/>
                <w:szCs w:val="21"/>
              </w:rPr>
              <w:t>35 – Equipamentos de Processamento de Dados</w:t>
            </w:r>
          </w:p>
          <w:p w14:paraId="1A4533DC" w14:textId="77777777" w:rsidR="003236BE" w:rsidRPr="001D660A" w:rsidRDefault="003236BE" w:rsidP="00BF45B1">
            <w:pPr>
              <w:tabs>
                <w:tab w:val="left" w:pos="1701"/>
              </w:tabs>
              <w:spacing w:after="0" w:line="240" w:lineRule="auto"/>
              <w:jc w:val="center"/>
              <w:rPr>
                <w:rFonts w:ascii="Cambria" w:hAnsi="Cambria"/>
                <w:sz w:val="21"/>
                <w:szCs w:val="21"/>
              </w:rPr>
            </w:pPr>
            <w:r>
              <w:rPr>
                <w:rFonts w:ascii="Cambria" w:hAnsi="Cambria"/>
                <w:sz w:val="21"/>
                <w:szCs w:val="21"/>
              </w:rPr>
              <w:t>42 – Mobiliário em Geral</w:t>
            </w:r>
          </w:p>
        </w:tc>
      </w:tr>
      <w:tr w:rsidR="003236BE" w:rsidRPr="001D660A" w14:paraId="1E225805" w14:textId="77777777" w:rsidTr="00BF45B1">
        <w:tc>
          <w:tcPr>
            <w:tcW w:w="2580" w:type="dxa"/>
            <w:vAlign w:val="center"/>
          </w:tcPr>
          <w:p w14:paraId="0A14E67F" w14:textId="77777777" w:rsidR="003236BE" w:rsidRPr="001D660A" w:rsidRDefault="003236BE" w:rsidP="00BF45B1">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Ficha/ Fonte</w:t>
            </w:r>
          </w:p>
        </w:tc>
        <w:tc>
          <w:tcPr>
            <w:tcW w:w="6208" w:type="dxa"/>
            <w:vAlign w:val="center"/>
          </w:tcPr>
          <w:p w14:paraId="5EDB4CE8" w14:textId="77777777" w:rsidR="003236BE" w:rsidRPr="001D660A" w:rsidRDefault="003236BE" w:rsidP="00BF45B1">
            <w:pPr>
              <w:tabs>
                <w:tab w:val="left" w:pos="1701"/>
              </w:tabs>
              <w:spacing w:after="0" w:line="240" w:lineRule="auto"/>
              <w:jc w:val="center"/>
              <w:rPr>
                <w:rFonts w:ascii="Cambria" w:hAnsi="Cambria"/>
                <w:sz w:val="21"/>
                <w:szCs w:val="21"/>
              </w:rPr>
            </w:pPr>
            <w:r>
              <w:rPr>
                <w:rFonts w:ascii="Cambria" w:hAnsi="Cambria"/>
                <w:sz w:val="21"/>
                <w:szCs w:val="21"/>
              </w:rPr>
              <w:t>330 / 107.0 – 137.0</w:t>
            </w:r>
          </w:p>
        </w:tc>
      </w:tr>
      <w:tr w:rsidR="003236BE" w:rsidRPr="001D660A" w14:paraId="1B7D1C97" w14:textId="77777777" w:rsidTr="00BF45B1">
        <w:tc>
          <w:tcPr>
            <w:tcW w:w="8788" w:type="dxa"/>
            <w:gridSpan w:val="2"/>
            <w:shd w:val="clear" w:color="auto" w:fill="DBDBDB" w:themeFill="accent3" w:themeFillTint="66"/>
            <w:vAlign w:val="center"/>
          </w:tcPr>
          <w:p w14:paraId="26977556" w14:textId="77777777" w:rsidR="003236BE" w:rsidRPr="001D660A" w:rsidRDefault="003236BE" w:rsidP="00BF45B1">
            <w:pPr>
              <w:tabs>
                <w:tab w:val="left" w:pos="1701"/>
              </w:tabs>
              <w:spacing w:after="0" w:line="240" w:lineRule="auto"/>
              <w:jc w:val="center"/>
              <w:rPr>
                <w:rFonts w:ascii="Cambria" w:hAnsi="Cambria"/>
                <w:sz w:val="21"/>
                <w:szCs w:val="21"/>
              </w:rPr>
            </w:pPr>
          </w:p>
        </w:tc>
      </w:tr>
      <w:tr w:rsidR="003236BE" w:rsidRPr="001D660A" w14:paraId="1D2ECF60" w14:textId="77777777" w:rsidTr="00BF45B1">
        <w:tc>
          <w:tcPr>
            <w:tcW w:w="2580" w:type="dxa"/>
            <w:vAlign w:val="center"/>
          </w:tcPr>
          <w:p w14:paraId="29BE971C" w14:textId="77777777" w:rsidR="003236BE" w:rsidRPr="001D660A" w:rsidRDefault="003236BE" w:rsidP="00BF45B1">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Centro de Custo</w:t>
            </w:r>
          </w:p>
        </w:tc>
        <w:tc>
          <w:tcPr>
            <w:tcW w:w="6208" w:type="dxa"/>
            <w:vAlign w:val="center"/>
          </w:tcPr>
          <w:p w14:paraId="0FB7E73D" w14:textId="77777777" w:rsidR="003236BE" w:rsidRPr="001D660A" w:rsidRDefault="003236BE" w:rsidP="00BF45B1">
            <w:pPr>
              <w:tabs>
                <w:tab w:val="left" w:pos="1701"/>
              </w:tabs>
              <w:spacing w:after="0" w:line="240" w:lineRule="auto"/>
              <w:jc w:val="center"/>
              <w:rPr>
                <w:rFonts w:ascii="Cambria" w:hAnsi="Cambria"/>
                <w:sz w:val="21"/>
                <w:szCs w:val="21"/>
              </w:rPr>
            </w:pPr>
            <w:r>
              <w:rPr>
                <w:rFonts w:ascii="Cambria" w:hAnsi="Cambria"/>
                <w:sz w:val="21"/>
                <w:szCs w:val="21"/>
              </w:rPr>
              <w:t>55.02.00000</w:t>
            </w:r>
          </w:p>
        </w:tc>
      </w:tr>
      <w:tr w:rsidR="003236BE" w:rsidRPr="001D660A" w14:paraId="312CA341" w14:textId="77777777" w:rsidTr="00BF45B1">
        <w:tc>
          <w:tcPr>
            <w:tcW w:w="2580" w:type="dxa"/>
            <w:vAlign w:val="center"/>
          </w:tcPr>
          <w:p w14:paraId="27D662E7" w14:textId="77777777" w:rsidR="003236BE" w:rsidRPr="001D660A" w:rsidRDefault="003236BE" w:rsidP="00BF45B1">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Função/ Programa/ Ação</w:t>
            </w:r>
          </w:p>
        </w:tc>
        <w:tc>
          <w:tcPr>
            <w:tcW w:w="6208" w:type="dxa"/>
            <w:vAlign w:val="center"/>
          </w:tcPr>
          <w:p w14:paraId="669D0744" w14:textId="77777777" w:rsidR="003236BE" w:rsidRPr="001D660A" w:rsidRDefault="003236BE" w:rsidP="00BF45B1">
            <w:pPr>
              <w:tabs>
                <w:tab w:val="left" w:pos="1701"/>
              </w:tabs>
              <w:spacing w:after="0" w:line="240" w:lineRule="auto"/>
              <w:jc w:val="center"/>
              <w:rPr>
                <w:rFonts w:ascii="Cambria" w:hAnsi="Cambria"/>
                <w:sz w:val="21"/>
                <w:szCs w:val="21"/>
              </w:rPr>
            </w:pPr>
            <w:r>
              <w:rPr>
                <w:rFonts w:ascii="Cambria" w:hAnsi="Cambria"/>
                <w:sz w:val="21"/>
                <w:szCs w:val="21"/>
              </w:rPr>
              <w:t>55.82.10.304.2826.2172</w:t>
            </w:r>
          </w:p>
        </w:tc>
      </w:tr>
      <w:tr w:rsidR="003236BE" w:rsidRPr="001D660A" w14:paraId="41FF146C" w14:textId="77777777" w:rsidTr="00BF45B1">
        <w:tc>
          <w:tcPr>
            <w:tcW w:w="2580" w:type="dxa"/>
            <w:vAlign w:val="center"/>
          </w:tcPr>
          <w:p w14:paraId="187FCF81" w14:textId="77777777" w:rsidR="003236BE" w:rsidRPr="001D660A" w:rsidRDefault="003236BE" w:rsidP="00BF45B1">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Elemento</w:t>
            </w:r>
          </w:p>
        </w:tc>
        <w:tc>
          <w:tcPr>
            <w:tcW w:w="6208" w:type="dxa"/>
            <w:vAlign w:val="center"/>
          </w:tcPr>
          <w:p w14:paraId="7A484800" w14:textId="77777777" w:rsidR="003236BE" w:rsidRPr="001D660A" w:rsidRDefault="003236BE" w:rsidP="00BF45B1">
            <w:pPr>
              <w:tabs>
                <w:tab w:val="left" w:pos="1701"/>
              </w:tabs>
              <w:spacing w:after="0" w:line="240" w:lineRule="auto"/>
              <w:jc w:val="center"/>
              <w:rPr>
                <w:rFonts w:ascii="Cambria" w:hAnsi="Cambria"/>
                <w:sz w:val="21"/>
                <w:szCs w:val="21"/>
              </w:rPr>
            </w:pPr>
            <w:r>
              <w:rPr>
                <w:rFonts w:ascii="Cambria" w:hAnsi="Cambria"/>
                <w:sz w:val="21"/>
                <w:szCs w:val="21"/>
              </w:rPr>
              <w:t>4.4.90.52 – Equipamentos e Materiais Permanentes</w:t>
            </w:r>
          </w:p>
        </w:tc>
      </w:tr>
      <w:tr w:rsidR="003236BE" w:rsidRPr="001D660A" w14:paraId="3B92253D" w14:textId="77777777" w:rsidTr="00BF45B1">
        <w:tc>
          <w:tcPr>
            <w:tcW w:w="2580" w:type="dxa"/>
            <w:vAlign w:val="center"/>
          </w:tcPr>
          <w:p w14:paraId="71BF46C7" w14:textId="77777777" w:rsidR="003236BE" w:rsidRPr="001D660A" w:rsidRDefault="003236BE" w:rsidP="00BF45B1">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Subelemento</w:t>
            </w:r>
          </w:p>
        </w:tc>
        <w:tc>
          <w:tcPr>
            <w:tcW w:w="6208" w:type="dxa"/>
            <w:vAlign w:val="center"/>
          </w:tcPr>
          <w:p w14:paraId="520B2E70" w14:textId="77777777" w:rsidR="003236BE" w:rsidRDefault="003236BE" w:rsidP="00BF45B1">
            <w:pPr>
              <w:tabs>
                <w:tab w:val="left" w:pos="1701"/>
              </w:tabs>
              <w:spacing w:after="0" w:line="240" w:lineRule="auto"/>
              <w:ind w:left="-112" w:right="-138"/>
              <w:jc w:val="center"/>
              <w:rPr>
                <w:rFonts w:ascii="Cambria" w:hAnsi="Cambria"/>
                <w:sz w:val="21"/>
                <w:szCs w:val="21"/>
              </w:rPr>
            </w:pPr>
            <w:r>
              <w:rPr>
                <w:rFonts w:ascii="Cambria" w:hAnsi="Cambria"/>
                <w:sz w:val="21"/>
                <w:szCs w:val="21"/>
              </w:rPr>
              <w:t>8 – Aparelhos, Equipamentos, Médico-</w:t>
            </w:r>
            <w:proofErr w:type="spellStart"/>
            <w:r>
              <w:rPr>
                <w:rFonts w:ascii="Cambria" w:hAnsi="Cambria"/>
                <w:sz w:val="21"/>
                <w:szCs w:val="21"/>
              </w:rPr>
              <w:t>Odonto</w:t>
            </w:r>
            <w:proofErr w:type="spellEnd"/>
            <w:r>
              <w:rPr>
                <w:rFonts w:ascii="Cambria" w:hAnsi="Cambria"/>
                <w:sz w:val="21"/>
                <w:szCs w:val="21"/>
              </w:rPr>
              <w:t>, Laboratorial e Hospitalar</w:t>
            </w:r>
          </w:p>
          <w:p w14:paraId="12015921" w14:textId="77777777" w:rsidR="003236BE" w:rsidRDefault="003236BE" w:rsidP="00BF45B1">
            <w:pPr>
              <w:tabs>
                <w:tab w:val="left" w:pos="1701"/>
              </w:tabs>
              <w:spacing w:after="0" w:line="240" w:lineRule="auto"/>
              <w:ind w:left="-112" w:right="-138"/>
              <w:jc w:val="center"/>
              <w:rPr>
                <w:rFonts w:ascii="Cambria" w:hAnsi="Cambria"/>
                <w:sz w:val="21"/>
                <w:szCs w:val="21"/>
              </w:rPr>
            </w:pPr>
            <w:r>
              <w:rPr>
                <w:rFonts w:ascii="Cambria" w:hAnsi="Cambria"/>
                <w:sz w:val="21"/>
                <w:szCs w:val="21"/>
              </w:rPr>
              <w:t>12 – Aparelhos e Utensílios Domésticos</w:t>
            </w:r>
          </w:p>
          <w:p w14:paraId="58C503AE" w14:textId="77777777" w:rsidR="003236BE" w:rsidRDefault="003236BE" w:rsidP="00BF45B1">
            <w:pPr>
              <w:tabs>
                <w:tab w:val="left" w:pos="1701"/>
              </w:tabs>
              <w:spacing w:after="0" w:line="240" w:lineRule="auto"/>
              <w:ind w:left="-112" w:right="-138"/>
              <w:jc w:val="center"/>
              <w:rPr>
                <w:rFonts w:ascii="Cambria" w:hAnsi="Cambria"/>
                <w:sz w:val="21"/>
                <w:szCs w:val="21"/>
              </w:rPr>
            </w:pPr>
            <w:r>
              <w:rPr>
                <w:rFonts w:ascii="Cambria" w:hAnsi="Cambria"/>
                <w:sz w:val="21"/>
                <w:szCs w:val="21"/>
              </w:rPr>
              <w:t>33 – Equipamentos para Áudio, Vídeo e Foto</w:t>
            </w:r>
          </w:p>
          <w:p w14:paraId="192B08FF" w14:textId="77777777" w:rsidR="003236BE" w:rsidRDefault="003236BE" w:rsidP="00BF45B1">
            <w:pPr>
              <w:tabs>
                <w:tab w:val="left" w:pos="1701"/>
              </w:tabs>
              <w:spacing w:after="0" w:line="240" w:lineRule="auto"/>
              <w:ind w:left="-112" w:right="-138"/>
              <w:jc w:val="center"/>
              <w:rPr>
                <w:rFonts w:ascii="Cambria" w:hAnsi="Cambria"/>
                <w:sz w:val="21"/>
                <w:szCs w:val="21"/>
              </w:rPr>
            </w:pPr>
            <w:r>
              <w:rPr>
                <w:rFonts w:ascii="Cambria" w:hAnsi="Cambria"/>
                <w:sz w:val="21"/>
                <w:szCs w:val="21"/>
              </w:rPr>
              <w:t>34 – Máquinas, Utensílios e Equipamentos Diversos</w:t>
            </w:r>
          </w:p>
          <w:p w14:paraId="2304EFDC" w14:textId="77777777" w:rsidR="003236BE" w:rsidRDefault="003236BE" w:rsidP="00BF45B1">
            <w:pPr>
              <w:tabs>
                <w:tab w:val="left" w:pos="1701"/>
              </w:tabs>
              <w:spacing w:after="0" w:line="240" w:lineRule="auto"/>
              <w:ind w:left="-112" w:right="-138"/>
              <w:jc w:val="center"/>
              <w:rPr>
                <w:rFonts w:ascii="Cambria" w:hAnsi="Cambria"/>
                <w:sz w:val="21"/>
                <w:szCs w:val="21"/>
              </w:rPr>
            </w:pPr>
            <w:r>
              <w:rPr>
                <w:rFonts w:ascii="Cambria" w:hAnsi="Cambria"/>
                <w:sz w:val="21"/>
                <w:szCs w:val="21"/>
              </w:rPr>
              <w:t>35 – Equipamentos de Processamento de Dados</w:t>
            </w:r>
          </w:p>
          <w:p w14:paraId="0F72A0DE" w14:textId="77777777" w:rsidR="003236BE" w:rsidRPr="001D660A" w:rsidRDefault="003236BE" w:rsidP="00BF45B1">
            <w:pPr>
              <w:tabs>
                <w:tab w:val="left" w:pos="1701"/>
              </w:tabs>
              <w:spacing w:after="0" w:line="240" w:lineRule="auto"/>
              <w:jc w:val="center"/>
              <w:rPr>
                <w:rFonts w:ascii="Cambria" w:hAnsi="Cambria"/>
                <w:sz w:val="21"/>
                <w:szCs w:val="21"/>
              </w:rPr>
            </w:pPr>
            <w:r>
              <w:rPr>
                <w:rFonts w:ascii="Cambria" w:hAnsi="Cambria"/>
                <w:sz w:val="21"/>
                <w:szCs w:val="21"/>
              </w:rPr>
              <w:t>42 – Mobiliário em Geral</w:t>
            </w:r>
          </w:p>
        </w:tc>
      </w:tr>
      <w:tr w:rsidR="003236BE" w:rsidRPr="001D660A" w14:paraId="466B87B6" w14:textId="77777777" w:rsidTr="00BF45B1">
        <w:tc>
          <w:tcPr>
            <w:tcW w:w="2580" w:type="dxa"/>
            <w:vAlign w:val="center"/>
          </w:tcPr>
          <w:p w14:paraId="70AB5EAA" w14:textId="77777777" w:rsidR="003236BE" w:rsidRPr="001D660A" w:rsidRDefault="003236BE" w:rsidP="00BF45B1">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Ficha/ Fonte</w:t>
            </w:r>
          </w:p>
        </w:tc>
        <w:tc>
          <w:tcPr>
            <w:tcW w:w="6208" w:type="dxa"/>
            <w:vAlign w:val="center"/>
          </w:tcPr>
          <w:p w14:paraId="795B80DD" w14:textId="77777777" w:rsidR="003236BE" w:rsidRPr="001D660A" w:rsidRDefault="003236BE" w:rsidP="00BF45B1">
            <w:pPr>
              <w:tabs>
                <w:tab w:val="left" w:pos="1701"/>
              </w:tabs>
              <w:spacing w:after="0" w:line="240" w:lineRule="auto"/>
              <w:jc w:val="center"/>
              <w:rPr>
                <w:rFonts w:ascii="Cambria" w:hAnsi="Cambria"/>
                <w:sz w:val="21"/>
                <w:szCs w:val="21"/>
              </w:rPr>
            </w:pPr>
            <w:r>
              <w:rPr>
                <w:rFonts w:ascii="Cambria" w:hAnsi="Cambria"/>
                <w:sz w:val="21"/>
                <w:szCs w:val="21"/>
              </w:rPr>
              <w:t>342 / 107.15 – 137.0</w:t>
            </w:r>
          </w:p>
        </w:tc>
      </w:tr>
      <w:tr w:rsidR="003236BE" w:rsidRPr="001D660A" w14:paraId="50FE6720" w14:textId="77777777" w:rsidTr="00BF45B1">
        <w:tc>
          <w:tcPr>
            <w:tcW w:w="8788" w:type="dxa"/>
            <w:gridSpan w:val="2"/>
            <w:shd w:val="clear" w:color="auto" w:fill="DBDBDB" w:themeFill="accent3" w:themeFillTint="66"/>
            <w:vAlign w:val="center"/>
          </w:tcPr>
          <w:p w14:paraId="26421A79" w14:textId="77777777" w:rsidR="003236BE" w:rsidRPr="001D660A" w:rsidRDefault="003236BE" w:rsidP="00BF45B1">
            <w:pPr>
              <w:tabs>
                <w:tab w:val="left" w:pos="1701"/>
              </w:tabs>
              <w:spacing w:after="0" w:line="240" w:lineRule="auto"/>
              <w:jc w:val="center"/>
              <w:rPr>
                <w:rFonts w:ascii="Cambria" w:hAnsi="Cambria"/>
                <w:sz w:val="21"/>
                <w:szCs w:val="21"/>
              </w:rPr>
            </w:pPr>
          </w:p>
        </w:tc>
      </w:tr>
    </w:tbl>
    <w:p w14:paraId="0D9D1F6C" w14:textId="38007FE4" w:rsidR="00DE7690" w:rsidRPr="00D27528" w:rsidRDefault="00DE7690" w:rsidP="0027397C">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jc w:val="both"/>
        <w:rPr>
          <w:rFonts w:ascii="Cambria" w:hAnsi="Cambria"/>
          <w:b/>
          <w:bCs/>
          <w:sz w:val="24"/>
          <w:szCs w:val="24"/>
        </w:rPr>
      </w:pPr>
      <w:r w:rsidRPr="00D27528">
        <w:rPr>
          <w:rFonts w:ascii="Cambria" w:hAnsi="Cambria"/>
          <w:b/>
          <w:sz w:val="24"/>
          <w:szCs w:val="24"/>
        </w:rPr>
        <w:t xml:space="preserve">DA </w:t>
      </w:r>
      <w:r w:rsidRPr="00D27528">
        <w:rPr>
          <w:rFonts w:ascii="Cambria" w:hAnsi="Cambria"/>
          <w:b/>
          <w:bCs/>
          <w:sz w:val="24"/>
          <w:szCs w:val="24"/>
        </w:rPr>
        <w:t>VALIDADE</w:t>
      </w:r>
      <w:r w:rsidR="00B5330F" w:rsidRPr="00D27528">
        <w:rPr>
          <w:rFonts w:ascii="Cambria" w:hAnsi="Cambria"/>
          <w:b/>
          <w:bCs/>
          <w:sz w:val="24"/>
          <w:szCs w:val="24"/>
        </w:rPr>
        <w:t>, FORMALIZAÇÃO DA ATA DE REGISTRO DE PREÇOS</w:t>
      </w:r>
      <w:r w:rsidR="00F03A8F" w:rsidRPr="00D27528">
        <w:rPr>
          <w:rFonts w:ascii="Cambria" w:hAnsi="Cambria"/>
          <w:b/>
          <w:bCs/>
          <w:sz w:val="24"/>
          <w:szCs w:val="24"/>
        </w:rPr>
        <w:t xml:space="preserve"> E CADASTRO RESERVA</w:t>
      </w:r>
    </w:p>
    <w:p w14:paraId="5FCB2E53" w14:textId="66AA697D" w:rsidR="00DE7690" w:rsidRPr="00D27528" w:rsidRDefault="00FD04F0" w:rsidP="0027397C">
      <w:pPr>
        <w:tabs>
          <w:tab w:val="left" w:pos="1701"/>
        </w:tabs>
        <w:spacing w:before="240" w:line="360" w:lineRule="auto"/>
        <w:jc w:val="both"/>
        <w:rPr>
          <w:rFonts w:ascii="Cambria" w:hAnsi="Cambria"/>
          <w:sz w:val="24"/>
          <w:szCs w:val="24"/>
        </w:rPr>
      </w:pPr>
      <w:r w:rsidRPr="00D27528">
        <w:rPr>
          <w:rFonts w:ascii="Cambria" w:hAnsi="Cambria"/>
          <w:b/>
          <w:sz w:val="24"/>
          <w:szCs w:val="24"/>
        </w:rPr>
        <w:lastRenderedPageBreak/>
        <w:t>CLÁUSULA QUARTA:</w:t>
      </w:r>
      <w:r w:rsidR="00DE7690" w:rsidRPr="00D27528">
        <w:rPr>
          <w:rFonts w:ascii="Cambria" w:hAnsi="Cambria"/>
          <w:sz w:val="24"/>
          <w:szCs w:val="24"/>
        </w:rPr>
        <w:t xml:space="preserve"> </w:t>
      </w:r>
      <w:r w:rsidR="005D04B6" w:rsidRPr="00D27528">
        <w:rPr>
          <w:rFonts w:ascii="Cambria" w:hAnsi="Cambria"/>
          <w:sz w:val="24"/>
          <w:szCs w:val="24"/>
        </w:rPr>
        <w:t>A validade da Ata de Registro de Preços será de 01 (um) ano, contado a partir do primeiro dia útil subsequente à data de divulgação no PNCP, podendo ser prorrogada por igual período, mediante a anuência do fornecedor, desde que comprovado o preço vantajoso, com renovação dos quantitativos inicialmente</w:t>
      </w:r>
      <w:r w:rsidR="00122DEE">
        <w:rPr>
          <w:rFonts w:ascii="Cambria" w:hAnsi="Cambria"/>
          <w:sz w:val="24"/>
          <w:szCs w:val="24"/>
        </w:rPr>
        <w:t xml:space="preserve"> </w:t>
      </w:r>
      <w:r w:rsidR="005D04B6" w:rsidRPr="00D27528">
        <w:rPr>
          <w:rFonts w:ascii="Cambria" w:hAnsi="Cambria"/>
          <w:sz w:val="24"/>
          <w:szCs w:val="24"/>
        </w:rPr>
        <w:t xml:space="preserve">registrados, </w:t>
      </w:r>
      <w:r w:rsidR="00DE7690" w:rsidRPr="00D27528">
        <w:rPr>
          <w:rFonts w:ascii="Cambria" w:hAnsi="Cambria"/>
          <w:sz w:val="24"/>
          <w:szCs w:val="24"/>
        </w:rPr>
        <w:t>nos moldes estabelecidos na Lei Federal nº 14.133, de 2021.</w:t>
      </w:r>
      <w:r w:rsidR="00F03A8F" w:rsidRPr="00D27528">
        <w:rPr>
          <w:rFonts w:ascii="Cambria" w:hAnsi="Cambria"/>
          <w:sz w:val="24"/>
          <w:szCs w:val="24"/>
        </w:rPr>
        <w:t xml:space="preserve"> </w:t>
      </w:r>
    </w:p>
    <w:p w14:paraId="10BD19EB" w14:textId="148EBEAF" w:rsidR="00DE7690" w:rsidRPr="00D27528" w:rsidRDefault="00FD04F0" w:rsidP="00122DEE">
      <w:pPr>
        <w:spacing w:line="360" w:lineRule="auto"/>
        <w:jc w:val="both"/>
        <w:rPr>
          <w:rFonts w:ascii="Cambria" w:hAnsi="Cambria"/>
          <w:sz w:val="24"/>
          <w:szCs w:val="24"/>
        </w:rPr>
      </w:pPr>
      <w:r w:rsidRPr="00D27528">
        <w:rPr>
          <w:rFonts w:ascii="Cambria" w:hAnsi="Cambria"/>
          <w:b/>
          <w:sz w:val="24"/>
          <w:szCs w:val="24"/>
        </w:rPr>
        <w:t>CLÁUSULA QUINTA:</w:t>
      </w:r>
      <w:r w:rsidRPr="00D27528">
        <w:rPr>
          <w:rFonts w:ascii="Cambria" w:hAnsi="Cambria"/>
          <w:sz w:val="24"/>
          <w:szCs w:val="24"/>
        </w:rPr>
        <w:t xml:space="preserve"> </w:t>
      </w:r>
      <w:r w:rsidR="00DE7690" w:rsidRPr="00D27528">
        <w:rPr>
          <w:rFonts w:ascii="Cambria" w:hAnsi="Cambria"/>
          <w:sz w:val="24"/>
          <w:szCs w:val="24"/>
        </w:rPr>
        <w:t>No ato de prorrogação da vigência da Ata de Registro de Preços poderá haver a renovação dos quantitativos registrados, até o limite do quantitativo original.</w:t>
      </w:r>
    </w:p>
    <w:p w14:paraId="41981833" w14:textId="06372580" w:rsidR="00DE7690" w:rsidRPr="00D27528" w:rsidRDefault="00DE7690" w:rsidP="00122DEE">
      <w:pPr>
        <w:tabs>
          <w:tab w:val="left" w:pos="1701"/>
        </w:tabs>
        <w:spacing w:before="240" w:line="360" w:lineRule="auto"/>
        <w:ind w:firstLine="567"/>
        <w:jc w:val="both"/>
        <w:rPr>
          <w:rFonts w:ascii="Cambria" w:hAnsi="Cambria"/>
          <w:sz w:val="24"/>
          <w:szCs w:val="24"/>
        </w:rPr>
      </w:pPr>
      <w:r w:rsidRPr="00D27528">
        <w:rPr>
          <w:rFonts w:ascii="Cambria" w:hAnsi="Cambria"/>
          <w:b/>
          <w:bCs/>
          <w:sz w:val="24"/>
          <w:szCs w:val="24"/>
        </w:rPr>
        <w:t xml:space="preserve">I. </w:t>
      </w:r>
      <w:r w:rsidRPr="00D27528">
        <w:rPr>
          <w:rFonts w:ascii="Cambria" w:hAnsi="Cambria"/>
          <w:sz w:val="24"/>
          <w:szCs w:val="24"/>
        </w:rPr>
        <w:t>O ato de prorrogação da vigência da ata deverá indicar expressamente o prazo de prorrogação e o quantitativo renovado.</w:t>
      </w:r>
    </w:p>
    <w:p w14:paraId="0CA6408C" w14:textId="6F3E8AD0" w:rsidR="00F03A8F" w:rsidRPr="00D27528" w:rsidRDefault="00F03A8F" w:rsidP="0027397C">
      <w:pPr>
        <w:tabs>
          <w:tab w:val="left" w:pos="1701"/>
        </w:tabs>
        <w:spacing w:before="240" w:line="360" w:lineRule="auto"/>
        <w:jc w:val="both"/>
        <w:rPr>
          <w:rFonts w:ascii="Cambria" w:hAnsi="Cambria"/>
          <w:sz w:val="24"/>
          <w:szCs w:val="24"/>
        </w:rPr>
      </w:pPr>
      <w:r w:rsidRPr="00D27528">
        <w:rPr>
          <w:rFonts w:ascii="Cambria" w:hAnsi="Cambria"/>
          <w:b/>
          <w:bCs/>
          <w:sz w:val="24"/>
          <w:szCs w:val="24"/>
        </w:rPr>
        <w:t>CLÁUSULA SEXTA</w:t>
      </w:r>
      <w:r w:rsidRPr="00D27528">
        <w:rPr>
          <w:rFonts w:ascii="Cambria" w:hAnsi="Cambria"/>
          <w:sz w:val="24"/>
          <w:szCs w:val="24"/>
        </w:rPr>
        <w:t>: O contrato decorrente da Ata de Registro de preços</w:t>
      </w:r>
      <w:r w:rsidR="00FF1DB8" w:rsidRPr="00D27528">
        <w:rPr>
          <w:rFonts w:ascii="Cambria" w:hAnsi="Cambria"/>
          <w:sz w:val="24"/>
          <w:szCs w:val="24"/>
        </w:rPr>
        <w:t xml:space="preserve"> terá sua vigência estabelecida no próprio instrumento contratual e observará no momento da contratação e a cada exercício financeiro a disponibilidade de créditos orçamentários, bem como a previsão no plano plurianual, quando ultrapassar 01 (um) exercício.</w:t>
      </w:r>
    </w:p>
    <w:p w14:paraId="4D603D35" w14:textId="40C03719" w:rsidR="00FF1DB8" w:rsidRPr="00D27528" w:rsidRDefault="000562B6" w:rsidP="0027397C">
      <w:pPr>
        <w:tabs>
          <w:tab w:val="left" w:pos="1701"/>
        </w:tabs>
        <w:spacing w:before="240" w:line="360" w:lineRule="auto"/>
        <w:jc w:val="both"/>
        <w:rPr>
          <w:rFonts w:ascii="Cambria" w:hAnsi="Cambria"/>
          <w:sz w:val="24"/>
          <w:szCs w:val="24"/>
        </w:rPr>
      </w:pPr>
      <w:r w:rsidRPr="00D27528">
        <w:rPr>
          <w:rFonts w:ascii="Cambria" w:hAnsi="Cambria"/>
          <w:b/>
          <w:bCs/>
          <w:sz w:val="24"/>
          <w:szCs w:val="24"/>
        </w:rPr>
        <w:t>CLÁUSULA SÉTIMA</w:t>
      </w:r>
      <w:r w:rsidRPr="00D27528">
        <w:rPr>
          <w:rFonts w:ascii="Cambria" w:hAnsi="Cambria"/>
          <w:sz w:val="24"/>
          <w:szCs w:val="24"/>
        </w:rPr>
        <w:t>: Na formalização de contrato ou do instrumento substituto deverá haver a indicação da disponibilidade dos créditos orçamentários respectivos.</w:t>
      </w:r>
    </w:p>
    <w:p w14:paraId="1FBA7D09" w14:textId="2B7042A6" w:rsidR="00CC5DFD" w:rsidRPr="00D27528" w:rsidRDefault="000562B6" w:rsidP="0027397C">
      <w:pPr>
        <w:tabs>
          <w:tab w:val="left" w:pos="1701"/>
        </w:tabs>
        <w:spacing w:before="240" w:line="360" w:lineRule="auto"/>
        <w:jc w:val="both"/>
        <w:rPr>
          <w:rFonts w:ascii="Cambria" w:hAnsi="Cambria"/>
          <w:sz w:val="24"/>
          <w:szCs w:val="24"/>
        </w:rPr>
      </w:pPr>
      <w:r w:rsidRPr="00D27528">
        <w:rPr>
          <w:rFonts w:ascii="Cambria" w:hAnsi="Cambria"/>
          <w:b/>
          <w:bCs/>
          <w:sz w:val="24"/>
          <w:szCs w:val="24"/>
        </w:rPr>
        <w:t xml:space="preserve">CLÁUSULA OITAVA: </w:t>
      </w:r>
      <w:r w:rsidR="00BA3489" w:rsidRPr="00D27528">
        <w:rPr>
          <w:rFonts w:ascii="Cambria" w:hAnsi="Cambria"/>
          <w:sz w:val="24"/>
          <w:szCs w:val="24"/>
        </w:rPr>
        <w:t>A contratação com os</w:t>
      </w:r>
      <w:r w:rsidR="003310FC">
        <w:rPr>
          <w:rFonts w:ascii="Cambria" w:hAnsi="Cambria"/>
          <w:sz w:val="24"/>
          <w:szCs w:val="24"/>
        </w:rPr>
        <w:t xml:space="preserve"> prestadores </w:t>
      </w:r>
      <w:r w:rsidR="00BA3489" w:rsidRPr="00D27528">
        <w:rPr>
          <w:rFonts w:ascii="Cambria" w:hAnsi="Cambria"/>
          <w:sz w:val="24"/>
          <w:szCs w:val="24"/>
        </w:rPr>
        <w:t>registrados na ata será formalizada pelo órgão ou pela entidade interessada por intermédio de instrumento contratual, emissão de nota de empenho de despesa, autorização de compra</w:t>
      </w:r>
      <w:r w:rsidR="00CC5DFD" w:rsidRPr="00D27528">
        <w:rPr>
          <w:rFonts w:ascii="Cambria" w:hAnsi="Cambria"/>
          <w:sz w:val="24"/>
          <w:szCs w:val="24"/>
        </w:rPr>
        <w:t xml:space="preserve"> ou outro instrumento hábil, conforma artigo 95, da Lei Federal nº 14.133, de 2021.</w:t>
      </w:r>
    </w:p>
    <w:p w14:paraId="304EF6C5" w14:textId="4E313E90" w:rsidR="00CC5DFD" w:rsidRPr="00D27528" w:rsidRDefault="00CC5DFD" w:rsidP="0027397C">
      <w:pPr>
        <w:tabs>
          <w:tab w:val="left" w:pos="1701"/>
        </w:tabs>
        <w:spacing w:before="240" w:line="360" w:lineRule="auto"/>
        <w:ind w:firstLine="567"/>
        <w:jc w:val="both"/>
        <w:rPr>
          <w:rFonts w:ascii="Cambria" w:hAnsi="Cambria"/>
          <w:sz w:val="24"/>
          <w:szCs w:val="24"/>
        </w:rPr>
      </w:pPr>
      <w:r w:rsidRPr="00D27528">
        <w:rPr>
          <w:rFonts w:ascii="Cambria" w:hAnsi="Cambria"/>
          <w:b/>
          <w:bCs/>
          <w:sz w:val="24"/>
          <w:szCs w:val="24"/>
        </w:rPr>
        <w:t>I.</w:t>
      </w:r>
      <w:r w:rsidRPr="00D27528">
        <w:rPr>
          <w:rFonts w:ascii="Cambria" w:hAnsi="Cambria"/>
          <w:sz w:val="24"/>
          <w:szCs w:val="24"/>
        </w:rPr>
        <w:t xml:space="preserve"> O instrumento contratual de que se trata a cláusula oitava deverá ser assinado no prazo de validade da Ata de Registro de Preços.</w:t>
      </w:r>
    </w:p>
    <w:p w14:paraId="5239E684" w14:textId="719EB765" w:rsidR="00CC5DFD" w:rsidRPr="00D27528" w:rsidRDefault="005B1D90" w:rsidP="0027397C">
      <w:pPr>
        <w:tabs>
          <w:tab w:val="left" w:pos="1701"/>
        </w:tabs>
        <w:spacing w:before="240" w:line="360" w:lineRule="auto"/>
        <w:jc w:val="both"/>
        <w:rPr>
          <w:rFonts w:ascii="Cambria" w:hAnsi="Cambria"/>
          <w:sz w:val="24"/>
          <w:szCs w:val="24"/>
        </w:rPr>
      </w:pPr>
      <w:r w:rsidRPr="00D27528">
        <w:rPr>
          <w:rFonts w:ascii="Cambria" w:hAnsi="Cambria"/>
          <w:b/>
          <w:bCs/>
          <w:sz w:val="24"/>
          <w:szCs w:val="24"/>
        </w:rPr>
        <w:t xml:space="preserve">CLÁUSULA NONA: </w:t>
      </w:r>
      <w:r w:rsidRPr="00D27528">
        <w:rPr>
          <w:rFonts w:ascii="Cambria" w:hAnsi="Cambria"/>
          <w:sz w:val="24"/>
          <w:szCs w:val="24"/>
        </w:rPr>
        <w:t>Os contratos decorrentes do sistema de registro de preços poderão ser alte</w:t>
      </w:r>
      <w:r w:rsidR="00C0119D" w:rsidRPr="00D27528">
        <w:rPr>
          <w:rFonts w:ascii="Cambria" w:hAnsi="Cambria"/>
          <w:sz w:val="24"/>
          <w:szCs w:val="24"/>
        </w:rPr>
        <w:t>r</w:t>
      </w:r>
      <w:r w:rsidRPr="00D27528">
        <w:rPr>
          <w:rFonts w:ascii="Cambria" w:hAnsi="Cambria"/>
          <w:sz w:val="24"/>
          <w:szCs w:val="24"/>
        </w:rPr>
        <w:t>ados, observado o artigo 124, da Lei Federal nº 14.133, de 2021.</w:t>
      </w:r>
    </w:p>
    <w:p w14:paraId="58D18929" w14:textId="1C28AFF0" w:rsidR="005B1D90" w:rsidRPr="00D27528" w:rsidRDefault="005B1D90" w:rsidP="0027397C">
      <w:pPr>
        <w:tabs>
          <w:tab w:val="left" w:pos="1701"/>
        </w:tabs>
        <w:spacing w:before="240" w:line="360" w:lineRule="auto"/>
        <w:jc w:val="both"/>
        <w:rPr>
          <w:rFonts w:ascii="Cambria" w:hAnsi="Cambria"/>
          <w:sz w:val="24"/>
          <w:szCs w:val="24"/>
        </w:rPr>
      </w:pPr>
      <w:r w:rsidRPr="00D27528">
        <w:rPr>
          <w:rFonts w:ascii="Cambria" w:hAnsi="Cambria"/>
          <w:b/>
          <w:bCs/>
          <w:sz w:val="24"/>
          <w:szCs w:val="24"/>
        </w:rPr>
        <w:t xml:space="preserve">CLÁUSULA DÉCIMA: </w:t>
      </w:r>
      <w:r w:rsidR="009328AC" w:rsidRPr="00D27528">
        <w:rPr>
          <w:rFonts w:ascii="Cambria" w:hAnsi="Cambria"/>
          <w:sz w:val="24"/>
          <w:szCs w:val="24"/>
        </w:rPr>
        <w:t>Após a homologação da licitação, deverão ser observadas as seguintes condições para formalização da Ata de Registro de Preços:</w:t>
      </w:r>
    </w:p>
    <w:p w14:paraId="5FF25DE1" w14:textId="49F3501D" w:rsidR="009328AC" w:rsidRPr="00D27528" w:rsidRDefault="009328AC" w:rsidP="0027397C">
      <w:pPr>
        <w:tabs>
          <w:tab w:val="left" w:pos="1701"/>
        </w:tabs>
        <w:spacing w:before="240" w:line="360" w:lineRule="auto"/>
        <w:ind w:firstLine="567"/>
        <w:jc w:val="both"/>
        <w:rPr>
          <w:rFonts w:ascii="Cambria" w:hAnsi="Cambria"/>
          <w:sz w:val="24"/>
          <w:szCs w:val="24"/>
        </w:rPr>
      </w:pPr>
      <w:r w:rsidRPr="00D27528">
        <w:rPr>
          <w:rFonts w:ascii="Cambria" w:hAnsi="Cambria"/>
          <w:b/>
          <w:bCs/>
          <w:sz w:val="24"/>
          <w:szCs w:val="24"/>
        </w:rPr>
        <w:lastRenderedPageBreak/>
        <w:t>I.</w:t>
      </w:r>
      <w:r w:rsidRPr="00D27528">
        <w:rPr>
          <w:rFonts w:ascii="Cambria" w:hAnsi="Cambria"/>
          <w:sz w:val="24"/>
          <w:szCs w:val="24"/>
        </w:rPr>
        <w:t xml:space="preserve"> Será incluído </w:t>
      </w:r>
      <w:r w:rsidR="002F4E6F" w:rsidRPr="00D27528">
        <w:rPr>
          <w:rFonts w:ascii="Cambria" w:hAnsi="Cambria"/>
          <w:sz w:val="24"/>
          <w:szCs w:val="24"/>
        </w:rPr>
        <w:t xml:space="preserve">na ata, na forma de anexo, o registro dos licitantes ou dos </w:t>
      </w:r>
      <w:r w:rsidR="003310FC">
        <w:rPr>
          <w:rFonts w:ascii="Cambria" w:hAnsi="Cambria"/>
          <w:sz w:val="24"/>
          <w:szCs w:val="24"/>
        </w:rPr>
        <w:t>prestadores</w:t>
      </w:r>
      <w:r w:rsidR="002F4E6F" w:rsidRPr="00D27528">
        <w:rPr>
          <w:rFonts w:ascii="Cambria" w:hAnsi="Cambria"/>
          <w:sz w:val="24"/>
          <w:szCs w:val="24"/>
        </w:rPr>
        <w:t xml:space="preserve"> que:</w:t>
      </w:r>
    </w:p>
    <w:p w14:paraId="688F5084" w14:textId="348D05A4" w:rsidR="002F4E6F" w:rsidRPr="00D27528" w:rsidRDefault="002F4E6F" w:rsidP="0027397C">
      <w:pPr>
        <w:tabs>
          <w:tab w:val="left" w:pos="1701"/>
        </w:tabs>
        <w:spacing w:before="240" w:line="360" w:lineRule="auto"/>
        <w:ind w:left="567" w:firstLine="567"/>
        <w:jc w:val="both"/>
        <w:rPr>
          <w:rFonts w:ascii="Cambria" w:hAnsi="Cambria"/>
          <w:sz w:val="24"/>
          <w:szCs w:val="24"/>
        </w:rPr>
      </w:pPr>
      <w:r w:rsidRPr="00D27528">
        <w:rPr>
          <w:rFonts w:ascii="Cambria" w:hAnsi="Cambria"/>
          <w:b/>
          <w:bCs/>
          <w:sz w:val="24"/>
          <w:szCs w:val="24"/>
        </w:rPr>
        <w:t>a)</w:t>
      </w:r>
      <w:r w:rsidRPr="00D27528">
        <w:rPr>
          <w:rFonts w:ascii="Cambria" w:hAnsi="Cambria"/>
          <w:sz w:val="24"/>
          <w:szCs w:val="24"/>
        </w:rPr>
        <w:t xml:space="preserve"> Aceitarem cotar os bens com preços iguais ao adjudicatário, observada a ordem de class</w:t>
      </w:r>
      <w:r w:rsidR="00FC1C5A" w:rsidRPr="00D27528">
        <w:rPr>
          <w:rFonts w:ascii="Cambria" w:hAnsi="Cambria"/>
          <w:sz w:val="24"/>
          <w:szCs w:val="24"/>
        </w:rPr>
        <w:t>ifica</w:t>
      </w:r>
      <w:r w:rsidRPr="00D27528">
        <w:rPr>
          <w:rFonts w:ascii="Cambria" w:hAnsi="Cambria"/>
          <w:sz w:val="24"/>
          <w:szCs w:val="24"/>
        </w:rPr>
        <w:t>ção</w:t>
      </w:r>
      <w:r w:rsidR="00FC1C5A" w:rsidRPr="00D27528">
        <w:rPr>
          <w:rFonts w:ascii="Cambria" w:hAnsi="Cambria"/>
          <w:sz w:val="24"/>
          <w:szCs w:val="24"/>
        </w:rPr>
        <w:t xml:space="preserve"> da licitação; e</w:t>
      </w:r>
    </w:p>
    <w:p w14:paraId="211E2492" w14:textId="60FA2109" w:rsidR="00FC1C5A" w:rsidRPr="00D27528" w:rsidRDefault="00FC1C5A" w:rsidP="0027397C">
      <w:pPr>
        <w:tabs>
          <w:tab w:val="left" w:pos="1701"/>
        </w:tabs>
        <w:spacing w:before="240" w:line="360" w:lineRule="auto"/>
        <w:ind w:left="567" w:firstLine="567"/>
        <w:jc w:val="both"/>
        <w:rPr>
          <w:rFonts w:ascii="Cambria" w:hAnsi="Cambria"/>
          <w:sz w:val="24"/>
          <w:szCs w:val="24"/>
        </w:rPr>
      </w:pPr>
      <w:r w:rsidRPr="00D27528">
        <w:rPr>
          <w:rFonts w:ascii="Cambria" w:hAnsi="Cambria"/>
          <w:b/>
          <w:bCs/>
          <w:sz w:val="24"/>
          <w:szCs w:val="24"/>
        </w:rPr>
        <w:t>b)</w:t>
      </w:r>
      <w:r w:rsidRPr="00D27528">
        <w:rPr>
          <w:rFonts w:ascii="Cambria" w:hAnsi="Cambria"/>
          <w:sz w:val="24"/>
          <w:szCs w:val="24"/>
        </w:rPr>
        <w:t xml:space="preserve"> Mantiverem sua proposta original.</w:t>
      </w:r>
    </w:p>
    <w:p w14:paraId="76D24C21" w14:textId="627550CD" w:rsidR="00FC1C5A" w:rsidRPr="00D27528" w:rsidRDefault="00FC1C5A" w:rsidP="0027397C">
      <w:pPr>
        <w:tabs>
          <w:tab w:val="left" w:pos="1701"/>
        </w:tabs>
        <w:spacing w:before="240" w:line="360" w:lineRule="auto"/>
        <w:ind w:firstLine="567"/>
        <w:jc w:val="both"/>
        <w:rPr>
          <w:rFonts w:ascii="Cambria" w:hAnsi="Cambria"/>
          <w:sz w:val="24"/>
          <w:szCs w:val="24"/>
        </w:rPr>
      </w:pPr>
      <w:r w:rsidRPr="00D27528">
        <w:rPr>
          <w:rFonts w:ascii="Cambria" w:hAnsi="Cambria"/>
          <w:b/>
          <w:bCs/>
          <w:sz w:val="24"/>
          <w:szCs w:val="24"/>
        </w:rPr>
        <w:t>II.</w:t>
      </w:r>
      <w:r w:rsidRPr="00D27528">
        <w:rPr>
          <w:rFonts w:ascii="Cambria" w:hAnsi="Cambria"/>
          <w:sz w:val="24"/>
          <w:szCs w:val="24"/>
        </w:rPr>
        <w:t xml:space="preserve"> Será respeitada, nas contratações, a ordem de classificação dos licitantes ou dos </w:t>
      </w:r>
      <w:r w:rsidR="003310FC">
        <w:rPr>
          <w:rFonts w:ascii="Cambria" w:hAnsi="Cambria"/>
          <w:sz w:val="24"/>
          <w:szCs w:val="24"/>
        </w:rPr>
        <w:t>prestadores</w:t>
      </w:r>
      <w:r w:rsidRPr="00D27528">
        <w:rPr>
          <w:rFonts w:ascii="Cambria" w:hAnsi="Cambria"/>
          <w:sz w:val="24"/>
          <w:szCs w:val="24"/>
        </w:rPr>
        <w:t xml:space="preserve"> registrados</w:t>
      </w:r>
      <w:r w:rsidR="000119A4" w:rsidRPr="00D27528">
        <w:rPr>
          <w:rFonts w:ascii="Cambria" w:hAnsi="Cambria"/>
          <w:sz w:val="24"/>
          <w:szCs w:val="24"/>
        </w:rPr>
        <w:t xml:space="preserve"> na ata.</w:t>
      </w:r>
    </w:p>
    <w:p w14:paraId="28068880" w14:textId="35386BA5" w:rsidR="000119A4" w:rsidRPr="00D27528" w:rsidRDefault="000119A4" w:rsidP="0027397C">
      <w:pPr>
        <w:tabs>
          <w:tab w:val="left" w:pos="1701"/>
        </w:tabs>
        <w:spacing w:before="240" w:line="360" w:lineRule="auto"/>
        <w:ind w:firstLine="567"/>
        <w:jc w:val="both"/>
        <w:rPr>
          <w:rFonts w:ascii="Cambria" w:hAnsi="Cambria"/>
          <w:sz w:val="24"/>
          <w:szCs w:val="24"/>
        </w:rPr>
      </w:pPr>
      <w:r w:rsidRPr="00D27528">
        <w:rPr>
          <w:rFonts w:ascii="Cambria" w:hAnsi="Cambria"/>
          <w:b/>
          <w:bCs/>
          <w:sz w:val="24"/>
          <w:szCs w:val="24"/>
        </w:rPr>
        <w:t>III.</w:t>
      </w:r>
      <w:r w:rsidRPr="00D27528">
        <w:rPr>
          <w:rFonts w:ascii="Cambria" w:hAnsi="Cambria"/>
          <w:sz w:val="24"/>
          <w:szCs w:val="24"/>
        </w:rPr>
        <w:t xml:space="preserve"> O registro a que se refere o inciso II</w:t>
      </w:r>
      <w:r w:rsidR="00E96337" w:rsidRPr="00D27528">
        <w:rPr>
          <w:rFonts w:ascii="Cambria" w:hAnsi="Cambria"/>
          <w:sz w:val="24"/>
          <w:szCs w:val="24"/>
        </w:rPr>
        <w:t>, tem por objetivo a formação de cadastro de serva para o caso de impossibilidade de atendimento pelo signatário da ata.</w:t>
      </w:r>
    </w:p>
    <w:p w14:paraId="50865CAD" w14:textId="0D62961D" w:rsidR="00F70C26" w:rsidRPr="00D27528" w:rsidRDefault="00F70C26" w:rsidP="0027397C">
      <w:pPr>
        <w:tabs>
          <w:tab w:val="left" w:pos="1701"/>
        </w:tabs>
        <w:spacing w:before="240" w:line="360" w:lineRule="auto"/>
        <w:ind w:firstLine="567"/>
        <w:jc w:val="both"/>
        <w:rPr>
          <w:rFonts w:ascii="Cambria" w:hAnsi="Cambria"/>
          <w:sz w:val="24"/>
          <w:szCs w:val="24"/>
        </w:rPr>
      </w:pPr>
      <w:r w:rsidRPr="00D27528">
        <w:rPr>
          <w:rFonts w:ascii="Cambria" w:hAnsi="Cambria"/>
          <w:b/>
          <w:bCs/>
          <w:sz w:val="24"/>
          <w:szCs w:val="24"/>
        </w:rPr>
        <w:t>IV.</w:t>
      </w:r>
      <w:r w:rsidRPr="00D27528">
        <w:rPr>
          <w:rFonts w:ascii="Cambria" w:hAnsi="Cambria"/>
          <w:sz w:val="24"/>
          <w:szCs w:val="24"/>
        </w:rPr>
        <w:t xml:space="preserve"> Para fins de ordem de classificação, os licitantes ou </w:t>
      </w:r>
      <w:r w:rsidR="003310FC">
        <w:rPr>
          <w:rFonts w:ascii="Cambria" w:hAnsi="Cambria"/>
          <w:sz w:val="24"/>
          <w:szCs w:val="24"/>
        </w:rPr>
        <w:t>prestadores</w:t>
      </w:r>
      <w:r w:rsidRPr="00D27528">
        <w:rPr>
          <w:rFonts w:ascii="Cambria" w:hAnsi="Cambria"/>
          <w:sz w:val="24"/>
          <w:szCs w:val="24"/>
        </w:rPr>
        <w:t xml:space="preserve"> que aceitarem reduzir suas propostas para o preço do adjudicatário antecederão aqueles que mantiverem sua proposta original.</w:t>
      </w:r>
    </w:p>
    <w:p w14:paraId="60BB706B" w14:textId="034E109E" w:rsidR="000119A4" w:rsidRPr="00D27528" w:rsidRDefault="007B110C" w:rsidP="0027397C">
      <w:pPr>
        <w:tabs>
          <w:tab w:val="left" w:pos="1701"/>
        </w:tabs>
        <w:spacing w:before="240" w:line="360" w:lineRule="auto"/>
        <w:jc w:val="both"/>
        <w:rPr>
          <w:rFonts w:ascii="Cambria" w:hAnsi="Cambria"/>
          <w:sz w:val="24"/>
          <w:szCs w:val="24"/>
        </w:rPr>
      </w:pPr>
      <w:r w:rsidRPr="00D27528">
        <w:rPr>
          <w:rFonts w:ascii="Cambria" w:hAnsi="Cambria"/>
          <w:b/>
          <w:bCs/>
          <w:sz w:val="24"/>
          <w:szCs w:val="24"/>
        </w:rPr>
        <w:t xml:space="preserve">CLÁUSULA DÉCIMA PRIMEIRA: </w:t>
      </w:r>
      <w:r w:rsidR="00693647" w:rsidRPr="00D27528">
        <w:rPr>
          <w:rFonts w:ascii="Cambria" w:hAnsi="Cambria"/>
          <w:sz w:val="24"/>
          <w:szCs w:val="24"/>
        </w:rPr>
        <w:t>A habilitação dos licitantes que comporão o cadastro reserva a que se refere a alínea “b” do inciso I, da cláusula décima</w:t>
      </w:r>
      <w:r w:rsidR="004A3541" w:rsidRPr="00D27528">
        <w:rPr>
          <w:rFonts w:ascii="Cambria" w:hAnsi="Cambria"/>
          <w:sz w:val="24"/>
          <w:szCs w:val="24"/>
        </w:rPr>
        <w:t>,</w:t>
      </w:r>
      <w:r w:rsidR="00693647" w:rsidRPr="00D27528">
        <w:rPr>
          <w:rFonts w:ascii="Cambria" w:hAnsi="Cambria"/>
          <w:sz w:val="24"/>
          <w:szCs w:val="24"/>
        </w:rPr>
        <w:t xml:space="preserve"> somente será </w:t>
      </w:r>
      <w:r w:rsidR="004A3541" w:rsidRPr="00D27528">
        <w:rPr>
          <w:rFonts w:ascii="Cambria" w:hAnsi="Cambria"/>
          <w:sz w:val="24"/>
          <w:szCs w:val="24"/>
        </w:rPr>
        <w:t>efetuada quando houver necessidade de contratação dos licitantes remanescentes, nas seguintes hipóteses:</w:t>
      </w:r>
    </w:p>
    <w:p w14:paraId="64E01ED1" w14:textId="3C0FF4EE" w:rsidR="004A3541" w:rsidRPr="00D27528" w:rsidRDefault="004A3541" w:rsidP="0027397C">
      <w:pPr>
        <w:tabs>
          <w:tab w:val="left" w:pos="1701"/>
        </w:tabs>
        <w:spacing w:before="240" w:line="360" w:lineRule="auto"/>
        <w:ind w:firstLine="567"/>
        <w:jc w:val="both"/>
        <w:rPr>
          <w:rFonts w:ascii="Cambria" w:hAnsi="Cambria"/>
          <w:sz w:val="24"/>
          <w:szCs w:val="24"/>
        </w:rPr>
      </w:pPr>
      <w:r w:rsidRPr="00D27528">
        <w:rPr>
          <w:rFonts w:ascii="Cambria" w:hAnsi="Cambria"/>
          <w:b/>
          <w:bCs/>
          <w:sz w:val="24"/>
          <w:szCs w:val="24"/>
        </w:rPr>
        <w:t xml:space="preserve">I. </w:t>
      </w:r>
      <w:r w:rsidRPr="00D27528">
        <w:rPr>
          <w:rFonts w:ascii="Cambria" w:hAnsi="Cambria"/>
          <w:sz w:val="24"/>
          <w:szCs w:val="24"/>
        </w:rPr>
        <w:t>Quando o licitante vencedor não assinar a Ata de Registro de Preços, no prazo e nas condições previamente estabelecidos</w:t>
      </w:r>
      <w:r w:rsidR="00A77662" w:rsidRPr="00D27528">
        <w:rPr>
          <w:rFonts w:ascii="Cambria" w:hAnsi="Cambria"/>
          <w:sz w:val="24"/>
          <w:szCs w:val="24"/>
        </w:rPr>
        <w:t>.</w:t>
      </w:r>
    </w:p>
    <w:p w14:paraId="4B3419FD" w14:textId="5E46AFBB" w:rsidR="00A77662" w:rsidRPr="00D27528" w:rsidRDefault="00A77662" w:rsidP="0027397C">
      <w:pPr>
        <w:tabs>
          <w:tab w:val="left" w:pos="1701"/>
        </w:tabs>
        <w:spacing w:before="240" w:line="360" w:lineRule="auto"/>
        <w:ind w:firstLine="567"/>
        <w:jc w:val="both"/>
        <w:rPr>
          <w:rFonts w:ascii="Cambria" w:hAnsi="Cambria"/>
          <w:sz w:val="24"/>
          <w:szCs w:val="24"/>
        </w:rPr>
      </w:pPr>
      <w:r w:rsidRPr="00D27528">
        <w:rPr>
          <w:rFonts w:ascii="Cambria" w:hAnsi="Cambria"/>
          <w:b/>
          <w:bCs/>
          <w:sz w:val="24"/>
          <w:szCs w:val="24"/>
        </w:rPr>
        <w:t>II.</w:t>
      </w:r>
      <w:r w:rsidRPr="00D27528">
        <w:rPr>
          <w:rFonts w:ascii="Cambria" w:hAnsi="Cambria"/>
          <w:sz w:val="24"/>
          <w:szCs w:val="24"/>
        </w:rPr>
        <w:t xml:space="preserve"> Quando houver cancelamento do registro de preços do licitante ou do registro de preços nas hipóteses previstas nesta Ata de Registro de Preços.</w:t>
      </w:r>
    </w:p>
    <w:p w14:paraId="58D08F18" w14:textId="42AE8364" w:rsidR="00A77662" w:rsidRPr="00D27528" w:rsidRDefault="00A77662" w:rsidP="0027397C">
      <w:pPr>
        <w:tabs>
          <w:tab w:val="left" w:pos="1701"/>
        </w:tabs>
        <w:spacing w:before="240" w:line="360" w:lineRule="auto"/>
        <w:jc w:val="both"/>
        <w:rPr>
          <w:rFonts w:ascii="Cambria" w:hAnsi="Cambria"/>
          <w:sz w:val="24"/>
          <w:szCs w:val="24"/>
        </w:rPr>
      </w:pPr>
      <w:r w:rsidRPr="00D27528">
        <w:rPr>
          <w:rFonts w:ascii="Cambria" w:hAnsi="Cambria"/>
          <w:b/>
          <w:bCs/>
          <w:sz w:val="24"/>
          <w:szCs w:val="24"/>
        </w:rPr>
        <w:t xml:space="preserve">CLÁUSULA DÉCIMA SEGUNDA: </w:t>
      </w:r>
      <w:r w:rsidRPr="00D27528">
        <w:rPr>
          <w:rFonts w:ascii="Cambria" w:hAnsi="Cambria"/>
          <w:sz w:val="24"/>
          <w:szCs w:val="24"/>
        </w:rPr>
        <w:t xml:space="preserve">O preço registrado com indicação dos </w:t>
      </w:r>
      <w:r w:rsidR="006A67C0" w:rsidRPr="00D27528">
        <w:rPr>
          <w:rFonts w:ascii="Cambria" w:hAnsi="Cambria"/>
          <w:sz w:val="24"/>
          <w:szCs w:val="24"/>
        </w:rPr>
        <w:t>licitantes será divulgado no Portal Nacional de Contratações Públicas e ficará disponibilizado durante a vigência</w:t>
      </w:r>
      <w:r w:rsidR="003173E9" w:rsidRPr="00D27528">
        <w:rPr>
          <w:rFonts w:ascii="Cambria" w:hAnsi="Cambria"/>
          <w:sz w:val="24"/>
          <w:szCs w:val="24"/>
        </w:rPr>
        <w:t xml:space="preserve"> da Ata de Registro de Preços.</w:t>
      </w:r>
    </w:p>
    <w:p w14:paraId="29AB723B" w14:textId="2D65ED20" w:rsidR="003173E9" w:rsidRPr="00D27528" w:rsidRDefault="003173E9" w:rsidP="0027397C">
      <w:pPr>
        <w:tabs>
          <w:tab w:val="left" w:pos="1701"/>
        </w:tabs>
        <w:spacing w:before="240" w:line="360" w:lineRule="auto"/>
        <w:jc w:val="both"/>
        <w:rPr>
          <w:rFonts w:ascii="Cambria" w:hAnsi="Cambria"/>
          <w:sz w:val="24"/>
          <w:szCs w:val="24"/>
        </w:rPr>
      </w:pPr>
      <w:r w:rsidRPr="00D27528">
        <w:rPr>
          <w:rFonts w:ascii="Cambria" w:hAnsi="Cambria"/>
          <w:b/>
          <w:bCs/>
          <w:sz w:val="24"/>
          <w:szCs w:val="24"/>
        </w:rPr>
        <w:t>CLÁUSULA DECIMA TERCEIRA:</w:t>
      </w:r>
      <w:r w:rsidRPr="00D27528">
        <w:rPr>
          <w:rFonts w:ascii="Cambria" w:hAnsi="Cambria"/>
          <w:sz w:val="24"/>
          <w:szCs w:val="24"/>
        </w:rPr>
        <w:t xml:space="preserve"> </w:t>
      </w:r>
      <w:r w:rsidR="002A4070" w:rsidRPr="00D27528">
        <w:rPr>
          <w:rFonts w:ascii="Cambria" w:hAnsi="Cambria"/>
          <w:sz w:val="24"/>
          <w:szCs w:val="24"/>
        </w:rPr>
        <w:t xml:space="preserve">Após a homologação da licitação, o licitante mais bem classificado </w:t>
      </w:r>
      <w:r w:rsidR="00A207DF" w:rsidRPr="00D27528">
        <w:rPr>
          <w:rFonts w:ascii="Cambria" w:hAnsi="Cambria"/>
          <w:sz w:val="24"/>
          <w:szCs w:val="24"/>
        </w:rPr>
        <w:t>será convocado para assinar a Ata de Registro de Preços, no prazo e nas condições estabelecidas no Edital de licitação sob pena de decair o direito, sem prejuízos das sanções previstas na Lei Federal nº 14.133, de 2021.</w:t>
      </w:r>
    </w:p>
    <w:p w14:paraId="3A46BC71" w14:textId="546702A9" w:rsidR="00A207DF" w:rsidRPr="00D27528" w:rsidRDefault="00A207DF" w:rsidP="0027397C">
      <w:pPr>
        <w:tabs>
          <w:tab w:val="left" w:pos="1701"/>
        </w:tabs>
        <w:spacing w:before="240" w:line="360" w:lineRule="auto"/>
        <w:ind w:firstLine="567"/>
        <w:jc w:val="both"/>
        <w:rPr>
          <w:rFonts w:ascii="Cambria" w:hAnsi="Cambria"/>
          <w:sz w:val="24"/>
          <w:szCs w:val="24"/>
        </w:rPr>
      </w:pPr>
      <w:r w:rsidRPr="00D27528">
        <w:rPr>
          <w:rFonts w:ascii="Cambria" w:hAnsi="Cambria"/>
          <w:b/>
          <w:bCs/>
          <w:sz w:val="24"/>
          <w:szCs w:val="24"/>
        </w:rPr>
        <w:lastRenderedPageBreak/>
        <w:t>I.</w:t>
      </w:r>
      <w:r w:rsidRPr="00D27528">
        <w:rPr>
          <w:rFonts w:ascii="Cambria" w:hAnsi="Cambria"/>
          <w:sz w:val="24"/>
          <w:szCs w:val="24"/>
        </w:rPr>
        <w:t xml:space="preserve"> O prazo de convocação poderá ser prorrogado 01 (uma) vez, por igual período, mediante solicitação do licitante</w:t>
      </w:r>
      <w:r w:rsidR="00676338" w:rsidRPr="00D27528">
        <w:rPr>
          <w:rFonts w:ascii="Cambria" w:hAnsi="Cambria"/>
          <w:sz w:val="24"/>
          <w:szCs w:val="24"/>
        </w:rPr>
        <w:t>, desde que apresentada dentro do prazo, devidamente justificada, e que a justificativa seja aceita pela Administração.</w:t>
      </w:r>
    </w:p>
    <w:p w14:paraId="0EDDF8EC" w14:textId="6E91E583" w:rsidR="00676338" w:rsidRPr="00D27528" w:rsidRDefault="00676338" w:rsidP="0027397C">
      <w:pPr>
        <w:tabs>
          <w:tab w:val="left" w:pos="1701"/>
        </w:tabs>
        <w:spacing w:before="240" w:line="360" w:lineRule="auto"/>
        <w:jc w:val="both"/>
        <w:rPr>
          <w:rFonts w:ascii="Cambria" w:hAnsi="Cambria"/>
          <w:sz w:val="24"/>
          <w:szCs w:val="24"/>
        </w:rPr>
      </w:pPr>
      <w:r w:rsidRPr="00D27528">
        <w:rPr>
          <w:rFonts w:ascii="Cambria" w:hAnsi="Cambria"/>
          <w:b/>
          <w:bCs/>
          <w:sz w:val="24"/>
          <w:szCs w:val="24"/>
        </w:rPr>
        <w:t>CLÁUSULA DÉCIMA QUARTA:</w:t>
      </w:r>
      <w:r w:rsidRPr="00D27528">
        <w:rPr>
          <w:rFonts w:ascii="Cambria" w:hAnsi="Cambria"/>
          <w:sz w:val="24"/>
          <w:szCs w:val="24"/>
        </w:rPr>
        <w:t xml:space="preserve"> A Ata de Registro de Preços será assinada por meio de assinatura digital e disponibilizada no Sistema de Registro de Preços</w:t>
      </w:r>
      <w:r w:rsidR="000F4F07" w:rsidRPr="00D27528">
        <w:rPr>
          <w:rFonts w:ascii="Cambria" w:hAnsi="Cambria"/>
          <w:sz w:val="24"/>
          <w:szCs w:val="24"/>
        </w:rPr>
        <w:t>.</w:t>
      </w:r>
    </w:p>
    <w:p w14:paraId="6E1ECF7E" w14:textId="07A07404" w:rsidR="000F4F07" w:rsidRPr="00D27528" w:rsidRDefault="000F4F07" w:rsidP="0027397C">
      <w:pPr>
        <w:tabs>
          <w:tab w:val="left" w:pos="1701"/>
        </w:tabs>
        <w:spacing w:before="240" w:line="360" w:lineRule="auto"/>
        <w:jc w:val="both"/>
        <w:rPr>
          <w:rFonts w:ascii="Cambria" w:hAnsi="Cambria"/>
          <w:sz w:val="24"/>
          <w:szCs w:val="24"/>
        </w:rPr>
      </w:pPr>
      <w:r w:rsidRPr="00D27528">
        <w:rPr>
          <w:rFonts w:ascii="Cambria" w:hAnsi="Cambria"/>
          <w:b/>
          <w:bCs/>
          <w:sz w:val="24"/>
          <w:szCs w:val="24"/>
        </w:rPr>
        <w:t>CLÁUSULA DÉCIMA QUINTA:</w:t>
      </w:r>
      <w:r w:rsidRPr="00D27528">
        <w:rPr>
          <w:rFonts w:ascii="Cambria" w:hAnsi="Cambria"/>
          <w:sz w:val="24"/>
          <w:szCs w:val="24"/>
        </w:rPr>
        <w:t xml:space="preserve"> Quando o convocado não assinar a Ata de Registro de Preços no prazo e nas condições estabelecidas no Edital e observado o disposto na cláusula décima primeira</w:t>
      </w:r>
      <w:r w:rsidR="00887906" w:rsidRPr="00D27528">
        <w:rPr>
          <w:rFonts w:ascii="Cambria" w:hAnsi="Cambria"/>
          <w:sz w:val="24"/>
          <w:szCs w:val="24"/>
        </w:rPr>
        <w:t>, fica facultado à Administração convocar os licitantes remanescentes do cadastro reserva, na ordem de classificação, para fazê-lo em igual prazo e condições propostas pelo primeiro classificado.</w:t>
      </w:r>
    </w:p>
    <w:p w14:paraId="318F63D1" w14:textId="3A0C5BAB" w:rsidR="00887906" w:rsidRPr="00D27528" w:rsidRDefault="00887906" w:rsidP="0027397C">
      <w:pPr>
        <w:tabs>
          <w:tab w:val="left" w:pos="1701"/>
        </w:tabs>
        <w:spacing w:before="240" w:line="360" w:lineRule="auto"/>
        <w:jc w:val="both"/>
        <w:rPr>
          <w:rFonts w:ascii="Cambria" w:hAnsi="Cambria"/>
          <w:sz w:val="24"/>
          <w:szCs w:val="24"/>
        </w:rPr>
      </w:pPr>
      <w:r w:rsidRPr="00D27528">
        <w:rPr>
          <w:rFonts w:ascii="Cambria" w:hAnsi="Cambria"/>
          <w:b/>
          <w:bCs/>
          <w:sz w:val="24"/>
          <w:szCs w:val="24"/>
        </w:rPr>
        <w:t>CLÁUSULA DÉCIMA SEXTA:</w:t>
      </w:r>
      <w:r w:rsidRPr="00D27528">
        <w:rPr>
          <w:rFonts w:ascii="Cambria" w:hAnsi="Cambria"/>
          <w:sz w:val="24"/>
          <w:szCs w:val="24"/>
        </w:rPr>
        <w:t xml:space="preserve"> </w:t>
      </w:r>
      <w:r w:rsidR="000C6FCF" w:rsidRPr="00D27528">
        <w:rPr>
          <w:rFonts w:ascii="Cambria" w:hAnsi="Cambria"/>
          <w:sz w:val="24"/>
          <w:szCs w:val="24"/>
        </w:rPr>
        <w:t>Na hipótese de nenhum dos licitantes que trata a cláusula décima, inciso I, alínea “b”, aceitar a contratação</w:t>
      </w:r>
      <w:r w:rsidR="000B294D" w:rsidRPr="00D27528">
        <w:rPr>
          <w:rFonts w:ascii="Cambria" w:hAnsi="Cambria"/>
          <w:sz w:val="24"/>
          <w:szCs w:val="24"/>
        </w:rPr>
        <w:t xml:space="preserve"> </w:t>
      </w:r>
      <w:proofErr w:type="spellStart"/>
      <w:r w:rsidR="000B294D" w:rsidRPr="00D27528">
        <w:rPr>
          <w:rFonts w:ascii="Cambria" w:hAnsi="Cambria"/>
          <w:sz w:val="24"/>
          <w:szCs w:val="24"/>
        </w:rPr>
        <w:t>nos</w:t>
      </w:r>
      <w:proofErr w:type="spellEnd"/>
      <w:r w:rsidR="000B294D" w:rsidRPr="00D27528">
        <w:rPr>
          <w:rFonts w:ascii="Cambria" w:hAnsi="Cambria"/>
          <w:sz w:val="24"/>
          <w:szCs w:val="24"/>
        </w:rPr>
        <w:t xml:space="preserve"> temos do inciso anterior, a Administração observados o valor estimado e sua eventual atualização nos termos publicitados, poderá:</w:t>
      </w:r>
    </w:p>
    <w:p w14:paraId="07257A94" w14:textId="7541FF90" w:rsidR="000B294D" w:rsidRPr="00D27528" w:rsidRDefault="000B294D" w:rsidP="0027397C">
      <w:pPr>
        <w:tabs>
          <w:tab w:val="left" w:pos="1701"/>
        </w:tabs>
        <w:spacing w:before="240" w:line="360" w:lineRule="auto"/>
        <w:ind w:firstLine="567"/>
        <w:jc w:val="both"/>
        <w:rPr>
          <w:rFonts w:ascii="Cambria" w:hAnsi="Cambria"/>
          <w:sz w:val="24"/>
          <w:szCs w:val="24"/>
        </w:rPr>
      </w:pPr>
      <w:r w:rsidRPr="00D27528">
        <w:rPr>
          <w:rFonts w:ascii="Cambria" w:hAnsi="Cambria"/>
          <w:b/>
          <w:bCs/>
          <w:sz w:val="24"/>
          <w:szCs w:val="24"/>
        </w:rPr>
        <w:t>I.</w:t>
      </w:r>
      <w:r w:rsidRPr="00D27528">
        <w:rPr>
          <w:rFonts w:ascii="Cambria" w:hAnsi="Cambria"/>
          <w:sz w:val="24"/>
          <w:szCs w:val="24"/>
        </w:rPr>
        <w:t xml:space="preserve"> Convocar para negociação os demais licitantes</w:t>
      </w:r>
      <w:r w:rsidR="00147285" w:rsidRPr="00D27528">
        <w:rPr>
          <w:rFonts w:ascii="Cambria" w:hAnsi="Cambria"/>
          <w:sz w:val="24"/>
          <w:szCs w:val="24"/>
        </w:rPr>
        <w:t xml:space="preserve"> remanescentes cujos preços foram registrados sem redução, observada a ordem de classificação, com vistas à obtenção do preço melhor, mesmo que acima do preço do adjudicatário; ou</w:t>
      </w:r>
    </w:p>
    <w:p w14:paraId="7FF63CAE" w14:textId="466095A4" w:rsidR="00147285" w:rsidRPr="00D27528" w:rsidRDefault="00147285" w:rsidP="0027397C">
      <w:pPr>
        <w:tabs>
          <w:tab w:val="left" w:pos="1701"/>
        </w:tabs>
        <w:spacing w:before="240" w:line="360" w:lineRule="auto"/>
        <w:ind w:firstLine="567"/>
        <w:jc w:val="both"/>
        <w:rPr>
          <w:rFonts w:ascii="Cambria" w:hAnsi="Cambria"/>
          <w:sz w:val="24"/>
          <w:szCs w:val="24"/>
        </w:rPr>
      </w:pPr>
      <w:r w:rsidRPr="00D27528">
        <w:rPr>
          <w:rFonts w:ascii="Cambria" w:hAnsi="Cambria"/>
          <w:b/>
          <w:bCs/>
          <w:sz w:val="24"/>
          <w:szCs w:val="24"/>
        </w:rPr>
        <w:t>II.</w:t>
      </w:r>
      <w:r w:rsidRPr="00D27528">
        <w:rPr>
          <w:rFonts w:ascii="Cambria" w:hAnsi="Cambria"/>
          <w:sz w:val="24"/>
          <w:szCs w:val="24"/>
        </w:rPr>
        <w:t xml:space="preserve"> Adjudicar e firmar o contrato nas condições ofertadas pelos licitantes remanescentes, atendida a ordem de classificatória</w:t>
      </w:r>
      <w:r w:rsidR="007D521F" w:rsidRPr="00D27528">
        <w:rPr>
          <w:rFonts w:ascii="Cambria" w:hAnsi="Cambria"/>
          <w:sz w:val="24"/>
          <w:szCs w:val="24"/>
        </w:rPr>
        <w:t>, quando frustrada a negociação de melhor condição.</w:t>
      </w:r>
    </w:p>
    <w:p w14:paraId="02E52F7A" w14:textId="68C4BC00" w:rsidR="00DE7690" w:rsidRPr="00D27528" w:rsidRDefault="00B5330F" w:rsidP="0027397C">
      <w:pPr>
        <w:tabs>
          <w:tab w:val="left" w:pos="1701"/>
        </w:tabs>
        <w:spacing w:before="240" w:line="360" w:lineRule="auto"/>
        <w:jc w:val="both"/>
        <w:rPr>
          <w:rFonts w:ascii="Cambria" w:hAnsi="Cambria"/>
          <w:sz w:val="24"/>
          <w:szCs w:val="24"/>
        </w:rPr>
      </w:pPr>
      <w:r w:rsidRPr="00D27528">
        <w:rPr>
          <w:rFonts w:ascii="Cambria" w:hAnsi="Cambria"/>
          <w:b/>
          <w:sz w:val="24"/>
          <w:szCs w:val="24"/>
        </w:rPr>
        <w:t xml:space="preserve">CLÁUSULA </w:t>
      </w:r>
      <w:r w:rsidR="007D521F" w:rsidRPr="00D27528">
        <w:rPr>
          <w:rFonts w:ascii="Cambria" w:hAnsi="Cambria"/>
          <w:b/>
          <w:sz w:val="24"/>
          <w:szCs w:val="24"/>
        </w:rPr>
        <w:t xml:space="preserve">DÉCIMA </w:t>
      </w:r>
      <w:r w:rsidR="00887906" w:rsidRPr="00D27528">
        <w:rPr>
          <w:rFonts w:ascii="Cambria" w:hAnsi="Cambria"/>
          <w:b/>
          <w:sz w:val="24"/>
          <w:szCs w:val="24"/>
        </w:rPr>
        <w:t>SÉTIMA</w:t>
      </w:r>
      <w:r w:rsidRPr="00D27528">
        <w:rPr>
          <w:rFonts w:ascii="Cambria" w:hAnsi="Cambria"/>
          <w:b/>
          <w:sz w:val="24"/>
          <w:szCs w:val="24"/>
        </w:rPr>
        <w:t>:</w:t>
      </w:r>
      <w:r w:rsidRPr="00D27528">
        <w:rPr>
          <w:rFonts w:ascii="Cambria" w:hAnsi="Cambria"/>
          <w:sz w:val="24"/>
          <w:szCs w:val="24"/>
        </w:rPr>
        <w:t xml:space="preserve"> </w:t>
      </w:r>
      <w:r w:rsidR="007D521F" w:rsidRPr="00D27528">
        <w:rPr>
          <w:rFonts w:ascii="Cambria" w:hAnsi="Cambria"/>
          <w:sz w:val="24"/>
          <w:szCs w:val="24"/>
        </w:rPr>
        <w:t>A existência de preços registrados</w:t>
      </w:r>
      <w:r w:rsidR="00C25DD1" w:rsidRPr="00D27528">
        <w:rPr>
          <w:rFonts w:ascii="Cambria" w:hAnsi="Cambria"/>
          <w:sz w:val="24"/>
          <w:szCs w:val="24"/>
        </w:rPr>
        <w:t xml:space="preserve"> implicará compromisso de </w:t>
      </w:r>
      <w:r w:rsidR="00B26BE7">
        <w:rPr>
          <w:rFonts w:ascii="Cambria" w:hAnsi="Cambria"/>
          <w:sz w:val="24"/>
          <w:szCs w:val="24"/>
        </w:rPr>
        <w:t>prestação de serviços</w:t>
      </w:r>
      <w:r w:rsidR="00C25DD1" w:rsidRPr="00D27528">
        <w:rPr>
          <w:rFonts w:ascii="Cambria" w:hAnsi="Cambria"/>
          <w:sz w:val="24"/>
          <w:szCs w:val="24"/>
        </w:rPr>
        <w:t xml:space="preserve"> nas condições estabelecidas, mas não obrigará a administração a contratar, facultada a realização de licitação específica para</w:t>
      </w:r>
      <w:r w:rsidR="008F7632" w:rsidRPr="00D27528">
        <w:rPr>
          <w:rFonts w:ascii="Cambria" w:hAnsi="Cambria"/>
          <w:sz w:val="24"/>
          <w:szCs w:val="24"/>
        </w:rPr>
        <w:t xml:space="preserve"> locação</w:t>
      </w:r>
      <w:r w:rsidR="00C25DD1" w:rsidRPr="00D27528">
        <w:rPr>
          <w:rFonts w:ascii="Cambria" w:hAnsi="Cambria"/>
          <w:sz w:val="24"/>
          <w:szCs w:val="24"/>
        </w:rPr>
        <w:t xml:space="preserve"> pretendida, desde que devidamente justificada</w:t>
      </w:r>
      <w:r w:rsidR="00DE7690" w:rsidRPr="00D27528">
        <w:rPr>
          <w:rFonts w:ascii="Cambria" w:hAnsi="Cambria"/>
          <w:sz w:val="24"/>
          <w:szCs w:val="24"/>
        </w:rPr>
        <w:t>.</w:t>
      </w:r>
    </w:p>
    <w:p w14:paraId="430EAB31" w14:textId="61983CE1" w:rsidR="00E83294" w:rsidRPr="00D27528" w:rsidRDefault="004C47AB" w:rsidP="0027397C">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jc w:val="both"/>
        <w:rPr>
          <w:rFonts w:ascii="Cambria" w:hAnsi="Cambria"/>
          <w:sz w:val="24"/>
          <w:szCs w:val="24"/>
        </w:rPr>
      </w:pPr>
      <w:r w:rsidRPr="00D27528">
        <w:rPr>
          <w:rFonts w:ascii="Cambria" w:eastAsia="Arial" w:hAnsi="Cambria"/>
          <w:b/>
          <w:sz w:val="24"/>
          <w:szCs w:val="24"/>
        </w:rPr>
        <w:t>DAS ALTERAÇÕES OU ATUALIZAÇÕES DOS PREÇOS REGISTRADOS</w:t>
      </w:r>
    </w:p>
    <w:p w14:paraId="41C6B082" w14:textId="2EE585C1" w:rsidR="00C25DD1" w:rsidRPr="00D27528" w:rsidRDefault="00B06C44" w:rsidP="00590628">
      <w:pPr>
        <w:pStyle w:val="Nivel2"/>
      </w:pPr>
      <w:r w:rsidRPr="00D27528">
        <w:t xml:space="preserve">CLÁUSULA DÉCIMA OITAVA: </w:t>
      </w:r>
      <w:r w:rsidR="00C25DD1" w:rsidRPr="009B5725">
        <w:rPr>
          <w:b w:val="0"/>
          <w:bCs w:val="0"/>
        </w:rPr>
        <w:t>Os preços registrados poderão ser alterados ou atualizados em decorrência de eventual redução dos preços pra</w:t>
      </w:r>
      <w:r w:rsidR="00C25DD1" w:rsidRPr="009B5725">
        <w:rPr>
          <w:rFonts w:eastAsia="Calibri"/>
          <w:b w:val="0"/>
          <w:bCs w:val="0"/>
        </w:rPr>
        <w:t>ti</w:t>
      </w:r>
      <w:r w:rsidR="00C25DD1" w:rsidRPr="009B5725">
        <w:rPr>
          <w:b w:val="0"/>
          <w:bCs w:val="0"/>
        </w:rPr>
        <w:t>cados no mercado ou de fato que eleve o custo dos bens</w:t>
      </w:r>
      <w:r w:rsidRPr="009B5725">
        <w:rPr>
          <w:b w:val="0"/>
          <w:bCs w:val="0"/>
        </w:rPr>
        <w:t xml:space="preserve"> </w:t>
      </w:r>
      <w:r w:rsidR="00C25DD1" w:rsidRPr="009B5725">
        <w:rPr>
          <w:b w:val="0"/>
          <w:bCs w:val="0"/>
        </w:rPr>
        <w:t>registrados, nas seguintes situações:</w:t>
      </w:r>
    </w:p>
    <w:p w14:paraId="7E6E3F4B" w14:textId="29D1316B" w:rsidR="00C25DD1" w:rsidRPr="003236BE" w:rsidRDefault="00B06C44" w:rsidP="003236BE">
      <w:pPr>
        <w:pStyle w:val="Nvel3"/>
        <w:numPr>
          <w:ilvl w:val="0"/>
          <w:numId w:val="0"/>
        </w:numPr>
        <w:ind w:firstLine="708"/>
        <w:rPr>
          <w:rFonts w:ascii="Cambria" w:hAnsi="Cambria"/>
          <w:b w:val="0"/>
          <w:sz w:val="24"/>
          <w:szCs w:val="24"/>
        </w:rPr>
      </w:pPr>
      <w:r w:rsidRPr="003236BE">
        <w:rPr>
          <w:rFonts w:ascii="Cambria" w:hAnsi="Cambria"/>
          <w:bCs/>
          <w:sz w:val="24"/>
          <w:szCs w:val="24"/>
        </w:rPr>
        <w:lastRenderedPageBreak/>
        <w:t>I.</w:t>
      </w:r>
      <w:r w:rsidRPr="003236BE">
        <w:rPr>
          <w:rFonts w:ascii="Cambria" w:hAnsi="Cambria"/>
          <w:b w:val="0"/>
          <w:sz w:val="24"/>
          <w:szCs w:val="24"/>
        </w:rPr>
        <w:t xml:space="preserve"> </w:t>
      </w:r>
      <w:r w:rsidR="00C25DD1" w:rsidRPr="003236BE">
        <w:rPr>
          <w:rFonts w:ascii="Cambria" w:hAnsi="Cambria"/>
          <w:b w:val="0"/>
          <w:sz w:val="24"/>
          <w:szCs w:val="24"/>
        </w:rPr>
        <w:t xml:space="preserve">Em caso de força maior, caso fortuito ou fato do príncipe ou em decorrência de fatos imprevisíveis ou previsíveis de consequências incalculáveis, que inviabilizem a execução da ata tal como pactuada, nos termos da alínea “d” do inciso II do caput do artigo 124 da Lei </w:t>
      </w:r>
      <w:r w:rsidR="003A17C0" w:rsidRPr="003236BE">
        <w:rPr>
          <w:rFonts w:ascii="Cambria" w:hAnsi="Cambria"/>
          <w:b w:val="0"/>
          <w:sz w:val="24"/>
          <w:szCs w:val="24"/>
        </w:rPr>
        <w:t xml:space="preserve">Federal </w:t>
      </w:r>
      <w:r w:rsidR="00C25DD1" w:rsidRPr="003236BE">
        <w:rPr>
          <w:rFonts w:ascii="Cambria" w:hAnsi="Cambria"/>
          <w:b w:val="0"/>
          <w:sz w:val="24"/>
          <w:szCs w:val="24"/>
        </w:rPr>
        <w:t>nº 14.133, de 2021;</w:t>
      </w:r>
    </w:p>
    <w:p w14:paraId="667F2445" w14:textId="40ECD593" w:rsidR="00C25DD1" w:rsidRPr="003236BE" w:rsidRDefault="00B06C44" w:rsidP="003236BE">
      <w:pPr>
        <w:pStyle w:val="Nvel3"/>
        <w:numPr>
          <w:ilvl w:val="0"/>
          <w:numId w:val="0"/>
        </w:numPr>
        <w:ind w:firstLine="708"/>
        <w:rPr>
          <w:rFonts w:ascii="Cambria" w:hAnsi="Cambria"/>
          <w:b w:val="0"/>
          <w:sz w:val="24"/>
          <w:szCs w:val="24"/>
        </w:rPr>
      </w:pPr>
      <w:r w:rsidRPr="003236BE">
        <w:rPr>
          <w:rFonts w:ascii="Cambria" w:hAnsi="Cambria"/>
          <w:bCs/>
          <w:sz w:val="24"/>
          <w:szCs w:val="24"/>
        </w:rPr>
        <w:t>II.</w:t>
      </w:r>
      <w:r w:rsidRPr="003236BE">
        <w:rPr>
          <w:rFonts w:ascii="Cambria" w:hAnsi="Cambria"/>
          <w:b w:val="0"/>
          <w:sz w:val="24"/>
          <w:szCs w:val="24"/>
        </w:rPr>
        <w:t xml:space="preserve"> </w:t>
      </w:r>
      <w:r w:rsidR="00C25DD1" w:rsidRPr="003236BE">
        <w:rPr>
          <w:rFonts w:ascii="Cambria" w:hAnsi="Cambria"/>
          <w:b w:val="0"/>
          <w:sz w:val="24"/>
          <w:szCs w:val="24"/>
        </w:rPr>
        <w:t>Em caso de criação, alteração ou ex</w:t>
      </w:r>
      <w:r w:rsidR="00C25DD1" w:rsidRPr="003236BE">
        <w:rPr>
          <w:rFonts w:ascii="Cambria" w:eastAsia="Calibri" w:hAnsi="Cambria"/>
          <w:b w:val="0"/>
          <w:sz w:val="24"/>
          <w:szCs w:val="24"/>
        </w:rPr>
        <w:t>ti</w:t>
      </w:r>
      <w:r w:rsidR="00C25DD1" w:rsidRPr="003236BE">
        <w:rPr>
          <w:rFonts w:ascii="Cambria" w:hAnsi="Cambria"/>
          <w:b w:val="0"/>
          <w:sz w:val="24"/>
          <w:szCs w:val="24"/>
        </w:rPr>
        <w:t xml:space="preserve">nção de quaisquer tributos ou encargos legais ou a superveniência de disposições legais, com comprovada repercussão sobre os preços registrados; </w:t>
      </w:r>
    </w:p>
    <w:p w14:paraId="369F4701" w14:textId="40CB341E" w:rsidR="00C25DD1" w:rsidRPr="003236BE" w:rsidRDefault="00B06C44" w:rsidP="003236BE">
      <w:pPr>
        <w:pStyle w:val="Nvel3"/>
        <w:numPr>
          <w:ilvl w:val="0"/>
          <w:numId w:val="0"/>
        </w:numPr>
        <w:ind w:firstLine="567"/>
        <w:rPr>
          <w:rFonts w:ascii="Cambria" w:hAnsi="Cambria"/>
          <w:b w:val="0"/>
          <w:sz w:val="24"/>
          <w:szCs w:val="24"/>
        </w:rPr>
      </w:pPr>
      <w:r w:rsidRPr="003236BE">
        <w:rPr>
          <w:rFonts w:ascii="Cambria" w:hAnsi="Cambria"/>
          <w:bCs/>
          <w:sz w:val="24"/>
          <w:szCs w:val="24"/>
        </w:rPr>
        <w:t>III.</w:t>
      </w:r>
      <w:r w:rsidRPr="003236BE">
        <w:rPr>
          <w:rFonts w:ascii="Cambria" w:hAnsi="Cambria"/>
          <w:b w:val="0"/>
          <w:sz w:val="24"/>
          <w:szCs w:val="24"/>
        </w:rPr>
        <w:t xml:space="preserve"> </w:t>
      </w:r>
      <w:r w:rsidR="00C25DD1" w:rsidRPr="003236BE">
        <w:rPr>
          <w:rFonts w:ascii="Cambria" w:hAnsi="Cambria"/>
          <w:b w:val="0"/>
          <w:sz w:val="24"/>
          <w:szCs w:val="24"/>
        </w:rPr>
        <w:t xml:space="preserve">Na hipótese de previsão no edital de cláusula de reajustamento ou repactuação sobre os preços registrados, nos termos da Lei </w:t>
      </w:r>
      <w:r w:rsidR="003A17C0" w:rsidRPr="003236BE">
        <w:rPr>
          <w:rFonts w:ascii="Cambria" w:hAnsi="Cambria"/>
          <w:b w:val="0"/>
          <w:sz w:val="24"/>
          <w:szCs w:val="24"/>
        </w:rPr>
        <w:t xml:space="preserve">Federal </w:t>
      </w:r>
      <w:r w:rsidR="00C25DD1" w:rsidRPr="003236BE">
        <w:rPr>
          <w:rFonts w:ascii="Cambria" w:hAnsi="Cambria"/>
          <w:b w:val="0"/>
          <w:sz w:val="24"/>
          <w:szCs w:val="24"/>
        </w:rPr>
        <w:t>nº 14.133, de 2021.</w:t>
      </w:r>
    </w:p>
    <w:p w14:paraId="1773C656" w14:textId="0EA7CFEA" w:rsidR="00C25DD1" w:rsidRPr="003236BE" w:rsidRDefault="00B06C44" w:rsidP="00AB20B7">
      <w:pPr>
        <w:pStyle w:val="Nvel4"/>
        <w:rPr>
          <w:rFonts w:ascii="Cambria" w:hAnsi="Cambria"/>
          <w:b w:val="0"/>
          <w:sz w:val="24"/>
          <w:szCs w:val="24"/>
        </w:rPr>
      </w:pPr>
      <w:r w:rsidRPr="003236BE">
        <w:rPr>
          <w:rFonts w:ascii="Cambria" w:hAnsi="Cambria"/>
          <w:bCs/>
          <w:sz w:val="24"/>
          <w:szCs w:val="24"/>
        </w:rPr>
        <w:t>a)</w:t>
      </w:r>
      <w:r w:rsidRPr="003236BE">
        <w:rPr>
          <w:rFonts w:ascii="Cambria" w:hAnsi="Cambria"/>
          <w:b w:val="0"/>
          <w:sz w:val="24"/>
          <w:szCs w:val="24"/>
        </w:rPr>
        <w:t xml:space="preserve"> </w:t>
      </w:r>
      <w:r w:rsidR="00C25DD1" w:rsidRPr="003236BE">
        <w:rPr>
          <w:rFonts w:ascii="Cambria" w:hAnsi="Cambria"/>
          <w:b w:val="0"/>
          <w:sz w:val="24"/>
          <w:szCs w:val="24"/>
        </w:rPr>
        <w:t>No caso do reajustamento, deverá ser respeitada a contagem da anualidade e o índice previstos para a contratação;</w:t>
      </w:r>
    </w:p>
    <w:p w14:paraId="4F8C83F8" w14:textId="0F09CD2B" w:rsidR="00C25DD1" w:rsidRPr="003236BE" w:rsidRDefault="00B06C44" w:rsidP="00AB20B7">
      <w:pPr>
        <w:pStyle w:val="Nvel4"/>
        <w:rPr>
          <w:rFonts w:ascii="Cambria" w:hAnsi="Cambria"/>
          <w:b w:val="0"/>
          <w:sz w:val="24"/>
          <w:szCs w:val="24"/>
        </w:rPr>
      </w:pPr>
      <w:r w:rsidRPr="003236BE">
        <w:rPr>
          <w:rFonts w:ascii="Cambria" w:hAnsi="Cambria"/>
          <w:bCs/>
          <w:sz w:val="24"/>
          <w:szCs w:val="24"/>
        </w:rPr>
        <w:t>b)</w:t>
      </w:r>
      <w:r w:rsidRPr="003236BE">
        <w:rPr>
          <w:rFonts w:ascii="Cambria" w:hAnsi="Cambria"/>
          <w:b w:val="0"/>
          <w:sz w:val="24"/>
          <w:szCs w:val="24"/>
        </w:rPr>
        <w:t xml:space="preserve"> </w:t>
      </w:r>
      <w:r w:rsidR="00C25DD1" w:rsidRPr="003236BE">
        <w:rPr>
          <w:rFonts w:ascii="Cambria" w:hAnsi="Cambria"/>
          <w:b w:val="0"/>
          <w:sz w:val="24"/>
          <w:szCs w:val="24"/>
        </w:rPr>
        <w:t>No caso da repactuação, poderá ser a pedido do interessado, conforme critérios definidos para a contratação.</w:t>
      </w:r>
    </w:p>
    <w:p w14:paraId="52D213AC" w14:textId="77E782D3" w:rsidR="00E83294" w:rsidRPr="00D27528" w:rsidRDefault="004B5FB7" w:rsidP="0027397C">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jc w:val="both"/>
        <w:rPr>
          <w:rFonts w:ascii="Cambria" w:hAnsi="Cambria"/>
          <w:sz w:val="24"/>
          <w:szCs w:val="24"/>
        </w:rPr>
      </w:pPr>
      <w:r w:rsidRPr="00D27528">
        <w:rPr>
          <w:rFonts w:ascii="Cambria" w:eastAsia="Arial" w:hAnsi="Cambria"/>
          <w:b/>
          <w:sz w:val="24"/>
          <w:szCs w:val="24"/>
        </w:rPr>
        <w:t>DA NEGOCIAÇÃO DE PREÇOS REGISTRADOS</w:t>
      </w:r>
    </w:p>
    <w:p w14:paraId="0A2742DB" w14:textId="475E062A" w:rsidR="003A17C0" w:rsidRPr="00D27528" w:rsidRDefault="003A17C0" w:rsidP="00590628">
      <w:pPr>
        <w:pStyle w:val="Nivel2"/>
      </w:pPr>
      <w:r w:rsidRPr="00D27528">
        <w:t xml:space="preserve">CLÁUSULA DÉCIMA NONA: </w:t>
      </w:r>
      <w:r w:rsidRPr="00DC3DC6">
        <w:rPr>
          <w:b w:val="0"/>
          <w:bCs w:val="0"/>
        </w:rPr>
        <w:t>Na hipótese de o preço registrado tornar-se superior ao preço pra</w:t>
      </w:r>
      <w:r w:rsidRPr="00DC3DC6">
        <w:rPr>
          <w:rFonts w:eastAsia="Calibri"/>
          <w:b w:val="0"/>
          <w:bCs w:val="0"/>
        </w:rPr>
        <w:t>ti</w:t>
      </w:r>
      <w:r w:rsidRPr="00DC3DC6">
        <w:rPr>
          <w:b w:val="0"/>
          <w:bCs w:val="0"/>
        </w:rPr>
        <w:t>cado no mercado por mo</w:t>
      </w:r>
      <w:r w:rsidRPr="00DC3DC6">
        <w:rPr>
          <w:rFonts w:eastAsia="Calibri"/>
          <w:b w:val="0"/>
          <w:bCs w:val="0"/>
        </w:rPr>
        <w:t>ti</w:t>
      </w:r>
      <w:r w:rsidRPr="00DC3DC6">
        <w:rPr>
          <w:b w:val="0"/>
          <w:bCs w:val="0"/>
        </w:rPr>
        <w:t>vo superveniente, o órgão ou en</w:t>
      </w:r>
      <w:r w:rsidRPr="00DC3DC6">
        <w:rPr>
          <w:rFonts w:eastAsia="Calibri"/>
          <w:b w:val="0"/>
          <w:bCs w:val="0"/>
        </w:rPr>
        <w:t>ti</w:t>
      </w:r>
      <w:r w:rsidRPr="00DC3DC6">
        <w:rPr>
          <w:b w:val="0"/>
          <w:bCs w:val="0"/>
        </w:rPr>
        <w:t>dade gerenciadora convocará o fornecedor para negociar a redução do preço registrado.</w:t>
      </w:r>
    </w:p>
    <w:p w14:paraId="1F3C9464" w14:textId="6658984A" w:rsidR="003A17C0" w:rsidRPr="003236BE" w:rsidRDefault="00914D41" w:rsidP="003236BE">
      <w:pPr>
        <w:pStyle w:val="Nvel3"/>
        <w:numPr>
          <w:ilvl w:val="0"/>
          <w:numId w:val="0"/>
        </w:numPr>
        <w:ind w:firstLine="708"/>
        <w:rPr>
          <w:rFonts w:ascii="Cambria" w:hAnsi="Cambria"/>
          <w:b w:val="0"/>
          <w:sz w:val="24"/>
          <w:szCs w:val="24"/>
        </w:rPr>
      </w:pPr>
      <w:r w:rsidRPr="003236BE">
        <w:rPr>
          <w:rFonts w:ascii="Cambria" w:hAnsi="Cambria"/>
          <w:bCs/>
          <w:sz w:val="24"/>
          <w:szCs w:val="24"/>
        </w:rPr>
        <w:t>I.</w:t>
      </w:r>
      <w:r w:rsidRPr="003236BE">
        <w:rPr>
          <w:rFonts w:ascii="Cambria" w:hAnsi="Cambria"/>
          <w:b w:val="0"/>
          <w:sz w:val="24"/>
          <w:szCs w:val="24"/>
        </w:rPr>
        <w:t xml:space="preserve"> </w:t>
      </w:r>
      <w:r w:rsidR="003A17C0" w:rsidRPr="003236BE">
        <w:rPr>
          <w:rFonts w:ascii="Cambria" w:hAnsi="Cambria"/>
          <w:b w:val="0"/>
          <w:sz w:val="24"/>
          <w:szCs w:val="24"/>
        </w:rPr>
        <w:t>Caso não aceite reduzir seu preço aos valores pra</w:t>
      </w:r>
      <w:r w:rsidR="003A17C0" w:rsidRPr="003236BE">
        <w:rPr>
          <w:rFonts w:ascii="Cambria" w:eastAsia="Calibri" w:hAnsi="Cambria"/>
          <w:b w:val="0"/>
          <w:sz w:val="24"/>
          <w:szCs w:val="24"/>
        </w:rPr>
        <w:t>ti</w:t>
      </w:r>
      <w:r w:rsidR="003A17C0" w:rsidRPr="003236BE">
        <w:rPr>
          <w:rFonts w:ascii="Cambria" w:hAnsi="Cambria"/>
          <w:b w:val="0"/>
          <w:sz w:val="24"/>
          <w:szCs w:val="24"/>
        </w:rPr>
        <w:t>cados pelo mercado, o fornecedor será liberado do compromisso assumido quanto ao item registrado, sem aplicação de penalidades administrativas.</w:t>
      </w:r>
    </w:p>
    <w:p w14:paraId="72158915" w14:textId="7E7F9B97" w:rsidR="003A17C0" w:rsidRPr="003236BE" w:rsidRDefault="00914D41" w:rsidP="003236BE">
      <w:pPr>
        <w:pStyle w:val="Nvel3"/>
        <w:numPr>
          <w:ilvl w:val="0"/>
          <w:numId w:val="0"/>
        </w:numPr>
        <w:ind w:firstLine="708"/>
        <w:rPr>
          <w:rFonts w:ascii="Cambria" w:hAnsi="Cambria"/>
          <w:b w:val="0"/>
          <w:sz w:val="24"/>
          <w:szCs w:val="24"/>
        </w:rPr>
      </w:pPr>
      <w:r w:rsidRPr="003236BE">
        <w:rPr>
          <w:rFonts w:ascii="Cambria" w:hAnsi="Cambria"/>
          <w:bCs/>
          <w:sz w:val="24"/>
          <w:szCs w:val="24"/>
        </w:rPr>
        <w:t>II</w:t>
      </w:r>
      <w:r w:rsidRPr="003236BE">
        <w:rPr>
          <w:rFonts w:ascii="Cambria" w:hAnsi="Cambria"/>
          <w:b w:val="0"/>
          <w:sz w:val="24"/>
          <w:szCs w:val="24"/>
        </w:rPr>
        <w:t xml:space="preserve">. </w:t>
      </w:r>
      <w:r w:rsidR="003A17C0" w:rsidRPr="003236BE">
        <w:rPr>
          <w:rFonts w:ascii="Cambria" w:hAnsi="Cambria"/>
          <w:b w:val="0"/>
          <w:sz w:val="24"/>
          <w:szCs w:val="24"/>
        </w:rPr>
        <w:t xml:space="preserve">Na hipótese prevista no </w:t>
      </w:r>
      <w:r w:rsidR="00CD4835" w:rsidRPr="003236BE">
        <w:rPr>
          <w:rFonts w:ascii="Cambria" w:hAnsi="Cambria"/>
          <w:b w:val="0"/>
          <w:sz w:val="24"/>
          <w:szCs w:val="24"/>
        </w:rPr>
        <w:t>inciso</w:t>
      </w:r>
      <w:r w:rsidR="003A17C0" w:rsidRPr="003236BE">
        <w:rPr>
          <w:rFonts w:ascii="Cambria" w:hAnsi="Cambria"/>
          <w:b w:val="0"/>
          <w:sz w:val="24"/>
          <w:szCs w:val="24"/>
        </w:rPr>
        <w:t xml:space="preserve"> anterior, o gerenciador convocará os </w:t>
      </w:r>
      <w:r w:rsidR="003310FC" w:rsidRPr="003236BE">
        <w:rPr>
          <w:rFonts w:ascii="Cambria" w:hAnsi="Cambria"/>
          <w:b w:val="0"/>
          <w:sz w:val="24"/>
          <w:szCs w:val="24"/>
        </w:rPr>
        <w:t>prestadores</w:t>
      </w:r>
      <w:r w:rsidR="003A17C0" w:rsidRPr="003236BE">
        <w:rPr>
          <w:rFonts w:ascii="Cambria" w:hAnsi="Cambria"/>
          <w:b w:val="0"/>
          <w:sz w:val="24"/>
          <w:szCs w:val="24"/>
        </w:rPr>
        <w:t xml:space="preserve"> do cadastro de reserva, na ordem de classificação, para verificar se aceitam reduzir seus preços aos valores de mercado e não convocará os licitantes ou </w:t>
      </w:r>
      <w:r w:rsidR="003310FC" w:rsidRPr="003236BE">
        <w:rPr>
          <w:rFonts w:ascii="Cambria" w:hAnsi="Cambria"/>
          <w:b w:val="0"/>
          <w:sz w:val="24"/>
          <w:szCs w:val="24"/>
        </w:rPr>
        <w:t>prestadores</w:t>
      </w:r>
      <w:r w:rsidR="003A17C0" w:rsidRPr="003236BE">
        <w:rPr>
          <w:rFonts w:ascii="Cambria" w:hAnsi="Cambria"/>
          <w:b w:val="0"/>
          <w:sz w:val="24"/>
          <w:szCs w:val="24"/>
        </w:rPr>
        <w:t xml:space="preserve"> que tiveram seu registro cancelado. </w:t>
      </w:r>
    </w:p>
    <w:p w14:paraId="3F38D2C8" w14:textId="15D412E6" w:rsidR="003A17C0" w:rsidRPr="003236BE" w:rsidRDefault="00914D41" w:rsidP="003236BE">
      <w:pPr>
        <w:pStyle w:val="Nvel3"/>
        <w:numPr>
          <w:ilvl w:val="0"/>
          <w:numId w:val="0"/>
        </w:numPr>
        <w:ind w:firstLine="708"/>
        <w:rPr>
          <w:rFonts w:ascii="Cambria" w:hAnsi="Cambria"/>
          <w:b w:val="0"/>
          <w:sz w:val="24"/>
          <w:szCs w:val="24"/>
        </w:rPr>
      </w:pPr>
      <w:r w:rsidRPr="003236BE">
        <w:rPr>
          <w:rFonts w:ascii="Cambria" w:hAnsi="Cambria"/>
          <w:bCs/>
          <w:sz w:val="24"/>
          <w:szCs w:val="24"/>
        </w:rPr>
        <w:t>III</w:t>
      </w:r>
      <w:r w:rsidRPr="003236BE">
        <w:rPr>
          <w:rFonts w:ascii="Cambria" w:hAnsi="Cambria"/>
          <w:b w:val="0"/>
          <w:sz w:val="24"/>
          <w:szCs w:val="24"/>
        </w:rPr>
        <w:t xml:space="preserve">. </w:t>
      </w:r>
      <w:r w:rsidR="003A17C0" w:rsidRPr="003236BE">
        <w:rPr>
          <w:rFonts w:ascii="Cambria" w:hAnsi="Cambria"/>
          <w:b w:val="0"/>
          <w:sz w:val="24"/>
          <w:szCs w:val="24"/>
        </w:rPr>
        <w:t>Se não obtiver êxito nas negociações, o órgão ou en</w:t>
      </w:r>
      <w:r w:rsidR="003A17C0" w:rsidRPr="003236BE">
        <w:rPr>
          <w:rFonts w:ascii="Cambria" w:eastAsia="Calibri" w:hAnsi="Cambria"/>
          <w:b w:val="0"/>
          <w:sz w:val="24"/>
          <w:szCs w:val="24"/>
        </w:rPr>
        <w:t>tid</w:t>
      </w:r>
      <w:r w:rsidR="003A17C0" w:rsidRPr="003236BE">
        <w:rPr>
          <w:rFonts w:ascii="Cambria" w:hAnsi="Cambria"/>
          <w:b w:val="0"/>
          <w:sz w:val="24"/>
          <w:szCs w:val="24"/>
        </w:rPr>
        <w:t>ade gerenciadora procederá ao cancelamento da ata de registro de preços, adotando as medidas cabíveis para obtenção de contratação mais vantajosa.</w:t>
      </w:r>
      <w:bookmarkStart w:id="81" w:name="reducao_preco_mercado_negociacao_frustra"/>
      <w:bookmarkEnd w:id="81"/>
    </w:p>
    <w:p w14:paraId="01FB08B8" w14:textId="3E78951E" w:rsidR="003A17C0" w:rsidRPr="003236BE" w:rsidRDefault="00914D41" w:rsidP="003236BE">
      <w:pPr>
        <w:pStyle w:val="Nvel3"/>
        <w:numPr>
          <w:ilvl w:val="0"/>
          <w:numId w:val="0"/>
        </w:numPr>
        <w:ind w:firstLine="708"/>
        <w:rPr>
          <w:rFonts w:ascii="Cambria" w:hAnsi="Cambria"/>
          <w:b w:val="0"/>
          <w:sz w:val="24"/>
          <w:szCs w:val="24"/>
        </w:rPr>
      </w:pPr>
      <w:r w:rsidRPr="003236BE">
        <w:rPr>
          <w:rFonts w:ascii="Cambria" w:hAnsi="Cambria" w:cs="Calibri"/>
          <w:bCs/>
          <w:sz w:val="24"/>
          <w:szCs w:val="24"/>
        </w:rPr>
        <w:lastRenderedPageBreak/>
        <w:t>IV</w:t>
      </w:r>
      <w:r w:rsidRPr="003236BE">
        <w:rPr>
          <w:rFonts w:ascii="Cambria" w:hAnsi="Cambria" w:cs="Calibri"/>
          <w:b w:val="0"/>
          <w:sz w:val="24"/>
          <w:szCs w:val="24"/>
        </w:rPr>
        <w:t xml:space="preserve">. </w:t>
      </w:r>
      <w:r w:rsidR="003A17C0" w:rsidRPr="003236BE">
        <w:rPr>
          <w:rFonts w:ascii="Cambria" w:hAnsi="Cambria" w:cs="Calibri"/>
          <w:b w:val="0"/>
          <w:sz w:val="24"/>
          <w:szCs w:val="24"/>
        </w:rPr>
        <w:t>Na hipótese de</w:t>
      </w:r>
      <w:r w:rsidR="003A17C0" w:rsidRPr="003236BE">
        <w:rPr>
          <w:rFonts w:ascii="Cambria" w:hAnsi="Cambria"/>
          <w:b w:val="0"/>
          <w:sz w:val="24"/>
          <w:szCs w:val="24"/>
        </w:rPr>
        <w:t xml:space="preserve"> redução do preço registrado, o gerenciador comunicará aos órgãos e às en</w:t>
      </w:r>
      <w:r w:rsidR="003A17C0" w:rsidRPr="003236BE">
        <w:rPr>
          <w:rFonts w:ascii="Cambria" w:eastAsia="Calibri" w:hAnsi="Cambria"/>
          <w:b w:val="0"/>
          <w:sz w:val="24"/>
          <w:szCs w:val="24"/>
        </w:rPr>
        <w:t>ti</w:t>
      </w:r>
      <w:r w:rsidR="003A17C0" w:rsidRPr="003236BE">
        <w:rPr>
          <w:rFonts w:ascii="Cambria" w:hAnsi="Cambria"/>
          <w:b w:val="0"/>
          <w:sz w:val="24"/>
          <w:szCs w:val="24"/>
        </w:rPr>
        <w:t xml:space="preserve">dades que </w:t>
      </w:r>
      <w:r w:rsidR="003A17C0" w:rsidRPr="003236BE">
        <w:rPr>
          <w:rFonts w:ascii="Cambria" w:eastAsia="Calibri" w:hAnsi="Cambria"/>
          <w:b w:val="0"/>
          <w:sz w:val="24"/>
          <w:szCs w:val="24"/>
        </w:rPr>
        <w:t>ti</w:t>
      </w:r>
      <w:r w:rsidR="003A17C0" w:rsidRPr="003236BE">
        <w:rPr>
          <w:rFonts w:ascii="Cambria" w:hAnsi="Cambria"/>
          <w:b w:val="0"/>
          <w:sz w:val="24"/>
          <w:szCs w:val="24"/>
        </w:rPr>
        <w:t>verem firmado contratos decorrentes da ata de registro de preços para que avaliem a conveniência e a oportunidade de diligenciarem negociação com vistas à alteração contratual, observado o disposto no artigo 124 da Lei</w:t>
      </w:r>
      <w:r w:rsidR="00CD4835" w:rsidRPr="003236BE">
        <w:rPr>
          <w:rFonts w:ascii="Cambria" w:hAnsi="Cambria"/>
          <w:b w:val="0"/>
          <w:sz w:val="24"/>
          <w:szCs w:val="24"/>
        </w:rPr>
        <w:t xml:space="preserve"> Federal</w:t>
      </w:r>
      <w:r w:rsidR="003A17C0" w:rsidRPr="003236BE">
        <w:rPr>
          <w:rFonts w:ascii="Cambria" w:hAnsi="Cambria"/>
          <w:b w:val="0"/>
          <w:sz w:val="24"/>
          <w:szCs w:val="24"/>
        </w:rPr>
        <w:t xml:space="preserve"> nº 14.133, de 2021.</w:t>
      </w:r>
    </w:p>
    <w:p w14:paraId="168A27F4" w14:textId="51249BDF" w:rsidR="003A17C0" w:rsidRPr="000B59DF" w:rsidRDefault="003A17C0" w:rsidP="00590628">
      <w:pPr>
        <w:pStyle w:val="Nivel2"/>
        <w:rPr>
          <w:b w:val="0"/>
          <w:bCs w:val="0"/>
        </w:rPr>
      </w:pPr>
      <w:r w:rsidRPr="00D27528">
        <w:t xml:space="preserve">CLÁUSULA VIGÉSIMA: </w:t>
      </w:r>
      <w:r w:rsidRPr="000B59DF">
        <w:rPr>
          <w:b w:val="0"/>
          <w:bCs w:val="0"/>
        </w:rPr>
        <w:t>Na hipótese de o preço de mercado tornar-se superior ao preço registrado e o fornecedor não poder cumprir as obrigações estabelecidas na ata, será facultado ao fornecedor requerer ao gerenciador a alteração do preço registrado, mediante comprovação de fato superveniente que supostamente o impossibilite de cumprir o compromisso.</w:t>
      </w:r>
      <w:bookmarkStart w:id="82" w:name="hipotese_preco_mercado_maior"/>
      <w:bookmarkEnd w:id="82"/>
    </w:p>
    <w:p w14:paraId="4D2B7C75" w14:textId="5BDB19D1" w:rsidR="003A17C0" w:rsidRPr="00A97C31" w:rsidRDefault="00914D41" w:rsidP="00A97C31">
      <w:pPr>
        <w:pStyle w:val="Nvel3"/>
        <w:numPr>
          <w:ilvl w:val="0"/>
          <w:numId w:val="0"/>
        </w:numPr>
        <w:ind w:firstLine="708"/>
        <w:rPr>
          <w:rFonts w:ascii="Cambria" w:hAnsi="Cambria"/>
          <w:b w:val="0"/>
          <w:sz w:val="24"/>
          <w:szCs w:val="24"/>
        </w:rPr>
      </w:pPr>
      <w:r w:rsidRPr="00A97C31">
        <w:rPr>
          <w:rFonts w:ascii="Cambria" w:hAnsi="Cambria"/>
          <w:bCs/>
          <w:sz w:val="24"/>
          <w:szCs w:val="24"/>
        </w:rPr>
        <w:t>I.</w:t>
      </w:r>
      <w:r w:rsidRPr="00A97C31">
        <w:rPr>
          <w:rFonts w:ascii="Cambria" w:hAnsi="Cambria"/>
          <w:b w:val="0"/>
          <w:sz w:val="24"/>
          <w:szCs w:val="24"/>
        </w:rPr>
        <w:t xml:space="preserve"> </w:t>
      </w:r>
      <w:r w:rsidR="003A17C0" w:rsidRPr="00A97C31">
        <w:rPr>
          <w:rFonts w:ascii="Cambria" w:hAnsi="Cambria"/>
          <w:b w:val="0"/>
          <w:sz w:val="24"/>
          <w:szCs w:val="24"/>
        </w:rPr>
        <w:t>Neste caso, o fornecedor encaminhará, juntamente com o pedido de alteração, a documentação comprobatória ou à planilha de custos que demonstre a inviabilidade do preço registrado em relação às condições inicialmente pactuadas.</w:t>
      </w:r>
      <w:bookmarkStart w:id="83" w:name="prova_preco_mercado_maior"/>
      <w:bookmarkEnd w:id="83"/>
    </w:p>
    <w:p w14:paraId="1852638E" w14:textId="2D327719" w:rsidR="003A17C0" w:rsidRPr="00A97C31" w:rsidRDefault="00914D41" w:rsidP="00A97C31">
      <w:pPr>
        <w:pStyle w:val="Nvel3"/>
        <w:numPr>
          <w:ilvl w:val="0"/>
          <w:numId w:val="0"/>
        </w:numPr>
        <w:ind w:firstLine="708"/>
        <w:rPr>
          <w:rFonts w:ascii="Cambria" w:hAnsi="Cambria"/>
          <w:b w:val="0"/>
          <w:sz w:val="24"/>
          <w:szCs w:val="24"/>
        </w:rPr>
      </w:pPr>
      <w:r w:rsidRPr="00A97C31">
        <w:rPr>
          <w:rFonts w:ascii="Cambria" w:hAnsi="Cambria"/>
          <w:bCs/>
          <w:sz w:val="24"/>
          <w:szCs w:val="24"/>
        </w:rPr>
        <w:t>II</w:t>
      </w:r>
      <w:r w:rsidRPr="00A97C31">
        <w:rPr>
          <w:rFonts w:ascii="Cambria" w:hAnsi="Cambria"/>
          <w:b w:val="0"/>
          <w:sz w:val="24"/>
          <w:szCs w:val="24"/>
        </w:rPr>
        <w:t xml:space="preserve">. </w:t>
      </w:r>
      <w:r w:rsidR="003A17C0" w:rsidRPr="00A97C31">
        <w:rPr>
          <w:rFonts w:ascii="Cambria" w:hAnsi="Cambria"/>
          <w:b w:val="0"/>
          <w:sz w:val="24"/>
          <w:szCs w:val="24"/>
        </w:rPr>
        <w:t>Não hipótese de não comprovação da existência de fato superveniente que inviabilize o preço registrado, o pedido será indeferido pelo órgão ou en</w:t>
      </w:r>
      <w:r w:rsidR="003A17C0" w:rsidRPr="00A97C31">
        <w:rPr>
          <w:rFonts w:ascii="Cambria" w:eastAsia="Calibri" w:hAnsi="Cambria"/>
          <w:b w:val="0"/>
          <w:sz w:val="24"/>
          <w:szCs w:val="24"/>
        </w:rPr>
        <w:t>ti</w:t>
      </w:r>
      <w:r w:rsidR="003A17C0" w:rsidRPr="00A97C31">
        <w:rPr>
          <w:rFonts w:ascii="Cambria" w:hAnsi="Cambria"/>
          <w:b w:val="0"/>
          <w:sz w:val="24"/>
          <w:szCs w:val="24"/>
        </w:rPr>
        <w:t>dade gerenciadora e o fornecedor deverá cumprir as obrigações estabelecidas na ata, sob pena de cancelamento do seu registro, sem prejuízo das sanções previstas na Lei nº 14.133, de 2021, e na legislação aplicável.</w:t>
      </w:r>
      <w:bookmarkStart w:id="84" w:name="nao_comprovacao_majoracao_mercado"/>
      <w:bookmarkEnd w:id="84"/>
    </w:p>
    <w:p w14:paraId="2BC20A44" w14:textId="6EC272F8" w:rsidR="003A17C0" w:rsidRPr="00A97C31" w:rsidRDefault="00914D41" w:rsidP="00A97C31">
      <w:pPr>
        <w:pStyle w:val="Nvel3"/>
        <w:numPr>
          <w:ilvl w:val="0"/>
          <w:numId w:val="0"/>
        </w:numPr>
        <w:ind w:firstLine="708"/>
        <w:rPr>
          <w:rFonts w:ascii="Cambria" w:hAnsi="Cambria"/>
          <w:b w:val="0"/>
          <w:sz w:val="24"/>
          <w:szCs w:val="24"/>
        </w:rPr>
      </w:pPr>
      <w:r w:rsidRPr="00A97C31">
        <w:rPr>
          <w:rFonts w:ascii="Cambria" w:hAnsi="Cambria"/>
          <w:bCs/>
          <w:sz w:val="24"/>
          <w:szCs w:val="24"/>
        </w:rPr>
        <w:t>III</w:t>
      </w:r>
      <w:r w:rsidRPr="00A97C31">
        <w:rPr>
          <w:rFonts w:ascii="Cambria" w:hAnsi="Cambria"/>
          <w:b w:val="0"/>
          <w:sz w:val="24"/>
          <w:szCs w:val="24"/>
        </w:rPr>
        <w:t xml:space="preserve">. </w:t>
      </w:r>
      <w:r w:rsidR="003A17C0" w:rsidRPr="00A97C31">
        <w:rPr>
          <w:rFonts w:ascii="Cambria" w:hAnsi="Cambria"/>
          <w:b w:val="0"/>
          <w:sz w:val="24"/>
          <w:szCs w:val="24"/>
        </w:rPr>
        <w:t xml:space="preserve">Na hipótese de cancelamento do registro do fornecedor, nos termos do </w:t>
      </w:r>
      <w:r w:rsidR="0025584D" w:rsidRPr="00A97C31">
        <w:rPr>
          <w:rFonts w:ascii="Cambria" w:hAnsi="Cambria"/>
          <w:b w:val="0"/>
          <w:sz w:val="24"/>
          <w:szCs w:val="24"/>
        </w:rPr>
        <w:t>inciso</w:t>
      </w:r>
      <w:r w:rsidR="003A17C0" w:rsidRPr="00A97C31">
        <w:rPr>
          <w:rFonts w:ascii="Cambria" w:hAnsi="Cambria"/>
          <w:b w:val="0"/>
          <w:sz w:val="24"/>
          <w:szCs w:val="24"/>
        </w:rPr>
        <w:t xml:space="preserve"> anterior, o gerenciador convocará os </w:t>
      </w:r>
      <w:r w:rsidR="003310FC" w:rsidRPr="00A97C31">
        <w:rPr>
          <w:rFonts w:ascii="Cambria" w:hAnsi="Cambria"/>
          <w:b w:val="0"/>
          <w:sz w:val="24"/>
          <w:szCs w:val="24"/>
        </w:rPr>
        <w:t>prestadores</w:t>
      </w:r>
      <w:r w:rsidR="003A17C0" w:rsidRPr="00A97C31">
        <w:rPr>
          <w:rFonts w:ascii="Cambria" w:hAnsi="Cambria"/>
          <w:b w:val="0"/>
          <w:sz w:val="24"/>
          <w:szCs w:val="24"/>
        </w:rPr>
        <w:t xml:space="preserve"> do cadastro de reserva, na ordem de classificação, para verificar se aceitam manter seus preços registrados.</w:t>
      </w:r>
    </w:p>
    <w:p w14:paraId="4E1097B6" w14:textId="2B6F089C" w:rsidR="003A17C0" w:rsidRPr="00A97C31" w:rsidRDefault="00914D41" w:rsidP="00A97C31">
      <w:pPr>
        <w:pStyle w:val="Nvel3"/>
        <w:numPr>
          <w:ilvl w:val="0"/>
          <w:numId w:val="0"/>
        </w:numPr>
        <w:ind w:firstLine="708"/>
        <w:rPr>
          <w:rFonts w:ascii="Cambria" w:hAnsi="Cambria"/>
          <w:b w:val="0"/>
          <w:sz w:val="24"/>
          <w:szCs w:val="24"/>
        </w:rPr>
      </w:pPr>
      <w:r w:rsidRPr="00A97C31">
        <w:rPr>
          <w:rFonts w:ascii="Cambria" w:hAnsi="Cambria"/>
          <w:bCs/>
          <w:sz w:val="24"/>
          <w:szCs w:val="24"/>
        </w:rPr>
        <w:t>IV</w:t>
      </w:r>
      <w:r w:rsidRPr="00A97C31">
        <w:rPr>
          <w:rFonts w:ascii="Cambria" w:hAnsi="Cambria"/>
          <w:b w:val="0"/>
          <w:sz w:val="24"/>
          <w:szCs w:val="24"/>
        </w:rPr>
        <w:t xml:space="preserve">. </w:t>
      </w:r>
      <w:r w:rsidR="003A17C0" w:rsidRPr="00A97C31">
        <w:rPr>
          <w:rFonts w:ascii="Cambria" w:hAnsi="Cambria"/>
          <w:b w:val="0"/>
          <w:sz w:val="24"/>
          <w:szCs w:val="24"/>
        </w:rPr>
        <w:t>Se não obtiver êxito nas negociações, o órgão ou entidade gerenciadora procederá ao cancelamento da ata de registro de preços, e adotará as medidas cabíveis para a obtenção da contratação mais vantajosa.</w:t>
      </w:r>
      <w:bookmarkStart w:id="85" w:name="majora_preco_mercado_negociacao_frustra"/>
      <w:bookmarkEnd w:id="85"/>
    </w:p>
    <w:p w14:paraId="6D99061E" w14:textId="305A557C" w:rsidR="003A17C0" w:rsidRPr="00A97C31" w:rsidRDefault="00914D41" w:rsidP="00A97C31">
      <w:pPr>
        <w:pStyle w:val="Nvel3"/>
        <w:numPr>
          <w:ilvl w:val="0"/>
          <w:numId w:val="0"/>
        </w:numPr>
        <w:ind w:firstLine="708"/>
        <w:rPr>
          <w:rFonts w:ascii="Cambria" w:hAnsi="Cambria"/>
          <w:b w:val="0"/>
          <w:sz w:val="24"/>
          <w:szCs w:val="24"/>
        </w:rPr>
      </w:pPr>
      <w:r w:rsidRPr="00A97C31">
        <w:rPr>
          <w:rFonts w:ascii="Cambria" w:hAnsi="Cambria"/>
          <w:bCs/>
          <w:sz w:val="24"/>
          <w:szCs w:val="24"/>
        </w:rPr>
        <w:t>V</w:t>
      </w:r>
      <w:r w:rsidRPr="00A97C31">
        <w:rPr>
          <w:rFonts w:ascii="Cambria" w:hAnsi="Cambria"/>
          <w:b w:val="0"/>
          <w:sz w:val="24"/>
          <w:szCs w:val="24"/>
        </w:rPr>
        <w:t xml:space="preserve">. </w:t>
      </w:r>
      <w:r w:rsidR="003A17C0" w:rsidRPr="00A97C31">
        <w:rPr>
          <w:rFonts w:ascii="Cambria" w:hAnsi="Cambria"/>
          <w:b w:val="0"/>
          <w:sz w:val="24"/>
          <w:szCs w:val="24"/>
        </w:rPr>
        <w:t xml:space="preserve">Na hipótese de comprovação da majoração do preço de mercado que inviabilize o preço registrado, conforme previsto </w:t>
      </w:r>
      <w:r w:rsidR="00A64BC9" w:rsidRPr="00A97C31">
        <w:rPr>
          <w:rFonts w:ascii="Cambria" w:hAnsi="Cambria"/>
          <w:b w:val="0"/>
          <w:sz w:val="24"/>
          <w:szCs w:val="24"/>
        </w:rPr>
        <w:t>no inciso I</w:t>
      </w:r>
      <w:r w:rsidR="003A17C0" w:rsidRPr="00A97C31">
        <w:rPr>
          <w:rFonts w:ascii="Cambria" w:hAnsi="Cambria"/>
          <w:b w:val="0"/>
          <w:sz w:val="24"/>
          <w:szCs w:val="24"/>
        </w:rPr>
        <w:t xml:space="preserve"> o órgão ou en</w:t>
      </w:r>
      <w:r w:rsidR="003A17C0" w:rsidRPr="00A97C31">
        <w:rPr>
          <w:rFonts w:ascii="Cambria" w:eastAsia="Calibri" w:hAnsi="Cambria"/>
          <w:b w:val="0"/>
          <w:sz w:val="24"/>
          <w:szCs w:val="24"/>
        </w:rPr>
        <w:t>ti</w:t>
      </w:r>
      <w:r w:rsidR="003A17C0" w:rsidRPr="00A97C31">
        <w:rPr>
          <w:rFonts w:ascii="Cambria" w:hAnsi="Cambria"/>
          <w:b w:val="0"/>
          <w:sz w:val="24"/>
          <w:szCs w:val="24"/>
        </w:rPr>
        <w:t>dade gerenciadora atualizará o preço registrado, de acordo com a realidade dos valores praticados pelo mercado.</w:t>
      </w:r>
    </w:p>
    <w:p w14:paraId="228CA769" w14:textId="3EEED53C" w:rsidR="003A17C0" w:rsidRPr="00D27528" w:rsidRDefault="00A64BC9" w:rsidP="00F640E9">
      <w:pPr>
        <w:spacing w:line="360" w:lineRule="auto"/>
        <w:ind w:firstLine="708"/>
        <w:jc w:val="both"/>
        <w:rPr>
          <w:rFonts w:ascii="Cambria" w:hAnsi="Cambria"/>
          <w:sz w:val="24"/>
          <w:szCs w:val="24"/>
        </w:rPr>
      </w:pPr>
      <w:r w:rsidRPr="00D27528">
        <w:rPr>
          <w:rFonts w:ascii="Cambria" w:hAnsi="Cambria"/>
          <w:b/>
          <w:sz w:val="24"/>
          <w:szCs w:val="24"/>
        </w:rPr>
        <w:t xml:space="preserve">VI. </w:t>
      </w:r>
      <w:r w:rsidR="003A17C0" w:rsidRPr="00D27528">
        <w:rPr>
          <w:rFonts w:ascii="Cambria" w:hAnsi="Cambria"/>
          <w:sz w:val="24"/>
          <w:szCs w:val="24"/>
        </w:rPr>
        <w:t>O órgão ou en</w:t>
      </w:r>
      <w:r w:rsidR="003A17C0" w:rsidRPr="00D27528">
        <w:rPr>
          <w:rFonts w:ascii="Cambria" w:eastAsia="Calibri" w:hAnsi="Cambria"/>
          <w:sz w:val="24"/>
          <w:szCs w:val="24"/>
        </w:rPr>
        <w:t>ti</w:t>
      </w:r>
      <w:r w:rsidR="003A17C0" w:rsidRPr="00D27528">
        <w:rPr>
          <w:rFonts w:ascii="Cambria" w:hAnsi="Cambria"/>
          <w:sz w:val="24"/>
          <w:szCs w:val="24"/>
        </w:rPr>
        <w:t>dade gerenciadora comunicará aos órgãos e às en</w:t>
      </w:r>
      <w:r w:rsidR="003A17C0" w:rsidRPr="00D27528">
        <w:rPr>
          <w:rFonts w:ascii="Cambria" w:eastAsia="Calibri" w:hAnsi="Cambria"/>
          <w:sz w:val="24"/>
          <w:szCs w:val="24"/>
        </w:rPr>
        <w:t>ti</w:t>
      </w:r>
      <w:r w:rsidR="003A17C0" w:rsidRPr="00D27528">
        <w:rPr>
          <w:rFonts w:ascii="Cambria" w:hAnsi="Cambria"/>
          <w:sz w:val="24"/>
          <w:szCs w:val="24"/>
        </w:rPr>
        <w:t xml:space="preserve">dades que </w:t>
      </w:r>
      <w:r w:rsidR="003A17C0" w:rsidRPr="00D27528">
        <w:rPr>
          <w:rFonts w:ascii="Cambria" w:eastAsia="Calibri" w:hAnsi="Cambria"/>
          <w:sz w:val="24"/>
          <w:szCs w:val="24"/>
        </w:rPr>
        <w:t>ti</w:t>
      </w:r>
      <w:r w:rsidR="003A17C0" w:rsidRPr="00D27528">
        <w:rPr>
          <w:rFonts w:ascii="Cambria" w:hAnsi="Cambria"/>
          <w:sz w:val="24"/>
          <w:szCs w:val="24"/>
        </w:rPr>
        <w:t>verem firmado contratos decorrentes da ata de registro de preços sobre a efe</w:t>
      </w:r>
      <w:r w:rsidR="003A17C0" w:rsidRPr="00D27528">
        <w:rPr>
          <w:rFonts w:ascii="Cambria" w:eastAsia="Calibri" w:hAnsi="Cambria"/>
          <w:sz w:val="24"/>
          <w:szCs w:val="24"/>
        </w:rPr>
        <w:t>ti</w:t>
      </w:r>
      <w:r w:rsidR="003A17C0" w:rsidRPr="00D27528">
        <w:rPr>
          <w:rFonts w:ascii="Cambria" w:hAnsi="Cambria"/>
          <w:sz w:val="24"/>
          <w:szCs w:val="24"/>
        </w:rPr>
        <w:t xml:space="preserve">va </w:t>
      </w:r>
      <w:r w:rsidR="003A17C0" w:rsidRPr="00D27528">
        <w:rPr>
          <w:rFonts w:ascii="Cambria" w:hAnsi="Cambria"/>
          <w:sz w:val="24"/>
          <w:szCs w:val="24"/>
        </w:rPr>
        <w:lastRenderedPageBreak/>
        <w:t xml:space="preserve">alteração do preço registrado, para que avaliem a necessidade de alteração contratual, observado o disposto no artigo 124 da Lei </w:t>
      </w:r>
      <w:r w:rsidR="0032083F" w:rsidRPr="00D27528">
        <w:rPr>
          <w:rFonts w:ascii="Cambria" w:hAnsi="Cambria"/>
          <w:sz w:val="24"/>
          <w:szCs w:val="24"/>
        </w:rPr>
        <w:t xml:space="preserve">Federal </w:t>
      </w:r>
      <w:r w:rsidR="003A17C0" w:rsidRPr="00D27528">
        <w:rPr>
          <w:rFonts w:ascii="Cambria" w:hAnsi="Cambria"/>
          <w:sz w:val="24"/>
          <w:szCs w:val="24"/>
        </w:rPr>
        <w:t>nº 14.133, de 2021</w:t>
      </w:r>
      <w:r w:rsidR="0032083F" w:rsidRPr="00D27528">
        <w:rPr>
          <w:rFonts w:ascii="Cambria" w:hAnsi="Cambria"/>
          <w:sz w:val="24"/>
          <w:szCs w:val="24"/>
        </w:rPr>
        <w:t>.</w:t>
      </w:r>
    </w:p>
    <w:p w14:paraId="06454DF5" w14:textId="5B9D99ED" w:rsidR="00E83294" w:rsidRPr="00D27528" w:rsidRDefault="004B5FB7" w:rsidP="0027397C">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afterLines="100" w:after="240" w:line="360" w:lineRule="auto"/>
        <w:ind w:right="-1"/>
        <w:jc w:val="both"/>
        <w:rPr>
          <w:rFonts w:ascii="Cambria" w:hAnsi="Cambria"/>
          <w:sz w:val="24"/>
          <w:szCs w:val="24"/>
        </w:rPr>
      </w:pPr>
      <w:r w:rsidRPr="00D27528">
        <w:rPr>
          <w:rFonts w:ascii="Cambria" w:eastAsia="Arial" w:hAnsi="Cambria"/>
          <w:b/>
          <w:sz w:val="24"/>
          <w:szCs w:val="24"/>
        </w:rPr>
        <w:t>DO REMANEJAMENTO DAS QUANTIDADES REGISTRADAS</w:t>
      </w:r>
    </w:p>
    <w:p w14:paraId="489B16A9" w14:textId="0FA91789" w:rsidR="003D66C6" w:rsidRPr="000B59DF" w:rsidRDefault="003D66C6" w:rsidP="00590628">
      <w:pPr>
        <w:pStyle w:val="Nivel2"/>
        <w:rPr>
          <w:b w:val="0"/>
          <w:bCs w:val="0"/>
        </w:rPr>
      </w:pPr>
      <w:r w:rsidRPr="00D27528">
        <w:t xml:space="preserve">CLÁUSULA VIGÉSIMA PRIMEIRA: </w:t>
      </w:r>
      <w:r w:rsidRPr="000B59DF">
        <w:rPr>
          <w:b w:val="0"/>
          <w:bCs w:val="0"/>
        </w:rPr>
        <w:t>As quantidades previstas para os itens com preços registrados nas atas de registro de preços poderão ser remanejadas pelo órgão ou entidade gerenciadora entre os órgãos ou as entidades participantes e não participantes do registro de preços.</w:t>
      </w:r>
    </w:p>
    <w:p w14:paraId="00C12F95" w14:textId="5C1DA608" w:rsidR="003D66C6" w:rsidRPr="000B59DF" w:rsidRDefault="003B2150" w:rsidP="00590628">
      <w:pPr>
        <w:pStyle w:val="Nivel2"/>
        <w:rPr>
          <w:b w:val="0"/>
          <w:bCs w:val="0"/>
        </w:rPr>
      </w:pPr>
      <w:r w:rsidRPr="00D27528">
        <w:t xml:space="preserve">CLÁUSULA VIGÉSIMA SEGUNDA: </w:t>
      </w:r>
      <w:r w:rsidR="003D66C6" w:rsidRPr="000B59DF">
        <w:rPr>
          <w:b w:val="0"/>
          <w:bCs w:val="0"/>
        </w:rPr>
        <w:t>O remanejamento somente poderá ser feito:</w:t>
      </w:r>
    </w:p>
    <w:p w14:paraId="0E4B26F9" w14:textId="2E5F62D4" w:rsidR="003D66C6" w:rsidRPr="00A97C31" w:rsidRDefault="003B2150" w:rsidP="00A97C31">
      <w:pPr>
        <w:pStyle w:val="Nvel3"/>
        <w:numPr>
          <w:ilvl w:val="0"/>
          <w:numId w:val="0"/>
        </w:numPr>
        <w:ind w:left="284"/>
        <w:rPr>
          <w:rFonts w:ascii="Cambria" w:hAnsi="Cambria"/>
          <w:b w:val="0"/>
          <w:sz w:val="24"/>
          <w:szCs w:val="24"/>
        </w:rPr>
      </w:pPr>
      <w:r w:rsidRPr="00A97C31">
        <w:rPr>
          <w:rFonts w:ascii="Cambria" w:hAnsi="Cambria"/>
          <w:bCs/>
          <w:sz w:val="24"/>
          <w:szCs w:val="24"/>
        </w:rPr>
        <w:t>I.</w:t>
      </w:r>
      <w:r w:rsidRPr="00A97C31">
        <w:rPr>
          <w:rFonts w:ascii="Cambria" w:hAnsi="Cambria"/>
          <w:b w:val="0"/>
          <w:sz w:val="24"/>
          <w:szCs w:val="24"/>
        </w:rPr>
        <w:t xml:space="preserve"> </w:t>
      </w:r>
      <w:r w:rsidR="003D66C6" w:rsidRPr="00A97C31">
        <w:rPr>
          <w:rFonts w:ascii="Cambria" w:hAnsi="Cambria"/>
          <w:b w:val="0"/>
          <w:sz w:val="24"/>
          <w:szCs w:val="24"/>
        </w:rPr>
        <w:t>De órgão ou en</w:t>
      </w:r>
      <w:r w:rsidR="003D66C6" w:rsidRPr="00A97C31">
        <w:rPr>
          <w:rFonts w:ascii="Cambria" w:eastAsia="Arial" w:hAnsi="Cambria"/>
          <w:b w:val="0"/>
          <w:sz w:val="24"/>
          <w:szCs w:val="24"/>
        </w:rPr>
        <w:t>ti</w:t>
      </w:r>
      <w:r w:rsidR="003D66C6" w:rsidRPr="00A97C31">
        <w:rPr>
          <w:rFonts w:ascii="Cambria" w:hAnsi="Cambria"/>
          <w:b w:val="0"/>
          <w:sz w:val="24"/>
          <w:szCs w:val="24"/>
        </w:rPr>
        <w:t>dade par</w:t>
      </w:r>
      <w:r w:rsidR="003D66C6" w:rsidRPr="00A97C31">
        <w:rPr>
          <w:rFonts w:ascii="Cambria" w:eastAsia="Arial" w:hAnsi="Cambria"/>
          <w:b w:val="0"/>
          <w:sz w:val="24"/>
          <w:szCs w:val="24"/>
        </w:rPr>
        <w:t>ti</w:t>
      </w:r>
      <w:r w:rsidR="003D66C6" w:rsidRPr="00A97C31">
        <w:rPr>
          <w:rFonts w:ascii="Cambria" w:hAnsi="Cambria"/>
          <w:b w:val="0"/>
          <w:sz w:val="24"/>
          <w:szCs w:val="24"/>
        </w:rPr>
        <w:t>cipante para órgão ou en</w:t>
      </w:r>
      <w:r w:rsidR="003D66C6" w:rsidRPr="00A97C31">
        <w:rPr>
          <w:rFonts w:ascii="Cambria" w:eastAsia="Arial" w:hAnsi="Cambria"/>
          <w:b w:val="0"/>
          <w:sz w:val="24"/>
          <w:szCs w:val="24"/>
        </w:rPr>
        <w:t>ti</w:t>
      </w:r>
      <w:r w:rsidR="003D66C6" w:rsidRPr="00A97C31">
        <w:rPr>
          <w:rFonts w:ascii="Cambria" w:hAnsi="Cambria"/>
          <w:b w:val="0"/>
          <w:sz w:val="24"/>
          <w:szCs w:val="24"/>
        </w:rPr>
        <w:t>dade par</w:t>
      </w:r>
      <w:r w:rsidR="003D66C6" w:rsidRPr="00A97C31">
        <w:rPr>
          <w:rFonts w:ascii="Cambria" w:eastAsia="Arial" w:hAnsi="Cambria"/>
          <w:b w:val="0"/>
          <w:sz w:val="24"/>
          <w:szCs w:val="24"/>
        </w:rPr>
        <w:t>ti</w:t>
      </w:r>
      <w:r w:rsidR="003D66C6" w:rsidRPr="00A97C31">
        <w:rPr>
          <w:rFonts w:ascii="Cambria" w:hAnsi="Cambria"/>
          <w:b w:val="0"/>
          <w:sz w:val="24"/>
          <w:szCs w:val="24"/>
        </w:rPr>
        <w:t>cipante; ou</w:t>
      </w:r>
    </w:p>
    <w:p w14:paraId="7422C8A4" w14:textId="288C864A" w:rsidR="003D66C6" w:rsidRPr="00A97C31" w:rsidRDefault="003B2150" w:rsidP="00A97C31">
      <w:pPr>
        <w:pStyle w:val="Nvel3"/>
        <w:numPr>
          <w:ilvl w:val="0"/>
          <w:numId w:val="0"/>
        </w:numPr>
        <w:ind w:left="284"/>
        <w:rPr>
          <w:rFonts w:ascii="Cambria" w:hAnsi="Cambria"/>
          <w:b w:val="0"/>
          <w:sz w:val="24"/>
          <w:szCs w:val="24"/>
        </w:rPr>
      </w:pPr>
      <w:r w:rsidRPr="00A97C31">
        <w:rPr>
          <w:rFonts w:ascii="Cambria" w:hAnsi="Cambria"/>
          <w:bCs/>
          <w:sz w:val="24"/>
          <w:szCs w:val="24"/>
        </w:rPr>
        <w:t>II.</w:t>
      </w:r>
      <w:r w:rsidRPr="00A97C31">
        <w:rPr>
          <w:rFonts w:ascii="Cambria" w:hAnsi="Cambria"/>
          <w:b w:val="0"/>
          <w:sz w:val="24"/>
          <w:szCs w:val="24"/>
        </w:rPr>
        <w:t xml:space="preserve"> </w:t>
      </w:r>
      <w:r w:rsidR="003D66C6" w:rsidRPr="00A97C31">
        <w:rPr>
          <w:rFonts w:ascii="Cambria" w:hAnsi="Cambria"/>
          <w:b w:val="0"/>
          <w:sz w:val="24"/>
          <w:szCs w:val="24"/>
        </w:rPr>
        <w:t>De órgão ou en</w:t>
      </w:r>
      <w:r w:rsidR="003D66C6" w:rsidRPr="00A97C31">
        <w:rPr>
          <w:rFonts w:ascii="Cambria" w:eastAsia="Arial" w:hAnsi="Cambria"/>
          <w:b w:val="0"/>
          <w:sz w:val="24"/>
          <w:szCs w:val="24"/>
        </w:rPr>
        <w:t>ti</w:t>
      </w:r>
      <w:r w:rsidR="003D66C6" w:rsidRPr="00A97C31">
        <w:rPr>
          <w:rFonts w:ascii="Cambria" w:hAnsi="Cambria"/>
          <w:b w:val="0"/>
          <w:sz w:val="24"/>
          <w:szCs w:val="24"/>
        </w:rPr>
        <w:t>dade par</w:t>
      </w:r>
      <w:r w:rsidR="003D66C6" w:rsidRPr="00A97C31">
        <w:rPr>
          <w:rFonts w:ascii="Cambria" w:eastAsia="Arial" w:hAnsi="Cambria"/>
          <w:b w:val="0"/>
          <w:sz w:val="24"/>
          <w:szCs w:val="24"/>
        </w:rPr>
        <w:t>ti</w:t>
      </w:r>
      <w:r w:rsidR="003D66C6" w:rsidRPr="00A97C31">
        <w:rPr>
          <w:rFonts w:ascii="Cambria" w:hAnsi="Cambria"/>
          <w:b w:val="0"/>
          <w:sz w:val="24"/>
          <w:szCs w:val="24"/>
        </w:rPr>
        <w:t>cipante para órgão ou entidade não participante.</w:t>
      </w:r>
    </w:p>
    <w:p w14:paraId="75782B08" w14:textId="22C1D8FD" w:rsidR="003D66C6" w:rsidRPr="00F640E9" w:rsidRDefault="003B2150" w:rsidP="00590628">
      <w:pPr>
        <w:pStyle w:val="Nivel2"/>
        <w:rPr>
          <w:b w:val="0"/>
          <w:bCs w:val="0"/>
        </w:rPr>
      </w:pPr>
      <w:r w:rsidRPr="00D27528">
        <w:t xml:space="preserve">CLÁUSULA VIGÉSIMA TERCEIRA: </w:t>
      </w:r>
      <w:r w:rsidR="003D66C6" w:rsidRPr="00F640E9">
        <w:rPr>
          <w:b w:val="0"/>
          <w:bCs w:val="0"/>
        </w:rPr>
        <w:t>O órgão ou entidade gerenciadora que tiver estimado as quantidades que pretende contratar será considerado participante para efeito do remanejamento.</w:t>
      </w:r>
      <w:bookmarkStart w:id="86" w:name="gerenciador_estimador_é_partic_em_remane"/>
      <w:bookmarkEnd w:id="86"/>
    </w:p>
    <w:p w14:paraId="1E17C646" w14:textId="560A2F0C" w:rsidR="003D66C6" w:rsidRPr="00F640E9" w:rsidRDefault="003B2150" w:rsidP="00590628">
      <w:pPr>
        <w:pStyle w:val="Nivel2"/>
        <w:rPr>
          <w:b w:val="0"/>
          <w:bCs w:val="0"/>
        </w:rPr>
      </w:pPr>
      <w:r w:rsidRPr="00D27528">
        <w:t xml:space="preserve">CLÁUSULA VIGÉSIMA QUARTA: </w:t>
      </w:r>
      <w:r w:rsidR="003D66C6" w:rsidRPr="00F640E9">
        <w:rPr>
          <w:b w:val="0"/>
          <w:bCs w:val="0"/>
        </w:rPr>
        <w:t>Na hipótese de remanejamento de órgão ou entidade participante para órgão ou entidade não participante, serão observados os limites previstos no artigo 32 do Decreto nº 11.462, de 2023.</w:t>
      </w:r>
    </w:p>
    <w:p w14:paraId="111E225B" w14:textId="5996636E" w:rsidR="003D66C6" w:rsidRPr="00F640E9" w:rsidRDefault="003B2150" w:rsidP="00590628">
      <w:pPr>
        <w:pStyle w:val="Nivel2"/>
        <w:rPr>
          <w:b w:val="0"/>
          <w:bCs w:val="0"/>
        </w:rPr>
      </w:pPr>
      <w:r w:rsidRPr="00D27528">
        <w:t xml:space="preserve">CLÁUSULA VIGÉSIMA QUINTA: </w:t>
      </w:r>
      <w:r w:rsidR="003D66C6" w:rsidRPr="00F640E9">
        <w:rPr>
          <w:b w:val="0"/>
          <w:bCs w:val="0"/>
        </w:rPr>
        <w:t>Competirá ao órgão ou à entidade gerenciadora autorizar o remanejamento solicitado, com a redução do quantitativo inicialmente informado pelo órgão ou pela entidade participante, desde que haja prévia anuência do órgão ou da entidade que sofrer redução dos quantitativos informados.</w:t>
      </w:r>
    </w:p>
    <w:p w14:paraId="4C18B601" w14:textId="651D3E71" w:rsidR="003D66C6" w:rsidRPr="00F640E9" w:rsidRDefault="003B2150" w:rsidP="00590628">
      <w:pPr>
        <w:pStyle w:val="Nivel2"/>
        <w:rPr>
          <w:b w:val="0"/>
          <w:bCs w:val="0"/>
        </w:rPr>
      </w:pPr>
      <w:r w:rsidRPr="00D27528">
        <w:t xml:space="preserve">CLÁUSULA VIGÉSIMA SEXTA: </w:t>
      </w:r>
      <w:r w:rsidR="003D66C6" w:rsidRPr="00F640E9">
        <w:rPr>
          <w:b w:val="0"/>
          <w:bCs w:val="0"/>
        </w:rPr>
        <w:t>Caso o remanejamento seja feito entre órgãos ou entidades dos Estados, do Distrito Federal ou de Municípios distintos, caberá ao fornecedor beneficiário da ata de registro de preços, observadas as condições nela estabelecidas, optar pela aceitação ou não d</w:t>
      </w:r>
      <w:r w:rsidR="00F834F1" w:rsidRPr="00F640E9">
        <w:rPr>
          <w:b w:val="0"/>
          <w:bCs w:val="0"/>
        </w:rPr>
        <w:t>a</w:t>
      </w:r>
      <w:r w:rsidR="003D66C6" w:rsidRPr="00F640E9">
        <w:rPr>
          <w:b w:val="0"/>
          <w:bCs w:val="0"/>
        </w:rPr>
        <w:t xml:space="preserve"> </w:t>
      </w:r>
      <w:r w:rsidR="00B26BE7" w:rsidRPr="00F640E9">
        <w:rPr>
          <w:b w:val="0"/>
          <w:bCs w:val="0"/>
        </w:rPr>
        <w:t>prestação de serviços</w:t>
      </w:r>
      <w:r w:rsidR="003D66C6" w:rsidRPr="00F640E9">
        <w:rPr>
          <w:b w:val="0"/>
          <w:bCs w:val="0"/>
        </w:rPr>
        <w:t xml:space="preserve"> decorrente do remanejamento dos itens.</w:t>
      </w:r>
    </w:p>
    <w:p w14:paraId="1A05C365" w14:textId="16EE3EBC" w:rsidR="0032083F" w:rsidRPr="00F640E9" w:rsidRDefault="003B2150" w:rsidP="00590628">
      <w:pPr>
        <w:pStyle w:val="Nivel2"/>
        <w:rPr>
          <w:b w:val="0"/>
          <w:bCs w:val="0"/>
        </w:rPr>
      </w:pPr>
      <w:r w:rsidRPr="00D27528">
        <w:t xml:space="preserve">CLÁUSULA VIGÉSIMA SÉTIMA: </w:t>
      </w:r>
      <w:r w:rsidR="003D66C6" w:rsidRPr="00F640E9">
        <w:rPr>
          <w:b w:val="0"/>
          <w:bCs w:val="0"/>
        </w:rPr>
        <w:t xml:space="preserve">Na hipótese da compra centralizada, não havendo indicação pelo órgão ou pela entidade gerenciadora, dos quantitativos dos participantes da </w:t>
      </w:r>
      <w:r w:rsidR="003D66C6" w:rsidRPr="00F640E9">
        <w:rPr>
          <w:b w:val="0"/>
          <w:bCs w:val="0"/>
        </w:rPr>
        <w:lastRenderedPageBreak/>
        <w:t xml:space="preserve">compra centralizada, nos termos </w:t>
      </w:r>
      <w:r w:rsidR="00DA28D7" w:rsidRPr="00F640E9">
        <w:rPr>
          <w:b w:val="0"/>
          <w:bCs w:val="0"/>
        </w:rPr>
        <w:t>da cláusula vigésima terceira</w:t>
      </w:r>
      <w:r w:rsidR="003D66C6" w:rsidRPr="00F640E9">
        <w:rPr>
          <w:b w:val="0"/>
          <w:bCs w:val="0"/>
        </w:rPr>
        <w:t>, a distribuição das quantidades para a execução descentralizada será por meio do remanejamento.</w:t>
      </w:r>
    </w:p>
    <w:p w14:paraId="3C035BF2" w14:textId="74793C55" w:rsidR="00E83294" w:rsidRPr="00D27528" w:rsidRDefault="00B102BB" w:rsidP="0027397C">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Lines="100" w:before="240" w:line="360" w:lineRule="auto"/>
        <w:ind w:right="-1"/>
        <w:jc w:val="both"/>
        <w:rPr>
          <w:rFonts w:ascii="Cambria" w:hAnsi="Cambria"/>
          <w:sz w:val="24"/>
          <w:szCs w:val="24"/>
        </w:rPr>
      </w:pPr>
      <w:r w:rsidRPr="00D27528">
        <w:rPr>
          <w:rFonts w:ascii="Cambria" w:eastAsia="Arial" w:hAnsi="Cambria"/>
          <w:b/>
          <w:sz w:val="24"/>
          <w:szCs w:val="24"/>
        </w:rPr>
        <w:t>DA ADESÃO À ATA DE REGISTRO DE PREÇOS</w:t>
      </w:r>
    </w:p>
    <w:p w14:paraId="5EDD3D99" w14:textId="46183CC2" w:rsidR="00DA28D7" w:rsidRPr="00F640E9" w:rsidRDefault="00DA28D7" w:rsidP="00590628">
      <w:pPr>
        <w:pStyle w:val="Nvel2-Red"/>
        <w:rPr>
          <w:b w:val="0"/>
          <w:bCs w:val="0"/>
          <w:i w:val="0"/>
          <w:iCs w:val="0"/>
          <w:color w:val="auto"/>
        </w:rPr>
      </w:pPr>
      <w:r w:rsidRPr="00F640E9">
        <w:rPr>
          <w:i w:val="0"/>
          <w:iCs w:val="0"/>
          <w:color w:val="auto"/>
        </w:rPr>
        <w:t xml:space="preserve">CLÁUSULA VIGÉSIMA OITAVA: </w:t>
      </w:r>
      <w:r w:rsidRPr="00F640E9">
        <w:rPr>
          <w:b w:val="0"/>
          <w:bCs w:val="0"/>
          <w:i w:val="0"/>
          <w:iCs w:val="0"/>
          <w:color w:val="auto"/>
        </w:rPr>
        <w:t xml:space="preserve">Durante a vigência da ata, os órgãos e as entidades da Administração Pública que não participaram do procedimento de </w:t>
      </w:r>
      <w:r w:rsidR="00394548" w:rsidRPr="00F640E9">
        <w:rPr>
          <w:b w:val="0"/>
          <w:bCs w:val="0"/>
          <w:i w:val="0"/>
          <w:iCs w:val="0"/>
          <w:color w:val="auto"/>
        </w:rPr>
        <w:t>intenção de registro de preços</w:t>
      </w:r>
      <w:r w:rsidRPr="00F640E9">
        <w:rPr>
          <w:b w:val="0"/>
          <w:bCs w:val="0"/>
          <w:i w:val="0"/>
          <w:iCs w:val="0"/>
          <w:color w:val="auto"/>
        </w:rPr>
        <w:t xml:space="preserve"> poderão aderir à ata de registro de preços na condição de não participantes, observados os seguintes requisitos:</w:t>
      </w:r>
    </w:p>
    <w:p w14:paraId="6890FA16" w14:textId="0980A3CD" w:rsidR="00DA28D7" w:rsidRPr="00A97C31" w:rsidRDefault="00687E21" w:rsidP="00AB20B7">
      <w:pPr>
        <w:pStyle w:val="Nvel3-R"/>
        <w:rPr>
          <w:b w:val="0"/>
          <w:i/>
          <w:iCs/>
        </w:rPr>
      </w:pPr>
      <w:r w:rsidRPr="00A97C31">
        <w:rPr>
          <w:bCs/>
        </w:rPr>
        <w:t>I.</w:t>
      </w:r>
      <w:r w:rsidRPr="00A97C31">
        <w:rPr>
          <w:b w:val="0"/>
        </w:rPr>
        <w:t xml:space="preserve"> A</w:t>
      </w:r>
      <w:r w:rsidR="00DA28D7" w:rsidRPr="00A97C31">
        <w:rPr>
          <w:b w:val="0"/>
        </w:rPr>
        <w:t>presentação de justificativa da vantagem da adesão, inclusive em situações de provável desabastecimento ou descontinuidade de serviço público;</w:t>
      </w:r>
    </w:p>
    <w:p w14:paraId="1CD7003A" w14:textId="449B8972" w:rsidR="00DA28D7" w:rsidRPr="00A97C31" w:rsidRDefault="00687E21" w:rsidP="00AB20B7">
      <w:pPr>
        <w:pStyle w:val="Nvel3-R"/>
        <w:rPr>
          <w:b w:val="0"/>
          <w:i/>
          <w:iCs/>
        </w:rPr>
      </w:pPr>
      <w:r w:rsidRPr="00A97C31">
        <w:rPr>
          <w:bCs/>
        </w:rPr>
        <w:t>II.</w:t>
      </w:r>
      <w:r w:rsidRPr="00A97C31">
        <w:rPr>
          <w:b w:val="0"/>
        </w:rPr>
        <w:t xml:space="preserve"> D</w:t>
      </w:r>
      <w:r w:rsidR="00DA28D7" w:rsidRPr="00A97C31">
        <w:rPr>
          <w:b w:val="0"/>
        </w:rPr>
        <w:t xml:space="preserve">emonstração de que os valores registrados estão compatíveis com os valores praticados pelo mercado na forma do artigo 23 da Lei </w:t>
      </w:r>
      <w:r w:rsidRPr="00A97C31">
        <w:rPr>
          <w:b w:val="0"/>
        </w:rPr>
        <w:t xml:space="preserve">Federal </w:t>
      </w:r>
      <w:r w:rsidR="00DA28D7" w:rsidRPr="00A97C31">
        <w:rPr>
          <w:b w:val="0"/>
        </w:rPr>
        <w:t>nº 14.133, de 2021; e</w:t>
      </w:r>
    </w:p>
    <w:p w14:paraId="7F306990" w14:textId="6B2FA7F5" w:rsidR="00DA28D7" w:rsidRPr="00A97C31" w:rsidRDefault="00687E21" w:rsidP="00AB20B7">
      <w:pPr>
        <w:pStyle w:val="Nvel3-R"/>
        <w:rPr>
          <w:b w:val="0"/>
          <w:i/>
          <w:iCs/>
        </w:rPr>
      </w:pPr>
      <w:r w:rsidRPr="00A97C31">
        <w:rPr>
          <w:bCs/>
        </w:rPr>
        <w:t>III</w:t>
      </w:r>
      <w:r w:rsidRPr="00A97C31">
        <w:rPr>
          <w:b w:val="0"/>
        </w:rPr>
        <w:t>. C</w:t>
      </w:r>
      <w:r w:rsidR="00DA28D7" w:rsidRPr="00A97C31">
        <w:rPr>
          <w:b w:val="0"/>
        </w:rPr>
        <w:t>onsulta e aceitação prévias do órgão ou da entidade gerenciadora e do fornecedor.</w:t>
      </w:r>
    </w:p>
    <w:p w14:paraId="7F4EB7DD" w14:textId="660EB15D" w:rsidR="00DA28D7" w:rsidRPr="00F640E9" w:rsidRDefault="00DA28D7" w:rsidP="00590628">
      <w:pPr>
        <w:pStyle w:val="Nvel2-Red"/>
        <w:rPr>
          <w:b w:val="0"/>
          <w:bCs w:val="0"/>
          <w:i w:val="0"/>
          <w:iCs w:val="0"/>
          <w:color w:val="auto"/>
        </w:rPr>
      </w:pPr>
      <w:r w:rsidRPr="00F640E9">
        <w:rPr>
          <w:i w:val="0"/>
          <w:iCs w:val="0"/>
          <w:color w:val="auto"/>
        </w:rPr>
        <w:t xml:space="preserve">CLÁUSULA VIGÉSIMA NONA: </w:t>
      </w:r>
      <w:r w:rsidRPr="00F640E9">
        <w:rPr>
          <w:b w:val="0"/>
          <w:bCs w:val="0"/>
          <w:i w:val="0"/>
          <w:iCs w:val="0"/>
          <w:color w:val="auto"/>
        </w:rPr>
        <w:t>A autorização do órgão ou entidade gerenciadora apenas será realizada após a aceitação da adesão pelo fornecedor.</w:t>
      </w:r>
    </w:p>
    <w:p w14:paraId="09F0918C" w14:textId="1E09E25A" w:rsidR="00DA28D7" w:rsidRPr="00A97C31" w:rsidRDefault="00687E21" w:rsidP="00AB20B7">
      <w:pPr>
        <w:pStyle w:val="Nvel3-R"/>
        <w:rPr>
          <w:b w:val="0"/>
          <w:bCs/>
        </w:rPr>
      </w:pPr>
      <w:r w:rsidRPr="00F640E9">
        <w:rPr>
          <w:bCs/>
        </w:rPr>
        <w:t>I.</w:t>
      </w:r>
      <w:r w:rsidRPr="00F640E9">
        <w:t xml:space="preserve"> </w:t>
      </w:r>
      <w:r w:rsidR="00DA28D7" w:rsidRPr="00A97C31">
        <w:rPr>
          <w:b w:val="0"/>
          <w:bCs/>
        </w:rPr>
        <w:t>O órgão ou entidade gerenciadora poderá rejeitar adesões caso elas possam acarretar prejuízo à execução de seus próprios contratos ou à sua capacidade de gerenciamento.</w:t>
      </w:r>
    </w:p>
    <w:p w14:paraId="6D0C6FDD" w14:textId="7F178109" w:rsidR="00DA28D7" w:rsidRPr="00F640E9" w:rsidRDefault="00A90CA8" w:rsidP="00590628">
      <w:pPr>
        <w:pStyle w:val="Nvel2-Red"/>
        <w:rPr>
          <w:b w:val="0"/>
          <w:bCs w:val="0"/>
          <w:i w:val="0"/>
          <w:iCs w:val="0"/>
          <w:color w:val="auto"/>
        </w:rPr>
      </w:pPr>
      <w:r w:rsidRPr="00F640E9">
        <w:rPr>
          <w:i w:val="0"/>
          <w:iCs w:val="0"/>
          <w:color w:val="auto"/>
        </w:rPr>
        <w:t xml:space="preserve">CLÁUSULA TRIGÉSIMA: </w:t>
      </w:r>
      <w:r w:rsidR="00DA28D7" w:rsidRPr="00F640E9">
        <w:rPr>
          <w:b w:val="0"/>
          <w:bCs w:val="0"/>
          <w:i w:val="0"/>
          <w:iCs w:val="0"/>
          <w:color w:val="auto"/>
        </w:rPr>
        <w:t xml:space="preserve">Após a autorização do órgão ou da entidade gerenciadora, o órgão ou entidade não participante deverá efetivar a </w:t>
      </w:r>
      <w:r w:rsidR="008F7632" w:rsidRPr="00F640E9">
        <w:rPr>
          <w:b w:val="0"/>
          <w:bCs w:val="0"/>
          <w:i w:val="0"/>
          <w:iCs w:val="0"/>
          <w:color w:val="auto"/>
        </w:rPr>
        <w:t>locação</w:t>
      </w:r>
      <w:r w:rsidR="00DA28D7" w:rsidRPr="00F640E9">
        <w:rPr>
          <w:b w:val="0"/>
          <w:bCs w:val="0"/>
          <w:i w:val="0"/>
          <w:iCs w:val="0"/>
          <w:color w:val="auto"/>
        </w:rPr>
        <w:t xml:space="preserve"> ou a contratação solicitada em até noventa dias, observado o prazo de vigência da ata.</w:t>
      </w:r>
    </w:p>
    <w:p w14:paraId="112C607B" w14:textId="2FC6369F" w:rsidR="00DA28D7" w:rsidRPr="00F640E9" w:rsidRDefault="00A90CA8" w:rsidP="00590628">
      <w:pPr>
        <w:pStyle w:val="Nvel2-Red"/>
        <w:rPr>
          <w:b w:val="0"/>
          <w:bCs w:val="0"/>
          <w:i w:val="0"/>
          <w:iCs w:val="0"/>
          <w:color w:val="auto"/>
        </w:rPr>
      </w:pPr>
      <w:r w:rsidRPr="00F640E9">
        <w:rPr>
          <w:i w:val="0"/>
          <w:iCs w:val="0"/>
          <w:color w:val="auto"/>
        </w:rPr>
        <w:t xml:space="preserve">CLÁUSULA TRIGÉSIMA PRIMEIRA: </w:t>
      </w:r>
      <w:r w:rsidR="00DA28D7" w:rsidRPr="00F640E9">
        <w:rPr>
          <w:b w:val="0"/>
          <w:bCs w:val="0"/>
          <w:i w:val="0"/>
          <w:iCs w:val="0"/>
          <w:color w:val="auto"/>
        </w:rPr>
        <w:t xml:space="preserve">O prazo de que trata </w:t>
      </w:r>
      <w:r w:rsidR="000C22BF" w:rsidRPr="00F640E9">
        <w:rPr>
          <w:b w:val="0"/>
          <w:bCs w:val="0"/>
          <w:i w:val="0"/>
          <w:iCs w:val="0"/>
          <w:color w:val="auto"/>
        </w:rPr>
        <w:t>a cláusula</w:t>
      </w:r>
      <w:r w:rsidR="00DA28D7" w:rsidRPr="00F640E9">
        <w:rPr>
          <w:b w:val="0"/>
          <w:bCs w:val="0"/>
          <w:i w:val="0"/>
          <w:iCs w:val="0"/>
          <w:color w:val="auto"/>
        </w:rPr>
        <w:t xml:space="preserve"> anterior, relativo à efetivação da contratação, poderá ser prorrogado excepcionalmente, mediante solicitação do órgão ou da entidade não participante aceita pelo órgão ou pela entidade gerenciadora, desde que respeitado o limite temporal de vigência da ata de registro de preços.</w:t>
      </w:r>
    </w:p>
    <w:p w14:paraId="6E7E1770" w14:textId="11A80447" w:rsidR="00DA28D7" w:rsidRPr="00F640E9" w:rsidRDefault="00A90CA8" w:rsidP="00590628">
      <w:pPr>
        <w:pStyle w:val="Nvel2-Red"/>
        <w:rPr>
          <w:b w:val="0"/>
          <w:bCs w:val="0"/>
          <w:i w:val="0"/>
          <w:iCs w:val="0"/>
          <w:color w:val="auto"/>
        </w:rPr>
      </w:pPr>
      <w:r w:rsidRPr="00F640E9">
        <w:rPr>
          <w:i w:val="0"/>
          <w:iCs w:val="0"/>
          <w:color w:val="auto"/>
        </w:rPr>
        <w:t>CLÁUSULA TRIGÉSIMA SEGUNDA:</w:t>
      </w:r>
      <w:r w:rsidRPr="00F640E9">
        <w:rPr>
          <w:b w:val="0"/>
          <w:bCs w:val="0"/>
          <w:i w:val="0"/>
          <w:iCs w:val="0"/>
          <w:color w:val="auto"/>
        </w:rPr>
        <w:t xml:space="preserve"> </w:t>
      </w:r>
      <w:r w:rsidR="00DA28D7" w:rsidRPr="00F640E9">
        <w:rPr>
          <w:b w:val="0"/>
          <w:bCs w:val="0"/>
          <w:i w:val="0"/>
          <w:iCs w:val="0"/>
          <w:color w:val="auto"/>
        </w:rPr>
        <w:t xml:space="preserve">O órgão ou a entidade poderá aderir a item da ata de registro de preços da qual seja integrante, na qualidade de não participante, para aqueles itens para os quais não tenha quantitativo registrado, observados os requisitos </w:t>
      </w:r>
      <w:r w:rsidR="000C22BF" w:rsidRPr="00F640E9">
        <w:rPr>
          <w:b w:val="0"/>
          <w:bCs w:val="0"/>
          <w:i w:val="0"/>
          <w:iCs w:val="0"/>
          <w:color w:val="auto"/>
        </w:rPr>
        <w:t xml:space="preserve">da cláusula </w:t>
      </w:r>
      <w:r w:rsidR="00031408" w:rsidRPr="00F640E9">
        <w:rPr>
          <w:b w:val="0"/>
          <w:bCs w:val="0"/>
          <w:i w:val="0"/>
          <w:iCs w:val="0"/>
          <w:color w:val="auto"/>
        </w:rPr>
        <w:t>vigésima nona</w:t>
      </w:r>
      <w:r w:rsidR="00DA28D7" w:rsidRPr="00F640E9">
        <w:rPr>
          <w:b w:val="0"/>
          <w:bCs w:val="0"/>
          <w:i w:val="0"/>
          <w:iCs w:val="0"/>
          <w:color w:val="auto"/>
        </w:rPr>
        <w:t>.</w:t>
      </w:r>
    </w:p>
    <w:p w14:paraId="76560BD6" w14:textId="4A78F310" w:rsidR="00DA28D7" w:rsidRPr="00F640E9" w:rsidRDefault="00A90CA8" w:rsidP="00590628">
      <w:pPr>
        <w:pStyle w:val="Nvel2-Red"/>
        <w:rPr>
          <w:b w:val="0"/>
          <w:bCs w:val="0"/>
          <w:i w:val="0"/>
          <w:iCs w:val="0"/>
          <w:color w:val="auto"/>
        </w:rPr>
      </w:pPr>
      <w:r w:rsidRPr="00F640E9">
        <w:rPr>
          <w:i w:val="0"/>
          <w:iCs w:val="0"/>
          <w:color w:val="auto"/>
        </w:rPr>
        <w:lastRenderedPageBreak/>
        <w:t>CLÁUSULA TRIGÉSIMA TERCEIRA:</w:t>
      </w:r>
      <w:r w:rsidRPr="00F640E9">
        <w:rPr>
          <w:b w:val="0"/>
          <w:bCs w:val="0"/>
          <w:i w:val="0"/>
          <w:iCs w:val="0"/>
          <w:color w:val="auto"/>
        </w:rPr>
        <w:t xml:space="preserve"> </w:t>
      </w:r>
      <w:r w:rsidR="00DA28D7" w:rsidRPr="00F640E9">
        <w:rPr>
          <w:b w:val="0"/>
          <w:bCs w:val="0"/>
          <w:i w:val="0"/>
          <w:iCs w:val="0"/>
          <w:color w:val="auto"/>
        </w:rPr>
        <w:t>As aquisições ou contratações adicionais não poderão exceder, por órgão ou entidade, a cinquenta por cento dos quantitativos dos itens do instrumento convocatório registrados na ata de registro de preços para o gerenciador e para os participantes.</w:t>
      </w:r>
    </w:p>
    <w:p w14:paraId="5E10FD29" w14:textId="2487A979" w:rsidR="00DA28D7" w:rsidRPr="00F640E9" w:rsidRDefault="00A90CA8" w:rsidP="00590628">
      <w:pPr>
        <w:pStyle w:val="Nvel2-Red"/>
        <w:rPr>
          <w:b w:val="0"/>
          <w:bCs w:val="0"/>
          <w:i w:val="0"/>
          <w:iCs w:val="0"/>
          <w:color w:val="auto"/>
        </w:rPr>
      </w:pPr>
      <w:r w:rsidRPr="00F640E9">
        <w:rPr>
          <w:i w:val="0"/>
          <w:iCs w:val="0"/>
          <w:color w:val="auto"/>
        </w:rPr>
        <w:t>CLÁUSULA TRIGÉSIMA QUARTA:</w:t>
      </w:r>
      <w:r w:rsidR="00394548" w:rsidRPr="00F640E9">
        <w:rPr>
          <w:b w:val="0"/>
          <w:bCs w:val="0"/>
          <w:i w:val="0"/>
          <w:iCs w:val="0"/>
          <w:color w:val="auto"/>
        </w:rPr>
        <w:t xml:space="preserve"> </w:t>
      </w:r>
      <w:r w:rsidR="00DA28D7" w:rsidRPr="00F640E9">
        <w:rPr>
          <w:b w:val="0"/>
          <w:bCs w:val="0"/>
          <w:i w:val="0"/>
          <w:iCs w:val="0"/>
          <w:color w:val="auto"/>
        </w:rPr>
        <w:t>O quantitativo decorrente das adesões não poderá exceder, na totalidade, ao dobro do quantitativo de cada item registrado na ata de registro de preços para o gerenciador e os participantes, independentemente do número de órgãos ou entidades não participantes que aderirem à ata de registro de preços.</w:t>
      </w:r>
    </w:p>
    <w:p w14:paraId="70B1319D" w14:textId="68758337" w:rsidR="00DA28D7" w:rsidRPr="00F640E9" w:rsidRDefault="00394548" w:rsidP="00590628">
      <w:pPr>
        <w:pStyle w:val="Nivel2"/>
        <w:rPr>
          <w:b w:val="0"/>
          <w:bCs w:val="0"/>
        </w:rPr>
      </w:pPr>
      <w:r w:rsidRPr="00F640E9">
        <w:t>CLÁUSULA TRIGÉSIMA QUINTA:</w:t>
      </w:r>
      <w:r w:rsidRPr="00F640E9">
        <w:rPr>
          <w:b w:val="0"/>
          <w:bCs w:val="0"/>
        </w:rPr>
        <w:t xml:space="preserve"> </w:t>
      </w:r>
      <w:r w:rsidR="00DA28D7" w:rsidRPr="00F640E9">
        <w:rPr>
          <w:b w:val="0"/>
          <w:bCs w:val="0"/>
        </w:rPr>
        <w:t xml:space="preserve">A adesão à ata de registro de preços por órgãos e entidades da Administração Pública estadual, distrital e municipal poderá ser exigida para fins de transferências voluntárias, não ficando sujeita ao limite de que trata </w:t>
      </w:r>
      <w:r w:rsidR="00304CEB" w:rsidRPr="00F640E9">
        <w:rPr>
          <w:b w:val="0"/>
          <w:bCs w:val="0"/>
        </w:rPr>
        <w:t>a cláusula trigésima quarta</w:t>
      </w:r>
      <w:r w:rsidR="00DA28D7" w:rsidRPr="00F640E9">
        <w:rPr>
          <w:b w:val="0"/>
          <w:bCs w:val="0"/>
        </w:rPr>
        <w:t xml:space="preserve">, desde que seja destinada à execução descentralizada de programa ou projeto federal e comprovada a compatibilidade dos preços registrados com os valores praticados no mercado na forma do artigo 23 da Lei </w:t>
      </w:r>
      <w:r w:rsidR="00304CEB" w:rsidRPr="00F640E9">
        <w:rPr>
          <w:b w:val="0"/>
          <w:bCs w:val="0"/>
        </w:rPr>
        <w:t xml:space="preserve">Federal </w:t>
      </w:r>
      <w:r w:rsidR="00DA28D7" w:rsidRPr="00F640E9">
        <w:rPr>
          <w:b w:val="0"/>
          <w:bCs w:val="0"/>
        </w:rPr>
        <w:t>nº 14.133, de 2021.</w:t>
      </w:r>
    </w:p>
    <w:p w14:paraId="6785D049" w14:textId="581614CD" w:rsidR="00E83294" w:rsidRPr="00F640E9" w:rsidRDefault="00394548" w:rsidP="00590628">
      <w:pPr>
        <w:pStyle w:val="Nivel2"/>
        <w:rPr>
          <w:b w:val="0"/>
          <w:bCs w:val="0"/>
        </w:rPr>
      </w:pPr>
      <w:r w:rsidRPr="00F640E9">
        <w:t>CLÁUSULA TRIGÉSIMA SEXTA:</w:t>
      </w:r>
      <w:r w:rsidRPr="00F640E9">
        <w:rPr>
          <w:b w:val="0"/>
          <w:bCs w:val="0"/>
        </w:rPr>
        <w:t xml:space="preserve"> </w:t>
      </w:r>
      <w:r w:rsidR="00DA28D7" w:rsidRPr="00F640E9">
        <w:rPr>
          <w:b w:val="0"/>
          <w:bCs w:val="0"/>
        </w:rPr>
        <w:t>É vedado efetuar acréscimos nos quantitativos fixados na ata de registro de preços.</w:t>
      </w:r>
    </w:p>
    <w:p w14:paraId="13947BB4" w14:textId="3A67911A" w:rsidR="00E83294" w:rsidRPr="00D27528" w:rsidRDefault="00FB7BD7" w:rsidP="0027397C">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jc w:val="both"/>
        <w:rPr>
          <w:rFonts w:ascii="Cambria" w:hAnsi="Cambria"/>
          <w:sz w:val="24"/>
          <w:szCs w:val="24"/>
        </w:rPr>
      </w:pPr>
      <w:r w:rsidRPr="00D27528">
        <w:rPr>
          <w:rFonts w:ascii="Cambria" w:eastAsia="Arial" w:hAnsi="Cambria"/>
          <w:b/>
          <w:sz w:val="24"/>
          <w:szCs w:val="24"/>
        </w:rPr>
        <w:t>DAS PENALIDADES</w:t>
      </w:r>
    </w:p>
    <w:p w14:paraId="30555246" w14:textId="1D891136" w:rsidR="009F14F7" w:rsidRPr="00A97C31" w:rsidRDefault="009F14F7" w:rsidP="00A97C31">
      <w:pPr>
        <w:pStyle w:val="Nvel3"/>
        <w:numPr>
          <w:ilvl w:val="0"/>
          <w:numId w:val="0"/>
        </w:numPr>
        <w:rPr>
          <w:rFonts w:ascii="Cambria" w:hAnsi="Cambria"/>
          <w:b w:val="0"/>
          <w:sz w:val="24"/>
          <w:szCs w:val="24"/>
        </w:rPr>
      </w:pPr>
      <w:r w:rsidRPr="00A97C31">
        <w:rPr>
          <w:rFonts w:ascii="Cambria" w:hAnsi="Cambria"/>
          <w:bCs/>
          <w:sz w:val="24"/>
          <w:szCs w:val="24"/>
        </w:rPr>
        <w:t>CLÁSULA TRIGÉSIMA SÉTIMA:</w:t>
      </w:r>
      <w:r w:rsidRPr="00A97C31">
        <w:rPr>
          <w:rFonts w:ascii="Cambria" w:hAnsi="Cambria"/>
          <w:b w:val="0"/>
          <w:sz w:val="24"/>
          <w:szCs w:val="24"/>
        </w:rPr>
        <w:t xml:space="preserve"> O descumprimento da Ata de Registro de Preços ensejará aplicação das penalidades estabelecidas no Decreto Municipal nº </w:t>
      </w:r>
      <w:r w:rsidR="00F336A5" w:rsidRPr="00A97C31">
        <w:rPr>
          <w:rFonts w:ascii="Cambria" w:hAnsi="Cambria"/>
          <w:b w:val="0"/>
          <w:sz w:val="24"/>
          <w:szCs w:val="24"/>
        </w:rPr>
        <w:t>17</w:t>
      </w:r>
      <w:r w:rsidRPr="00A97C31">
        <w:rPr>
          <w:rFonts w:ascii="Cambria" w:hAnsi="Cambria"/>
          <w:b w:val="0"/>
          <w:sz w:val="24"/>
          <w:szCs w:val="24"/>
        </w:rPr>
        <w:t xml:space="preserve">, de </w:t>
      </w:r>
      <w:r w:rsidR="00F336A5" w:rsidRPr="00A97C31">
        <w:rPr>
          <w:rFonts w:ascii="Cambria" w:hAnsi="Cambria"/>
          <w:b w:val="0"/>
          <w:sz w:val="24"/>
          <w:szCs w:val="24"/>
        </w:rPr>
        <w:t>08</w:t>
      </w:r>
      <w:r w:rsidRPr="00A97C31">
        <w:rPr>
          <w:rFonts w:ascii="Cambria" w:hAnsi="Cambria"/>
          <w:b w:val="0"/>
          <w:sz w:val="24"/>
          <w:szCs w:val="24"/>
        </w:rPr>
        <w:t xml:space="preserve"> de janeiro de </w:t>
      </w:r>
      <w:r w:rsidR="0045551E" w:rsidRPr="00A97C31">
        <w:rPr>
          <w:rFonts w:ascii="Cambria" w:hAnsi="Cambria"/>
          <w:b w:val="0"/>
          <w:sz w:val="24"/>
          <w:szCs w:val="24"/>
        </w:rPr>
        <w:t>202</w:t>
      </w:r>
      <w:r w:rsidR="00F834F1" w:rsidRPr="00A97C31">
        <w:rPr>
          <w:rFonts w:ascii="Cambria" w:hAnsi="Cambria"/>
          <w:b w:val="0"/>
          <w:sz w:val="24"/>
          <w:szCs w:val="24"/>
        </w:rPr>
        <w:t>4</w:t>
      </w:r>
      <w:r w:rsidR="00085FF6" w:rsidRPr="00A97C31">
        <w:rPr>
          <w:rFonts w:ascii="Cambria" w:hAnsi="Cambria"/>
          <w:b w:val="0"/>
          <w:sz w:val="24"/>
          <w:szCs w:val="24"/>
        </w:rPr>
        <w:t xml:space="preserve">, bem como </w:t>
      </w:r>
      <w:r w:rsidRPr="00A97C31">
        <w:rPr>
          <w:rFonts w:ascii="Cambria" w:hAnsi="Cambria"/>
          <w:b w:val="0"/>
          <w:sz w:val="24"/>
          <w:szCs w:val="24"/>
        </w:rPr>
        <w:t>o Edital do Pregão Eletrônico Registro de Preços.</w:t>
      </w:r>
    </w:p>
    <w:p w14:paraId="07902AEA" w14:textId="4FC3AFCC" w:rsidR="009F14F7" w:rsidRPr="00A97C31" w:rsidRDefault="00DC4B60" w:rsidP="00A97C31">
      <w:pPr>
        <w:pStyle w:val="Nvel3"/>
        <w:numPr>
          <w:ilvl w:val="0"/>
          <w:numId w:val="0"/>
        </w:numPr>
        <w:rPr>
          <w:rFonts w:ascii="Cambria" w:hAnsi="Cambria"/>
          <w:b w:val="0"/>
          <w:sz w:val="24"/>
          <w:szCs w:val="24"/>
        </w:rPr>
      </w:pPr>
      <w:r w:rsidRPr="00A97C31">
        <w:rPr>
          <w:rFonts w:ascii="Cambria" w:hAnsi="Cambria"/>
          <w:bCs/>
          <w:sz w:val="24"/>
          <w:szCs w:val="24"/>
        </w:rPr>
        <w:t>CLÁSULA TRIGÉSIMA OITAVA:</w:t>
      </w:r>
      <w:r w:rsidRPr="00A97C31">
        <w:rPr>
          <w:rFonts w:ascii="Cambria" w:hAnsi="Cambria"/>
          <w:b w:val="0"/>
          <w:sz w:val="24"/>
          <w:szCs w:val="24"/>
        </w:rPr>
        <w:t xml:space="preserve"> </w:t>
      </w:r>
      <w:r w:rsidR="009F14F7" w:rsidRPr="00A97C31">
        <w:rPr>
          <w:rFonts w:ascii="Cambria" w:hAnsi="Cambria"/>
          <w:b w:val="0"/>
          <w:sz w:val="24"/>
          <w:szCs w:val="24"/>
        </w:rPr>
        <w:t xml:space="preserve">As sanções também se aplicam aos integrantes do cadastro de reserva no registro de preços que, convocados, não honrarem o compromisso assumido injustificadamente após terem assinado a ata. </w:t>
      </w:r>
    </w:p>
    <w:p w14:paraId="40CB116C" w14:textId="186D0815" w:rsidR="009F14F7" w:rsidRPr="00A97C31" w:rsidRDefault="00DC4B60" w:rsidP="00A97C31">
      <w:pPr>
        <w:pStyle w:val="Nvel3"/>
        <w:numPr>
          <w:ilvl w:val="0"/>
          <w:numId w:val="0"/>
        </w:numPr>
        <w:rPr>
          <w:rFonts w:ascii="Cambria" w:hAnsi="Cambria"/>
          <w:b w:val="0"/>
          <w:sz w:val="24"/>
          <w:szCs w:val="24"/>
        </w:rPr>
      </w:pPr>
      <w:r w:rsidRPr="00A97C31">
        <w:rPr>
          <w:rFonts w:ascii="Cambria" w:hAnsi="Cambria"/>
          <w:bCs/>
          <w:sz w:val="24"/>
          <w:szCs w:val="24"/>
        </w:rPr>
        <w:t>CLÁSULA TRIGÉSIMA NONA:</w:t>
      </w:r>
      <w:r w:rsidRPr="00A97C31">
        <w:rPr>
          <w:rFonts w:ascii="Cambria" w:hAnsi="Cambria"/>
          <w:b w:val="0"/>
          <w:sz w:val="24"/>
          <w:szCs w:val="24"/>
        </w:rPr>
        <w:t xml:space="preserve"> </w:t>
      </w:r>
      <w:r w:rsidR="009F14F7" w:rsidRPr="00A97C31">
        <w:rPr>
          <w:rFonts w:ascii="Cambria" w:hAnsi="Cambria"/>
          <w:b w:val="0"/>
          <w:sz w:val="24"/>
          <w:szCs w:val="24"/>
        </w:rPr>
        <w:t xml:space="preserve">É da competência do gerenciador a aplicação das penalidades decorrentes do descumprimento do pactuado nesta ata de registro de preço, exceto nas hipóteses em que o descumprimento disser respeito às contratações dos órgãos ou entidade participante, caso no qual caberá ao respectivo órgão participante a aplicação da penalidade, conforme o Decreto Municipal nº </w:t>
      </w:r>
      <w:r w:rsidR="00085FF6" w:rsidRPr="00A97C31">
        <w:rPr>
          <w:rFonts w:ascii="Cambria" w:hAnsi="Cambria"/>
          <w:b w:val="0"/>
          <w:sz w:val="24"/>
          <w:szCs w:val="24"/>
        </w:rPr>
        <w:t>17</w:t>
      </w:r>
      <w:r w:rsidR="009F14F7" w:rsidRPr="00A97C31">
        <w:rPr>
          <w:rFonts w:ascii="Cambria" w:hAnsi="Cambria"/>
          <w:b w:val="0"/>
          <w:sz w:val="24"/>
          <w:szCs w:val="24"/>
        </w:rPr>
        <w:t xml:space="preserve">, de </w:t>
      </w:r>
      <w:r w:rsidR="00085FF6" w:rsidRPr="00A97C31">
        <w:rPr>
          <w:rFonts w:ascii="Cambria" w:hAnsi="Cambria"/>
          <w:b w:val="0"/>
          <w:sz w:val="24"/>
          <w:szCs w:val="24"/>
        </w:rPr>
        <w:t>08</w:t>
      </w:r>
      <w:r w:rsidR="009F14F7" w:rsidRPr="00A97C31">
        <w:rPr>
          <w:rFonts w:ascii="Cambria" w:hAnsi="Cambria"/>
          <w:b w:val="0"/>
          <w:sz w:val="24"/>
          <w:szCs w:val="24"/>
        </w:rPr>
        <w:t xml:space="preserve"> de janeiro de </w:t>
      </w:r>
      <w:r w:rsidR="0045551E" w:rsidRPr="00A97C31">
        <w:rPr>
          <w:rFonts w:ascii="Cambria" w:hAnsi="Cambria"/>
          <w:b w:val="0"/>
          <w:sz w:val="24"/>
          <w:szCs w:val="24"/>
        </w:rPr>
        <w:t>202</w:t>
      </w:r>
      <w:r w:rsidR="00F834F1" w:rsidRPr="00A97C31">
        <w:rPr>
          <w:rFonts w:ascii="Cambria" w:hAnsi="Cambria"/>
          <w:b w:val="0"/>
          <w:sz w:val="24"/>
          <w:szCs w:val="24"/>
        </w:rPr>
        <w:t>4</w:t>
      </w:r>
      <w:r w:rsidR="009F14F7" w:rsidRPr="00A97C31">
        <w:rPr>
          <w:rFonts w:ascii="Cambria" w:hAnsi="Cambria"/>
          <w:b w:val="0"/>
          <w:sz w:val="24"/>
          <w:szCs w:val="24"/>
        </w:rPr>
        <w:t>.</w:t>
      </w:r>
    </w:p>
    <w:p w14:paraId="496841D6" w14:textId="614A2273" w:rsidR="009F14F7" w:rsidRPr="00421DB4" w:rsidRDefault="00DC4B60" w:rsidP="00590628">
      <w:pPr>
        <w:pStyle w:val="Nivel2"/>
        <w:rPr>
          <w:b w:val="0"/>
          <w:bCs w:val="0"/>
        </w:rPr>
      </w:pPr>
      <w:r w:rsidRPr="00D27528">
        <w:lastRenderedPageBreak/>
        <w:t xml:space="preserve">CLÁSULA QUADRAGÉSIMA: </w:t>
      </w:r>
      <w:r w:rsidR="009F14F7" w:rsidRPr="00421DB4">
        <w:rPr>
          <w:b w:val="0"/>
          <w:bCs w:val="0"/>
        </w:rPr>
        <w:t xml:space="preserve">O órgão ou entidade participante deverá comunicar ao órgão gerenciador qualquer das ocorrências previstas </w:t>
      </w:r>
      <w:r w:rsidR="00D72F48" w:rsidRPr="00421DB4">
        <w:rPr>
          <w:b w:val="0"/>
          <w:bCs w:val="0"/>
        </w:rPr>
        <w:t>no próximo capítulo desta ata</w:t>
      </w:r>
      <w:r w:rsidR="009F14F7" w:rsidRPr="00421DB4">
        <w:rPr>
          <w:b w:val="0"/>
          <w:bCs w:val="0"/>
        </w:rPr>
        <w:t>, dada a necessidade de instauração de procedimento para cancelamento do registro do fornecedor.</w:t>
      </w:r>
    </w:p>
    <w:p w14:paraId="4B44B298" w14:textId="71D186EA" w:rsidR="00D72F48" w:rsidRPr="00D27528" w:rsidRDefault="00D72F48" w:rsidP="0027397C">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jc w:val="both"/>
        <w:rPr>
          <w:rFonts w:ascii="Cambria" w:hAnsi="Cambria"/>
          <w:sz w:val="24"/>
          <w:szCs w:val="24"/>
        </w:rPr>
      </w:pPr>
      <w:r w:rsidRPr="00D27528">
        <w:rPr>
          <w:rFonts w:ascii="Cambria" w:eastAsia="Arial" w:hAnsi="Cambria"/>
          <w:b/>
          <w:sz w:val="24"/>
          <w:szCs w:val="24"/>
        </w:rPr>
        <w:t>DO CANCELAMENTO DO REGISTRO VENCEDOR E DOS PREÇOS REGISTRADOS</w:t>
      </w:r>
    </w:p>
    <w:p w14:paraId="5EDA8ED7" w14:textId="1A5FFC6A" w:rsidR="00F258F2" w:rsidRPr="00421DB4" w:rsidRDefault="009F62D0" w:rsidP="00590628">
      <w:pPr>
        <w:pStyle w:val="Nivel2"/>
        <w:rPr>
          <w:b w:val="0"/>
          <w:bCs w:val="0"/>
        </w:rPr>
      </w:pPr>
      <w:r w:rsidRPr="00D27528">
        <w:t xml:space="preserve">CLÁSULA QUADRAGÉSIMA PRIMEIRA: </w:t>
      </w:r>
      <w:r w:rsidR="00F258F2" w:rsidRPr="00421DB4">
        <w:rPr>
          <w:b w:val="0"/>
          <w:bCs w:val="0"/>
        </w:rPr>
        <w:t>O registro do fornecedor será cancelado pelo gerenciador, quando o fornecedor:</w:t>
      </w:r>
      <w:bookmarkStart w:id="87" w:name="cancelamento_do_fornecedor"/>
      <w:bookmarkEnd w:id="87"/>
    </w:p>
    <w:p w14:paraId="01A6B3CA" w14:textId="3F59F1E7" w:rsidR="00F258F2" w:rsidRPr="00A97C31" w:rsidRDefault="009F62D0" w:rsidP="00A97C31">
      <w:pPr>
        <w:pStyle w:val="Nvel3"/>
        <w:numPr>
          <w:ilvl w:val="0"/>
          <w:numId w:val="0"/>
        </w:numPr>
        <w:ind w:left="284"/>
        <w:rPr>
          <w:rFonts w:ascii="Cambria" w:hAnsi="Cambria"/>
          <w:b w:val="0"/>
          <w:sz w:val="24"/>
          <w:szCs w:val="24"/>
        </w:rPr>
      </w:pPr>
      <w:r w:rsidRPr="00A97C31">
        <w:rPr>
          <w:rFonts w:ascii="Cambria" w:hAnsi="Cambria"/>
          <w:bCs/>
          <w:sz w:val="24"/>
          <w:szCs w:val="24"/>
        </w:rPr>
        <w:t>I.</w:t>
      </w:r>
      <w:r w:rsidRPr="00A97C31">
        <w:rPr>
          <w:rFonts w:ascii="Cambria" w:hAnsi="Cambria"/>
          <w:b w:val="0"/>
          <w:sz w:val="24"/>
          <w:szCs w:val="24"/>
        </w:rPr>
        <w:t xml:space="preserve"> </w:t>
      </w:r>
      <w:r w:rsidR="00F258F2" w:rsidRPr="00A97C31">
        <w:rPr>
          <w:rFonts w:ascii="Cambria" w:hAnsi="Cambria"/>
          <w:b w:val="0"/>
          <w:sz w:val="24"/>
          <w:szCs w:val="24"/>
        </w:rPr>
        <w:t>Descumprir as condições da ata de registro de preços, sem motivo justificado;</w:t>
      </w:r>
    </w:p>
    <w:p w14:paraId="734BEC26" w14:textId="590334F9" w:rsidR="00F258F2" w:rsidRPr="00A97C31" w:rsidRDefault="009F62D0" w:rsidP="00A97C31">
      <w:pPr>
        <w:pStyle w:val="Nvel3"/>
        <w:numPr>
          <w:ilvl w:val="0"/>
          <w:numId w:val="0"/>
        </w:numPr>
        <w:ind w:left="284"/>
        <w:rPr>
          <w:rFonts w:ascii="Cambria" w:hAnsi="Cambria"/>
          <w:b w:val="0"/>
          <w:sz w:val="24"/>
          <w:szCs w:val="24"/>
        </w:rPr>
      </w:pPr>
      <w:r w:rsidRPr="00A97C31">
        <w:rPr>
          <w:rFonts w:ascii="Cambria" w:hAnsi="Cambria"/>
          <w:bCs/>
          <w:sz w:val="24"/>
          <w:szCs w:val="24"/>
        </w:rPr>
        <w:t>II.</w:t>
      </w:r>
      <w:r w:rsidRPr="00A97C31">
        <w:rPr>
          <w:rFonts w:ascii="Cambria" w:hAnsi="Cambria"/>
          <w:b w:val="0"/>
          <w:sz w:val="24"/>
          <w:szCs w:val="24"/>
        </w:rPr>
        <w:t xml:space="preserve"> </w:t>
      </w:r>
      <w:r w:rsidR="00F258F2" w:rsidRPr="00A97C31">
        <w:rPr>
          <w:rFonts w:ascii="Cambria" w:hAnsi="Cambria"/>
          <w:b w:val="0"/>
          <w:sz w:val="24"/>
          <w:szCs w:val="24"/>
        </w:rPr>
        <w:t>Não re</w:t>
      </w:r>
      <w:r w:rsidR="00F258F2" w:rsidRPr="00A97C31">
        <w:rPr>
          <w:rFonts w:ascii="Cambria" w:eastAsia="Arial" w:hAnsi="Cambria"/>
          <w:b w:val="0"/>
          <w:sz w:val="24"/>
          <w:szCs w:val="24"/>
        </w:rPr>
        <w:t>ti</w:t>
      </w:r>
      <w:r w:rsidR="00F258F2" w:rsidRPr="00A97C31">
        <w:rPr>
          <w:rFonts w:ascii="Cambria" w:hAnsi="Cambria"/>
          <w:b w:val="0"/>
          <w:sz w:val="24"/>
          <w:szCs w:val="24"/>
        </w:rPr>
        <w:t>rar a nota de empenho, ou instrumento equivalente, no prazo estabelecido pela Administração sem justificativa razoável;</w:t>
      </w:r>
    </w:p>
    <w:p w14:paraId="42AF6E9C" w14:textId="3EC6BF19" w:rsidR="00F258F2" w:rsidRPr="00A97C31" w:rsidRDefault="009F62D0" w:rsidP="00A97C31">
      <w:pPr>
        <w:pStyle w:val="Nvel3"/>
        <w:numPr>
          <w:ilvl w:val="0"/>
          <w:numId w:val="0"/>
        </w:numPr>
        <w:ind w:left="284"/>
        <w:rPr>
          <w:rFonts w:ascii="Cambria" w:hAnsi="Cambria"/>
          <w:b w:val="0"/>
          <w:sz w:val="24"/>
          <w:szCs w:val="24"/>
        </w:rPr>
      </w:pPr>
      <w:r w:rsidRPr="00A97C31">
        <w:rPr>
          <w:rFonts w:ascii="Cambria" w:hAnsi="Cambria"/>
          <w:bCs/>
          <w:sz w:val="24"/>
          <w:szCs w:val="24"/>
        </w:rPr>
        <w:t>III.</w:t>
      </w:r>
      <w:r w:rsidRPr="00A97C31">
        <w:rPr>
          <w:rFonts w:ascii="Cambria" w:hAnsi="Cambria"/>
          <w:b w:val="0"/>
          <w:sz w:val="24"/>
          <w:szCs w:val="24"/>
        </w:rPr>
        <w:t xml:space="preserve"> </w:t>
      </w:r>
      <w:r w:rsidR="00F258F2" w:rsidRPr="00A97C31">
        <w:rPr>
          <w:rFonts w:ascii="Cambria" w:hAnsi="Cambria"/>
          <w:b w:val="0"/>
          <w:sz w:val="24"/>
          <w:szCs w:val="24"/>
        </w:rPr>
        <w:t>Não aceitar manter seu preço registrado, na hipótese prevista no artigo 27, § 2º, do Decreto nº 11.462, de 2023; ou</w:t>
      </w:r>
    </w:p>
    <w:p w14:paraId="5F331EFA" w14:textId="7C31E76B" w:rsidR="00F258F2" w:rsidRPr="00A97C31" w:rsidRDefault="009F62D0" w:rsidP="00A97C31">
      <w:pPr>
        <w:pStyle w:val="Nvel3"/>
        <w:numPr>
          <w:ilvl w:val="0"/>
          <w:numId w:val="0"/>
        </w:numPr>
        <w:ind w:left="284"/>
        <w:rPr>
          <w:rFonts w:ascii="Cambria" w:hAnsi="Cambria"/>
          <w:b w:val="0"/>
          <w:sz w:val="24"/>
          <w:szCs w:val="24"/>
        </w:rPr>
      </w:pPr>
      <w:r w:rsidRPr="00A97C31">
        <w:rPr>
          <w:rFonts w:ascii="Cambria" w:hAnsi="Cambria"/>
          <w:bCs/>
          <w:sz w:val="24"/>
          <w:szCs w:val="24"/>
        </w:rPr>
        <w:t>IV.</w:t>
      </w:r>
      <w:r w:rsidRPr="00A97C31">
        <w:rPr>
          <w:rFonts w:ascii="Cambria" w:hAnsi="Cambria"/>
          <w:b w:val="0"/>
          <w:sz w:val="24"/>
          <w:szCs w:val="24"/>
        </w:rPr>
        <w:t xml:space="preserve"> </w:t>
      </w:r>
      <w:r w:rsidR="00F258F2" w:rsidRPr="00A97C31">
        <w:rPr>
          <w:rFonts w:ascii="Cambria" w:hAnsi="Cambria"/>
          <w:b w:val="0"/>
          <w:sz w:val="24"/>
          <w:szCs w:val="24"/>
        </w:rPr>
        <w:t xml:space="preserve">Sofrer sanção prevista nos incisos III ou IV do caput do artigo 156 da Lei </w:t>
      </w:r>
      <w:r w:rsidR="005B4140" w:rsidRPr="00A97C31">
        <w:rPr>
          <w:rFonts w:ascii="Cambria" w:hAnsi="Cambria"/>
          <w:b w:val="0"/>
          <w:sz w:val="24"/>
          <w:szCs w:val="24"/>
        </w:rPr>
        <w:t xml:space="preserve">Federal </w:t>
      </w:r>
      <w:r w:rsidR="00F258F2" w:rsidRPr="00A97C31">
        <w:rPr>
          <w:rFonts w:ascii="Cambria" w:hAnsi="Cambria"/>
          <w:b w:val="0"/>
          <w:sz w:val="24"/>
          <w:szCs w:val="24"/>
        </w:rPr>
        <w:t>nº 14.133, de 2021.</w:t>
      </w:r>
    </w:p>
    <w:p w14:paraId="47384186" w14:textId="2E80B301" w:rsidR="00F258F2" w:rsidRPr="00A97C31" w:rsidRDefault="009F62D0" w:rsidP="00AB20B7">
      <w:pPr>
        <w:pStyle w:val="Nvel4"/>
        <w:rPr>
          <w:rFonts w:ascii="Cambria" w:hAnsi="Cambria"/>
          <w:b w:val="0"/>
          <w:sz w:val="24"/>
          <w:szCs w:val="24"/>
        </w:rPr>
      </w:pPr>
      <w:r w:rsidRPr="00A97C31">
        <w:rPr>
          <w:rFonts w:ascii="Cambria" w:hAnsi="Cambria"/>
          <w:bCs/>
          <w:sz w:val="24"/>
          <w:szCs w:val="24"/>
        </w:rPr>
        <w:t>a)</w:t>
      </w:r>
      <w:r w:rsidRPr="00A97C31">
        <w:rPr>
          <w:rFonts w:ascii="Cambria" w:hAnsi="Cambria"/>
          <w:b w:val="0"/>
          <w:sz w:val="24"/>
          <w:szCs w:val="24"/>
        </w:rPr>
        <w:t xml:space="preserve"> </w:t>
      </w:r>
      <w:r w:rsidR="00F258F2" w:rsidRPr="00A97C31">
        <w:rPr>
          <w:rFonts w:ascii="Cambria" w:hAnsi="Cambria"/>
          <w:b w:val="0"/>
          <w:sz w:val="24"/>
          <w:szCs w:val="24"/>
        </w:rPr>
        <w:t>Na hipótese de aplicação de sanção prevista nos incisos III ou IV do caput do artigo 156 da Lei nº 14.133, de 2021, caso a penalidade aplicada ao fornecedor não ultrapasse o prazo de vigência da ata de registro de preços, poderá o órgão ou a entidade gerenciadora poderá, mediante decisão fundamentada, decidir pela manutenção do registro de preços, vedadas contratações derivadas da ata enquanto perdurarem os efeitos da sanção.</w:t>
      </w:r>
    </w:p>
    <w:p w14:paraId="54369050" w14:textId="6DF45C29" w:rsidR="00F258F2" w:rsidRPr="00421DB4" w:rsidRDefault="009F62D0" w:rsidP="00590628">
      <w:pPr>
        <w:pStyle w:val="Nivel2"/>
        <w:rPr>
          <w:b w:val="0"/>
          <w:bCs w:val="0"/>
        </w:rPr>
      </w:pPr>
      <w:r w:rsidRPr="00D27528">
        <w:t xml:space="preserve">CLÁSULA QUADRAGÉSIMA SEGUNDA: </w:t>
      </w:r>
      <w:r w:rsidR="00F258F2" w:rsidRPr="00421DB4">
        <w:rPr>
          <w:b w:val="0"/>
          <w:bCs w:val="0"/>
        </w:rPr>
        <w:t xml:space="preserve">O cancelamento de registros nas hipóteses previstas </w:t>
      </w:r>
      <w:r w:rsidR="005B4140" w:rsidRPr="00421DB4">
        <w:rPr>
          <w:b w:val="0"/>
          <w:bCs w:val="0"/>
        </w:rPr>
        <w:t>na cláusula quadragésima primeira</w:t>
      </w:r>
      <w:r w:rsidR="00F258F2" w:rsidRPr="00421DB4">
        <w:rPr>
          <w:b w:val="0"/>
          <w:bCs w:val="0"/>
        </w:rPr>
        <w:t xml:space="preserve"> será </w:t>
      </w:r>
      <w:r w:rsidR="005B4140" w:rsidRPr="00421DB4">
        <w:rPr>
          <w:b w:val="0"/>
          <w:bCs w:val="0"/>
        </w:rPr>
        <w:t>formalizada</w:t>
      </w:r>
      <w:r w:rsidR="00F258F2" w:rsidRPr="00421DB4">
        <w:rPr>
          <w:b w:val="0"/>
          <w:bCs w:val="0"/>
        </w:rPr>
        <w:t xml:space="preserve"> por despacho do órgão ou da entidade gerenciadora, garantidos os princípios do contraditório e da ampla defesa.</w:t>
      </w:r>
    </w:p>
    <w:p w14:paraId="4C4B36B6" w14:textId="0207855D" w:rsidR="00F258F2" w:rsidRPr="00421DB4" w:rsidRDefault="009F62D0" w:rsidP="00590628">
      <w:pPr>
        <w:pStyle w:val="Nivel2"/>
        <w:rPr>
          <w:b w:val="0"/>
          <w:bCs w:val="0"/>
        </w:rPr>
      </w:pPr>
      <w:r w:rsidRPr="00D27528">
        <w:t xml:space="preserve">CLÁSULA QUADRAGÉSIMA TERCEIRA: </w:t>
      </w:r>
      <w:r w:rsidR="00F258F2" w:rsidRPr="00421DB4">
        <w:rPr>
          <w:b w:val="0"/>
          <w:bCs w:val="0"/>
        </w:rPr>
        <w:t>Na hipótese de cancelamento do registro do fornecedor, o órgão ou a entidade gerenciadora poderá convocar os licitantes que compõem o cadastro de reserva, observada a ordem de classificação.</w:t>
      </w:r>
    </w:p>
    <w:p w14:paraId="7C7EC24C" w14:textId="768F2DC2" w:rsidR="00F258F2" w:rsidRPr="00421DB4" w:rsidRDefault="009F62D0" w:rsidP="00590628">
      <w:pPr>
        <w:pStyle w:val="Nivel2"/>
        <w:rPr>
          <w:b w:val="0"/>
          <w:bCs w:val="0"/>
        </w:rPr>
      </w:pPr>
      <w:r w:rsidRPr="00D27528">
        <w:t xml:space="preserve">CLÁSULA QUADRAGÉSIMA QUARTA: </w:t>
      </w:r>
      <w:r w:rsidR="00F258F2" w:rsidRPr="00421DB4">
        <w:rPr>
          <w:b w:val="0"/>
          <w:bCs w:val="0"/>
        </w:rPr>
        <w:t>O cancelamento dos preços registrados poderá ser realizado pelo gerenciador, em determinada ata de registro de preços, total ou parcialmente, nas seguintes hipóteses, desde que devidamente comprovadas e justificadas:</w:t>
      </w:r>
      <w:bookmarkStart w:id="88" w:name="cancelamento_da_ata"/>
      <w:bookmarkEnd w:id="88"/>
      <w:r w:rsidR="00F258F2" w:rsidRPr="00421DB4">
        <w:rPr>
          <w:b w:val="0"/>
          <w:bCs w:val="0"/>
        </w:rPr>
        <w:t xml:space="preserve"> </w:t>
      </w:r>
    </w:p>
    <w:p w14:paraId="25F0EA2D" w14:textId="0FD4528F" w:rsidR="00F258F2" w:rsidRPr="00A97C31" w:rsidRDefault="009F62D0" w:rsidP="00A97C31">
      <w:pPr>
        <w:pStyle w:val="Nvel3"/>
        <w:numPr>
          <w:ilvl w:val="0"/>
          <w:numId w:val="0"/>
        </w:numPr>
        <w:ind w:left="284"/>
        <w:rPr>
          <w:rFonts w:ascii="Cambria" w:hAnsi="Cambria"/>
          <w:b w:val="0"/>
          <w:sz w:val="24"/>
          <w:szCs w:val="24"/>
        </w:rPr>
      </w:pPr>
      <w:r w:rsidRPr="00A97C31">
        <w:rPr>
          <w:rFonts w:ascii="Cambria" w:hAnsi="Cambria"/>
          <w:bCs/>
          <w:sz w:val="24"/>
          <w:szCs w:val="24"/>
        </w:rPr>
        <w:lastRenderedPageBreak/>
        <w:t>I.</w:t>
      </w:r>
      <w:r w:rsidRPr="00A97C31">
        <w:rPr>
          <w:rFonts w:ascii="Cambria" w:hAnsi="Cambria"/>
          <w:b w:val="0"/>
          <w:sz w:val="24"/>
          <w:szCs w:val="24"/>
        </w:rPr>
        <w:t xml:space="preserve"> </w:t>
      </w:r>
      <w:r w:rsidR="00F258F2" w:rsidRPr="00A97C31">
        <w:rPr>
          <w:rFonts w:ascii="Cambria" w:hAnsi="Cambria"/>
          <w:b w:val="0"/>
          <w:sz w:val="24"/>
          <w:szCs w:val="24"/>
        </w:rPr>
        <w:t>Por razão de interesse público;</w:t>
      </w:r>
    </w:p>
    <w:p w14:paraId="265490E6" w14:textId="1F40EA18" w:rsidR="00F258F2" w:rsidRPr="00A97C31" w:rsidRDefault="009F62D0" w:rsidP="00A97C31">
      <w:pPr>
        <w:pStyle w:val="Nvel3"/>
        <w:numPr>
          <w:ilvl w:val="0"/>
          <w:numId w:val="0"/>
        </w:numPr>
        <w:ind w:left="284"/>
        <w:rPr>
          <w:rFonts w:ascii="Cambria" w:hAnsi="Cambria"/>
          <w:b w:val="0"/>
          <w:sz w:val="24"/>
          <w:szCs w:val="24"/>
        </w:rPr>
      </w:pPr>
      <w:r w:rsidRPr="00A97C31">
        <w:rPr>
          <w:rFonts w:ascii="Cambria" w:hAnsi="Cambria"/>
          <w:bCs/>
          <w:sz w:val="24"/>
          <w:szCs w:val="24"/>
        </w:rPr>
        <w:t>II.</w:t>
      </w:r>
      <w:r w:rsidRPr="00A97C31">
        <w:rPr>
          <w:rFonts w:ascii="Cambria" w:hAnsi="Cambria"/>
          <w:b w:val="0"/>
          <w:sz w:val="24"/>
          <w:szCs w:val="24"/>
        </w:rPr>
        <w:t xml:space="preserve"> </w:t>
      </w:r>
      <w:r w:rsidR="00F258F2" w:rsidRPr="00A97C31">
        <w:rPr>
          <w:rFonts w:ascii="Cambria" w:hAnsi="Cambria"/>
          <w:b w:val="0"/>
          <w:sz w:val="24"/>
          <w:szCs w:val="24"/>
        </w:rPr>
        <w:t>A pedido do fornecedor, decorrente de caso fortuito ou força maior; ou</w:t>
      </w:r>
    </w:p>
    <w:p w14:paraId="15478526" w14:textId="72A80B25" w:rsidR="00F258F2" w:rsidRPr="00A97C31" w:rsidRDefault="009F62D0" w:rsidP="00A97C31">
      <w:pPr>
        <w:pStyle w:val="Nvel3"/>
        <w:numPr>
          <w:ilvl w:val="0"/>
          <w:numId w:val="0"/>
        </w:numPr>
        <w:ind w:left="284"/>
        <w:rPr>
          <w:rFonts w:ascii="Cambria" w:hAnsi="Cambria"/>
          <w:b w:val="0"/>
          <w:sz w:val="24"/>
          <w:szCs w:val="24"/>
        </w:rPr>
      </w:pPr>
      <w:r w:rsidRPr="00A97C31">
        <w:rPr>
          <w:rFonts w:ascii="Cambria" w:hAnsi="Cambria"/>
          <w:bCs/>
          <w:sz w:val="24"/>
          <w:szCs w:val="24"/>
        </w:rPr>
        <w:t>III.</w:t>
      </w:r>
      <w:r w:rsidRPr="00A97C31">
        <w:rPr>
          <w:rFonts w:ascii="Cambria" w:hAnsi="Cambria"/>
          <w:b w:val="0"/>
          <w:sz w:val="24"/>
          <w:szCs w:val="24"/>
        </w:rPr>
        <w:t xml:space="preserve"> </w:t>
      </w:r>
      <w:r w:rsidR="00F258F2" w:rsidRPr="00A97C31">
        <w:rPr>
          <w:rFonts w:ascii="Cambria" w:hAnsi="Cambria"/>
          <w:b w:val="0"/>
          <w:sz w:val="24"/>
          <w:szCs w:val="24"/>
        </w:rPr>
        <w:t xml:space="preserve">Se não houver êxito nas negociações, nas hipóteses em que o preço de mercado </w:t>
      </w:r>
      <w:proofErr w:type="gramStart"/>
      <w:r w:rsidR="00F258F2" w:rsidRPr="00A97C31">
        <w:rPr>
          <w:rFonts w:ascii="Cambria" w:hAnsi="Cambria"/>
          <w:b w:val="0"/>
          <w:sz w:val="24"/>
          <w:szCs w:val="24"/>
        </w:rPr>
        <w:t>tornar-se</w:t>
      </w:r>
      <w:proofErr w:type="gramEnd"/>
      <w:r w:rsidR="00F258F2" w:rsidRPr="00A97C31">
        <w:rPr>
          <w:rFonts w:ascii="Cambria" w:hAnsi="Cambria"/>
          <w:b w:val="0"/>
          <w:sz w:val="24"/>
          <w:szCs w:val="24"/>
        </w:rPr>
        <w:t xml:space="preserve"> superior ou inferior ao preço registrado, nos termos do Decreto Municipal nº </w:t>
      </w:r>
      <w:r w:rsidR="005665AB" w:rsidRPr="00A97C31">
        <w:rPr>
          <w:rFonts w:ascii="Cambria" w:hAnsi="Cambria"/>
          <w:b w:val="0"/>
          <w:sz w:val="24"/>
          <w:szCs w:val="24"/>
        </w:rPr>
        <w:t>17</w:t>
      </w:r>
      <w:r w:rsidR="00F258F2" w:rsidRPr="00A97C31">
        <w:rPr>
          <w:rFonts w:ascii="Cambria" w:hAnsi="Cambria"/>
          <w:b w:val="0"/>
          <w:sz w:val="24"/>
          <w:szCs w:val="24"/>
        </w:rPr>
        <w:t xml:space="preserve">, de </w:t>
      </w:r>
      <w:r w:rsidR="005665AB" w:rsidRPr="00A97C31">
        <w:rPr>
          <w:rFonts w:ascii="Cambria" w:hAnsi="Cambria"/>
          <w:b w:val="0"/>
          <w:sz w:val="24"/>
          <w:szCs w:val="24"/>
        </w:rPr>
        <w:t xml:space="preserve">08 </w:t>
      </w:r>
      <w:r w:rsidR="00F258F2" w:rsidRPr="00A97C31">
        <w:rPr>
          <w:rFonts w:ascii="Cambria" w:hAnsi="Cambria"/>
          <w:b w:val="0"/>
          <w:sz w:val="24"/>
          <w:szCs w:val="24"/>
        </w:rPr>
        <w:t xml:space="preserve">de janeiro de </w:t>
      </w:r>
      <w:r w:rsidR="0045551E" w:rsidRPr="00A97C31">
        <w:rPr>
          <w:rFonts w:ascii="Cambria" w:hAnsi="Cambria"/>
          <w:b w:val="0"/>
          <w:sz w:val="24"/>
          <w:szCs w:val="24"/>
        </w:rPr>
        <w:t>202</w:t>
      </w:r>
      <w:r w:rsidR="00F834F1" w:rsidRPr="00A97C31">
        <w:rPr>
          <w:rFonts w:ascii="Cambria" w:hAnsi="Cambria"/>
          <w:b w:val="0"/>
          <w:sz w:val="24"/>
          <w:szCs w:val="24"/>
        </w:rPr>
        <w:t>4</w:t>
      </w:r>
      <w:r w:rsidR="00F258F2" w:rsidRPr="00A97C31">
        <w:rPr>
          <w:rFonts w:ascii="Cambria" w:hAnsi="Cambria"/>
          <w:b w:val="0"/>
          <w:sz w:val="24"/>
          <w:szCs w:val="24"/>
        </w:rPr>
        <w:t>.</w:t>
      </w:r>
    </w:p>
    <w:p w14:paraId="4E87D35C" w14:textId="13A2062F" w:rsidR="00E83294" w:rsidRPr="00D27528" w:rsidRDefault="00FB7BD7" w:rsidP="0027397C">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jc w:val="both"/>
        <w:rPr>
          <w:rFonts w:ascii="Cambria" w:hAnsi="Cambria"/>
          <w:sz w:val="24"/>
          <w:szCs w:val="24"/>
        </w:rPr>
      </w:pPr>
      <w:r w:rsidRPr="00D27528">
        <w:rPr>
          <w:rFonts w:ascii="Cambria" w:eastAsia="Arial" w:hAnsi="Cambria"/>
          <w:b/>
          <w:sz w:val="24"/>
          <w:szCs w:val="24"/>
        </w:rPr>
        <w:t>DOS DIREITOS E OBRIGAÇÕES DAS PARTES</w:t>
      </w:r>
    </w:p>
    <w:p w14:paraId="60A18FF0" w14:textId="3985F77A" w:rsidR="00E83294" w:rsidRPr="00D27528" w:rsidRDefault="005665AB" w:rsidP="0027397C">
      <w:pPr>
        <w:spacing w:before="240" w:afterLines="100" w:after="240" w:line="360" w:lineRule="auto"/>
        <w:ind w:right="-1"/>
        <w:jc w:val="both"/>
        <w:rPr>
          <w:rFonts w:ascii="Cambria" w:hAnsi="Cambria"/>
          <w:sz w:val="24"/>
          <w:szCs w:val="24"/>
        </w:rPr>
      </w:pPr>
      <w:r w:rsidRPr="00D27528">
        <w:rPr>
          <w:rFonts w:ascii="Cambria" w:hAnsi="Cambria"/>
          <w:b/>
          <w:bCs/>
          <w:sz w:val="24"/>
          <w:szCs w:val="24"/>
        </w:rPr>
        <w:t xml:space="preserve">CLÁSULA QUADRAGÉSIMA QUINTA: </w:t>
      </w:r>
      <w:r w:rsidR="005713A2" w:rsidRPr="00D27528">
        <w:rPr>
          <w:rFonts w:ascii="Cambria" w:hAnsi="Cambria"/>
          <w:sz w:val="24"/>
          <w:szCs w:val="24"/>
        </w:rPr>
        <w:t>Compete ao órgão Gestor:</w:t>
      </w:r>
    </w:p>
    <w:p w14:paraId="75341536" w14:textId="7AB0C369" w:rsidR="00511BE5" w:rsidRPr="00D27528" w:rsidRDefault="005713A2" w:rsidP="0027397C">
      <w:pPr>
        <w:spacing w:before="240" w:afterLines="100" w:after="240" w:line="360" w:lineRule="auto"/>
        <w:ind w:right="-1" w:firstLine="567"/>
        <w:jc w:val="both"/>
        <w:rPr>
          <w:rFonts w:ascii="Cambria" w:hAnsi="Cambria"/>
          <w:sz w:val="24"/>
          <w:szCs w:val="24"/>
        </w:rPr>
      </w:pPr>
      <w:r w:rsidRPr="00D27528">
        <w:rPr>
          <w:rFonts w:ascii="Cambria" w:hAnsi="Cambria"/>
          <w:b/>
          <w:bCs/>
          <w:sz w:val="24"/>
          <w:szCs w:val="24"/>
        </w:rPr>
        <w:t>I.</w:t>
      </w:r>
      <w:r w:rsidRPr="00D27528">
        <w:rPr>
          <w:rFonts w:ascii="Cambria" w:hAnsi="Cambria"/>
          <w:sz w:val="24"/>
          <w:szCs w:val="24"/>
        </w:rPr>
        <w:t xml:space="preserve"> </w:t>
      </w:r>
      <w:r w:rsidR="00C32B0A" w:rsidRPr="00D27528">
        <w:rPr>
          <w:rFonts w:ascii="Cambria" w:hAnsi="Cambria"/>
          <w:sz w:val="24"/>
          <w:szCs w:val="24"/>
        </w:rPr>
        <w:t xml:space="preserve">A administração e os atos de controle da Ata de Registro de Preços decorrente da presente licitação serão do Órgão gerenciador do Sistema de Registro de preços, nos termos do Decreto Municipal nº </w:t>
      </w:r>
      <w:r w:rsidR="00511BE5" w:rsidRPr="00D27528">
        <w:rPr>
          <w:rFonts w:ascii="Cambria" w:hAnsi="Cambria"/>
          <w:sz w:val="24"/>
          <w:szCs w:val="24"/>
        </w:rPr>
        <w:t xml:space="preserve">17, de </w:t>
      </w:r>
      <w:r w:rsidR="0045551E" w:rsidRPr="00D27528">
        <w:rPr>
          <w:rFonts w:ascii="Cambria" w:hAnsi="Cambria"/>
          <w:sz w:val="24"/>
          <w:szCs w:val="24"/>
        </w:rPr>
        <w:t>202</w:t>
      </w:r>
      <w:r w:rsidR="00F834F1">
        <w:rPr>
          <w:rFonts w:ascii="Cambria" w:hAnsi="Cambria"/>
          <w:sz w:val="24"/>
          <w:szCs w:val="24"/>
        </w:rPr>
        <w:t>4</w:t>
      </w:r>
      <w:r w:rsidR="00511BE5" w:rsidRPr="00D27528">
        <w:rPr>
          <w:rFonts w:ascii="Cambria" w:hAnsi="Cambria"/>
          <w:sz w:val="24"/>
          <w:szCs w:val="24"/>
        </w:rPr>
        <w:t>.</w:t>
      </w:r>
    </w:p>
    <w:p w14:paraId="106E23F6" w14:textId="533122E5" w:rsidR="005713A2" w:rsidRPr="00D27528" w:rsidRDefault="005713A2" w:rsidP="0027397C">
      <w:pPr>
        <w:spacing w:before="240" w:afterLines="100" w:after="240" w:line="360" w:lineRule="auto"/>
        <w:ind w:right="-1" w:firstLine="567"/>
        <w:jc w:val="both"/>
        <w:rPr>
          <w:rFonts w:ascii="Cambria" w:hAnsi="Cambria"/>
          <w:sz w:val="24"/>
          <w:szCs w:val="24"/>
        </w:rPr>
      </w:pPr>
      <w:r w:rsidRPr="00D27528">
        <w:rPr>
          <w:rFonts w:ascii="Cambria" w:hAnsi="Cambria"/>
          <w:b/>
          <w:bCs/>
          <w:sz w:val="24"/>
          <w:szCs w:val="24"/>
        </w:rPr>
        <w:t xml:space="preserve">II. </w:t>
      </w:r>
      <w:r w:rsidR="00481DDC" w:rsidRPr="00D27528">
        <w:rPr>
          <w:rFonts w:ascii="Cambria" w:hAnsi="Cambria"/>
          <w:sz w:val="24"/>
          <w:szCs w:val="24"/>
        </w:rPr>
        <w:t xml:space="preserve">O órgão </w:t>
      </w:r>
      <w:r w:rsidR="008A213D" w:rsidRPr="00D27528">
        <w:rPr>
          <w:rFonts w:ascii="Cambria" w:hAnsi="Cambria"/>
          <w:sz w:val="24"/>
          <w:szCs w:val="24"/>
        </w:rPr>
        <w:t xml:space="preserve">acompanhará, periodicamente, os preços praticados no mercado para os </w:t>
      </w:r>
      <w:r w:rsidR="00F834F1">
        <w:rPr>
          <w:rFonts w:ascii="Cambria" w:hAnsi="Cambria"/>
          <w:sz w:val="24"/>
          <w:szCs w:val="24"/>
        </w:rPr>
        <w:t>serviços</w:t>
      </w:r>
      <w:r w:rsidR="008A213D" w:rsidRPr="00D27528">
        <w:rPr>
          <w:rFonts w:ascii="Cambria" w:hAnsi="Cambria"/>
          <w:sz w:val="24"/>
          <w:szCs w:val="24"/>
        </w:rPr>
        <w:t xml:space="preserve"> registrados, para fins de controle e fixados do valor máximo a ser pago pela administração.</w:t>
      </w:r>
      <w:r w:rsidR="00481DDC" w:rsidRPr="00D27528">
        <w:rPr>
          <w:rFonts w:ascii="Cambria" w:hAnsi="Cambria"/>
          <w:sz w:val="24"/>
          <w:szCs w:val="24"/>
        </w:rPr>
        <w:t xml:space="preserve"> </w:t>
      </w:r>
    </w:p>
    <w:p w14:paraId="46ED7C95" w14:textId="7DAB8FA0" w:rsidR="005713A2" w:rsidRPr="00D27528" w:rsidRDefault="005713A2" w:rsidP="0027397C">
      <w:pPr>
        <w:spacing w:before="240" w:afterLines="100" w:after="240" w:line="360" w:lineRule="auto"/>
        <w:ind w:left="567" w:right="-1" w:firstLine="567"/>
        <w:jc w:val="both"/>
        <w:rPr>
          <w:rFonts w:ascii="Cambria" w:hAnsi="Cambria"/>
          <w:sz w:val="24"/>
          <w:szCs w:val="24"/>
        </w:rPr>
      </w:pPr>
      <w:r w:rsidRPr="00D27528">
        <w:rPr>
          <w:rFonts w:ascii="Cambria" w:hAnsi="Cambria"/>
          <w:b/>
          <w:bCs/>
          <w:sz w:val="24"/>
          <w:szCs w:val="24"/>
        </w:rPr>
        <w:t>a)</w:t>
      </w:r>
      <w:r w:rsidR="008A213D" w:rsidRPr="00D27528">
        <w:rPr>
          <w:rFonts w:ascii="Cambria" w:hAnsi="Cambria"/>
          <w:b/>
          <w:bCs/>
          <w:sz w:val="24"/>
          <w:szCs w:val="24"/>
        </w:rPr>
        <w:t xml:space="preserve"> </w:t>
      </w:r>
      <w:r w:rsidR="008A213D" w:rsidRPr="00D27528">
        <w:rPr>
          <w:rFonts w:ascii="Cambria" w:hAnsi="Cambria"/>
          <w:sz w:val="24"/>
          <w:szCs w:val="24"/>
        </w:rPr>
        <w:t xml:space="preserve">O órgão gerenciador sempre que os órgãos e entidades usuários da ata de registro de preços necessitarem da entrega dos </w:t>
      </w:r>
      <w:r w:rsidR="00F834F1">
        <w:rPr>
          <w:rFonts w:ascii="Cambria" w:hAnsi="Cambria"/>
          <w:sz w:val="24"/>
          <w:szCs w:val="24"/>
        </w:rPr>
        <w:t>serviços</w:t>
      </w:r>
      <w:r w:rsidR="008A213D" w:rsidRPr="00D27528">
        <w:rPr>
          <w:rFonts w:ascii="Cambria" w:hAnsi="Cambria"/>
          <w:sz w:val="24"/>
          <w:szCs w:val="24"/>
        </w:rPr>
        <w:t xml:space="preserve">, indicará os </w:t>
      </w:r>
      <w:r w:rsidR="003310FC">
        <w:rPr>
          <w:rFonts w:ascii="Cambria" w:hAnsi="Cambria"/>
          <w:sz w:val="24"/>
          <w:szCs w:val="24"/>
        </w:rPr>
        <w:t>prestadores</w:t>
      </w:r>
      <w:r w:rsidR="008A213D" w:rsidRPr="00D27528">
        <w:rPr>
          <w:rFonts w:ascii="Cambria" w:hAnsi="Cambria"/>
          <w:sz w:val="24"/>
          <w:szCs w:val="24"/>
        </w:rPr>
        <w:t xml:space="preserve"> e seus respectivos </w:t>
      </w:r>
      <w:r w:rsidR="00F834F1">
        <w:rPr>
          <w:rFonts w:ascii="Cambria" w:hAnsi="Cambria"/>
          <w:sz w:val="24"/>
          <w:szCs w:val="24"/>
        </w:rPr>
        <w:t>serviços registrados</w:t>
      </w:r>
      <w:r w:rsidR="008A213D" w:rsidRPr="00D27528">
        <w:rPr>
          <w:rFonts w:ascii="Cambria" w:hAnsi="Cambria"/>
          <w:sz w:val="24"/>
          <w:szCs w:val="24"/>
        </w:rPr>
        <w:t>.</w:t>
      </w:r>
    </w:p>
    <w:p w14:paraId="2B7DC526" w14:textId="08836521" w:rsidR="00572306" w:rsidRPr="00D27528" w:rsidRDefault="00572306" w:rsidP="0027397C">
      <w:pPr>
        <w:spacing w:before="240" w:afterLines="100" w:after="240" w:line="360" w:lineRule="auto"/>
        <w:ind w:right="-1" w:firstLine="567"/>
        <w:jc w:val="both"/>
        <w:rPr>
          <w:rFonts w:ascii="Cambria" w:hAnsi="Cambria"/>
          <w:sz w:val="24"/>
          <w:szCs w:val="24"/>
        </w:rPr>
      </w:pPr>
      <w:r w:rsidRPr="00D27528">
        <w:rPr>
          <w:rFonts w:ascii="Cambria" w:hAnsi="Cambria"/>
          <w:b/>
          <w:bCs/>
          <w:sz w:val="24"/>
          <w:szCs w:val="24"/>
        </w:rPr>
        <w:t>III.</w:t>
      </w:r>
      <w:r w:rsidRPr="00D27528">
        <w:rPr>
          <w:rFonts w:ascii="Cambria" w:hAnsi="Cambria"/>
          <w:sz w:val="24"/>
          <w:szCs w:val="24"/>
        </w:rPr>
        <w:t xml:space="preserve"> Optar pela contratação ou não dos bens decorrentes do Sistema de Registro de Preços ou das quantidades estimadas, ficando-lhe facultada a utilização de outros meios para </w:t>
      </w:r>
      <w:r w:rsidR="008F7632" w:rsidRPr="00D27528">
        <w:rPr>
          <w:rFonts w:ascii="Cambria" w:hAnsi="Cambria"/>
          <w:sz w:val="24"/>
          <w:szCs w:val="24"/>
        </w:rPr>
        <w:t>locação</w:t>
      </w:r>
      <w:r w:rsidRPr="00D27528">
        <w:rPr>
          <w:rFonts w:ascii="Cambria" w:hAnsi="Cambria"/>
          <w:sz w:val="24"/>
          <w:szCs w:val="24"/>
        </w:rPr>
        <w:t xml:space="preserve"> de item, respeitada a legislação relativas às licitações, em que caiba recurso ou indenização.</w:t>
      </w:r>
    </w:p>
    <w:p w14:paraId="08275060" w14:textId="7E126DC0" w:rsidR="00572306" w:rsidRPr="00D27528" w:rsidRDefault="00572306" w:rsidP="0027397C">
      <w:pPr>
        <w:spacing w:before="240" w:afterLines="100" w:after="240" w:line="360" w:lineRule="auto"/>
        <w:ind w:right="-1" w:firstLine="567"/>
        <w:jc w:val="both"/>
        <w:rPr>
          <w:rFonts w:ascii="Cambria" w:hAnsi="Cambria"/>
          <w:sz w:val="24"/>
          <w:szCs w:val="24"/>
        </w:rPr>
      </w:pPr>
      <w:r w:rsidRPr="00D27528">
        <w:rPr>
          <w:rFonts w:ascii="Cambria" w:hAnsi="Cambria"/>
          <w:b/>
          <w:bCs/>
          <w:sz w:val="24"/>
          <w:szCs w:val="24"/>
        </w:rPr>
        <w:t>IV.</w:t>
      </w:r>
      <w:r w:rsidRPr="00D27528">
        <w:rPr>
          <w:rFonts w:ascii="Cambria" w:hAnsi="Cambria"/>
          <w:sz w:val="24"/>
          <w:szCs w:val="24"/>
        </w:rPr>
        <w:t xml:space="preserve"> Dilatar o prazo de vigência de registro de preços “de ofício” através de termo aditivo, com a publicação na mesma forma da Ata de Registro de Preços originária, observando o prazo legalmente permitido</w:t>
      </w:r>
      <w:r w:rsidR="00102F17" w:rsidRPr="00D27528">
        <w:rPr>
          <w:rFonts w:ascii="Cambria" w:hAnsi="Cambria"/>
          <w:sz w:val="24"/>
          <w:szCs w:val="24"/>
        </w:rPr>
        <w:t>, quando os preços apresentarem mais vantajosos para a administração e/ou existirem demandas para atendimento dos órgãos usuários.</w:t>
      </w:r>
    </w:p>
    <w:p w14:paraId="24095CE5" w14:textId="7D5E3EE2" w:rsidR="00102F17" w:rsidRPr="00D27528" w:rsidRDefault="00102F17" w:rsidP="0027397C">
      <w:pPr>
        <w:spacing w:before="240" w:afterLines="100" w:after="240" w:line="360" w:lineRule="auto"/>
        <w:ind w:right="-1" w:firstLine="567"/>
        <w:jc w:val="both"/>
        <w:rPr>
          <w:rFonts w:ascii="Cambria" w:hAnsi="Cambria"/>
          <w:sz w:val="24"/>
          <w:szCs w:val="24"/>
        </w:rPr>
      </w:pPr>
      <w:r w:rsidRPr="00D27528">
        <w:rPr>
          <w:rFonts w:ascii="Cambria" w:hAnsi="Cambria"/>
          <w:b/>
          <w:bCs/>
          <w:sz w:val="24"/>
          <w:szCs w:val="24"/>
        </w:rPr>
        <w:t>V.</w:t>
      </w:r>
      <w:r w:rsidRPr="00D27528">
        <w:rPr>
          <w:rFonts w:ascii="Cambria" w:hAnsi="Cambria"/>
          <w:sz w:val="24"/>
          <w:szCs w:val="24"/>
        </w:rPr>
        <w:t xml:space="preserve"> </w:t>
      </w:r>
      <w:r w:rsidR="00FE1508" w:rsidRPr="00D27528">
        <w:rPr>
          <w:rFonts w:ascii="Cambria" w:hAnsi="Cambria"/>
          <w:sz w:val="24"/>
          <w:szCs w:val="24"/>
        </w:rPr>
        <w:t>Decidir sobre a revisão ou cancelamento dos preços registrados no prazo máximo de 10 (dez) dias úteis, salvo motivo de forma maior devidamente justificado no processo.</w:t>
      </w:r>
    </w:p>
    <w:p w14:paraId="239F54A5" w14:textId="48090F76" w:rsidR="00FE1508" w:rsidRPr="00D27528" w:rsidRDefault="00FE1508" w:rsidP="0027397C">
      <w:pPr>
        <w:spacing w:before="240" w:afterLines="100" w:after="240" w:line="360" w:lineRule="auto"/>
        <w:ind w:right="-1" w:firstLine="567"/>
        <w:jc w:val="both"/>
        <w:rPr>
          <w:rFonts w:ascii="Cambria" w:hAnsi="Cambria"/>
          <w:sz w:val="24"/>
          <w:szCs w:val="24"/>
        </w:rPr>
      </w:pPr>
      <w:r w:rsidRPr="00D27528">
        <w:rPr>
          <w:rFonts w:ascii="Cambria" w:hAnsi="Cambria"/>
          <w:b/>
          <w:bCs/>
          <w:sz w:val="24"/>
          <w:szCs w:val="24"/>
        </w:rPr>
        <w:lastRenderedPageBreak/>
        <w:t>VI.</w:t>
      </w:r>
      <w:r w:rsidRPr="00D27528">
        <w:rPr>
          <w:rFonts w:ascii="Cambria" w:hAnsi="Cambria"/>
          <w:sz w:val="24"/>
          <w:szCs w:val="24"/>
        </w:rPr>
        <w:t xml:space="preserve"> Emitir autorização de compra.</w:t>
      </w:r>
    </w:p>
    <w:p w14:paraId="1EA2FD95" w14:textId="519B3214" w:rsidR="00FE1508" w:rsidRPr="00D27528" w:rsidRDefault="00FE1508" w:rsidP="0027397C">
      <w:pPr>
        <w:spacing w:before="240" w:afterLines="100" w:after="240" w:line="360" w:lineRule="auto"/>
        <w:ind w:right="-1" w:firstLine="567"/>
        <w:jc w:val="both"/>
        <w:rPr>
          <w:rFonts w:ascii="Cambria" w:hAnsi="Cambria"/>
          <w:sz w:val="24"/>
          <w:szCs w:val="24"/>
        </w:rPr>
      </w:pPr>
      <w:r w:rsidRPr="00D27528">
        <w:rPr>
          <w:rFonts w:ascii="Cambria" w:hAnsi="Cambria"/>
          <w:b/>
          <w:bCs/>
          <w:sz w:val="24"/>
          <w:szCs w:val="24"/>
        </w:rPr>
        <w:t>VII.</w:t>
      </w:r>
      <w:r w:rsidRPr="00D27528">
        <w:rPr>
          <w:rFonts w:ascii="Cambria" w:hAnsi="Cambria"/>
          <w:sz w:val="24"/>
          <w:szCs w:val="24"/>
        </w:rPr>
        <w:t xml:space="preserve"> Dar preferência de contratação com o detentor de registro de preço</w:t>
      </w:r>
      <w:r w:rsidR="00312AA7" w:rsidRPr="00D27528">
        <w:rPr>
          <w:rFonts w:ascii="Cambria" w:hAnsi="Cambria"/>
          <w:sz w:val="24"/>
          <w:szCs w:val="24"/>
        </w:rPr>
        <w:t>s ou conceder igualdade de condições, no caso de contratações por outros meios permitidos pela legislação.</w:t>
      </w:r>
    </w:p>
    <w:p w14:paraId="3EE11393" w14:textId="7546A83E" w:rsidR="00312AA7" w:rsidRPr="00D27528" w:rsidRDefault="00312AA7" w:rsidP="0027397C">
      <w:pPr>
        <w:spacing w:before="240" w:afterLines="100" w:after="240" w:line="360" w:lineRule="auto"/>
        <w:ind w:right="-1"/>
        <w:jc w:val="both"/>
        <w:rPr>
          <w:rFonts w:ascii="Cambria" w:hAnsi="Cambria"/>
          <w:sz w:val="24"/>
          <w:szCs w:val="24"/>
        </w:rPr>
      </w:pPr>
      <w:r w:rsidRPr="00D27528">
        <w:rPr>
          <w:rFonts w:ascii="Cambria" w:hAnsi="Cambria"/>
          <w:b/>
          <w:bCs/>
          <w:sz w:val="24"/>
          <w:szCs w:val="24"/>
        </w:rPr>
        <w:t xml:space="preserve">CLÁSULA QUADRAGÉSIMA SEXTA: </w:t>
      </w:r>
      <w:r w:rsidR="00216BD7" w:rsidRPr="00D27528">
        <w:rPr>
          <w:rFonts w:ascii="Cambria" w:hAnsi="Cambria"/>
          <w:sz w:val="24"/>
          <w:szCs w:val="24"/>
        </w:rPr>
        <w:t>Compete aos órgãos ou entidades usuárias</w:t>
      </w:r>
      <w:r w:rsidRPr="00D27528">
        <w:rPr>
          <w:rFonts w:ascii="Cambria" w:hAnsi="Cambria"/>
          <w:sz w:val="24"/>
          <w:szCs w:val="24"/>
        </w:rPr>
        <w:t>:</w:t>
      </w:r>
    </w:p>
    <w:p w14:paraId="32B14F48" w14:textId="3CE76807" w:rsidR="00216BD7" w:rsidRPr="00D27528" w:rsidRDefault="00216BD7" w:rsidP="0027397C">
      <w:pPr>
        <w:spacing w:before="240" w:afterLines="100" w:after="240" w:line="360" w:lineRule="auto"/>
        <w:ind w:right="-1" w:firstLine="567"/>
        <w:jc w:val="both"/>
        <w:rPr>
          <w:rFonts w:ascii="Cambria" w:hAnsi="Cambria"/>
          <w:sz w:val="24"/>
          <w:szCs w:val="24"/>
        </w:rPr>
      </w:pPr>
      <w:r w:rsidRPr="00D27528">
        <w:rPr>
          <w:rFonts w:ascii="Cambria" w:hAnsi="Cambria"/>
          <w:b/>
          <w:bCs/>
          <w:sz w:val="24"/>
          <w:szCs w:val="24"/>
        </w:rPr>
        <w:t>I.</w:t>
      </w:r>
      <w:r w:rsidR="00385DE0" w:rsidRPr="00D27528">
        <w:rPr>
          <w:rFonts w:ascii="Cambria" w:hAnsi="Cambria"/>
          <w:b/>
          <w:bCs/>
          <w:sz w:val="24"/>
          <w:szCs w:val="24"/>
        </w:rPr>
        <w:t xml:space="preserve"> </w:t>
      </w:r>
      <w:r w:rsidR="00C10FD1" w:rsidRPr="00D27528">
        <w:rPr>
          <w:rFonts w:ascii="Cambria" w:hAnsi="Cambria"/>
          <w:sz w:val="24"/>
          <w:szCs w:val="24"/>
        </w:rPr>
        <w:t xml:space="preserve">Proporcionar ao detentor da ata todas as condições para cumprimento de suas </w:t>
      </w:r>
      <w:r w:rsidR="00BD4A14" w:rsidRPr="00D27528">
        <w:rPr>
          <w:rFonts w:ascii="Cambria" w:hAnsi="Cambria"/>
          <w:sz w:val="24"/>
          <w:szCs w:val="24"/>
        </w:rPr>
        <w:t xml:space="preserve">obrigações e entrega dos </w:t>
      </w:r>
      <w:r w:rsidR="003310FC">
        <w:rPr>
          <w:rFonts w:ascii="Cambria" w:hAnsi="Cambria"/>
          <w:sz w:val="24"/>
          <w:szCs w:val="24"/>
        </w:rPr>
        <w:t>serviços</w:t>
      </w:r>
      <w:r w:rsidR="00BD4A14" w:rsidRPr="00D27528">
        <w:rPr>
          <w:rFonts w:ascii="Cambria" w:hAnsi="Cambria"/>
          <w:sz w:val="24"/>
          <w:szCs w:val="24"/>
        </w:rPr>
        <w:t xml:space="preserve"> dentro das normas estabelecidas no Edital.</w:t>
      </w:r>
    </w:p>
    <w:p w14:paraId="3162C533" w14:textId="308362C6" w:rsidR="00216BD7" w:rsidRPr="00D27528" w:rsidRDefault="00216BD7" w:rsidP="0027397C">
      <w:pPr>
        <w:spacing w:before="240" w:afterLines="100" w:after="240" w:line="360" w:lineRule="auto"/>
        <w:ind w:right="-1" w:firstLine="567"/>
        <w:jc w:val="both"/>
        <w:rPr>
          <w:rFonts w:ascii="Cambria" w:hAnsi="Cambria"/>
          <w:sz w:val="24"/>
          <w:szCs w:val="24"/>
        </w:rPr>
      </w:pPr>
      <w:r w:rsidRPr="00D27528">
        <w:rPr>
          <w:rFonts w:ascii="Cambria" w:hAnsi="Cambria"/>
          <w:b/>
          <w:bCs/>
          <w:sz w:val="24"/>
          <w:szCs w:val="24"/>
        </w:rPr>
        <w:t>II.</w:t>
      </w:r>
      <w:r w:rsidR="00BD4A14" w:rsidRPr="00D27528">
        <w:rPr>
          <w:rFonts w:ascii="Cambria" w:hAnsi="Cambria"/>
          <w:b/>
          <w:bCs/>
          <w:sz w:val="24"/>
          <w:szCs w:val="24"/>
        </w:rPr>
        <w:t xml:space="preserve"> </w:t>
      </w:r>
      <w:r w:rsidR="00BD4A14" w:rsidRPr="00D27528">
        <w:rPr>
          <w:rFonts w:ascii="Cambria" w:hAnsi="Cambria"/>
          <w:sz w:val="24"/>
          <w:szCs w:val="24"/>
        </w:rPr>
        <w:t>Tomar conhecimento da Ata de Registro de Preços, inclusive de eventuais alterações para o correto cumprimento de suas disposições.</w:t>
      </w:r>
    </w:p>
    <w:p w14:paraId="6BE215A2" w14:textId="01B63B74" w:rsidR="00216BD7" w:rsidRPr="00D27528" w:rsidRDefault="00216BD7" w:rsidP="0027397C">
      <w:pPr>
        <w:spacing w:before="240" w:afterLines="100" w:after="240" w:line="360" w:lineRule="auto"/>
        <w:ind w:right="-1" w:firstLine="567"/>
        <w:jc w:val="both"/>
        <w:rPr>
          <w:rFonts w:ascii="Cambria" w:hAnsi="Cambria"/>
          <w:sz w:val="24"/>
          <w:szCs w:val="24"/>
        </w:rPr>
      </w:pPr>
      <w:r w:rsidRPr="00D27528">
        <w:rPr>
          <w:rFonts w:ascii="Cambria" w:hAnsi="Cambria"/>
          <w:b/>
          <w:bCs/>
          <w:sz w:val="24"/>
          <w:szCs w:val="24"/>
        </w:rPr>
        <w:t>III.</w:t>
      </w:r>
      <w:r w:rsidR="00BD4A14" w:rsidRPr="00D27528">
        <w:rPr>
          <w:rFonts w:ascii="Cambria" w:hAnsi="Cambria"/>
          <w:b/>
          <w:bCs/>
          <w:sz w:val="24"/>
          <w:szCs w:val="24"/>
        </w:rPr>
        <w:t xml:space="preserve"> </w:t>
      </w:r>
      <w:r w:rsidR="00BD4A14" w:rsidRPr="00D27528">
        <w:rPr>
          <w:rFonts w:ascii="Cambria" w:hAnsi="Cambria"/>
          <w:sz w:val="24"/>
          <w:szCs w:val="24"/>
        </w:rPr>
        <w:t xml:space="preserve">Proceder à fiscalização da contratação, mediante controle do cumprimento de todas as obrigações relativas </w:t>
      </w:r>
      <w:proofErr w:type="gramStart"/>
      <w:r w:rsidR="00BD4A14" w:rsidRPr="00D27528">
        <w:rPr>
          <w:rFonts w:ascii="Cambria" w:hAnsi="Cambria"/>
          <w:sz w:val="24"/>
          <w:szCs w:val="24"/>
        </w:rPr>
        <w:t>a</w:t>
      </w:r>
      <w:proofErr w:type="gramEnd"/>
      <w:r w:rsidR="00BD4A14" w:rsidRPr="00D27528">
        <w:rPr>
          <w:rFonts w:ascii="Cambria" w:hAnsi="Cambria"/>
          <w:sz w:val="24"/>
          <w:szCs w:val="24"/>
        </w:rPr>
        <w:t xml:space="preserve"> </w:t>
      </w:r>
      <w:r w:rsidR="00B26BE7">
        <w:rPr>
          <w:rFonts w:ascii="Cambria" w:hAnsi="Cambria"/>
          <w:sz w:val="24"/>
          <w:szCs w:val="24"/>
        </w:rPr>
        <w:t>prestação de serviços</w:t>
      </w:r>
      <w:r w:rsidR="00BD4A14" w:rsidRPr="00D27528">
        <w:rPr>
          <w:rFonts w:ascii="Cambria" w:hAnsi="Cambria"/>
          <w:sz w:val="24"/>
          <w:szCs w:val="24"/>
        </w:rPr>
        <w:t>, inclusive encaminhado ao órgão gerenciador qualquer irregularidade verificada.</w:t>
      </w:r>
    </w:p>
    <w:p w14:paraId="3561436C" w14:textId="5767F494" w:rsidR="00216BD7" w:rsidRPr="00D27528" w:rsidRDefault="00216BD7" w:rsidP="0027397C">
      <w:pPr>
        <w:spacing w:before="240" w:afterLines="100" w:after="240" w:line="360" w:lineRule="auto"/>
        <w:ind w:left="567" w:right="-1" w:firstLine="567"/>
        <w:jc w:val="both"/>
        <w:rPr>
          <w:rFonts w:ascii="Cambria" w:hAnsi="Cambria"/>
          <w:sz w:val="24"/>
          <w:szCs w:val="24"/>
        </w:rPr>
      </w:pPr>
      <w:r w:rsidRPr="00D27528">
        <w:rPr>
          <w:rFonts w:ascii="Cambria" w:hAnsi="Cambria"/>
          <w:b/>
          <w:bCs/>
          <w:sz w:val="24"/>
          <w:szCs w:val="24"/>
        </w:rPr>
        <w:t>a)</w:t>
      </w:r>
      <w:r w:rsidR="00BD4A14" w:rsidRPr="00D27528">
        <w:rPr>
          <w:rFonts w:ascii="Cambria" w:hAnsi="Cambria"/>
          <w:b/>
          <w:bCs/>
          <w:sz w:val="24"/>
          <w:szCs w:val="24"/>
        </w:rPr>
        <w:t xml:space="preserve"> </w:t>
      </w:r>
      <w:r w:rsidR="00BD4A14" w:rsidRPr="00D27528">
        <w:rPr>
          <w:rFonts w:ascii="Cambria" w:hAnsi="Cambria"/>
          <w:sz w:val="24"/>
          <w:szCs w:val="24"/>
        </w:rPr>
        <w:t>Cabe ao órgão participante aplicar, garantida a ampla defesa e o contraditório, as penalidades</w:t>
      </w:r>
      <w:r w:rsidR="003920BE" w:rsidRPr="00D27528">
        <w:rPr>
          <w:rFonts w:ascii="Cambria" w:hAnsi="Cambria"/>
          <w:sz w:val="24"/>
          <w:szCs w:val="24"/>
        </w:rPr>
        <w:t xml:space="preserve"> decorrentes do descumprimento do pactuado na Ata de Registro de Preços ou do descumprimento das obrigações contratuais, em relação às suas próprias contratações, informando ocorrências ao órgão gerenciador.</w:t>
      </w:r>
    </w:p>
    <w:p w14:paraId="3A5FC2DD" w14:textId="2794A0C9" w:rsidR="00216BD7" w:rsidRPr="00D27528" w:rsidRDefault="00216BD7" w:rsidP="0027397C">
      <w:pPr>
        <w:spacing w:before="240" w:afterLines="100" w:after="240" w:line="360" w:lineRule="auto"/>
        <w:ind w:right="-1" w:firstLine="567"/>
        <w:jc w:val="both"/>
        <w:rPr>
          <w:rFonts w:ascii="Cambria" w:hAnsi="Cambria"/>
          <w:sz w:val="24"/>
          <w:szCs w:val="24"/>
        </w:rPr>
      </w:pPr>
      <w:r w:rsidRPr="00D27528">
        <w:rPr>
          <w:rFonts w:ascii="Cambria" w:hAnsi="Cambria"/>
          <w:b/>
          <w:bCs/>
          <w:sz w:val="24"/>
          <w:szCs w:val="24"/>
        </w:rPr>
        <w:t xml:space="preserve">IV. </w:t>
      </w:r>
      <w:r w:rsidR="003920BE" w:rsidRPr="00D27528">
        <w:rPr>
          <w:rFonts w:ascii="Cambria" w:hAnsi="Cambria"/>
          <w:sz w:val="24"/>
          <w:szCs w:val="24"/>
        </w:rPr>
        <w:t xml:space="preserve">Rejeitar, no todo ou em parte, os </w:t>
      </w:r>
      <w:r w:rsidR="00252903">
        <w:rPr>
          <w:rFonts w:ascii="Cambria" w:hAnsi="Cambria"/>
          <w:sz w:val="24"/>
          <w:szCs w:val="24"/>
        </w:rPr>
        <w:t>servi</w:t>
      </w:r>
      <w:r w:rsidR="004E4AA0">
        <w:rPr>
          <w:rFonts w:ascii="Cambria" w:hAnsi="Cambria"/>
          <w:sz w:val="24"/>
          <w:szCs w:val="24"/>
        </w:rPr>
        <w:t>ç</w:t>
      </w:r>
      <w:r w:rsidR="00252903">
        <w:rPr>
          <w:rFonts w:ascii="Cambria" w:hAnsi="Cambria"/>
          <w:sz w:val="24"/>
          <w:szCs w:val="24"/>
        </w:rPr>
        <w:t>os</w:t>
      </w:r>
      <w:r w:rsidR="003920BE" w:rsidRPr="00D27528">
        <w:rPr>
          <w:rFonts w:ascii="Cambria" w:hAnsi="Cambria"/>
          <w:sz w:val="24"/>
          <w:szCs w:val="24"/>
        </w:rPr>
        <w:t xml:space="preserve"> entregues em desacordo com as obrigações assumidas pelo detentor da ata.</w:t>
      </w:r>
    </w:p>
    <w:p w14:paraId="753FC38E" w14:textId="19BADF4D" w:rsidR="00572306" w:rsidRPr="00D27528" w:rsidRDefault="00A2302D" w:rsidP="0027397C">
      <w:pPr>
        <w:spacing w:before="240" w:afterLines="100" w:after="240" w:line="360" w:lineRule="auto"/>
        <w:ind w:right="-1"/>
        <w:jc w:val="both"/>
        <w:rPr>
          <w:rFonts w:ascii="Cambria" w:hAnsi="Cambria"/>
          <w:sz w:val="24"/>
          <w:szCs w:val="24"/>
        </w:rPr>
      </w:pPr>
      <w:r w:rsidRPr="00D27528">
        <w:rPr>
          <w:rFonts w:ascii="Cambria" w:hAnsi="Cambria"/>
          <w:b/>
          <w:bCs/>
          <w:sz w:val="24"/>
          <w:szCs w:val="24"/>
        </w:rPr>
        <w:t xml:space="preserve">CLÁSULA QUINQUAGÉSIMA: </w:t>
      </w:r>
      <w:r w:rsidR="00385DE0" w:rsidRPr="00D27528">
        <w:rPr>
          <w:rFonts w:ascii="Cambria" w:hAnsi="Cambria"/>
          <w:sz w:val="24"/>
          <w:szCs w:val="24"/>
        </w:rPr>
        <w:t>Compete ao compromitente da Ata:</w:t>
      </w:r>
    </w:p>
    <w:p w14:paraId="3E587C5F" w14:textId="41086E74" w:rsidR="00A2302D" w:rsidRPr="00D27528" w:rsidRDefault="00A2302D" w:rsidP="0027397C">
      <w:pPr>
        <w:spacing w:before="240" w:afterLines="100" w:after="240" w:line="360" w:lineRule="auto"/>
        <w:ind w:right="-1" w:firstLine="567"/>
        <w:jc w:val="both"/>
        <w:rPr>
          <w:rFonts w:ascii="Cambria" w:hAnsi="Cambria"/>
          <w:sz w:val="24"/>
          <w:szCs w:val="24"/>
        </w:rPr>
      </w:pPr>
      <w:r w:rsidRPr="00D27528">
        <w:rPr>
          <w:rFonts w:ascii="Cambria" w:hAnsi="Cambria"/>
          <w:b/>
          <w:bCs/>
          <w:sz w:val="24"/>
          <w:szCs w:val="24"/>
        </w:rPr>
        <w:t xml:space="preserve">I. </w:t>
      </w:r>
      <w:r w:rsidR="00EF7B0D" w:rsidRPr="00D27528">
        <w:rPr>
          <w:rFonts w:ascii="Cambria" w:hAnsi="Cambria"/>
          <w:sz w:val="24"/>
          <w:szCs w:val="24"/>
        </w:rPr>
        <w:t xml:space="preserve">Entregar os </w:t>
      </w:r>
      <w:r w:rsidR="003F08EF">
        <w:rPr>
          <w:rFonts w:ascii="Cambria" w:hAnsi="Cambria"/>
          <w:sz w:val="24"/>
          <w:szCs w:val="24"/>
        </w:rPr>
        <w:t>objetos</w:t>
      </w:r>
      <w:r w:rsidR="00EF7B0D" w:rsidRPr="00D27528">
        <w:rPr>
          <w:rFonts w:ascii="Cambria" w:hAnsi="Cambria"/>
          <w:sz w:val="24"/>
          <w:szCs w:val="24"/>
        </w:rPr>
        <w:t xml:space="preserve"> nas condições estabelecidas no edital e seus anexos, e atender todos os pedidos de contratação durante o período de duração do registro de preços, </w:t>
      </w:r>
      <w:r w:rsidR="0009438B" w:rsidRPr="00D27528">
        <w:rPr>
          <w:rFonts w:ascii="Cambria" w:hAnsi="Cambria"/>
          <w:sz w:val="24"/>
          <w:szCs w:val="24"/>
        </w:rPr>
        <w:t>independentemente</w:t>
      </w:r>
      <w:r w:rsidR="00EF7B0D" w:rsidRPr="00D27528">
        <w:rPr>
          <w:rFonts w:ascii="Cambria" w:hAnsi="Cambria"/>
          <w:sz w:val="24"/>
          <w:szCs w:val="24"/>
        </w:rPr>
        <w:t xml:space="preserve"> da quantidade do pedido ou de valor mínimo, de acordo com a sua capacidade de </w:t>
      </w:r>
      <w:r w:rsidR="00B26BE7">
        <w:rPr>
          <w:rFonts w:ascii="Cambria" w:hAnsi="Cambria"/>
          <w:sz w:val="24"/>
          <w:szCs w:val="24"/>
        </w:rPr>
        <w:t>prestação de serviços</w:t>
      </w:r>
      <w:r w:rsidR="00EF7B0D" w:rsidRPr="00D27528">
        <w:rPr>
          <w:rFonts w:ascii="Cambria" w:hAnsi="Cambria"/>
          <w:sz w:val="24"/>
          <w:szCs w:val="24"/>
        </w:rPr>
        <w:t xml:space="preserve"> fixada na proposta de preços de sua titularidade, observando as quantidades, prazos e locais estabelecidas pelo Órgão usuário da Ata de Registro de Preços.</w:t>
      </w:r>
    </w:p>
    <w:p w14:paraId="4092E1EE" w14:textId="47CB9351" w:rsidR="00A2302D" w:rsidRPr="00D27528" w:rsidRDefault="00A2302D" w:rsidP="0027397C">
      <w:pPr>
        <w:spacing w:before="240" w:afterLines="100" w:after="240" w:line="360" w:lineRule="auto"/>
        <w:ind w:right="-1" w:firstLine="567"/>
        <w:jc w:val="both"/>
        <w:rPr>
          <w:rFonts w:ascii="Cambria" w:hAnsi="Cambria"/>
          <w:sz w:val="24"/>
          <w:szCs w:val="24"/>
        </w:rPr>
      </w:pPr>
      <w:r w:rsidRPr="00D27528">
        <w:rPr>
          <w:rFonts w:ascii="Cambria" w:hAnsi="Cambria"/>
          <w:b/>
          <w:bCs/>
          <w:sz w:val="24"/>
          <w:szCs w:val="24"/>
        </w:rPr>
        <w:t>II.</w:t>
      </w:r>
      <w:r w:rsidR="000770FC" w:rsidRPr="00D27528">
        <w:rPr>
          <w:rFonts w:ascii="Cambria" w:hAnsi="Cambria"/>
          <w:b/>
          <w:bCs/>
          <w:sz w:val="24"/>
          <w:szCs w:val="24"/>
        </w:rPr>
        <w:t xml:space="preserve"> </w:t>
      </w:r>
      <w:r w:rsidR="000770FC" w:rsidRPr="00D27528">
        <w:rPr>
          <w:rFonts w:ascii="Cambria" w:hAnsi="Cambria"/>
          <w:sz w:val="24"/>
          <w:szCs w:val="24"/>
        </w:rPr>
        <w:t>Manter durante a vigência do registro de preços, a compatibilidade de todas as condições de habilitação e qualificação exigidas na licitação.</w:t>
      </w:r>
    </w:p>
    <w:p w14:paraId="1F149B15" w14:textId="5F001F98" w:rsidR="00A2302D" w:rsidRPr="00D27528" w:rsidRDefault="00A2302D" w:rsidP="0027397C">
      <w:pPr>
        <w:spacing w:before="240" w:afterLines="100" w:after="240" w:line="360" w:lineRule="auto"/>
        <w:ind w:right="-1" w:firstLine="567"/>
        <w:jc w:val="both"/>
        <w:rPr>
          <w:rFonts w:ascii="Cambria" w:hAnsi="Cambria"/>
          <w:sz w:val="24"/>
          <w:szCs w:val="24"/>
        </w:rPr>
      </w:pPr>
      <w:r w:rsidRPr="00D27528">
        <w:rPr>
          <w:rFonts w:ascii="Cambria" w:hAnsi="Cambria"/>
          <w:b/>
          <w:bCs/>
          <w:sz w:val="24"/>
          <w:szCs w:val="24"/>
        </w:rPr>
        <w:lastRenderedPageBreak/>
        <w:t>III.</w:t>
      </w:r>
      <w:r w:rsidR="000770FC" w:rsidRPr="00D27528">
        <w:rPr>
          <w:rFonts w:ascii="Cambria" w:hAnsi="Cambria"/>
          <w:b/>
          <w:bCs/>
          <w:sz w:val="24"/>
          <w:szCs w:val="24"/>
        </w:rPr>
        <w:t xml:space="preserve"> </w:t>
      </w:r>
      <w:r w:rsidR="00BC11B5" w:rsidRPr="00D27528">
        <w:rPr>
          <w:rFonts w:ascii="Cambria" w:hAnsi="Cambria"/>
          <w:sz w:val="24"/>
          <w:szCs w:val="24"/>
        </w:rPr>
        <w:t>Substituir</w:t>
      </w:r>
      <w:r w:rsidR="005A0DD0" w:rsidRPr="00D27528">
        <w:rPr>
          <w:rFonts w:ascii="Cambria" w:hAnsi="Cambria"/>
          <w:sz w:val="24"/>
          <w:szCs w:val="24"/>
        </w:rPr>
        <w:t xml:space="preserve"> os </w:t>
      </w:r>
      <w:r w:rsidR="003E121C">
        <w:rPr>
          <w:rFonts w:ascii="Cambria" w:hAnsi="Cambria"/>
          <w:sz w:val="24"/>
          <w:szCs w:val="24"/>
        </w:rPr>
        <w:t>serviços</w:t>
      </w:r>
      <w:r w:rsidR="005A0DD0" w:rsidRPr="00D27528">
        <w:rPr>
          <w:rFonts w:ascii="Cambria" w:hAnsi="Cambria"/>
          <w:sz w:val="24"/>
          <w:szCs w:val="24"/>
        </w:rPr>
        <w:t xml:space="preserve"> recusados pelo órgão ou entidade usuária, sem qualquer ônus para a Administração no prazo máximo de </w:t>
      </w:r>
      <w:r w:rsidR="004E4AA0">
        <w:rPr>
          <w:rFonts w:ascii="Cambria" w:hAnsi="Cambria"/>
          <w:sz w:val="24"/>
          <w:szCs w:val="24"/>
        </w:rPr>
        <w:t>05</w:t>
      </w:r>
      <w:r w:rsidR="005A0DD0" w:rsidRPr="00D27528">
        <w:rPr>
          <w:rFonts w:ascii="Cambria" w:hAnsi="Cambria"/>
          <w:sz w:val="24"/>
          <w:szCs w:val="24"/>
        </w:rPr>
        <w:t xml:space="preserve"> (</w:t>
      </w:r>
      <w:r w:rsidR="004E4AA0">
        <w:rPr>
          <w:rFonts w:ascii="Cambria" w:hAnsi="Cambria"/>
          <w:sz w:val="24"/>
          <w:szCs w:val="24"/>
        </w:rPr>
        <w:t>cinco</w:t>
      </w:r>
      <w:r w:rsidR="005A0DD0" w:rsidRPr="00D27528">
        <w:rPr>
          <w:rFonts w:ascii="Cambria" w:hAnsi="Cambria"/>
          <w:sz w:val="24"/>
          <w:szCs w:val="24"/>
        </w:rPr>
        <w:t xml:space="preserve">) </w:t>
      </w:r>
      <w:r w:rsidR="004E4AA0">
        <w:rPr>
          <w:rFonts w:ascii="Cambria" w:hAnsi="Cambria"/>
          <w:sz w:val="24"/>
          <w:szCs w:val="24"/>
        </w:rPr>
        <w:t>dias</w:t>
      </w:r>
      <w:r w:rsidR="005A0DD0" w:rsidRPr="00D27528">
        <w:rPr>
          <w:rFonts w:ascii="Cambria" w:hAnsi="Cambria"/>
          <w:sz w:val="24"/>
          <w:szCs w:val="24"/>
        </w:rPr>
        <w:t>, independentemente da aplicação das penalidades cabíveis.</w:t>
      </w:r>
    </w:p>
    <w:p w14:paraId="33ABE78C" w14:textId="0856402D" w:rsidR="00A2302D" w:rsidRPr="00D27528" w:rsidRDefault="00A2302D" w:rsidP="0027397C">
      <w:pPr>
        <w:spacing w:before="240" w:afterLines="100" w:after="240" w:line="360" w:lineRule="auto"/>
        <w:ind w:right="-1" w:firstLine="567"/>
        <w:jc w:val="both"/>
        <w:rPr>
          <w:rFonts w:ascii="Cambria" w:hAnsi="Cambria"/>
          <w:sz w:val="24"/>
          <w:szCs w:val="24"/>
        </w:rPr>
      </w:pPr>
      <w:r w:rsidRPr="00D27528">
        <w:rPr>
          <w:rFonts w:ascii="Cambria" w:hAnsi="Cambria"/>
          <w:b/>
          <w:bCs/>
          <w:sz w:val="24"/>
          <w:szCs w:val="24"/>
        </w:rPr>
        <w:t>IV.</w:t>
      </w:r>
      <w:r w:rsidR="005A0DD0" w:rsidRPr="00D27528">
        <w:rPr>
          <w:rFonts w:ascii="Cambria" w:hAnsi="Cambria"/>
          <w:b/>
          <w:bCs/>
          <w:sz w:val="24"/>
          <w:szCs w:val="24"/>
        </w:rPr>
        <w:t xml:space="preserve"> </w:t>
      </w:r>
      <w:r w:rsidR="00E904E3" w:rsidRPr="00D27528">
        <w:rPr>
          <w:rFonts w:ascii="Cambria" w:hAnsi="Cambria"/>
          <w:sz w:val="24"/>
          <w:szCs w:val="24"/>
        </w:rPr>
        <w:t>Ter revisado ou cancelado o registro de seus preços, quando presentes os pressupostos previstos nesta Ata de Registro de Preços.</w:t>
      </w:r>
    </w:p>
    <w:p w14:paraId="77984680" w14:textId="6C0B4E9B" w:rsidR="00A2302D" w:rsidRPr="00D27528" w:rsidRDefault="00A2302D" w:rsidP="0027397C">
      <w:pPr>
        <w:spacing w:before="240" w:afterLines="100" w:after="240" w:line="360" w:lineRule="auto"/>
        <w:ind w:right="-1" w:firstLine="567"/>
        <w:jc w:val="both"/>
        <w:rPr>
          <w:rFonts w:ascii="Cambria" w:hAnsi="Cambria"/>
          <w:sz w:val="24"/>
          <w:szCs w:val="24"/>
        </w:rPr>
      </w:pPr>
      <w:r w:rsidRPr="00D27528">
        <w:rPr>
          <w:rFonts w:ascii="Cambria" w:hAnsi="Cambria"/>
          <w:b/>
          <w:bCs/>
          <w:sz w:val="24"/>
          <w:szCs w:val="24"/>
        </w:rPr>
        <w:t>V.</w:t>
      </w:r>
      <w:r w:rsidR="005A0DD0" w:rsidRPr="00D27528">
        <w:rPr>
          <w:rFonts w:ascii="Cambria" w:hAnsi="Cambria"/>
          <w:b/>
          <w:bCs/>
          <w:sz w:val="24"/>
          <w:szCs w:val="24"/>
        </w:rPr>
        <w:t xml:space="preserve"> </w:t>
      </w:r>
      <w:r w:rsidR="00E904E3" w:rsidRPr="00D27528">
        <w:rPr>
          <w:rFonts w:ascii="Cambria" w:hAnsi="Cambria"/>
          <w:sz w:val="24"/>
          <w:szCs w:val="24"/>
        </w:rPr>
        <w:t>Atender a demanda dos órgãos ou entidades usuári</w:t>
      </w:r>
      <w:r w:rsidR="00AA1D79" w:rsidRPr="00D27528">
        <w:rPr>
          <w:rFonts w:ascii="Cambria" w:hAnsi="Cambria"/>
          <w:sz w:val="24"/>
          <w:szCs w:val="24"/>
        </w:rPr>
        <w:t xml:space="preserve">os, durante a fase de negociação de revisão de preços, com preços inicialmente registrados, garantida a compensação dos valores dos </w:t>
      </w:r>
      <w:r w:rsidR="003E121C">
        <w:rPr>
          <w:rFonts w:ascii="Cambria" w:hAnsi="Cambria"/>
          <w:sz w:val="24"/>
          <w:szCs w:val="24"/>
        </w:rPr>
        <w:t xml:space="preserve">serviços </w:t>
      </w:r>
      <w:r w:rsidR="00AA1D79" w:rsidRPr="00D27528">
        <w:rPr>
          <w:rFonts w:ascii="Cambria" w:hAnsi="Cambria"/>
          <w:sz w:val="24"/>
          <w:szCs w:val="24"/>
        </w:rPr>
        <w:t>já entregues, caso do reconhecimento pela Administração do rompimento do equilíbrio originalmente estipulado.</w:t>
      </w:r>
    </w:p>
    <w:p w14:paraId="547F0D71" w14:textId="2D43F505" w:rsidR="00A2302D" w:rsidRPr="00D27528" w:rsidRDefault="00A2302D" w:rsidP="0027397C">
      <w:pPr>
        <w:spacing w:before="240" w:afterLines="100" w:after="240" w:line="360" w:lineRule="auto"/>
        <w:ind w:right="-1" w:firstLine="567"/>
        <w:jc w:val="both"/>
        <w:rPr>
          <w:rFonts w:ascii="Cambria" w:hAnsi="Cambria"/>
          <w:sz w:val="24"/>
          <w:szCs w:val="24"/>
        </w:rPr>
      </w:pPr>
      <w:r w:rsidRPr="00D27528">
        <w:rPr>
          <w:rFonts w:ascii="Cambria" w:hAnsi="Cambria"/>
          <w:b/>
          <w:bCs/>
          <w:sz w:val="24"/>
          <w:szCs w:val="24"/>
        </w:rPr>
        <w:t>VI.</w:t>
      </w:r>
      <w:r w:rsidR="005A0DD0" w:rsidRPr="00D27528">
        <w:rPr>
          <w:rFonts w:ascii="Cambria" w:hAnsi="Cambria"/>
          <w:b/>
          <w:bCs/>
          <w:sz w:val="24"/>
          <w:szCs w:val="24"/>
        </w:rPr>
        <w:t xml:space="preserve"> </w:t>
      </w:r>
      <w:r w:rsidR="00980D04" w:rsidRPr="00D27528">
        <w:rPr>
          <w:rFonts w:ascii="Cambria" w:hAnsi="Cambria"/>
          <w:sz w:val="24"/>
          <w:szCs w:val="24"/>
        </w:rPr>
        <w:t>Vincular-se ao preço máximo (novo preço) definido pela Administração, resultante do ato de revisão.</w:t>
      </w:r>
    </w:p>
    <w:p w14:paraId="606D6ED5" w14:textId="1346F3AF" w:rsidR="00A2302D" w:rsidRPr="00D27528" w:rsidRDefault="00A2302D" w:rsidP="0027397C">
      <w:pPr>
        <w:spacing w:before="240" w:after="0" w:line="360" w:lineRule="auto"/>
        <w:ind w:firstLine="567"/>
        <w:jc w:val="both"/>
        <w:rPr>
          <w:rFonts w:ascii="Cambria" w:hAnsi="Cambria"/>
          <w:sz w:val="24"/>
          <w:szCs w:val="24"/>
        </w:rPr>
      </w:pPr>
      <w:r w:rsidRPr="00D27528">
        <w:rPr>
          <w:rFonts w:ascii="Cambria" w:hAnsi="Cambria"/>
          <w:b/>
          <w:bCs/>
          <w:sz w:val="24"/>
          <w:szCs w:val="24"/>
        </w:rPr>
        <w:t>VII.</w:t>
      </w:r>
      <w:r w:rsidR="005A0DD0" w:rsidRPr="00D27528">
        <w:rPr>
          <w:rFonts w:ascii="Cambria" w:hAnsi="Cambria"/>
          <w:b/>
          <w:bCs/>
          <w:sz w:val="24"/>
          <w:szCs w:val="24"/>
        </w:rPr>
        <w:t xml:space="preserve"> </w:t>
      </w:r>
      <w:r w:rsidR="00980D04" w:rsidRPr="00D27528">
        <w:rPr>
          <w:rFonts w:ascii="Cambria" w:hAnsi="Cambria"/>
          <w:sz w:val="24"/>
          <w:szCs w:val="24"/>
        </w:rPr>
        <w:t>Ter direito de preferência ou, igualdade de condições caso a administração optar pela contratação dos serviços objeto de registro por outros</w:t>
      </w:r>
      <w:r w:rsidR="00676B95" w:rsidRPr="00D27528">
        <w:rPr>
          <w:rFonts w:ascii="Cambria" w:hAnsi="Cambria"/>
          <w:sz w:val="24"/>
          <w:szCs w:val="24"/>
        </w:rPr>
        <w:t xml:space="preserve"> meios facultados na legislação relativa às licitações.</w:t>
      </w:r>
    </w:p>
    <w:p w14:paraId="7CC62DB7" w14:textId="35CA2CD6" w:rsidR="00A2302D" w:rsidRPr="00D27528" w:rsidRDefault="00A2302D" w:rsidP="0027397C">
      <w:pPr>
        <w:spacing w:before="240" w:after="0" w:line="360" w:lineRule="auto"/>
        <w:ind w:firstLine="567"/>
        <w:jc w:val="both"/>
        <w:rPr>
          <w:rFonts w:ascii="Cambria" w:hAnsi="Cambria"/>
          <w:sz w:val="24"/>
          <w:szCs w:val="24"/>
        </w:rPr>
      </w:pPr>
      <w:r w:rsidRPr="00D27528">
        <w:rPr>
          <w:rFonts w:ascii="Cambria" w:hAnsi="Cambria"/>
          <w:b/>
          <w:bCs/>
          <w:sz w:val="24"/>
          <w:szCs w:val="24"/>
        </w:rPr>
        <w:t>VIII.</w:t>
      </w:r>
      <w:r w:rsidR="005A0DD0" w:rsidRPr="00D27528">
        <w:rPr>
          <w:rFonts w:ascii="Cambria" w:hAnsi="Cambria"/>
          <w:b/>
          <w:bCs/>
          <w:sz w:val="24"/>
          <w:szCs w:val="24"/>
        </w:rPr>
        <w:t xml:space="preserve"> </w:t>
      </w:r>
      <w:r w:rsidR="00676B95" w:rsidRPr="00D27528">
        <w:rPr>
          <w:rFonts w:ascii="Cambria" w:hAnsi="Cambria"/>
          <w:sz w:val="24"/>
          <w:szCs w:val="24"/>
        </w:rPr>
        <w:t>Responsabilizar-se pelos danos causados diretamente à Administração ou a terceiros, decorrentes de sua culpa ou dolo até a entrega do objeto de registro de preços.</w:t>
      </w:r>
    </w:p>
    <w:p w14:paraId="3921599D" w14:textId="00841BFC" w:rsidR="00A2302D" w:rsidRPr="00D27528" w:rsidRDefault="00A2302D" w:rsidP="0027397C">
      <w:pPr>
        <w:spacing w:before="240" w:after="0" w:line="360" w:lineRule="auto"/>
        <w:ind w:firstLine="567"/>
        <w:jc w:val="both"/>
        <w:rPr>
          <w:rFonts w:ascii="Cambria" w:hAnsi="Cambria"/>
          <w:sz w:val="24"/>
          <w:szCs w:val="24"/>
        </w:rPr>
      </w:pPr>
      <w:r w:rsidRPr="00D27528">
        <w:rPr>
          <w:rFonts w:ascii="Cambria" w:hAnsi="Cambria"/>
          <w:b/>
          <w:bCs/>
          <w:sz w:val="24"/>
          <w:szCs w:val="24"/>
        </w:rPr>
        <w:t>IX.</w:t>
      </w:r>
      <w:r w:rsidR="005A0DD0" w:rsidRPr="00D27528">
        <w:rPr>
          <w:rFonts w:ascii="Cambria" w:hAnsi="Cambria"/>
          <w:b/>
          <w:bCs/>
          <w:sz w:val="24"/>
          <w:szCs w:val="24"/>
        </w:rPr>
        <w:t xml:space="preserve"> </w:t>
      </w:r>
      <w:r w:rsidR="00676B95" w:rsidRPr="00D27528">
        <w:rPr>
          <w:rFonts w:ascii="Cambria" w:hAnsi="Cambria"/>
          <w:sz w:val="24"/>
          <w:szCs w:val="24"/>
        </w:rPr>
        <w:t>Receber os pagamentos respectivos nas condições pactuadas no edital e nesta Ata de Registro de Preços.</w:t>
      </w:r>
    </w:p>
    <w:p w14:paraId="311BC8E6" w14:textId="5E389C01" w:rsidR="00E83294" w:rsidRPr="00D27528" w:rsidRDefault="003A4B00" w:rsidP="0027397C">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0" w:line="360" w:lineRule="auto"/>
        <w:jc w:val="both"/>
        <w:rPr>
          <w:rFonts w:ascii="Cambria" w:hAnsi="Cambria"/>
          <w:sz w:val="24"/>
          <w:szCs w:val="24"/>
        </w:rPr>
      </w:pPr>
      <w:r w:rsidRPr="00D27528">
        <w:rPr>
          <w:rFonts w:ascii="Cambria" w:eastAsia="Arial" w:hAnsi="Cambria"/>
          <w:b/>
          <w:sz w:val="24"/>
          <w:szCs w:val="24"/>
        </w:rPr>
        <w:t>D</w:t>
      </w:r>
      <w:r w:rsidR="00421DB4">
        <w:rPr>
          <w:rFonts w:ascii="Cambria" w:eastAsia="Arial" w:hAnsi="Cambria"/>
          <w:b/>
          <w:sz w:val="24"/>
          <w:szCs w:val="24"/>
        </w:rPr>
        <w:t>O</w:t>
      </w:r>
      <w:r w:rsidRPr="00D27528">
        <w:rPr>
          <w:rFonts w:ascii="Cambria" w:eastAsia="Arial" w:hAnsi="Cambria"/>
          <w:b/>
          <w:sz w:val="24"/>
          <w:szCs w:val="24"/>
        </w:rPr>
        <w:t xml:space="preserve"> </w:t>
      </w:r>
      <w:r w:rsidR="00421DB4">
        <w:rPr>
          <w:rFonts w:ascii="Cambria" w:eastAsia="Arial" w:hAnsi="Cambria"/>
          <w:b/>
          <w:sz w:val="24"/>
          <w:szCs w:val="24"/>
        </w:rPr>
        <w:t>FORNECIMENTO</w:t>
      </w:r>
      <w:r w:rsidRPr="00D27528">
        <w:rPr>
          <w:rFonts w:ascii="Cambria" w:eastAsia="Arial" w:hAnsi="Cambria"/>
          <w:b/>
          <w:sz w:val="24"/>
          <w:szCs w:val="24"/>
        </w:rPr>
        <w:t>, LOCAL E PRAZO DE ENTREGA</w:t>
      </w:r>
    </w:p>
    <w:p w14:paraId="35F1077D" w14:textId="100DF82F" w:rsidR="003E4827" w:rsidRPr="004E4AA0" w:rsidRDefault="003E4827" w:rsidP="0027397C">
      <w:pPr>
        <w:pStyle w:val="SemEspaamento"/>
        <w:spacing w:before="100" w:line="360" w:lineRule="auto"/>
        <w:jc w:val="both"/>
        <w:rPr>
          <w:rFonts w:ascii="Cambria" w:hAnsi="Cambria"/>
          <w:sz w:val="24"/>
          <w:szCs w:val="24"/>
        </w:rPr>
      </w:pPr>
      <w:r w:rsidRPr="004E4AA0">
        <w:rPr>
          <w:rFonts w:ascii="Cambria" w:hAnsi="Cambria"/>
          <w:b/>
          <w:bCs/>
          <w:sz w:val="24"/>
          <w:szCs w:val="24"/>
        </w:rPr>
        <w:t>CLÁSULA QUINQUAGÉSIMA PRIMEIRA:</w:t>
      </w:r>
      <w:r w:rsidRPr="004E4AA0">
        <w:rPr>
          <w:rFonts w:ascii="Cambria" w:hAnsi="Cambria" w:cs="Arial"/>
          <w:sz w:val="24"/>
          <w:szCs w:val="24"/>
        </w:rPr>
        <w:t xml:space="preserve"> </w:t>
      </w:r>
      <w:r w:rsidR="00421DB4">
        <w:rPr>
          <w:rFonts w:ascii="Cambria" w:hAnsi="Cambria" w:cs="Segoe UI"/>
          <w:sz w:val="24"/>
          <w:szCs w:val="24"/>
        </w:rPr>
        <w:t xml:space="preserve">A entrega dos </w:t>
      </w:r>
      <w:r w:rsidR="00A97C31" w:rsidRPr="00A97C31">
        <w:rPr>
          <w:rFonts w:ascii="Cambria" w:hAnsi="Cambria"/>
          <w:sz w:val="24"/>
          <w:szCs w:val="24"/>
        </w:rPr>
        <w:t>eletrodomésticos, equipamentos hospitalares e móveis</w:t>
      </w:r>
      <w:r w:rsidR="00A97C31">
        <w:rPr>
          <w:rFonts w:ascii="Cambria" w:hAnsi="Cambria" w:cs="Segoe UI"/>
          <w:sz w:val="24"/>
          <w:szCs w:val="24"/>
        </w:rPr>
        <w:t xml:space="preserve"> </w:t>
      </w:r>
      <w:r w:rsidR="00421DB4">
        <w:rPr>
          <w:rFonts w:ascii="Cambria" w:hAnsi="Cambria" w:cs="Segoe UI"/>
          <w:sz w:val="24"/>
          <w:szCs w:val="24"/>
        </w:rPr>
        <w:t>será</w:t>
      </w:r>
      <w:r w:rsidR="00233B8A" w:rsidRPr="004E4AA0">
        <w:rPr>
          <w:rFonts w:ascii="Cambria" w:hAnsi="Cambria" w:cs="Segoe UI"/>
          <w:sz w:val="24"/>
          <w:szCs w:val="24"/>
        </w:rPr>
        <w:t xml:space="preserve"> em </w:t>
      </w:r>
      <w:r w:rsidR="00233B8A" w:rsidRPr="004E4AA0">
        <w:rPr>
          <w:rFonts w:ascii="Cambria" w:hAnsi="Cambria" w:cs="Segoe UI"/>
          <w:sz w:val="24"/>
          <w:szCs w:val="24"/>
          <w:shd w:val="clear" w:color="auto" w:fill="FFFFFF" w:themeFill="background1"/>
        </w:rPr>
        <w:t xml:space="preserve">até </w:t>
      </w:r>
      <w:r w:rsidR="00A97C31">
        <w:rPr>
          <w:rFonts w:ascii="Cambria" w:hAnsi="Cambria" w:cs="Segoe UI"/>
          <w:sz w:val="24"/>
          <w:szCs w:val="24"/>
        </w:rPr>
        <w:t>05</w:t>
      </w:r>
      <w:r w:rsidR="00421DB4">
        <w:rPr>
          <w:rFonts w:ascii="Cambria" w:hAnsi="Cambria" w:cs="Segoe UI"/>
          <w:sz w:val="24"/>
          <w:szCs w:val="24"/>
        </w:rPr>
        <w:t xml:space="preserve"> (</w:t>
      </w:r>
      <w:r w:rsidR="00A97C31">
        <w:rPr>
          <w:rFonts w:ascii="Cambria" w:hAnsi="Cambria" w:cs="Segoe UI"/>
          <w:sz w:val="24"/>
          <w:szCs w:val="24"/>
        </w:rPr>
        <w:t>cinco</w:t>
      </w:r>
      <w:r w:rsidR="00421DB4">
        <w:rPr>
          <w:rFonts w:ascii="Cambria" w:hAnsi="Cambria" w:cs="Segoe UI"/>
          <w:sz w:val="24"/>
          <w:szCs w:val="24"/>
        </w:rPr>
        <w:t>)</w:t>
      </w:r>
      <w:r w:rsidR="00233B8A" w:rsidRPr="004E4AA0">
        <w:rPr>
          <w:rFonts w:ascii="Cambria" w:hAnsi="Cambria" w:cs="Segoe UI"/>
          <w:sz w:val="24"/>
          <w:szCs w:val="24"/>
        </w:rPr>
        <w:t xml:space="preserve"> dias</w:t>
      </w:r>
      <w:r w:rsidR="00A97C31">
        <w:rPr>
          <w:rFonts w:ascii="Cambria" w:hAnsi="Cambria" w:cs="Segoe UI"/>
          <w:sz w:val="24"/>
          <w:szCs w:val="24"/>
        </w:rPr>
        <w:t xml:space="preserve"> úteis</w:t>
      </w:r>
      <w:r w:rsidR="00233B8A" w:rsidRPr="004E4AA0">
        <w:rPr>
          <w:rFonts w:ascii="Cambria" w:hAnsi="Cambria" w:cs="Segoe UI"/>
          <w:sz w:val="24"/>
          <w:szCs w:val="24"/>
        </w:rPr>
        <w:t xml:space="preserve"> no Município de Piracanjuba, </w:t>
      </w:r>
      <w:r w:rsidR="00B32811" w:rsidRPr="004E4AA0">
        <w:rPr>
          <w:rFonts w:ascii="Cambria" w:hAnsi="Cambria" w:cs="Segoe UI"/>
          <w:sz w:val="24"/>
          <w:szCs w:val="24"/>
        </w:rPr>
        <w:t xml:space="preserve">na Sede da </w:t>
      </w:r>
      <w:bookmarkStart w:id="89" w:name="_Hlk228437279"/>
      <w:r w:rsidR="00B32811" w:rsidRPr="004E4AA0">
        <w:rPr>
          <w:rFonts w:ascii="Cambria" w:hAnsi="Cambria" w:cs="Segoe UI"/>
          <w:sz w:val="24"/>
          <w:szCs w:val="24"/>
        </w:rPr>
        <w:t>Secretaria</w:t>
      </w:r>
      <w:r w:rsidR="00B162BC" w:rsidRPr="004E4AA0">
        <w:rPr>
          <w:rFonts w:ascii="Cambria" w:hAnsi="Cambria" w:cs="Segoe UI"/>
          <w:sz w:val="24"/>
          <w:szCs w:val="24"/>
        </w:rPr>
        <w:t xml:space="preserve"> Municipal</w:t>
      </w:r>
      <w:r w:rsidR="00B32811" w:rsidRPr="004E4AA0">
        <w:rPr>
          <w:rFonts w:ascii="Cambria" w:hAnsi="Cambria" w:cs="Segoe UI"/>
          <w:sz w:val="24"/>
          <w:szCs w:val="24"/>
        </w:rPr>
        <w:t xml:space="preserve"> de </w:t>
      </w:r>
      <w:r w:rsidR="004E4AA0" w:rsidRPr="004E4AA0">
        <w:rPr>
          <w:rFonts w:ascii="Cambria" w:hAnsi="Cambria" w:cs="Segoe UI"/>
          <w:sz w:val="24"/>
          <w:szCs w:val="24"/>
        </w:rPr>
        <w:t>Saúde</w:t>
      </w:r>
      <w:r w:rsidR="00B32811" w:rsidRPr="004E4AA0">
        <w:rPr>
          <w:rFonts w:ascii="Cambria" w:hAnsi="Cambria" w:cs="Segoe UI"/>
          <w:sz w:val="24"/>
          <w:szCs w:val="24"/>
        </w:rPr>
        <w:t xml:space="preserve">, localizada </w:t>
      </w:r>
      <w:r w:rsidR="00233B8A" w:rsidRPr="004E4AA0">
        <w:rPr>
          <w:rFonts w:ascii="Cambria" w:hAnsi="Cambria" w:cs="Segoe UI"/>
          <w:sz w:val="24"/>
          <w:szCs w:val="24"/>
        </w:rPr>
        <w:t xml:space="preserve">no endereço </w:t>
      </w:r>
      <w:r w:rsidR="004E4AA0" w:rsidRPr="004E4AA0">
        <w:rPr>
          <w:rFonts w:ascii="Cambria" w:hAnsi="Cambria" w:cs="Segoe UI"/>
          <w:color w:val="000000" w:themeColor="text1"/>
          <w:sz w:val="24"/>
          <w:szCs w:val="24"/>
        </w:rPr>
        <w:t>Rua Perimetral, esquina com a Avenida Antônio Batista Arantes, Setor Norte – Piracanjuba/GO</w:t>
      </w:r>
      <w:bookmarkEnd w:id="89"/>
      <w:r w:rsidR="00233B8A" w:rsidRPr="004E4AA0">
        <w:rPr>
          <w:rFonts w:ascii="Cambria" w:hAnsi="Cambria" w:cs="Segoe UI"/>
          <w:sz w:val="24"/>
          <w:szCs w:val="24"/>
        </w:rPr>
        <w:t xml:space="preserve">, nos horários: 07:00 as 11:00 e das 13:00 as 17:00 os quais estarão designados na Ordem de </w:t>
      </w:r>
      <w:r w:rsidR="00B26BE7" w:rsidRPr="004E4AA0">
        <w:rPr>
          <w:rFonts w:ascii="Cambria" w:hAnsi="Cambria" w:cs="Segoe UI"/>
          <w:sz w:val="24"/>
          <w:szCs w:val="24"/>
        </w:rPr>
        <w:t>Prestação de serviços</w:t>
      </w:r>
      <w:r w:rsidR="00233B8A" w:rsidRPr="004E4AA0">
        <w:rPr>
          <w:rFonts w:ascii="Cambria" w:hAnsi="Cambria" w:cs="Segoe UI"/>
          <w:sz w:val="24"/>
          <w:szCs w:val="24"/>
        </w:rPr>
        <w:t>, sem qualquer ônus adicional, tais como: transporte, alimentação e hospedagem.</w:t>
      </w:r>
    </w:p>
    <w:p w14:paraId="2A3C92C1" w14:textId="7289AE16" w:rsidR="003E4827" w:rsidRPr="00D27528" w:rsidRDefault="00B44BF7" w:rsidP="0027397C">
      <w:pPr>
        <w:pStyle w:val="SemEspaamento"/>
        <w:spacing w:before="100" w:line="360" w:lineRule="auto"/>
        <w:jc w:val="both"/>
        <w:rPr>
          <w:rFonts w:ascii="Cambria" w:hAnsi="Cambria"/>
          <w:sz w:val="24"/>
          <w:szCs w:val="24"/>
        </w:rPr>
      </w:pPr>
      <w:bookmarkStart w:id="90" w:name="_Hlk160026043"/>
      <w:r w:rsidRPr="00D27528">
        <w:rPr>
          <w:rFonts w:ascii="Cambria" w:hAnsi="Cambria"/>
          <w:b/>
          <w:bCs/>
          <w:sz w:val="24"/>
          <w:szCs w:val="24"/>
        </w:rPr>
        <w:t>CLÁSULA QUINQUAGÉSIMA SEGUNDA</w:t>
      </w:r>
      <w:r w:rsidR="00E0756D" w:rsidRPr="00D27528">
        <w:rPr>
          <w:rFonts w:ascii="Cambria" w:hAnsi="Cambria"/>
          <w:b/>
          <w:bCs/>
          <w:sz w:val="24"/>
          <w:szCs w:val="24"/>
        </w:rPr>
        <w:t>:</w:t>
      </w:r>
      <w:r w:rsidR="003E4827" w:rsidRPr="00D27528">
        <w:rPr>
          <w:rFonts w:ascii="Cambria" w:hAnsi="Cambria"/>
          <w:sz w:val="24"/>
          <w:szCs w:val="24"/>
        </w:rPr>
        <w:t xml:space="preserve"> Os</w:t>
      </w:r>
      <w:r w:rsidR="00421DB4">
        <w:rPr>
          <w:rFonts w:ascii="Cambria" w:hAnsi="Cambria"/>
          <w:sz w:val="24"/>
          <w:szCs w:val="24"/>
        </w:rPr>
        <w:t xml:space="preserve"> </w:t>
      </w:r>
      <w:r w:rsidR="00A97C31" w:rsidRPr="00A97C31">
        <w:rPr>
          <w:rFonts w:ascii="Cambria" w:hAnsi="Cambria"/>
          <w:sz w:val="24"/>
          <w:szCs w:val="24"/>
        </w:rPr>
        <w:t>eletrodomésticos, equipamentos hospitalares e móveis</w:t>
      </w:r>
      <w:r w:rsidR="00A97C31" w:rsidRPr="00D27528">
        <w:rPr>
          <w:rFonts w:ascii="Cambria" w:hAnsi="Cambria"/>
          <w:sz w:val="24"/>
          <w:szCs w:val="24"/>
        </w:rPr>
        <w:t xml:space="preserve"> </w:t>
      </w:r>
      <w:r w:rsidR="003E4827" w:rsidRPr="00D27528">
        <w:rPr>
          <w:rFonts w:ascii="Cambria" w:hAnsi="Cambria"/>
          <w:sz w:val="24"/>
          <w:szCs w:val="24"/>
        </w:rPr>
        <w:t>serão recebidos:</w:t>
      </w:r>
    </w:p>
    <w:p w14:paraId="70D6AF95" w14:textId="77ECDA21" w:rsidR="003E4827" w:rsidRPr="00D27528" w:rsidRDefault="003E4827" w:rsidP="0027397C">
      <w:pPr>
        <w:tabs>
          <w:tab w:val="left" w:pos="1701"/>
        </w:tabs>
        <w:spacing w:before="240" w:after="0" w:line="360" w:lineRule="auto"/>
        <w:ind w:firstLine="567"/>
        <w:jc w:val="both"/>
        <w:rPr>
          <w:rFonts w:ascii="Cambria" w:hAnsi="Cambria"/>
          <w:sz w:val="24"/>
          <w:szCs w:val="24"/>
        </w:rPr>
      </w:pPr>
      <w:r w:rsidRPr="00D27528">
        <w:rPr>
          <w:rFonts w:ascii="Cambria" w:hAnsi="Cambria"/>
          <w:b/>
          <w:sz w:val="24"/>
          <w:szCs w:val="24"/>
        </w:rPr>
        <w:lastRenderedPageBreak/>
        <w:t>I. Provisoriamente,</w:t>
      </w:r>
      <w:r w:rsidRPr="00D27528">
        <w:rPr>
          <w:rFonts w:ascii="Cambria" w:hAnsi="Cambria"/>
          <w:sz w:val="24"/>
          <w:szCs w:val="24"/>
        </w:rPr>
        <w:t xml:space="preserve"> </w:t>
      </w:r>
      <w:r w:rsidR="00F04D92" w:rsidRPr="00D27528">
        <w:rPr>
          <w:rFonts w:ascii="Cambria" w:hAnsi="Cambria" w:cs="Arial"/>
          <w:sz w:val="24"/>
          <w:szCs w:val="24"/>
        </w:rPr>
        <w:t>de forma sumária, no ato da entrega, juntamente com a nota fiscal ou instrumento de cobrança equivalente, pelo responsável do acompanhamento e fiscalização do instrumento contratual, para efeito de posterior</w:t>
      </w:r>
      <w:r w:rsidR="006D5F2E" w:rsidRPr="00D27528">
        <w:rPr>
          <w:rFonts w:ascii="Cambria" w:hAnsi="Cambria" w:cs="Arial"/>
          <w:sz w:val="24"/>
          <w:szCs w:val="24"/>
        </w:rPr>
        <w:t xml:space="preserve"> verificação de sua conformidade com as especificações constantes no termo de referência e na proposta</w:t>
      </w:r>
      <w:r w:rsidRPr="00D27528">
        <w:rPr>
          <w:rFonts w:ascii="Cambria" w:hAnsi="Cambria" w:cs="Arial"/>
          <w:sz w:val="24"/>
          <w:szCs w:val="24"/>
        </w:rPr>
        <w:t>.</w:t>
      </w:r>
    </w:p>
    <w:p w14:paraId="771ACD2E" w14:textId="16FBF383" w:rsidR="003E4827" w:rsidRPr="00D27528" w:rsidRDefault="003E4827" w:rsidP="0027397C">
      <w:pPr>
        <w:tabs>
          <w:tab w:val="left" w:pos="1701"/>
        </w:tabs>
        <w:spacing w:before="240" w:after="0" w:line="360" w:lineRule="auto"/>
        <w:ind w:firstLine="567"/>
        <w:jc w:val="both"/>
        <w:rPr>
          <w:rFonts w:ascii="Cambria" w:hAnsi="Cambria"/>
          <w:sz w:val="24"/>
          <w:szCs w:val="24"/>
        </w:rPr>
      </w:pPr>
      <w:r w:rsidRPr="00D27528">
        <w:rPr>
          <w:rFonts w:ascii="Cambria" w:hAnsi="Cambria"/>
          <w:b/>
          <w:sz w:val="24"/>
          <w:szCs w:val="24"/>
        </w:rPr>
        <w:t>II. Definitivamente,</w:t>
      </w:r>
      <w:r w:rsidRPr="00D27528">
        <w:rPr>
          <w:rFonts w:ascii="Cambria" w:hAnsi="Cambria"/>
          <w:sz w:val="24"/>
          <w:szCs w:val="24"/>
        </w:rPr>
        <w:t xml:space="preserve"> </w:t>
      </w:r>
      <w:r w:rsidR="006D5F2E" w:rsidRPr="00D27528">
        <w:rPr>
          <w:rFonts w:ascii="Cambria" w:hAnsi="Cambria" w:cs="Arial"/>
          <w:sz w:val="24"/>
          <w:szCs w:val="24"/>
        </w:rPr>
        <w:t xml:space="preserve">no prazo de </w:t>
      </w:r>
      <w:r w:rsidR="00A97C31">
        <w:rPr>
          <w:rFonts w:ascii="Cambria" w:hAnsi="Cambria" w:cs="Arial"/>
          <w:sz w:val="24"/>
          <w:szCs w:val="24"/>
        </w:rPr>
        <w:t>02</w:t>
      </w:r>
      <w:r w:rsidR="006D5F2E" w:rsidRPr="00D27528">
        <w:rPr>
          <w:rFonts w:ascii="Cambria" w:hAnsi="Cambria" w:cs="Arial"/>
          <w:sz w:val="24"/>
          <w:szCs w:val="24"/>
        </w:rPr>
        <w:t xml:space="preserve"> (</w:t>
      </w:r>
      <w:r w:rsidR="00A97C31">
        <w:rPr>
          <w:rFonts w:ascii="Cambria" w:hAnsi="Cambria" w:cs="Arial"/>
          <w:sz w:val="24"/>
          <w:szCs w:val="24"/>
        </w:rPr>
        <w:t>dois</w:t>
      </w:r>
      <w:r w:rsidR="006D5F2E" w:rsidRPr="00D27528">
        <w:rPr>
          <w:rFonts w:ascii="Cambria" w:hAnsi="Cambria" w:cs="Arial"/>
          <w:sz w:val="24"/>
          <w:szCs w:val="24"/>
        </w:rPr>
        <w:t>) dia</w:t>
      </w:r>
      <w:r w:rsidR="00421DB4">
        <w:rPr>
          <w:rFonts w:ascii="Cambria" w:hAnsi="Cambria" w:cs="Arial"/>
          <w:sz w:val="24"/>
          <w:szCs w:val="24"/>
        </w:rPr>
        <w:t>s</w:t>
      </w:r>
      <w:r w:rsidR="006D5F2E" w:rsidRPr="00D27528">
        <w:rPr>
          <w:rFonts w:ascii="Cambria" w:hAnsi="Cambria" w:cs="Arial"/>
          <w:sz w:val="24"/>
          <w:szCs w:val="24"/>
        </w:rPr>
        <w:t xml:space="preserve"> </w:t>
      </w:r>
      <w:r w:rsidR="00673B4F" w:rsidRPr="00D27528">
        <w:rPr>
          <w:rFonts w:ascii="Cambria" w:hAnsi="Cambria" w:cs="Arial"/>
          <w:sz w:val="24"/>
          <w:szCs w:val="24"/>
        </w:rPr>
        <w:t>út</w:t>
      </w:r>
      <w:r w:rsidR="00421DB4">
        <w:rPr>
          <w:rFonts w:ascii="Cambria" w:hAnsi="Cambria" w:cs="Arial"/>
          <w:sz w:val="24"/>
          <w:szCs w:val="24"/>
        </w:rPr>
        <w:t>eis</w:t>
      </w:r>
      <w:r w:rsidR="006D5F2E" w:rsidRPr="00D27528">
        <w:rPr>
          <w:rFonts w:ascii="Cambria" w:hAnsi="Cambria" w:cs="Arial"/>
          <w:sz w:val="24"/>
          <w:szCs w:val="24"/>
        </w:rPr>
        <w:t>, a contar do recebimento provisório, após a verificação da qualidade e quantidade</w:t>
      </w:r>
      <w:r w:rsidR="00E0756D" w:rsidRPr="00D27528">
        <w:rPr>
          <w:rFonts w:ascii="Cambria" w:hAnsi="Cambria" w:cs="Arial"/>
          <w:sz w:val="24"/>
          <w:szCs w:val="24"/>
        </w:rPr>
        <w:t xml:space="preserve"> do </w:t>
      </w:r>
      <w:r w:rsidR="003310FC">
        <w:rPr>
          <w:rFonts w:ascii="Cambria" w:hAnsi="Cambria" w:cs="Arial"/>
          <w:sz w:val="24"/>
          <w:szCs w:val="24"/>
        </w:rPr>
        <w:t>serviço</w:t>
      </w:r>
      <w:r w:rsidR="00E0756D" w:rsidRPr="00D27528">
        <w:rPr>
          <w:rFonts w:ascii="Cambria" w:hAnsi="Cambria" w:cs="Arial"/>
          <w:sz w:val="24"/>
          <w:szCs w:val="24"/>
        </w:rPr>
        <w:t xml:space="preserve"> e consequente aceitação mediante termo detalhado</w:t>
      </w:r>
      <w:r w:rsidRPr="00D27528">
        <w:rPr>
          <w:rFonts w:ascii="Cambria" w:hAnsi="Cambria" w:cs="Arial"/>
          <w:sz w:val="24"/>
          <w:szCs w:val="24"/>
        </w:rPr>
        <w:t>.</w:t>
      </w:r>
    </w:p>
    <w:p w14:paraId="5A3E46D6" w14:textId="77777777" w:rsidR="003E4827" w:rsidRPr="00D27528" w:rsidRDefault="003E4827" w:rsidP="0027397C">
      <w:pPr>
        <w:spacing w:before="240" w:after="0" w:line="360" w:lineRule="auto"/>
        <w:ind w:left="567" w:firstLine="567"/>
        <w:jc w:val="both"/>
        <w:rPr>
          <w:rFonts w:ascii="Cambria" w:hAnsi="Cambria"/>
          <w:sz w:val="24"/>
          <w:szCs w:val="24"/>
        </w:rPr>
      </w:pPr>
      <w:r w:rsidRPr="00D27528">
        <w:rPr>
          <w:rFonts w:ascii="Cambria" w:hAnsi="Cambria"/>
          <w:b/>
          <w:sz w:val="24"/>
          <w:szCs w:val="24"/>
        </w:rPr>
        <w:t>a)</w:t>
      </w:r>
      <w:r w:rsidRPr="00D27528">
        <w:rPr>
          <w:rFonts w:ascii="Cambria" w:hAnsi="Cambria"/>
          <w:sz w:val="24"/>
          <w:szCs w:val="24"/>
        </w:rPr>
        <w:t xml:space="preserve"> Na hipótese de a verificação a que se refere o inciso II não ser procedida dentro do prazo acima fixado, reputar-se-á como realizada, consumando-se o recebimento definitivo no dia do esgotamento do prazo.</w:t>
      </w:r>
    </w:p>
    <w:p w14:paraId="22305397" w14:textId="77777777" w:rsidR="003E4827" w:rsidRPr="00D27528" w:rsidRDefault="003E4827" w:rsidP="0027397C">
      <w:pPr>
        <w:spacing w:before="240" w:after="0" w:line="360" w:lineRule="auto"/>
        <w:ind w:left="567" w:firstLine="567"/>
        <w:jc w:val="both"/>
        <w:rPr>
          <w:rFonts w:ascii="Cambria" w:hAnsi="Cambria"/>
          <w:sz w:val="24"/>
          <w:szCs w:val="24"/>
        </w:rPr>
      </w:pPr>
      <w:r w:rsidRPr="00D27528">
        <w:rPr>
          <w:rFonts w:ascii="Cambria" w:hAnsi="Cambria"/>
          <w:b/>
          <w:bCs/>
          <w:sz w:val="24"/>
          <w:szCs w:val="24"/>
        </w:rPr>
        <w:t>b)</w:t>
      </w:r>
      <w:r w:rsidRPr="00D27528">
        <w:rPr>
          <w:rFonts w:ascii="Cambria" w:hAnsi="Cambria"/>
          <w:sz w:val="24"/>
          <w:szCs w:val="24"/>
        </w:rPr>
        <w:t xml:space="preserve"> O prazo para recebimento definitivo poderá ser excepcionalmente prorrogado, de forma justificada, por igual período, quando houver necessidade de diligência para aferição do atendimento das exigências contratuais.</w:t>
      </w:r>
      <w:bookmarkEnd w:id="90"/>
    </w:p>
    <w:p w14:paraId="33038526" w14:textId="7EBFAFFD" w:rsidR="003E4827" w:rsidRPr="00D27528" w:rsidRDefault="00E0756D" w:rsidP="0027397C">
      <w:pPr>
        <w:pStyle w:val="SemEspaamento"/>
        <w:spacing w:before="100" w:line="360" w:lineRule="auto"/>
        <w:jc w:val="both"/>
        <w:rPr>
          <w:rFonts w:ascii="Cambria" w:hAnsi="Cambria"/>
          <w:b/>
          <w:iCs/>
          <w:sz w:val="24"/>
          <w:szCs w:val="24"/>
        </w:rPr>
      </w:pPr>
      <w:r w:rsidRPr="00D27528">
        <w:rPr>
          <w:rFonts w:ascii="Cambria" w:hAnsi="Cambria"/>
          <w:b/>
          <w:bCs/>
          <w:sz w:val="24"/>
          <w:szCs w:val="24"/>
        </w:rPr>
        <w:t>CLÁSULA QUINQUAGÉSIMA TERCEIRA:</w:t>
      </w:r>
      <w:r w:rsidRPr="00D27528">
        <w:rPr>
          <w:rFonts w:ascii="Cambria" w:hAnsi="Cambria"/>
          <w:sz w:val="24"/>
          <w:szCs w:val="24"/>
        </w:rPr>
        <w:t xml:space="preserve"> </w:t>
      </w:r>
      <w:r w:rsidR="003E4827" w:rsidRPr="00D27528">
        <w:rPr>
          <w:rFonts w:ascii="Cambria" w:hAnsi="Cambria"/>
          <w:sz w:val="24"/>
          <w:szCs w:val="24"/>
        </w:rPr>
        <w:t xml:space="preserve">Os </w:t>
      </w:r>
      <w:r w:rsidR="00A97C31" w:rsidRPr="00A97C31">
        <w:rPr>
          <w:rFonts w:ascii="Cambria" w:hAnsi="Cambria"/>
          <w:sz w:val="24"/>
          <w:szCs w:val="24"/>
        </w:rPr>
        <w:t>eletrodomésticos, equipamentos hospitalares e móveis</w:t>
      </w:r>
      <w:r w:rsidR="00A97C31" w:rsidRPr="00D27528">
        <w:rPr>
          <w:rFonts w:ascii="Cambria" w:hAnsi="Cambria"/>
          <w:sz w:val="24"/>
          <w:szCs w:val="24"/>
        </w:rPr>
        <w:t xml:space="preserve"> </w:t>
      </w:r>
      <w:r w:rsidR="003E4827" w:rsidRPr="00D27528">
        <w:rPr>
          <w:rFonts w:ascii="Cambria" w:hAnsi="Cambria"/>
          <w:sz w:val="24"/>
          <w:szCs w:val="24"/>
        </w:rPr>
        <w:t xml:space="preserve">deste contrato </w:t>
      </w:r>
      <w:r w:rsidR="003E4827" w:rsidRPr="00D27528">
        <w:rPr>
          <w:rFonts w:ascii="Cambria" w:hAnsi="Cambria"/>
          <w:iCs/>
          <w:sz w:val="24"/>
          <w:szCs w:val="24"/>
        </w:rPr>
        <w:t>serão solicitados conforme a necessidade d</w:t>
      </w:r>
      <w:r w:rsidR="005C4188" w:rsidRPr="00D27528">
        <w:rPr>
          <w:rFonts w:ascii="Cambria" w:hAnsi="Cambria"/>
          <w:iCs/>
          <w:sz w:val="24"/>
          <w:szCs w:val="24"/>
        </w:rPr>
        <w:t xml:space="preserve">a Secretaria Municipal de </w:t>
      </w:r>
      <w:r w:rsidR="004E4AA0">
        <w:rPr>
          <w:rFonts w:ascii="Cambria" w:hAnsi="Cambria"/>
          <w:iCs/>
          <w:sz w:val="24"/>
          <w:szCs w:val="24"/>
        </w:rPr>
        <w:t>Saúde</w:t>
      </w:r>
      <w:r w:rsidR="002053E2">
        <w:rPr>
          <w:rFonts w:ascii="Cambria" w:hAnsi="Cambria"/>
          <w:iCs/>
          <w:sz w:val="24"/>
          <w:szCs w:val="24"/>
        </w:rPr>
        <w:t xml:space="preserve"> </w:t>
      </w:r>
      <w:r w:rsidR="003E4827" w:rsidRPr="00D27528">
        <w:rPr>
          <w:rFonts w:ascii="Cambria" w:hAnsi="Cambria"/>
          <w:sz w:val="24"/>
          <w:szCs w:val="24"/>
        </w:rPr>
        <w:t>de Piracanjuba/GO</w:t>
      </w:r>
      <w:r w:rsidR="003E4827" w:rsidRPr="00D27528">
        <w:rPr>
          <w:rFonts w:ascii="Cambria" w:hAnsi="Cambria"/>
          <w:iCs/>
          <w:sz w:val="24"/>
          <w:szCs w:val="24"/>
        </w:rPr>
        <w:t>,</w:t>
      </w:r>
      <w:r w:rsidR="003E4827" w:rsidRPr="00D27528">
        <w:rPr>
          <w:rFonts w:ascii="Cambria" w:hAnsi="Cambria"/>
          <w:sz w:val="24"/>
          <w:szCs w:val="24"/>
        </w:rPr>
        <w:t xml:space="preserve"> após a assinatura</w:t>
      </w:r>
      <w:r w:rsidR="003E4827" w:rsidRPr="00D27528">
        <w:rPr>
          <w:rFonts w:ascii="Cambria" w:hAnsi="Cambria"/>
          <w:iCs/>
          <w:sz w:val="24"/>
          <w:szCs w:val="24"/>
        </w:rPr>
        <w:t xml:space="preserve"> e publicação do </w:t>
      </w:r>
      <w:r w:rsidRPr="00D27528">
        <w:rPr>
          <w:rFonts w:ascii="Cambria" w:hAnsi="Cambria"/>
          <w:iCs/>
          <w:sz w:val="24"/>
          <w:szCs w:val="24"/>
        </w:rPr>
        <w:t>instrumento contratual</w:t>
      </w:r>
      <w:r w:rsidR="003E4827" w:rsidRPr="00D27528">
        <w:rPr>
          <w:rFonts w:ascii="Cambria" w:hAnsi="Cambria"/>
          <w:iCs/>
          <w:sz w:val="24"/>
          <w:szCs w:val="24"/>
        </w:rPr>
        <w:t>, e apresentação de requisição/solicitação devidamente assinada, com identificação do respectivo servidor público municipal competente.</w:t>
      </w:r>
    </w:p>
    <w:p w14:paraId="2917CC9C" w14:textId="51043F24" w:rsidR="003E4827" w:rsidRPr="00D27528" w:rsidRDefault="00E0756D" w:rsidP="0027397C">
      <w:pPr>
        <w:pStyle w:val="SemEspaamento"/>
        <w:spacing w:before="100" w:after="240" w:line="360" w:lineRule="auto"/>
        <w:ind w:right="-1"/>
        <w:jc w:val="both"/>
        <w:rPr>
          <w:rFonts w:ascii="Cambria" w:hAnsi="Cambria"/>
          <w:sz w:val="24"/>
          <w:szCs w:val="24"/>
        </w:rPr>
      </w:pPr>
      <w:r w:rsidRPr="00D27528">
        <w:rPr>
          <w:rFonts w:ascii="Cambria" w:hAnsi="Cambria"/>
          <w:b/>
          <w:bCs/>
          <w:sz w:val="24"/>
          <w:szCs w:val="24"/>
        </w:rPr>
        <w:t>CLÁSULA QUINQUAGÉSIMA QUARTA:</w:t>
      </w:r>
      <w:r w:rsidRPr="00D27528">
        <w:rPr>
          <w:rFonts w:ascii="Cambria" w:hAnsi="Cambria"/>
          <w:sz w:val="24"/>
          <w:szCs w:val="24"/>
        </w:rPr>
        <w:t xml:space="preserve"> </w:t>
      </w:r>
      <w:r w:rsidR="003E4827" w:rsidRPr="00D27528">
        <w:rPr>
          <w:rFonts w:ascii="Cambria" w:hAnsi="Cambria"/>
          <w:sz w:val="24"/>
          <w:szCs w:val="24"/>
        </w:rPr>
        <w:t>A não execução do objeto dest</w:t>
      </w:r>
      <w:r w:rsidRPr="00D27528">
        <w:rPr>
          <w:rFonts w:ascii="Cambria" w:hAnsi="Cambria"/>
          <w:sz w:val="24"/>
          <w:szCs w:val="24"/>
        </w:rPr>
        <w:t>a</w:t>
      </w:r>
      <w:r w:rsidR="003E4827" w:rsidRPr="00D27528">
        <w:rPr>
          <w:rFonts w:ascii="Cambria" w:hAnsi="Cambria"/>
          <w:sz w:val="24"/>
          <w:szCs w:val="24"/>
        </w:rPr>
        <w:t xml:space="preserve"> </w:t>
      </w:r>
      <w:r w:rsidRPr="00D27528">
        <w:rPr>
          <w:rFonts w:ascii="Cambria" w:hAnsi="Cambria"/>
          <w:sz w:val="24"/>
          <w:szCs w:val="24"/>
        </w:rPr>
        <w:t>Ata de Registro de preços</w:t>
      </w:r>
      <w:r w:rsidR="003E4827" w:rsidRPr="00D27528">
        <w:rPr>
          <w:rFonts w:ascii="Cambria" w:hAnsi="Cambria"/>
          <w:sz w:val="24"/>
          <w:szCs w:val="24"/>
        </w:rPr>
        <w:t xml:space="preserve"> será motivo de aplicação das penalidades previstas </w:t>
      </w:r>
      <w:r w:rsidRPr="00D27528">
        <w:rPr>
          <w:rFonts w:ascii="Cambria" w:hAnsi="Cambria"/>
          <w:sz w:val="24"/>
          <w:szCs w:val="24"/>
        </w:rPr>
        <w:t>nesta</w:t>
      </w:r>
      <w:r w:rsidR="003E4827" w:rsidRPr="00D27528">
        <w:rPr>
          <w:rFonts w:ascii="Cambria" w:hAnsi="Cambria"/>
          <w:sz w:val="24"/>
          <w:szCs w:val="24"/>
        </w:rPr>
        <w:t>, bem como nas sanções elencadas no Instrumento Convocatório do Pregão, e ainda conforme rege a Lei Federal nº 14.133, de 2021.</w:t>
      </w:r>
    </w:p>
    <w:p w14:paraId="1111534B" w14:textId="582463BC" w:rsidR="003E4827" w:rsidRPr="00D27528" w:rsidRDefault="00E0756D" w:rsidP="0027397C">
      <w:pPr>
        <w:pStyle w:val="SemEspaamento"/>
        <w:spacing w:before="100" w:after="240" w:line="360" w:lineRule="auto"/>
        <w:ind w:right="-1"/>
        <w:jc w:val="both"/>
        <w:rPr>
          <w:rFonts w:ascii="Cambria" w:hAnsi="Cambria"/>
          <w:sz w:val="24"/>
          <w:szCs w:val="24"/>
        </w:rPr>
      </w:pPr>
      <w:r w:rsidRPr="00D27528">
        <w:rPr>
          <w:rFonts w:ascii="Cambria" w:hAnsi="Cambria"/>
          <w:b/>
          <w:bCs/>
          <w:sz w:val="24"/>
          <w:szCs w:val="24"/>
        </w:rPr>
        <w:t>CLÁSULA QUINQUAGÉSIMA QUINTA:</w:t>
      </w:r>
      <w:r w:rsidRPr="00D27528">
        <w:rPr>
          <w:rFonts w:ascii="Cambria" w:hAnsi="Cambria"/>
          <w:sz w:val="24"/>
          <w:szCs w:val="24"/>
        </w:rPr>
        <w:t xml:space="preserve"> </w:t>
      </w:r>
      <w:r w:rsidR="003E4827" w:rsidRPr="00D27528">
        <w:rPr>
          <w:rFonts w:ascii="Cambria" w:hAnsi="Cambria"/>
          <w:sz w:val="24"/>
          <w:szCs w:val="24"/>
        </w:rPr>
        <w:t>Não serão aceitos produto de baixa qualidade, sem resistência de uso, fora de padrões ou que contenham quaisquer outras circunstâncias que possa frustrar o bom desempenho e as expectativas da Administração.</w:t>
      </w:r>
    </w:p>
    <w:p w14:paraId="01014DE1" w14:textId="525E48DD" w:rsidR="00E83294" w:rsidRPr="00D27528" w:rsidRDefault="003A4B00" w:rsidP="0027397C">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line="360" w:lineRule="auto"/>
        <w:ind w:right="-1"/>
        <w:jc w:val="both"/>
        <w:rPr>
          <w:rFonts w:ascii="Cambria" w:hAnsi="Cambria"/>
          <w:b/>
          <w:sz w:val="24"/>
          <w:szCs w:val="24"/>
        </w:rPr>
      </w:pPr>
      <w:r w:rsidRPr="00D27528">
        <w:rPr>
          <w:rFonts w:ascii="Cambria" w:hAnsi="Cambria"/>
          <w:b/>
          <w:sz w:val="24"/>
          <w:szCs w:val="24"/>
        </w:rPr>
        <w:t>DO PAGAMENTO</w:t>
      </w:r>
    </w:p>
    <w:p w14:paraId="76F211D9" w14:textId="75E0AA3A" w:rsidR="000D5665" w:rsidRPr="00D27528" w:rsidRDefault="000D5665" w:rsidP="0027397C">
      <w:pPr>
        <w:spacing w:after="240" w:line="360" w:lineRule="auto"/>
        <w:ind w:right="-1"/>
        <w:jc w:val="both"/>
        <w:rPr>
          <w:rFonts w:ascii="Cambria" w:hAnsi="Cambria"/>
          <w:sz w:val="24"/>
          <w:szCs w:val="24"/>
        </w:rPr>
      </w:pPr>
      <w:r w:rsidRPr="00D27528">
        <w:rPr>
          <w:rFonts w:ascii="Cambria" w:hAnsi="Cambria"/>
          <w:b/>
          <w:bCs/>
          <w:sz w:val="24"/>
          <w:szCs w:val="24"/>
        </w:rPr>
        <w:t xml:space="preserve">CLÁSULA QUINQUAGÉSIMA SEXTA: </w:t>
      </w:r>
      <w:r w:rsidR="006624D3" w:rsidRPr="00D27528">
        <w:rPr>
          <w:rFonts w:ascii="Cambria" w:hAnsi="Cambria"/>
          <w:sz w:val="24"/>
          <w:szCs w:val="24"/>
        </w:rPr>
        <w:t xml:space="preserve">A forma de pagamento será de </w:t>
      </w:r>
      <w:r w:rsidR="00E80FB2" w:rsidRPr="00D27528">
        <w:rPr>
          <w:rFonts w:ascii="Cambria" w:hAnsi="Cambria"/>
          <w:sz w:val="24"/>
          <w:szCs w:val="24"/>
        </w:rPr>
        <w:t xml:space="preserve">até </w:t>
      </w:r>
      <w:r w:rsidR="006624D3" w:rsidRPr="00D27528">
        <w:rPr>
          <w:rFonts w:ascii="Cambria" w:hAnsi="Cambria"/>
          <w:sz w:val="24"/>
          <w:szCs w:val="24"/>
        </w:rPr>
        <w:t xml:space="preserve">30 (trinta) dias, após a protocolização da Nota Fiscal, entregues na </w:t>
      </w:r>
      <w:r w:rsidR="00922F4A" w:rsidRPr="004E4AA0">
        <w:rPr>
          <w:rFonts w:ascii="Cambria" w:hAnsi="Cambria" w:cs="Segoe UI"/>
          <w:sz w:val="24"/>
          <w:szCs w:val="24"/>
        </w:rPr>
        <w:t>Secretaria Municipal de Saúde</w:t>
      </w:r>
      <w:r w:rsidR="00922F4A" w:rsidRPr="00D27528">
        <w:rPr>
          <w:rFonts w:ascii="Cambria" w:hAnsi="Cambria"/>
          <w:sz w:val="24"/>
          <w:szCs w:val="24"/>
        </w:rPr>
        <w:t xml:space="preserve"> </w:t>
      </w:r>
      <w:r w:rsidR="006624D3" w:rsidRPr="00D27528">
        <w:rPr>
          <w:rFonts w:ascii="Cambria" w:hAnsi="Cambria"/>
          <w:sz w:val="24"/>
          <w:szCs w:val="24"/>
        </w:rPr>
        <w:t xml:space="preserve">de </w:t>
      </w:r>
      <w:r w:rsidR="006624D3" w:rsidRPr="00D27528">
        <w:rPr>
          <w:rFonts w:ascii="Cambria" w:hAnsi="Cambria"/>
          <w:sz w:val="24"/>
          <w:szCs w:val="24"/>
        </w:rPr>
        <w:lastRenderedPageBreak/>
        <w:t xml:space="preserve">Piracanjuba/GO, com sede na </w:t>
      </w:r>
      <w:r w:rsidR="00922F4A" w:rsidRPr="004E4AA0">
        <w:rPr>
          <w:rFonts w:ascii="Cambria" w:hAnsi="Cambria" w:cs="Segoe UI"/>
          <w:color w:val="000000" w:themeColor="text1"/>
          <w:sz w:val="24"/>
          <w:szCs w:val="24"/>
        </w:rPr>
        <w:t>Rua Perimetral, esquina com a Avenida Antônio Batista Arantes, Setor Norte – Piracanjuba/GO</w:t>
      </w:r>
      <w:r w:rsidR="00E80FB2" w:rsidRPr="00D27528">
        <w:rPr>
          <w:rFonts w:ascii="Cambria" w:hAnsi="Cambria"/>
          <w:sz w:val="24"/>
          <w:szCs w:val="24"/>
        </w:rPr>
        <w:t>.</w:t>
      </w:r>
    </w:p>
    <w:p w14:paraId="0B967B9C" w14:textId="405EA6A6" w:rsidR="000D5665" w:rsidRPr="00D27528" w:rsidRDefault="00A91527" w:rsidP="0027397C">
      <w:pPr>
        <w:spacing w:after="240" w:line="360" w:lineRule="auto"/>
        <w:ind w:right="-1" w:firstLine="567"/>
        <w:jc w:val="both"/>
        <w:rPr>
          <w:rFonts w:ascii="Cambria" w:hAnsi="Cambria"/>
          <w:bCs/>
          <w:sz w:val="24"/>
          <w:szCs w:val="24"/>
        </w:rPr>
      </w:pPr>
      <w:r w:rsidRPr="00D27528">
        <w:rPr>
          <w:rFonts w:ascii="Cambria" w:hAnsi="Cambria"/>
          <w:b/>
          <w:sz w:val="24"/>
          <w:szCs w:val="24"/>
        </w:rPr>
        <w:t xml:space="preserve">I. </w:t>
      </w:r>
      <w:r w:rsidR="000D5665" w:rsidRPr="00D27528">
        <w:rPr>
          <w:rFonts w:ascii="Cambria" w:hAnsi="Cambria"/>
          <w:bCs/>
          <w:sz w:val="24"/>
          <w:szCs w:val="24"/>
        </w:rPr>
        <w:t xml:space="preserve">No caso de controvérsia sobre a execução do objeto, quanto à dimensão, qualidade e quantidade, deverá ser observado o teor do art. 143, de Lei Federal nº 14.133, de 2021, comunicando-se ao </w:t>
      </w:r>
      <w:r w:rsidR="00DB0646" w:rsidRPr="00D27528">
        <w:rPr>
          <w:rFonts w:ascii="Cambria" w:hAnsi="Cambria"/>
          <w:bCs/>
          <w:sz w:val="24"/>
          <w:szCs w:val="24"/>
        </w:rPr>
        <w:t>licitante</w:t>
      </w:r>
      <w:r w:rsidR="000D5665" w:rsidRPr="00D27528">
        <w:rPr>
          <w:rFonts w:ascii="Cambria" w:hAnsi="Cambria"/>
          <w:bCs/>
          <w:sz w:val="24"/>
          <w:szCs w:val="24"/>
        </w:rPr>
        <w:t xml:space="preserve"> para emissão de Nota Fiscal no que </w:t>
      </w:r>
      <w:proofErr w:type="spellStart"/>
      <w:r w:rsidR="000D5665" w:rsidRPr="00D27528">
        <w:rPr>
          <w:rFonts w:ascii="Cambria" w:hAnsi="Cambria"/>
          <w:bCs/>
          <w:sz w:val="24"/>
          <w:szCs w:val="24"/>
        </w:rPr>
        <w:t>pertine</w:t>
      </w:r>
      <w:proofErr w:type="spellEnd"/>
      <w:r w:rsidR="000D5665" w:rsidRPr="00D27528">
        <w:rPr>
          <w:rFonts w:ascii="Cambria" w:hAnsi="Cambria"/>
          <w:bCs/>
          <w:sz w:val="24"/>
          <w:szCs w:val="24"/>
        </w:rPr>
        <w:t xml:space="preserve"> a parcela incontroversa da execução do objeto para efeito de liquidação e pagamento.</w:t>
      </w:r>
    </w:p>
    <w:p w14:paraId="2710C025" w14:textId="61375C60" w:rsidR="000D5665" w:rsidRPr="00D27528" w:rsidRDefault="00A91527" w:rsidP="0027397C">
      <w:pPr>
        <w:spacing w:after="240" w:line="360" w:lineRule="auto"/>
        <w:ind w:right="-1" w:firstLine="567"/>
        <w:jc w:val="both"/>
        <w:rPr>
          <w:rFonts w:ascii="Cambria" w:hAnsi="Cambria"/>
          <w:bCs/>
          <w:sz w:val="24"/>
          <w:szCs w:val="24"/>
        </w:rPr>
      </w:pPr>
      <w:r w:rsidRPr="00D27528">
        <w:rPr>
          <w:rFonts w:ascii="Cambria" w:hAnsi="Cambria"/>
          <w:b/>
          <w:sz w:val="24"/>
          <w:szCs w:val="24"/>
        </w:rPr>
        <w:t xml:space="preserve">II. </w:t>
      </w:r>
      <w:r w:rsidR="000D5665" w:rsidRPr="00D27528">
        <w:rPr>
          <w:rFonts w:ascii="Cambria" w:hAnsi="Cambria"/>
          <w:bCs/>
          <w:sz w:val="24"/>
          <w:szCs w:val="24"/>
        </w:rPr>
        <w:t xml:space="preserve">Nenhum pagamento será efetuado ao </w:t>
      </w:r>
      <w:r w:rsidRPr="00D27528">
        <w:rPr>
          <w:rFonts w:ascii="Cambria" w:hAnsi="Cambria"/>
          <w:bCs/>
          <w:sz w:val="24"/>
          <w:szCs w:val="24"/>
        </w:rPr>
        <w:t>licitante</w:t>
      </w:r>
      <w:r w:rsidR="000D5665" w:rsidRPr="00D27528">
        <w:rPr>
          <w:rFonts w:ascii="Cambria" w:hAnsi="Cambria"/>
          <w:bCs/>
          <w:sz w:val="24"/>
          <w:szCs w:val="24"/>
        </w:rPr>
        <w:t xml:space="preserve"> enquanto pendente de liquidação, qualquer obrigação que lhe for imposta, em virtude de penalidade ou inadimplência, sem que isso gere direito ao pleito de reajustamento de preços ou correção monetária (quando for o caso).</w:t>
      </w:r>
    </w:p>
    <w:p w14:paraId="48A803AA" w14:textId="14C44FEE" w:rsidR="000D5665" w:rsidRPr="00D27528" w:rsidRDefault="00A91527" w:rsidP="0027397C">
      <w:pPr>
        <w:spacing w:after="240" w:line="360" w:lineRule="auto"/>
        <w:ind w:right="-1" w:firstLine="567"/>
        <w:jc w:val="both"/>
        <w:rPr>
          <w:rFonts w:ascii="Cambria" w:hAnsi="Cambria"/>
          <w:bCs/>
          <w:sz w:val="24"/>
          <w:szCs w:val="24"/>
        </w:rPr>
      </w:pPr>
      <w:r w:rsidRPr="00D27528">
        <w:rPr>
          <w:rFonts w:ascii="Cambria" w:hAnsi="Cambria"/>
          <w:b/>
          <w:sz w:val="24"/>
          <w:szCs w:val="24"/>
        </w:rPr>
        <w:t>III.</w:t>
      </w:r>
      <w:r w:rsidR="000D5665" w:rsidRPr="00D27528">
        <w:rPr>
          <w:rFonts w:ascii="Cambria" w:hAnsi="Cambria"/>
          <w:bCs/>
          <w:sz w:val="24"/>
          <w:szCs w:val="24"/>
        </w:rPr>
        <w:t xml:space="preserve"> O pagamento via Ordem Bancária, creditado na instituição bancária eleita pela Contratada, que deverá indicar na Nota Fiscal Eletrônica o banco, número da conta corrente e agencia com a qual opera. </w:t>
      </w:r>
      <w:r w:rsidR="00DB0646" w:rsidRPr="00D27528">
        <w:rPr>
          <w:rFonts w:ascii="Cambria" w:hAnsi="Cambria"/>
          <w:bCs/>
          <w:sz w:val="24"/>
          <w:szCs w:val="24"/>
        </w:rPr>
        <w:t>O órgão</w:t>
      </w:r>
      <w:r w:rsidR="000D5665" w:rsidRPr="00D27528">
        <w:rPr>
          <w:rFonts w:ascii="Cambria" w:hAnsi="Cambria"/>
          <w:bCs/>
          <w:sz w:val="24"/>
          <w:szCs w:val="24"/>
        </w:rPr>
        <w:t xml:space="preserve"> </w:t>
      </w:r>
      <w:r w:rsidR="00DB0646" w:rsidRPr="00D27528">
        <w:rPr>
          <w:rFonts w:ascii="Cambria" w:hAnsi="Cambria"/>
          <w:bCs/>
          <w:sz w:val="24"/>
          <w:szCs w:val="24"/>
        </w:rPr>
        <w:t xml:space="preserve">gerenciador </w:t>
      </w:r>
      <w:r w:rsidR="000D5665" w:rsidRPr="00D27528">
        <w:rPr>
          <w:rFonts w:ascii="Cambria" w:hAnsi="Cambria"/>
          <w:bCs/>
          <w:sz w:val="24"/>
          <w:szCs w:val="24"/>
        </w:rPr>
        <w:t>não efetuará pagamento por meio de títulos de cobrança bancária.</w:t>
      </w:r>
    </w:p>
    <w:p w14:paraId="70A17ADB" w14:textId="30561A7A" w:rsidR="000D5665" w:rsidRPr="00D27528" w:rsidRDefault="00A91527" w:rsidP="0027397C">
      <w:pPr>
        <w:spacing w:after="240" w:line="360" w:lineRule="auto"/>
        <w:ind w:right="-1" w:firstLine="567"/>
        <w:jc w:val="both"/>
        <w:rPr>
          <w:rFonts w:ascii="Cambria" w:hAnsi="Cambria"/>
          <w:bCs/>
          <w:sz w:val="24"/>
          <w:szCs w:val="24"/>
        </w:rPr>
      </w:pPr>
      <w:r w:rsidRPr="00D27528">
        <w:rPr>
          <w:rFonts w:ascii="Cambria" w:hAnsi="Cambria"/>
          <w:b/>
          <w:sz w:val="24"/>
          <w:szCs w:val="24"/>
        </w:rPr>
        <w:t>IV.</w:t>
      </w:r>
      <w:r w:rsidR="000D5665" w:rsidRPr="00D27528">
        <w:rPr>
          <w:rFonts w:ascii="Cambria" w:hAnsi="Cambria"/>
          <w:bCs/>
          <w:sz w:val="24"/>
          <w:szCs w:val="24"/>
        </w:rPr>
        <w:t xml:space="preserve"> No caso de incorreção nos documentos apresentados, inclusive na Nota Fiscal/ Fatura, serão devolvidos a </w:t>
      </w:r>
      <w:r w:rsidR="00DB0646" w:rsidRPr="00D27528">
        <w:rPr>
          <w:rFonts w:ascii="Cambria" w:hAnsi="Cambria"/>
          <w:bCs/>
          <w:sz w:val="24"/>
          <w:szCs w:val="24"/>
        </w:rPr>
        <w:t>licitante</w:t>
      </w:r>
      <w:r w:rsidR="000D5665" w:rsidRPr="00D27528">
        <w:rPr>
          <w:rFonts w:ascii="Cambria" w:hAnsi="Cambria"/>
          <w:bCs/>
          <w:sz w:val="24"/>
          <w:szCs w:val="24"/>
        </w:rPr>
        <w:t xml:space="preserve"> para correções necessárias, não respondendo </w:t>
      </w:r>
      <w:r w:rsidR="00DB0646" w:rsidRPr="00D27528">
        <w:rPr>
          <w:rFonts w:ascii="Cambria" w:hAnsi="Cambria"/>
          <w:bCs/>
          <w:sz w:val="24"/>
          <w:szCs w:val="24"/>
        </w:rPr>
        <w:t>o órgão gerenciador</w:t>
      </w:r>
      <w:r w:rsidR="000D5665" w:rsidRPr="00D27528">
        <w:rPr>
          <w:rFonts w:ascii="Cambria" w:hAnsi="Cambria"/>
          <w:bCs/>
          <w:sz w:val="24"/>
          <w:szCs w:val="24"/>
        </w:rPr>
        <w:t xml:space="preserve"> por quaisquer encargos resultantes de atrasos na liquidação dos pagamentos correspondentes, quando este se der por culpa da </w:t>
      </w:r>
      <w:r w:rsidR="00DB0646" w:rsidRPr="00D27528">
        <w:rPr>
          <w:rFonts w:ascii="Cambria" w:hAnsi="Cambria"/>
          <w:bCs/>
          <w:sz w:val="24"/>
          <w:szCs w:val="24"/>
        </w:rPr>
        <w:t>licitante</w:t>
      </w:r>
      <w:r w:rsidR="000D5665" w:rsidRPr="00D27528">
        <w:rPr>
          <w:rFonts w:ascii="Cambria" w:hAnsi="Cambria"/>
          <w:bCs/>
          <w:sz w:val="24"/>
          <w:szCs w:val="24"/>
        </w:rPr>
        <w:t xml:space="preserve">. Nesta hipótese, o prazo para pagamento iniciar-se-á após a comprovação da regularização da situação, não acarretando qualquer ônus para a </w:t>
      </w:r>
      <w:r w:rsidR="004D3B27" w:rsidRPr="00D27528">
        <w:rPr>
          <w:rFonts w:ascii="Cambria" w:hAnsi="Cambria"/>
          <w:bCs/>
          <w:sz w:val="24"/>
          <w:szCs w:val="24"/>
        </w:rPr>
        <w:t>administração</w:t>
      </w:r>
      <w:r w:rsidR="000D5665" w:rsidRPr="00D27528">
        <w:rPr>
          <w:rFonts w:ascii="Cambria" w:hAnsi="Cambria"/>
          <w:bCs/>
          <w:sz w:val="24"/>
          <w:szCs w:val="24"/>
        </w:rPr>
        <w:t>.</w:t>
      </w:r>
    </w:p>
    <w:p w14:paraId="7DF30530" w14:textId="77248121" w:rsidR="000D5665" w:rsidRPr="00D27528" w:rsidRDefault="00A91527" w:rsidP="0027397C">
      <w:pPr>
        <w:spacing w:after="240" w:line="360" w:lineRule="auto"/>
        <w:ind w:right="-1" w:firstLine="567"/>
        <w:jc w:val="both"/>
        <w:rPr>
          <w:rFonts w:ascii="Cambria" w:hAnsi="Cambria"/>
          <w:bCs/>
          <w:sz w:val="24"/>
          <w:szCs w:val="24"/>
        </w:rPr>
      </w:pPr>
      <w:r w:rsidRPr="00D27528">
        <w:rPr>
          <w:rFonts w:ascii="Cambria" w:hAnsi="Cambria"/>
          <w:b/>
          <w:sz w:val="24"/>
          <w:szCs w:val="24"/>
        </w:rPr>
        <w:t>V.</w:t>
      </w:r>
      <w:r w:rsidR="000D5665" w:rsidRPr="00D27528">
        <w:rPr>
          <w:rFonts w:ascii="Cambria" w:hAnsi="Cambria"/>
          <w:bCs/>
          <w:sz w:val="24"/>
          <w:szCs w:val="24"/>
        </w:rPr>
        <w:t xml:space="preserve"> A liberação do pagamento ficará condicionada a consulta prévia ao Sistema de Cadastro de </w:t>
      </w:r>
      <w:r w:rsidR="003310FC">
        <w:rPr>
          <w:rFonts w:ascii="Cambria" w:hAnsi="Cambria"/>
          <w:bCs/>
          <w:sz w:val="24"/>
          <w:szCs w:val="24"/>
        </w:rPr>
        <w:t>Prestadores</w:t>
      </w:r>
      <w:r w:rsidR="000D5665" w:rsidRPr="00D27528">
        <w:rPr>
          <w:rFonts w:ascii="Cambria" w:hAnsi="Cambria"/>
          <w:bCs/>
          <w:sz w:val="24"/>
          <w:szCs w:val="24"/>
        </w:rPr>
        <w:t xml:space="preserve"> da Prefeitura para verificação da situação da </w:t>
      </w:r>
      <w:r w:rsidR="004D3B27" w:rsidRPr="00D27528">
        <w:rPr>
          <w:rFonts w:ascii="Cambria" w:hAnsi="Cambria"/>
          <w:bCs/>
          <w:sz w:val="24"/>
          <w:szCs w:val="24"/>
        </w:rPr>
        <w:t>licitante</w:t>
      </w:r>
      <w:r w:rsidR="000D5665" w:rsidRPr="00D27528">
        <w:rPr>
          <w:rFonts w:ascii="Cambria" w:hAnsi="Cambria"/>
          <w:bCs/>
          <w:sz w:val="24"/>
          <w:szCs w:val="24"/>
        </w:rPr>
        <w:t xml:space="preserve"> em relação às condições de habilitação e qualificação exigidas também no processo licitatório, cujo resultado será impresso e juntado aos autos do processo.</w:t>
      </w:r>
    </w:p>
    <w:p w14:paraId="6F1AF659" w14:textId="7E2F028B" w:rsidR="000D5665" w:rsidRPr="00D27528" w:rsidRDefault="00A91527" w:rsidP="0027397C">
      <w:pPr>
        <w:pStyle w:val="NormalWeb"/>
        <w:spacing w:line="360" w:lineRule="auto"/>
        <w:ind w:right="-1" w:firstLine="567"/>
        <w:jc w:val="both"/>
        <w:rPr>
          <w:rFonts w:ascii="Cambria" w:hAnsi="Cambria"/>
        </w:rPr>
      </w:pPr>
      <w:r w:rsidRPr="00D27528">
        <w:rPr>
          <w:rFonts w:ascii="Cambria" w:hAnsi="Cambria"/>
          <w:b/>
        </w:rPr>
        <w:t>VI.</w:t>
      </w:r>
      <w:r w:rsidR="000D5665" w:rsidRPr="00D27528">
        <w:rPr>
          <w:rFonts w:ascii="Cambria" w:hAnsi="Cambria"/>
          <w:b/>
        </w:rPr>
        <w:t xml:space="preserve"> </w:t>
      </w:r>
      <w:r w:rsidR="000D5665" w:rsidRPr="00D27528">
        <w:rPr>
          <w:rFonts w:ascii="Cambria" w:hAnsi="Cambria"/>
        </w:rPr>
        <w:t xml:space="preserve">O pagamento será efetuado pelo total do item fornecido, constante da ordem de </w:t>
      </w:r>
      <w:r w:rsidR="00B26BE7">
        <w:rPr>
          <w:rFonts w:ascii="Cambria" w:hAnsi="Cambria"/>
        </w:rPr>
        <w:t>prestação de serviços</w:t>
      </w:r>
      <w:r w:rsidR="000D5665" w:rsidRPr="00D27528">
        <w:rPr>
          <w:rFonts w:ascii="Cambria" w:hAnsi="Cambria"/>
        </w:rPr>
        <w:t>, acompanhada da Nota Fiscal.</w:t>
      </w:r>
    </w:p>
    <w:p w14:paraId="7869B488" w14:textId="776DBBD1" w:rsidR="000D5665" w:rsidRPr="00421DB4" w:rsidRDefault="00A91527" w:rsidP="00590628">
      <w:pPr>
        <w:pStyle w:val="Nivel2"/>
        <w:rPr>
          <w:b w:val="0"/>
          <w:bCs w:val="0"/>
        </w:rPr>
      </w:pPr>
      <w:r w:rsidRPr="00D27528">
        <w:lastRenderedPageBreak/>
        <w:t xml:space="preserve">CLÁSULA QUINQUAGÉSIMA SÉTIMA: </w:t>
      </w:r>
      <w:r w:rsidR="000D5665" w:rsidRPr="00421DB4">
        <w:rPr>
          <w:b w:val="0"/>
          <w:bCs w:val="0"/>
        </w:rPr>
        <w:t xml:space="preserve">Para fins de liquidação, o setor competente deverá verificar se a nota fiscal ou instrumento de cobrança equivalente apresentado expressa os elementos necessários e essenciais do documento, tais como: </w:t>
      </w:r>
    </w:p>
    <w:p w14:paraId="0A3FBD85" w14:textId="77777777" w:rsidR="000D5665" w:rsidRPr="00D27528" w:rsidRDefault="000D5665" w:rsidP="00221BA7">
      <w:pPr>
        <w:pStyle w:val="Nivel3"/>
      </w:pPr>
      <w:r w:rsidRPr="00D27528">
        <w:rPr>
          <w:b/>
          <w:bCs/>
        </w:rPr>
        <w:t>I.</w:t>
      </w:r>
      <w:r w:rsidRPr="00D27528">
        <w:t xml:space="preserve"> o prazo de validade;</w:t>
      </w:r>
    </w:p>
    <w:p w14:paraId="4A565163" w14:textId="77777777" w:rsidR="000D5665" w:rsidRPr="00D27528" w:rsidRDefault="000D5665" w:rsidP="00221BA7">
      <w:pPr>
        <w:pStyle w:val="Nivel3"/>
      </w:pPr>
      <w:r w:rsidRPr="00D27528">
        <w:rPr>
          <w:b/>
          <w:bCs/>
        </w:rPr>
        <w:t>II.</w:t>
      </w:r>
      <w:r w:rsidRPr="00D27528">
        <w:t xml:space="preserve"> a data da emissão; </w:t>
      </w:r>
    </w:p>
    <w:p w14:paraId="6C7D1409" w14:textId="63D40774" w:rsidR="000D5665" w:rsidRPr="00D27528" w:rsidRDefault="000D5665" w:rsidP="00221BA7">
      <w:pPr>
        <w:pStyle w:val="Nivel3"/>
      </w:pPr>
      <w:r w:rsidRPr="00D27528">
        <w:rPr>
          <w:b/>
          <w:bCs/>
        </w:rPr>
        <w:t>III.</w:t>
      </w:r>
      <w:r w:rsidRPr="00D27528">
        <w:t xml:space="preserve"> os dados </w:t>
      </w:r>
      <w:r w:rsidR="006D7324" w:rsidRPr="00D27528">
        <w:t>da Ata de Registro de preços</w:t>
      </w:r>
      <w:r w:rsidRPr="00D27528">
        <w:t xml:space="preserve"> e do órgão contratante; </w:t>
      </w:r>
    </w:p>
    <w:p w14:paraId="15768BA4" w14:textId="13245865" w:rsidR="000D5665" w:rsidRPr="00D27528" w:rsidRDefault="000D5665" w:rsidP="00221BA7">
      <w:pPr>
        <w:pStyle w:val="Nivel3"/>
      </w:pPr>
      <w:r w:rsidRPr="00D27528">
        <w:rPr>
          <w:b/>
          <w:bCs/>
        </w:rPr>
        <w:t>IV.</w:t>
      </w:r>
      <w:r w:rsidRPr="00D27528">
        <w:t xml:space="preserve"> o período respectivo de execução d</w:t>
      </w:r>
      <w:r w:rsidR="006D7324" w:rsidRPr="00D27528">
        <w:t>a</w:t>
      </w:r>
      <w:r w:rsidRPr="00D27528">
        <w:t xml:space="preserve"> </w:t>
      </w:r>
      <w:r w:rsidR="006D7324" w:rsidRPr="00D27528">
        <w:t>Ata de Registro de Preços</w:t>
      </w:r>
      <w:r w:rsidRPr="00D27528">
        <w:t xml:space="preserve">; </w:t>
      </w:r>
    </w:p>
    <w:p w14:paraId="7FD7DB7B" w14:textId="77777777" w:rsidR="000D5665" w:rsidRPr="00D27528" w:rsidRDefault="000D5665" w:rsidP="00221BA7">
      <w:pPr>
        <w:pStyle w:val="Nivel3"/>
      </w:pPr>
      <w:r w:rsidRPr="00D27528">
        <w:rPr>
          <w:b/>
          <w:bCs/>
        </w:rPr>
        <w:t>V.</w:t>
      </w:r>
      <w:r w:rsidRPr="00D27528">
        <w:t xml:space="preserve"> o valor a pagar; e </w:t>
      </w:r>
    </w:p>
    <w:p w14:paraId="1CDE6668" w14:textId="02D5C7BB" w:rsidR="000D5665" w:rsidRPr="00D27528" w:rsidRDefault="000D5665" w:rsidP="00421DB4">
      <w:pPr>
        <w:pStyle w:val="SemEspaamento"/>
        <w:spacing w:line="360" w:lineRule="auto"/>
        <w:ind w:right="-1" w:firstLine="426"/>
        <w:jc w:val="both"/>
        <w:rPr>
          <w:rFonts w:ascii="Cambria" w:hAnsi="Cambria"/>
          <w:sz w:val="24"/>
          <w:szCs w:val="24"/>
        </w:rPr>
      </w:pPr>
      <w:r w:rsidRPr="00D27528">
        <w:rPr>
          <w:rFonts w:ascii="Cambria" w:hAnsi="Cambria"/>
          <w:b/>
          <w:bCs/>
          <w:sz w:val="24"/>
          <w:szCs w:val="24"/>
        </w:rPr>
        <w:t>VI.</w:t>
      </w:r>
      <w:r w:rsidRPr="00D27528">
        <w:rPr>
          <w:rFonts w:ascii="Cambria" w:hAnsi="Cambria"/>
          <w:sz w:val="24"/>
          <w:szCs w:val="24"/>
        </w:rPr>
        <w:t xml:space="preserve"> eventual destaque do valor de retenções tributárias cabíveis.</w:t>
      </w:r>
    </w:p>
    <w:p w14:paraId="460E6413" w14:textId="77777777" w:rsidR="00E83294" w:rsidRPr="00D27528" w:rsidRDefault="00E83294" w:rsidP="0027397C">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line="360" w:lineRule="auto"/>
        <w:ind w:right="-1"/>
        <w:jc w:val="both"/>
        <w:rPr>
          <w:rFonts w:ascii="Cambria" w:hAnsi="Cambria"/>
          <w:sz w:val="24"/>
          <w:szCs w:val="24"/>
        </w:rPr>
      </w:pPr>
      <w:r w:rsidRPr="00D27528">
        <w:rPr>
          <w:rFonts w:ascii="Cambria" w:eastAsia="Arial" w:hAnsi="Cambria"/>
          <w:b/>
          <w:sz w:val="24"/>
          <w:szCs w:val="24"/>
        </w:rPr>
        <w:t>DAS DISPOSIÇÕES FINAIS</w:t>
      </w:r>
    </w:p>
    <w:p w14:paraId="3121FECD" w14:textId="39447D7D" w:rsidR="00E83294" w:rsidRPr="00D27528" w:rsidRDefault="006D7324" w:rsidP="0027397C">
      <w:pPr>
        <w:spacing w:before="240" w:afterLines="100" w:after="240" w:line="360" w:lineRule="auto"/>
        <w:ind w:right="-1"/>
        <w:jc w:val="both"/>
        <w:rPr>
          <w:rFonts w:ascii="Cambria" w:hAnsi="Cambria"/>
          <w:sz w:val="24"/>
          <w:szCs w:val="24"/>
        </w:rPr>
      </w:pPr>
      <w:r w:rsidRPr="00D27528">
        <w:rPr>
          <w:rFonts w:ascii="Cambria" w:hAnsi="Cambria"/>
          <w:b/>
          <w:bCs/>
          <w:sz w:val="24"/>
          <w:szCs w:val="24"/>
        </w:rPr>
        <w:t>CLÁSULA QUINQUAGÉSIMA OITAVA</w:t>
      </w:r>
      <w:r w:rsidR="00E83294" w:rsidRPr="00D27528">
        <w:rPr>
          <w:rFonts w:ascii="Cambria" w:eastAsia="Arial" w:hAnsi="Cambria"/>
          <w:b/>
          <w:sz w:val="24"/>
          <w:szCs w:val="24"/>
        </w:rPr>
        <w:t xml:space="preserve">: </w:t>
      </w:r>
      <w:r w:rsidR="00E83294" w:rsidRPr="00D27528">
        <w:rPr>
          <w:rFonts w:ascii="Cambria" w:hAnsi="Cambria"/>
          <w:sz w:val="24"/>
          <w:szCs w:val="24"/>
        </w:rPr>
        <w:t xml:space="preserve">As omissões desta Ata e as dúvidas oriundas de sua interpretação serão sanadas de acordo com o que dispuserem o Edital do Pregão Eletrônico nº </w:t>
      </w:r>
      <w:r w:rsidR="004E42A1">
        <w:rPr>
          <w:rFonts w:ascii="Cambria" w:hAnsi="Cambria"/>
          <w:sz w:val="24"/>
          <w:szCs w:val="24"/>
        </w:rPr>
        <w:t>10</w:t>
      </w:r>
      <w:r w:rsidR="004E4AA0">
        <w:rPr>
          <w:rFonts w:ascii="Cambria" w:hAnsi="Cambria"/>
          <w:sz w:val="24"/>
          <w:szCs w:val="24"/>
        </w:rPr>
        <w:t>/2026</w:t>
      </w:r>
      <w:r w:rsidR="00E83294" w:rsidRPr="00D27528">
        <w:rPr>
          <w:rFonts w:ascii="Cambria" w:hAnsi="Cambria"/>
          <w:sz w:val="24"/>
          <w:szCs w:val="24"/>
        </w:rPr>
        <w:t xml:space="preserve"> e a proposta apresentada pela </w:t>
      </w:r>
      <w:r w:rsidR="000B7C6D" w:rsidRPr="00D27528">
        <w:rPr>
          <w:rFonts w:ascii="Cambria" w:hAnsi="Cambria"/>
          <w:sz w:val="24"/>
          <w:szCs w:val="24"/>
        </w:rPr>
        <w:t>licitante</w:t>
      </w:r>
      <w:r w:rsidR="00E83294" w:rsidRPr="00D27528">
        <w:rPr>
          <w:rFonts w:ascii="Cambria" w:hAnsi="Cambria"/>
          <w:sz w:val="24"/>
          <w:szCs w:val="24"/>
        </w:rPr>
        <w:t>, prevalecendo, em caso de conflito, as disposições do Edital sobre a da proposta.</w:t>
      </w:r>
    </w:p>
    <w:p w14:paraId="0038C668" w14:textId="32C7A62B" w:rsidR="00E83294" w:rsidRPr="00D27528" w:rsidRDefault="000B7C6D" w:rsidP="0027397C">
      <w:pPr>
        <w:spacing w:afterLines="100" w:after="240" w:line="360" w:lineRule="auto"/>
        <w:ind w:right="-1"/>
        <w:jc w:val="both"/>
        <w:rPr>
          <w:rFonts w:ascii="Cambria" w:hAnsi="Cambria"/>
          <w:sz w:val="24"/>
          <w:szCs w:val="24"/>
        </w:rPr>
      </w:pPr>
      <w:r w:rsidRPr="00D27528">
        <w:rPr>
          <w:rFonts w:ascii="Cambria" w:hAnsi="Cambria"/>
          <w:b/>
          <w:bCs/>
          <w:sz w:val="24"/>
          <w:szCs w:val="24"/>
        </w:rPr>
        <w:t>CLÁSULA QUINQUAGÉSIMA NONA</w:t>
      </w:r>
      <w:r w:rsidR="00E83294" w:rsidRPr="00D27528">
        <w:rPr>
          <w:rFonts w:ascii="Cambria" w:eastAsia="Arial" w:hAnsi="Cambria"/>
          <w:b/>
          <w:sz w:val="24"/>
          <w:szCs w:val="24"/>
        </w:rPr>
        <w:t xml:space="preserve">: </w:t>
      </w:r>
      <w:r w:rsidR="00E83294" w:rsidRPr="00D27528">
        <w:rPr>
          <w:rFonts w:ascii="Cambria" w:hAnsi="Cambria"/>
          <w:sz w:val="24"/>
          <w:szCs w:val="24"/>
        </w:rPr>
        <w:t xml:space="preserve">O presente registro decorre de adjudicação à Promitente Contratada dos objetos, cujas descrições, quantidades e especificações constam no Termo de Referência - Anexo, do Pregão Eletrônico nº </w:t>
      </w:r>
      <w:r w:rsidR="004E42A1">
        <w:rPr>
          <w:rFonts w:ascii="Cambria" w:hAnsi="Cambria"/>
          <w:sz w:val="24"/>
          <w:szCs w:val="24"/>
        </w:rPr>
        <w:t>10</w:t>
      </w:r>
      <w:r w:rsidR="004E4AA0">
        <w:rPr>
          <w:rFonts w:ascii="Cambria" w:hAnsi="Cambria"/>
          <w:sz w:val="24"/>
          <w:szCs w:val="24"/>
        </w:rPr>
        <w:t>/2026</w:t>
      </w:r>
      <w:r w:rsidR="00E83294" w:rsidRPr="00D27528">
        <w:rPr>
          <w:rFonts w:ascii="Cambria" w:hAnsi="Cambria"/>
          <w:sz w:val="24"/>
          <w:szCs w:val="24"/>
        </w:rPr>
        <w:t xml:space="preserve">, conforme decisão da </w:t>
      </w:r>
      <w:r w:rsidRPr="00D27528">
        <w:rPr>
          <w:rFonts w:ascii="Cambria" w:hAnsi="Cambria"/>
          <w:sz w:val="24"/>
          <w:szCs w:val="24"/>
        </w:rPr>
        <w:t xml:space="preserve">Agente de Contratação/ </w:t>
      </w:r>
      <w:r w:rsidR="0047048E" w:rsidRPr="00D27528">
        <w:rPr>
          <w:rFonts w:ascii="Cambria" w:hAnsi="Cambria"/>
          <w:sz w:val="24"/>
          <w:szCs w:val="24"/>
        </w:rPr>
        <w:t>Pregoeir</w:t>
      </w:r>
      <w:r w:rsidR="004E4AA0">
        <w:rPr>
          <w:rFonts w:ascii="Cambria" w:hAnsi="Cambria"/>
          <w:sz w:val="24"/>
          <w:szCs w:val="24"/>
        </w:rPr>
        <w:t>a</w:t>
      </w:r>
      <w:r w:rsidR="00E83294" w:rsidRPr="00D27528">
        <w:rPr>
          <w:rFonts w:ascii="Cambria" w:hAnsi="Cambria"/>
          <w:sz w:val="24"/>
          <w:szCs w:val="24"/>
        </w:rPr>
        <w:t xml:space="preserve"> do Município, lavrada em Ata de Sessão Eletrônica datada de __ </w:t>
      </w:r>
      <w:proofErr w:type="spellStart"/>
      <w:r w:rsidR="00E83294" w:rsidRPr="00D27528">
        <w:rPr>
          <w:rFonts w:ascii="Cambria" w:hAnsi="Cambria"/>
          <w:sz w:val="24"/>
          <w:szCs w:val="24"/>
        </w:rPr>
        <w:t>de</w:t>
      </w:r>
      <w:proofErr w:type="spellEnd"/>
      <w:r w:rsidR="00E83294" w:rsidRPr="00D27528">
        <w:rPr>
          <w:rFonts w:ascii="Cambria" w:hAnsi="Cambria"/>
          <w:sz w:val="24"/>
          <w:szCs w:val="24"/>
        </w:rPr>
        <w:t xml:space="preserve"> ____________ </w:t>
      </w:r>
      <w:proofErr w:type="spellStart"/>
      <w:r w:rsidR="00E83294" w:rsidRPr="00D27528">
        <w:rPr>
          <w:rFonts w:ascii="Cambria" w:hAnsi="Cambria"/>
          <w:sz w:val="24"/>
          <w:szCs w:val="24"/>
        </w:rPr>
        <w:t>de</w:t>
      </w:r>
      <w:proofErr w:type="spellEnd"/>
      <w:r w:rsidR="00E83294" w:rsidRPr="00D27528">
        <w:rPr>
          <w:rFonts w:ascii="Cambria" w:hAnsi="Cambria"/>
          <w:sz w:val="24"/>
          <w:szCs w:val="24"/>
        </w:rPr>
        <w:t xml:space="preserve"> 20___, e Termo de Homologação exarado pel</w:t>
      </w:r>
      <w:r w:rsidR="00D65436" w:rsidRPr="00D27528">
        <w:rPr>
          <w:rFonts w:ascii="Cambria" w:hAnsi="Cambria"/>
          <w:sz w:val="24"/>
          <w:szCs w:val="24"/>
        </w:rPr>
        <w:t>a</w:t>
      </w:r>
      <w:r w:rsidR="00E83294" w:rsidRPr="00D27528">
        <w:rPr>
          <w:rFonts w:ascii="Cambria" w:hAnsi="Cambria"/>
          <w:sz w:val="24"/>
          <w:szCs w:val="24"/>
        </w:rPr>
        <w:t xml:space="preserve"> atual </w:t>
      </w:r>
      <w:r w:rsidR="004E4AA0">
        <w:rPr>
          <w:rFonts w:ascii="Cambria" w:hAnsi="Cambria"/>
          <w:sz w:val="24"/>
          <w:szCs w:val="24"/>
        </w:rPr>
        <w:t>Gestora</w:t>
      </w:r>
      <w:r w:rsidR="00D65436" w:rsidRPr="00D27528">
        <w:rPr>
          <w:rFonts w:ascii="Cambria" w:hAnsi="Cambria"/>
          <w:sz w:val="24"/>
          <w:szCs w:val="24"/>
        </w:rPr>
        <w:t>.</w:t>
      </w:r>
    </w:p>
    <w:p w14:paraId="1D2045A5" w14:textId="2977BE1E" w:rsidR="00E83294" w:rsidRPr="00D27528" w:rsidRDefault="00E83294" w:rsidP="0027397C">
      <w:pPr>
        <w:spacing w:afterLines="100" w:after="240" w:line="360" w:lineRule="auto"/>
        <w:ind w:right="-1"/>
        <w:jc w:val="both"/>
        <w:rPr>
          <w:rFonts w:ascii="Cambria" w:hAnsi="Cambria"/>
          <w:sz w:val="24"/>
          <w:szCs w:val="24"/>
        </w:rPr>
      </w:pPr>
      <w:r w:rsidRPr="00D27528">
        <w:rPr>
          <w:rFonts w:ascii="Cambria" w:eastAsia="Arial" w:hAnsi="Cambria"/>
          <w:b/>
          <w:sz w:val="24"/>
          <w:szCs w:val="24"/>
        </w:rPr>
        <w:t xml:space="preserve">CLÁUSULA </w:t>
      </w:r>
      <w:hyperlink r:id="rId41" w:history="1">
        <w:r w:rsidR="000B7C6D" w:rsidRPr="00D27528">
          <w:rPr>
            <w:rFonts w:ascii="Cambria" w:hAnsi="Cambria" w:cs="Arial"/>
            <w:b/>
            <w:bCs/>
            <w:sz w:val="24"/>
            <w:szCs w:val="24"/>
          </w:rPr>
          <w:t>SEPTUAGÉSIMA</w:t>
        </w:r>
      </w:hyperlink>
      <w:r w:rsidRPr="00D27528">
        <w:rPr>
          <w:rFonts w:ascii="Cambria" w:eastAsia="Arial" w:hAnsi="Cambria"/>
          <w:b/>
          <w:sz w:val="24"/>
          <w:szCs w:val="24"/>
        </w:rPr>
        <w:t xml:space="preserve">: </w:t>
      </w:r>
      <w:r w:rsidRPr="00D27528">
        <w:rPr>
          <w:rFonts w:ascii="Cambria" w:hAnsi="Cambria"/>
          <w:sz w:val="24"/>
          <w:szCs w:val="24"/>
        </w:rPr>
        <w:t xml:space="preserve">Caberá </w:t>
      </w:r>
      <w:r w:rsidR="005C4188" w:rsidRPr="00D27528">
        <w:rPr>
          <w:rFonts w:ascii="Cambria" w:hAnsi="Cambria"/>
          <w:sz w:val="24"/>
          <w:szCs w:val="24"/>
        </w:rPr>
        <w:t xml:space="preserve">a Secretaria Municipal de </w:t>
      </w:r>
      <w:r w:rsidR="004E4AA0">
        <w:rPr>
          <w:rFonts w:ascii="Cambria" w:hAnsi="Cambria"/>
          <w:sz w:val="24"/>
          <w:szCs w:val="24"/>
        </w:rPr>
        <w:t>Saúde</w:t>
      </w:r>
      <w:r w:rsidRPr="00D27528">
        <w:rPr>
          <w:rFonts w:ascii="Cambria" w:hAnsi="Cambria"/>
          <w:sz w:val="24"/>
          <w:szCs w:val="24"/>
        </w:rPr>
        <w:t xml:space="preserve"> de Piracanjuba/GO o gerenciamento da presente Ata de Registro de Preços nos termos da legislação vigente. </w:t>
      </w:r>
    </w:p>
    <w:p w14:paraId="0A0D4302" w14:textId="3F7E4F30" w:rsidR="009F62D0" w:rsidRPr="00D27528" w:rsidRDefault="009F62D0" w:rsidP="0027397C">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line="360" w:lineRule="auto"/>
        <w:ind w:right="-1"/>
        <w:jc w:val="both"/>
        <w:rPr>
          <w:rFonts w:ascii="Cambria" w:hAnsi="Cambria"/>
          <w:sz w:val="24"/>
          <w:szCs w:val="24"/>
        </w:rPr>
      </w:pPr>
      <w:r w:rsidRPr="00D27528">
        <w:rPr>
          <w:rFonts w:ascii="Cambria" w:eastAsia="Arial" w:hAnsi="Cambria"/>
          <w:b/>
          <w:sz w:val="24"/>
          <w:szCs w:val="24"/>
        </w:rPr>
        <w:t>DO FORO</w:t>
      </w:r>
    </w:p>
    <w:p w14:paraId="35F92317" w14:textId="7073A1A3" w:rsidR="00E83294" w:rsidRDefault="00E83294" w:rsidP="0027397C">
      <w:pPr>
        <w:spacing w:afterLines="100" w:after="240" w:line="360" w:lineRule="auto"/>
        <w:ind w:right="-1"/>
        <w:jc w:val="both"/>
        <w:rPr>
          <w:rFonts w:ascii="Cambria" w:hAnsi="Cambria"/>
          <w:sz w:val="24"/>
          <w:szCs w:val="24"/>
        </w:rPr>
      </w:pPr>
      <w:r w:rsidRPr="00D27528">
        <w:rPr>
          <w:rFonts w:ascii="Cambria" w:eastAsia="Arial" w:hAnsi="Cambria"/>
          <w:b/>
          <w:sz w:val="24"/>
          <w:szCs w:val="24"/>
        </w:rPr>
        <w:t xml:space="preserve">CLÁUSULA </w:t>
      </w:r>
      <w:hyperlink r:id="rId42" w:history="1">
        <w:r w:rsidR="008437FB" w:rsidRPr="00D27528">
          <w:rPr>
            <w:rFonts w:ascii="Cambria" w:hAnsi="Cambria" w:cs="Arial"/>
            <w:b/>
            <w:bCs/>
            <w:sz w:val="24"/>
            <w:szCs w:val="24"/>
          </w:rPr>
          <w:t>SEPTUAGÉSIMA</w:t>
        </w:r>
      </w:hyperlink>
      <w:r w:rsidRPr="00D27528">
        <w:rPr>
          <w:rFonts w:ascii="Cambria" w:eastAsia="Arial" w:hAnsi="Cambria"/>
          <w:b/>
          <w:sz w:val="24"/>
          <w:szCs w:val="24"/>
        </w:rPr>
        <w:t xml:space="preserve"> </w:t>
      </w:r>
      <w:r w:rsidR="008437FB" w:rsidRPr="00D27528">
        <w:rPr>
          <w:rFonts w:ascii="Cambria" w:eastAsia="Arial" w:hAnsi="Cambria"/>
          <w:b/>
          <w:sz w:val="24"/>
          <w:szCs w:val="24"/>
        </w:rPr>
        <w:t>PRIMEIRA</w:t>
      </w:r>
      <w:r w:rsidRPr="00D27528">
        <w:rPr>
          <w:rFonts w:ascii="Cambria" w:eastAsia="Arial" w:hAnsi="Cambria"/>
          <w:b/>
          <w:sz w:val="24"/>
          <w:szCs w:val="24"/>
        </w:rPr>
        <w:t xml:space="preserve">: </w:t>
      </w:r>
      <w:r w:rsidRPr="00D27528">
        <w:rPr>
          <w:rFonts w:ascii="Cambria" w:hAnsi="Cambria"/>
          <w:sz w:val="24"/>
          <w:szCs w:val="24"/>
        </w:rPr>
        <w:t xml:space="preserve">Fica eleito o foro da Comarca </w:t>
      </w:r>
      <w:r w:rsidR="008437FB" w:rsidRPr="00D27528">
        <w:rPr>
          <w:rFonts w:ascii="Cambria" w:hAnsi="Cambria"/>
          <w:sz w:val="24"/>
          <w:szCs w:val="24"/>
        </w:rPr>
        <w:t>de Pir</w:t>
      </w:r>
      <w:r w:rsidR="00F6177B" w:rsidRPr="00D27528">
        <w:rPr>
          <w:rFonts w:ascii="Cambria" w:hAnsi="Cambria"/>
          <w:sz w:val="24"/>
          <w:szCs w:val="24"/>
        </w:rPr>
        <w:t>a</w:t>
      </w:r>
      <w:r w:rsidR="008437FB" w:rsidRPr="00D27528">
        <w:rPr>
          <w:rFonts w:ascii="Cambria" w:hAnsi="Cambria"/>
          <w:sz w:val="24"/>
          <w:szCs w:val="24"/>
        </w:rPr>
        <w:t>canjuba</w:t>
      </w:r>
      <w:r w:rsidRPr="00D27528">
        <w:rPr>
          <w:rFonts w:ascii="Cambria" w:hAnsi="Cambria"/>
          <w:sz w:val="24"/>
          <w:szCs w:val="24"/>
        </w:rPr>
        <w:t xml:space="preserve">, para dirimir quaisquer dúvidas decorrentes da execução desta Ata, com renúncia das partes a qualquer outro, por mais privilegiado que seja. </w:t>
      </w:r>
    </w:p>
    <w:p w14:paraId="0C1E4795" w14:textId="77777777" w:rsidR="00922F4A" w:rsidRPr="00D27528" w:rsidRDefault="00922F4A" w:rsidP="0027397C">
      <w:pPr>
        <w:spacing w:afterLines="100" w:after="240" w:line="360" w:lineRule="auto"/>
        <w:ind w:right="-1"/>
        <w:jc w:val="both"/>
        <w:rPr>
          <w:rFonts w:ascii="Cambria" w:hAnsi="Cambria"/>
          <w:sz w:val="24"/>
          <w:szCs w:val="24"/>
        </w:rPr>
      </w:pPr>
    </w:p>
    <w:p w14:paraId="4490CB4E" w14:textId="195CD3C7" w:rsidR="00E83294" w:rsidRPr="00D27528" w:rsidRDefault="00E83294" w:rsidP="00A10CD4">
      <w:pPr>
        <w:pStyle w:val="NormalWeb"/>
        <w:spacing w:before="0" w:beforeAutospacing="0" w:after="0" w:afterAutospacing="0" w:line="276" w:lineRule="auto"/>
        <w:ind w:right="-1"/>
        <w:jc w:val="right"/>
        <w:rPr>
          <w:rFonts w:ascii="Cambria" w:hAnsi="Cambria"/>
          <w:b/>
        </w:rPr>
      </w:pPr>
      <w:r w:rsidRPr="00D27528">
        <w:rPr>
          <w:rFonts w:ascii="Cambria" w:hAnsi="Cambria"/>
        </w:rPr>
        <w:lastRenderedPageBreak/>
        <w:t xml:space="preserve">Piracanjuba/ GO, aos _____ dias do mês de ___________ </w:t>
      </w:r>
      <w:proofErr w:type="spellStart"/>
      <w:r w:rsidRPr="00D27528">
        <w:rPr>
          <w:rFonts w:ascii="Cambria" w:hAnsi="Cambria"/>
        </w:rPr>
        <w:t>de</w:t>
      </w:r>
      <w:proofErr w:type="spellEnd"/>
      <w:r w:rsidRPr="00D27528">
        <w:rPr>
          <w:rFonts w:ascii="Cambria" w:hAnsi="Cambria"/>
        </w:rPr>
        <w:t xml:space="preserve"> 20__</w:t>
      </w:r>
    </w:p>
    <w:p w14:paraId="5A530D7F" w14:textId="77777777" w:rsidR="004418B7" w:rsidRDefault="004418B7" w:rsidP="00A10CD4">
      <w:pPr>
        <w:spacing w:after="0" w:line="276" w:lineRule="auto"/>
        <w:ind w:right="-1"/>
        <w:jc w:val="center"/>
        <w:rPr>
          <w:rFonts w:ascii="Cambria" w:hAnsi="Cambria"/>
          <w:b/>
          <w:sz w:val="24"/>
          <w:szCs w:val="24"/>
        </w:rPr>
      </w:pPr>
    </w:p>
    <w:p w14:paraId="36FF21D0" w14:textId="77777777" w:rsidR="004E4AA0" w:rsidRPr="00D27528" w:rsidRDefault="004E4AA0" w:rsidP="00A10CD4">
      <w:pPr>
        <w:spacing w:after="0" w:line="276" w:lineRule="auto"/>
        <w:ind w:right="-1"/>
        <w:jc w:val="center"/>
        <w:rPr>
          <w:rFonts w:ascii="Cambria" w:hAnsi="Cambria"/>
          <w:b/>
          <w:sz w:val="24"/>
          <w:szCs w:val="24"/>
        </w:rPr>
      </w:pPr>
    </w:p>
    <w:p w14:paraId="01D453F8" w14:textId="710989C4" w:rsidR="00E83294" w:rsidRPr="00D27528" w:rsidRDefault="00F03BF8" w:rsidP="00A10CD4">
      <w:pPr>
        <w:spacing w:after="0" w:line="276" w:lineRule="auto"/>
        <w:ind w:right="-1"/>
        <w:jc w:val="center"/>
        <w:rPr>
          <w:rFonts w:ascii="Cambria" w:hAnsi="Cambria"/>
          <w:b/>
          <w:sz w:val="24"/>
          <w:szCs w:val="24"/>
        </w:rPr>
      </w:pPr>
      <w:r w:rsidRPr="00D27528">
        <w:rPr>
          <w:rFonts w:ascii="Cambria" w:hAnsi="Cambria"/>
          <w:b/>
          <w:sz w:val="24"/>
          <w:szCs w:val="24"/>
        </w:rPr>
        <w:t>_________________________________________________</w:t>
      </w:r>
    </w:p>
    <w:p w14:paraId="7F8205AD" w14:textId="3F399475" w:rsidR="00E83294" w:rsidRPr="00D27528" w:rsidRDefault="00E83294" w:rsidP="00A10CD4">
      <w:pPr>
        <w:spacing w:afterLines="50" w:after="120" w:line="360" w:lineRule="auto"/>
        <w:ind w:right="-1"/>
        <w:contextualSpacing/>
        <w:jc w:val="center"/>
        <w:rPr>
          <w:rFonts w:ascii="Cambria" w:eastAsia="Arial" w:hAnsi="Cambria"/>
          <w:sz w:val="24"/>
          <w:szCs w:val="24"/>
        </w:rPr>
      </w:pPr>
      <w:r w:rsidRPr="00D27528">
        <w:rPr>
          <w:rFonts w:ascii="Cambria" w:eastAsia="Arial" w:hAnsi="Cambria"/>
          <w:sz w:val="24"/>
          <w:szCs w:val="24"/>
        </w:rPr>
        <w:t>Contratante</w:t>
      </w:r>
    </w:p>
    <w:p w14:paraId="687F50D7" w14:textId="77777777" w:rsidR="004418B7" w:rsidRDefault="004418B7" w:rsidP="00A10CD4">
      <w:pPr>
        <w:spacing w:afterLines="50" w:after="120" w:line="360" w:lineRule="auto"/>
        <w:ind w:right="-1"/>
        <w:contextualSpacing/>
        <w:jc w:val="center"/>
        <w:rPr>
          <w:rFonts w:asciiTheme="majorHAnsi" w:eastAsia="Arial" w:hAnsiTheme="majorHAnsi"/>
          <w:sz w:val="24"/>
          <w:szCs w:val="24"/>
        </w:rPr>
      </w:pPr>
    </w:p>
    <w:p w14:paraId="2BF3362D" w14:textId="77777777" w:rsidR="004E4AA0" w:rsidRPr="00D27528" w:rsidRDefault="004E4AA0" w:rsidP="00A10CD4">
      <w:pPr>
        <w:spacing w:afterLines="50" w:after="120" w:line="360" w:lineRule="auto"/>
        <w:ind w:right="-1"/>
        <w:contextualSpacing/>
        <w:jc w:val="center"/>
        <w:rPr>
          <w:rFonts w:asciiTheme="majorHAnsi" w:eastAsia="Arial" w:hAnsiTheme="majorHAnsi"/>
          <w:sz w:val="24"/>
          <w:szCs w:val="24"/>
        </w:rPr>
      </w:pPr>
    </w:p>
    <w:p w14:paraId="0DBC18F8" w14:textId="77777777" w:rsidR="009C4220" w:rsidRPr="00D27528" w:rsidRDefault="009C4220" w:rsidP="00A10CD4">
      <w:pPr>
        <w:spacing w:after="0"/>
        <w:jc w:val="center"/>
        <w:rPr>
          <w:sz w:val="24"/>
          <w:szCs w:val="24"/>
        </w:rPr>
      </w:pPr>
      <w:r w:rsidRPr="00D27528">
        <w:rPr>
          <w:rFonts w:ascii="Cambria" w:hAnsi="Cambria"/>
          <w:b/>
          <w:sz w:val="24"/>
          <w:szCs w:val="24"/>
        </w:rPr>
        <w:t>__________________________________</w:t>
      </w:r>
    </w:p>
    <w:p w14:paraId="3ADD7444" w14:textId="5A191048" w:rsidR="00CE2346" w:rsidRPr="003C19BF" w:rsidRDefault="009C4220" w:rsidP="003C19BF">
      <w:pPr>
        <w:tabs>
          <w:tab w:val="left" w:pos="1701"/>
        </w:tabs>
        <w:spacing w:after="0" w:line="276" w:lineRule="auto"/>
        <w:jc w:val="center"/>
        <w:rPr>
          <w:rFonts w:ascii="Cambria" w:hAnsi="Cambria"/>
          <w:bCs/>
          <w:sz w:val="24"/>
          <w:szCs w:val="24"/>
        </w:rPr>
      </w:pPr>
      <w:r w:rsidRPr="00D27528">
        <w:rPr>
          <w:rFonts w:ascii="Cambria" w:hAnsi="Cambria"/>
          <w:bCs/>
          <w:sz w:val="24"/>
          <w:szCs w:val="24"/>
        </w:rPr>
        <w:t>Contratada</w:t>
      </w:r>
    </w:p>
    <w:p w14:paraId="747C91A5" w14:textId="540E7977" w:rsidR="002812D2" w:rsidRDefault="002812D2">
      <w:r>
        <w:br w:type="page"/>
      </w:r>
    </w:p>
    <w:p w14:paraId="7B39DD2E" w14:textId="7A9BF0B3" w:rsidR="002812D2" w:rsidRPr="0068430D" w:rsidRDefault="002812D2" w:rsidP="002812D2">
      <w:pPr>
        <w:tabs>
          <w:tab w:val="left" w:pos="1701"/>
        </w:tabs>
        <w:spacing w:before="240" w:line="360" w:lineRule="auto"/>
        <w:jc w:val="center"/>
        <w:rPr>
          <w:rFonts w:ascii="Cambria" w:hAnsi="Cambria"/>
          <w:b/>
          <w:color w:val="000000" w:themeColor="text1"/>
          <w:sz w:val="24"/>
          <w:szCs w:val="24"/>
        </w:rPr>
      </w:pPr>
      <w:r w:rsidRPr="0068430D">
        <w:rPr>
          <w:rFonts w:ascii="Cambria" w:hAnsi="Cambria"/>
          <w:b/>
          <w:color w:val="000000" w:themeColor="text1"/>
          <w:sz w:val="24"/>
          <w:szCs w:val="24"/>
        </w:rPr>
        <w:lastRenderedPageBreak/>
        <w:t xml:space="preserve">PREGÃO ELETRÔNICO Nº </w:t>
      </w:r>
      <w:r w:rsidR="004E42A1">
        <w:rPr>
          <w:rFonts w:ascii="Cambria" w:hAnsi="Cambria"/>
          <w:b/>
          <w:color w:val="000000" w:themeColor="text1"/>
          <w:sz w:val="24"/>
          <w:szCs w:val="24"/>
        </w:rPr>
        <w:t>10</w:t>
      </w:r>
      <w:r>
        <w:rPr>
          <w:rFonts w:ascii="Cambria" w:hAnsi="Cambria"/>
          <w:b/>
          <w:color w:val="000000" w:themeColor="text1"/>
          <w:sz w:val="24"/>
          <w:szCs w:val="24"/>
        </w:rPr>
        <w:t>/2026</w:t>
      </w:r>
    </w:p>
    <w:p w14:paraId="75E71C27" w14:textId="77777777" w:rsidR="002812D2" w:rsidRPr="0068430D" w:rsidRDefault="002812D2" w:rsidP="002812D2">
      <w:pPr>
        <w:tabs>
          <w:tab w:val="left" w:pos="1701"/>
        </w:tabs>
        <w:spacing w:before="240" w:line="360" w:lineRule="auto"/>
        <w:jc w:val="center"/>
        <w:rPr>
          <w:rFonts w:ascii="Cambria" w:hAnsi="Cambria"/>
          <w:b/>
          <w:color w:val="000000" w:themeColor="text1"/>
          <w:sz w:val="24"/>
          <w:szCs w:val="24"/>
        </w:rPr>
      </w:pPr>
      <w:r w:rsidRPr="0068430D">
        <w:rPr>
          <w:rFonts w:ascii="Cambria" w:hAnsi="Cambria"/>
          <w:b/>
          <w:color w:val="000000" w:themeColor="text1"/>
          <w:sz w:val="24"/>
          <w:szCs w:val="24"/>
        </w:rPr>
        <w:t>ANEXO VII</w:t>
      </w:r>
    </w:p>
    <w:p w14:paraId="3E2FFA7B" w14:textId="386C48B8" w:rsidR="002812D2" w:rsidRPr="0068430D" w:rsidRDefault="002812D2" w:rsidP="002812D2">
      <w:pPr>
        <w:tabs>
          <w:tab w:val="left" w:pos="3390"/>
        </w:tabs>
        <w:spacing w:before="240" w:after="240" w:line="360" w:lineRule="auto"/>
        <w:jc w:val="center"/>
        <w:rPr>
          <w:rFonts w:ascii="Cambria" w:hAnsi="Cambria"/>
          <w:b/>
          <w:color w:val="000000" w:themeColor="text1"/>
          <w:sz w:val="24"/>
          <w:szCs w:val="24"/>
          <w:u w:val="single"/>
        </w:rPr>
      </w:pPr>
      <w:r w:rsidRPr="0068430D">
        <w:rPr>
          <w:rFonts w:ascii="Cambria" w:hAnsi="Cambria"/>
          <w:b/>
          <w:color w:val="000000" w:themeColor="text1"/>
          <w:sz w:val="24"/>
          <w:szCs w:val="24"/>
          <w:u w:val="single"/>
        </w:rPr>
        <w:t xml:space="preserve">MINUTA DE CONTRATO DE </w:t>
      </w:r>
      <w:r w:rsidR="00421DB4">
        <w:rPr>
          <w:rFonts w:ascii="Cambria" w:hAnsi="Cambria"/>
          <w:b/>
          <w:color w:val="000000" w:themeColor="text1"/>
          <w:sz w:val="24"/>
          <w:szCs w:val="24"/>
          <w:u w:val="single"/>
        </w:rPr>
        <w:t>FORNECIMENTO</w:t>
      </w:r>
      <w:r w:rsidRPr="0068430D">
        <w:rPr>
          <w:rFonts w:ascii="Cambria" w:hAnsi="Cambria"/>
          <w:b/>
          <w:color w:val="000000" w:themeColor="text1"/>
          <w:sz w:val="24"/>
          <w:szCs w:val="24"/>
          <w:u w:val="single"/>
        </w:rPr>
        <w:t xml:space="preserve"> Nº</w:t>
      </w:r>
      <w:r w:rsidR="00922F4A">
        <w:rPr>
          <w:rFonts w:ascii="Cambria" w:hAnsi="Cambria"/>
          <w:b/>
          <w:color w:val="000000" w:themeColor="text1"/>
          <w:sz w:val="24"/>
          <w:szCs w:val="24"/>
          <w:u w:val="single"/>
        </w:rPr>
        <w:t>______</w:t>
      </w:r>
      <w:r w:rsidRPr="0068430D">
        <w:rPr>
          <w:rFonts w:ascii="Cambria" w:hAnsi="Cambria"/>
          <w:b/>
          <w:color w:val="000000" w:themeColor="text1"/>
          <w:sz w:val="24"/>
          <w:szCs w:val="24"/>
          <w:u w:val="single"/>
        </w:rPr>
        <w:t>/202</w:t>
      </w:r>
      <w:r>
        <w:rPr>
          <w:rFonts w:ascii="Cambria" w:hAnsi="Cambria"/>
          <w:b/>
          <w:color w:val="000000" w:themeColor="text1"/>
          <w:sz w:val="24"/>
          <w:szCs w:val="24"/>
          <w:u w:val="single"/>
        </w:rPr>
        <w:t>6</w:t>
      </w:r>
    </w:p>
    <w:p w14:paraId="51A91354" w14:textId="52EA19E0" w:rsidR="002812D2" w:rsidRPr="0068430D" w:rsidRDefault="002812D2" w:rsidP="002812D2">
      <w:pPr>
        <w:spacing w:before="240" w:after="240" w:line="360" w:lineRule="auto"/>
        <w:ind w:left="4536" w:right="-1"/>
        <w:jc w:val="both"/>
        <w:rPr>
          <w:rFonts w:ascii="Cambria" w:hAnsi="Cambria"/>
          <w:color w:val="000000" w:themeColor="text1"/>
          <w:sz w:val="24"/>
          <w:szCs w:val="24"/>
        </w:rPr>
      </w:pPr>
      <w:r w:rsidRPr="002812D2">
        <w:rPr>
          <w:rFonts w:ascii="Cambria" w:hAnsi="Cambria"/>
          <w:color w:val="000000" w:themeColor="text1"/>
          <w:sz w:val="24"/>
          <w:szCs w:val="24"/>
        </w:rPr>
        <w:t xml:space="preserve">Contrato que entre si celebram o </w:t>
      </w:r>
      <w:r w:rsidRPr="002812D2">
        <w:rPr>
          <w:rFonts w:ascii="Cambria" w:hAnsi="Cambria"/>
          <w:b/>
          <w:color w:val="000000" w:themeColor="text1"/>
          <w:sz w:val="24"/>
          <w:szCs w:val="24"/>
        </w:rPr>
        <w:t xml:space="preserve">FUNDO MUNICIPAL DE SAÚDE DE PIRACANJUBA </w:t>
      </w:r>
      <w:r w:rsidRPr="002812D2">
        <w:rPr>
          <w:rFonts w:ascii="Cambria" w:hAnsi="Cambria"/>
          <w:color w:val="000000" w:themeColor="text1"/>
          <w:sz w:val="24"/>
          <w:szCs w:val="24"/>
        </w:rPr>
        <w:t xml:space="preserve">e a Empresa </w:t>
      </w:r>
      <w:r w:rsidRPr="002812D2">
        <w:rPr>
          <w:rFonts w:ascii="Cambria" w:eastAsia="Arial" w:hAnsi="Cambria" w:cs="Arial"/>
          <w:b/>
          <w:color w:val="000000" w:themeColor="text1"/>
          <w:sz w:val="24"/>
          <w:szCs w:val="24"/>
        </w:rPr>
        <w:t>_________________</w:t>
      </w:r>
      <w:r w:rsidRPr="002812D2">
        <w:rPr>
          <w:rFonts w:ascii="Cambria" w:hAnsi="Cambria"/>
          <w:color w:val="000000" w:themeColor="text1"/>
          <w:sz w:val="24"/>
          <w:szCs w:val="24"/>
        </w:rPr>
        <w:t>, na forma abaixo</w:t>
      </w:r>
      <w:r w:rsidRPr="0068430D">
        <w:rPr>
          <w:rFonts w:ascii="Cambria" w:hAnsi="Cambria"/>
          <w:color w:val="000000" w:themeColor="text1"/>
          <w:sz w:val="24"/>
          <w:szCs w:val="24"/>
        </w:rPr>
        <w:t>:</w:t>
      </w:r>
    </w:p>
    <w:p w14:paraId="5E5764C4" w14:textId="5C5CEC8C" w:rsidR="002812D2" w:rsidRPr="0068430D" w:rsidRDefault="002812D2" w:rsidP="002812D2">
      <w:pPr>
        <w:pStyle w:val="NormalWeb"/>
        <w:spacing w:line="360" w:lineRule="auto"/>
        <w:ind w:right="-1"/>
        <w:jc w:val="both"/>
        <w:rPr>
          <w:rFonts w:ascii="Cambria" w:hAnsi="Cambria"/>
          <w:color w:val="000000" w:themeColor="text1"/>
        </w:rPr>
      </w:pPr>
      <w:r w:rsidRPr="0068430D">
        <w:rPr>
          <w:rFonts w:ascii="Cambria" w:hAnsi="Cambria"/>
          <w:b/>
          <w:color w:val="000000" w:themeColor="text1"/>
        </w:rPr>
        <w:t>CONTRATANTE</w:t>
      </w:r>
      <w:r w:rsidRPr="0068430D">
        <w:rPr>
          <w:rFonts w:ascii="Cambria" w:hAnsi="Cambria"/>
          <w:color w:val="000000" w:themeColor="text1"/>
        </w:rPr>
        <w:t xml:space="preserve">: </w:t>
      </w:r>
      <w:r>
        <w:rPr>
          <w:rFonts w:ascii="Cambria" w:hAnsi="Cambria"/>
          <w:b/>
          <w:color w:val="000000" w:themeColor="text1"/>
        </w:rPr>
        <w:t>FUNDO MUNICIPAL DE SAÚDE</w:t>
      </w:r>
      <w:r w:rsidRPr="00D27528">
        <w:rPr>
          <w:rFonts w:ascii="Cambria" w:hAnsi="Cambria"/>
          <w:b/>
          <w:color w:val="000000" w:themeColor="text1"/>
        </w:rPr>
        <w:t xml:space="preserve"> DE PIRACANJUBA</w:t>
      </w:r>
      <w:r w:rsidRPr="0068430D">
        <w:rPr>
          <w:rFonts w:ascii="Cambria" w:hAnsi="Cambria" w:cs="Arial"/>
          <w:color w:val="000000" w:themeColor="text1"/>
        </w:rPr>
        <w:t xml:space="preserve">, Pessoa Jurídica de Direito Público interno, inscrito no CNPJ sob o nº </w:t>
      </w:r>
      <w:r>
        <w:rPr>
          <w:rFonts w:ascii="Cambria" w:hAnsi="Cambria"/>
          <w:color w:val="000000" w:themeColor="text1"/>
        </w:rPr>
        <w:t>01.753.396/0001-00</w:t>
      </w:r>
      <w:r w:rsidRPr="0068430D">
        <w:rPr>
          <w:rFonts w:ascii="Cambria" w:hAnsi="Cambria" w:cs="Arial"/>
          <w:color w:val="000000" w:themeColor="text1"/>
        </w:rPr>
        <w:t xml:space="preserve">, com sede na </w:t>
      </w:r>
      <w:r>
        <w:rPr>
          <w:rFonts w:ascii="Cambria" w:hAnsi="Cambria" w:cs="Segoe UI"/>
          <w:color w:val="000000" w:themeColor="text1"/>
        </w:rPr>
        <w:t>Rua Perimetral, esquina com a Avenida Antônio Batista Arantes, Setor Norte</w:t>
      </w:r>
      <w:r w:rsidRPr="00D27528">
        <w:rPr>
          <w:rFonts w:ascii="Cambria" w:hAnsi="Cambria" w:cs="Segoe UI"/>
          <w:color w:val="000000" w:themeColor="text1"/>
        </w:rPr>
        <w:t xml:space="preserve"> – Piracanjuba/GO</w:t>
      </w:r>
      <w:r w:rsidRPr="0068430D">
        <w:rPr>
          <w:rFonts w:ascii="Cambria" w:hAnsi="Cambria" w:cs="Arial"/>
          <w:color w:val="000000" w:themeColor="text1"/>
        </w:rPr>
        <w:t xml:space="preserve">, neste ato representado por sua atual </w:t>
      </w:r>
      <w:r>
        <w:rPr>
          <w:rFonts w:ascii="Cambria" w:hAnsi="Cambria" w:cs="Arial"/>
          <w:color w:val="000000" w:themeColor="text1"/>
        </w:rPr>
        <w:t>Gestora</w:t>
      </w:r>
      <w:r w:rsidRPr="0068430D">
        <w:rPr>
          <w:rFonts w:ascii="Cambria" w:hAnsi="Cambria" w:cs="Arial"/>
          <w:color w:val="000000" w:themeColor="text1"/>
        </w:rPr>
        <w:t xml:space="preserve">, </w:t>
      </w:r>
      <w:r w:rsidRPr="0068430D">
        <w:rPr>
          <w:rFonts w:ascii="Cambria" w:hAnsi="Cambria" w:cs="Arial"/>
          <w:b/>
          <w:color w:val="000000" w:themeColor="text1"/>
        </w:rPr>
        <w:t xml:space="preserve">Sra. </w:t>
      </w:r>
      <w:r>
        <w:rPr>
          <w:rFonts w:ascii="Cambria" w:eastAsia="Arial" w:hAnsi="Cambria" w:cs="Arial"/>
          <w:b/>
          <w:color w:val="000000" w:themeColor="text1"/>
        </w:rPr>
        <w:t>Selma do Socorro Lemes Manzi Justos</w:t>
      </w:r>
      <w:r w:rsidRPr="0068430D">
        <w:rPr>
          <w:rFonts w:ascii="Cambria" w:hAnsi="Cambria" w:cs="Arial"/>
          <w:color w:val="000000" w:themeColor="text1"/>
        </w:rPr>
        <w:t xml:space="preserve">, brasileira, inscrita no CPF sob o nº </w:t>
      </w:r>
      <w:r>
        <w:rPr>
          <w:rFonts w:ascii="Cambria" w:hAnsi="Cambria" w:cs="Arial"/>
          <w:color w:val="000000" w:themeColor="text1"/>
        </w:rPr>
        <w:t>267.408.341-72</w:t>
      </w:r>
      <w:r w:rsidRPr="0068430D">
        <w:rPr>
          <w:rFonts w:ascii="Cambria" w:hAnsi="Cambria" w:cs="Arial"/>
          <w:color w:val="000000" w:themeColor="text1"/>
        </w:rPr>
        <w:t>, residente e domiciliada nesta cidade, podendo ser localizada na sede do Município, doravante denominada simplesmente de CONTRATANTE</w:t>
      </w:r>
      <w:r w:rsidRPr="0068430D">
        <w:rPr>
          <w:rFonts w:ascii="Cambria" w:hAnsi="Cambria"/>
          <w:color w:val="000000" w:themeColor="text1"/>
        </w:rPr>
        <w:t>.</w:t>
      </w:r>
    </w:p>
    <w:p w14:paraId="59C19894" w14:textId="77777777" w:rsidR="002812D2" w:rsidRPr="0068430D" w:rsidRDefault="002812D2" w:rsidP="002812D2">
      <w:pPr>
        <w:pStyle w:val="NormalWeb"/>
        <w:spacing w:before="240" w:line="360" w:lineRule="auto"/>
        <w:ind w:right="-1"/>
        <w:jc w:val="both"/>
        <w:rPr>
          <w:rFonts w:ascii="Cambria" w:hAnsi="Cambria"/>
          <w:color w:val="000000" w:themeColor="text1"/>
        </w:rPr>
      </w:pPr>
      <w:r w:rsidRPr="0068430D">
        <w:rPr>
          <w:rFonts w:ascii="Cambria" w:hAnsi="Cambria"/>
          <w:b/>
          <w:color w:val="000000" w:themeColor="text1"/>
        </w:rPr>
        <w:t>CONTRATADO</w:t>
      </w:r>
      <w:r w:rsidRPr="0068430D">
        <w:rPr>
          <w:rFonts w:ascii="Cambria" w:hAnsi="Cambria"/>
          <w:color w:val="000000" w:themeColor="text1"/>
        </w:rPr>
        <w:t xml:space="preserve">: </w:t>
      </w:r>
      <w:r w:rsidRPr="0068430D">
        <w:rPr>
          <w:rFonts w:ascii="Cambria" w:hAnsi="Cambria"/>
          <w:b/>
          <w:color w:val="000000" w:themeColor="text1"/>
        </w:rPr>
        <w:t xml:space="preserve">_______________________, </w:t>
      </w:r>
      <w:r w:rsidRPr="0068430D">
        <w:rPr>
          <w:rFonts w:ascii="Cambria" w:hAnsi="Cambria"/>
          <w:color w:val="000000" w:themeColor="text1"/>
        </w:rPr>
        <w:t>inscrita no CNPJ sob o nº ______________, com sede na _____________, Fone: _____________, E-mail: _____________, neste ato representado pelo (a) Sr. (a), _____________, brasileiro, inscrito no CPF sob o nº ____________, residente em __________, podendo ser localizado(a) na sede da empresa, doravante denominada simplesmente de CONTRATADA.</w:t>
      </w:r>
    </w:p>
    <w:p w14:paraId="73075CC0" w14:textId="5584AC16" w:rsidR="002812D2" w:rsidRDefault="002812D2" w:rsidP="002812D2">
      <w:pPr>
        <w:pStyle w:val="NormalWeb"/>
        <w:spacing w:line="360" w:lineRule="auto"/>
        <w:ind w:right="-1"/>
        <w:jc w:val="both"/>
        <w:rPr>
          <w:rFonts w:ascii="Cambria" w:hAnsi="Cambria"/>
          <w:color w:val="000000" w:themeColor="text1"/>
        </w:rPr>
      </w:pPr>
      <w:r w:rsidRPr="0068430D">
        <w:rPr>
          <w:rFonts w:ascii="Cambria" w:hAnsi="Cambria"/>
          <w:color w:val="000000" w:themeColor="text1"/>
        </w:rPr>
        <w:t xml:space="preserve">O </w:t>
      </w:r>
      <w:r w:rsidRPr="0068430D">
        <w:rPr>
          <w:rFonts w:ascii="Cambria" w:hAnsi="Cambria"/>
          <w:b/>
          <w:color w:val="000000" w:themeColor="text1"/>
        </w:rPr>
        <w:t>CONTRATANTE</w:t>
      </w:r>
      <w:r w:rsidRPr="0068430D">
        <w:rPr>
          <w:rFonts w:ascii="Cambria" w:hAnsi="Cambria"/>
          <w:color w:val="000000" w:themeColor="text1"/>
        </w:rPr>
        <w:t xml:space="preserve"> e o </w:t>
      </w:r>
      <w:r w:rsidRPr="0068430D">
        <w:rPr>
          <w:rFonts w:ascii="Cambria" w:hAnsi="Cambria"/>
          <w:b/>
          <w:color w:val="000000" w:themeColor="text1"/>
        </w:rPr>
        <w:t>CONTRATADO</w:t>
      </w:r>
      <w:r w:rsidRPr="0068430D">
        <w:rPr>
          <w:rFonts w:ascii="Cambria" w:hAnsi="Cambria"/>
          <w:color w:val="000000" w:themeColor="text1"/>
        </w:rPr>
        <w:t xml:space="preserve">, acima especificados, têm entre si ajustados o presente Contrato de </w:t>
      </w:r>
      <w:r w:rsidR="00421DB4">
        <w:rPr>
          <w:rFonts w:ascii="Cambria" w:hAnsi="Cambria"/>
          <w:color w:val="000000" w:themeColor="text1"/>
        </w:rPr>
        <w:t>Fornecimento</w:t>
      </w:r>
      <w:r w:rsidRPr="0068430D">
        <w:rPr>
          <w:rFonts w:ascii="Cambria" w:hAnsi="Cambria"/>
          <w:color w:val="000000" w:themeColor="text1"/>
        </w:rPr>
        <w:t xml:space="preserve">, conforme autorização constante do </w:t>
      </w:r>
      <w:r w:rsidRPr="0068430D">
        <w:rPr>
          <w:rFonts w:ascii="Cambria" w:eastAsia="Arial" w:hAnsi="Cambria"/>
          <w:color w:val="000000" w:themeColor="text1"/>
        </w:rPr>
        <w:t>Pregão Eletrônico</w:t>
      </w:r>
      <w:r w:rsidRPr="0068430D">
        <w:rPr>
          <w:rFonts w:ascii="Cambria" w:hAnsi="Cambria"/>
          <w:color w:val="000000" w:themeColor="text1"/>
        </w:rPr>
        <w:t xml:space="preserve"> nº </w:t>
      </w:r>
      <w:r w:rsidR="004E42A1">
        <w:rPr>
          <w:rFonts w:ascii="Cambria" w:hAnsi="Cambria"/>
          <w:color w:val="000000" w:themeColor="text1"/>
        </w:rPr>
        <w:t>10</w:t>
      </w:r>
      <w:r>
        <w:rPr>
          <w:rFonts w:ascii="Cambria" w:hAnsi="Cambria"/>
          <w:color w:val="000000" w:themeColor="text1"/>
        </w:rPr>
        <w:t>/2026</w:t>
      </w:r>
      <w:r w:rsidRPr="0068430D">
        <w:rPr>
          <w:rFonts w:ascii="Cambria" w:hAnsi="Cambria"/>
          <w:color w:val="000000" w:themeColor="text1"/>
        </w:rPr>
        <w:t xml:space="preserve"> e do Despacho Homologatório expedido em __ de ______________ </w:t>
      </w:r>
      <w:proofErr w:type="spellStart"/>
      <w:r w:rsidRPr="0068430D">
        <w:rPr>
          <w:rFonts w:ascii="Cambria" w:hAnsi="Cambria"/>
          <w:color w:val="000000" w:themeColor="text1"/>
        </w:rPr>
        <w:t>de</w:t>
      </w:r>
      <w:proofErr w:type="spellEnd"/>
      <w:r w:rsidRPr="0068430D">
        <w:rPr>
          <w:rFonts w:ascii="Cambria" w:hAnsi="Cambria"/>
          <w:color w:val="000000" w:themeColor="text1"/>
        </w:rPr>
        <w:t xml:space="preserve"> 20__, Processo Administrativo n° </w:t>
      </w:r>
      <w:r w:rsidR="004E42A1">
        <w:rPr>
          <w:rFonts w:ascii="Cambria" w:hAnsi="Cambria"/>
          <w:color w:val="000000" w:themeColor="text1"/>
        </w:rPr>
        <w:t>163318</w:t>
      </w:r>
      <w:r w:rsidRPr="0068430D">
        <w:rPr>
          <w:rFonts w:ascii="Cambria" w:hAnsi="Cambria"/>
          <w:color w:val="000000" w:themeColor="text1"/>
        </w:rPr>
        <w:t>/2025 regulado pelos preceitos de direito público e especialmente pela Lei Federal nº 14.133, de 01 de abril de 2021, e demais legislação aplicável, bem como mediante as seguintes Cláusulas e condições.</w:t>
      </w:r>
    </w:p>
    <w:p w14:paraId="0D1ED41F" w14:textId="77777777" w:rsidR="002812D2" w:rsidRPr="0068430D" w:rsidRDefault="002812D2" w:rsidP="002812D2">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after="120" w:line="360" w:lineRule="auto"/>
        <w:ind w:right="-1"/>
        <w:rPr>
          <w:rFonts w:ascii="Cambria" w:hAnsi="Cambria"/>
          <w:b/>
          <w:color w:val="000000" w:themeColor="text1"/>
          <w:sz w:val="24"/>
          <w:szCs w:val="24"/>
        </w:rPr>
      </w:pPr>
      <w:r w:rsidRPr="0068430D">
        <w:rPr>
          <w:rFonts w:ascii="Cambria" w:hAnsi="Cambria"/>
          <w:b/>
          <w:color w:val="000000" w:themeColor="text1"/>
          <w:sz w:val="24"/>
          <w:szCs w:val="24"/>
        </w:rPr>
        <w:t>CLÁUSULA PRIMEIRA – DO OBJETO</w:t>
      </w:r>
    </w:p>
    <w:p w14:paraId="72BC5072" w14:textId="3D1D133B" w:rsidR="002812D2" w:rsidRPr="002812D2" w:rsidRDefault="002812D2" w:rsidP="002812D2">
      <w:pPr>
        <w:spacing w:line="360" w:lineRule="auto"/>
        <w:jc w:val="both"/>
        <w:rPr>
          <w:rFonts w:ascii="Cambria" w:hAnsi="Cambria"/>
          <w:color w:val="000000" w:themeColor="text1"/>
          <w:sz w:val="24"/>
          <w:szCs w:val="24"/>
        </w:rPr>
      </w:pPr>
      <w:r w:rsidRPr="002812D2">
        <w:rPr>
          <w:rFonts w:ascii="Cambria" w:hAnsi="Cambria"/>
          <w:b/>
          <w:color w:val="000000" w:themeColor="text1"/>
          <w:sz w:val="24"/>
          <w:szCs w:val="24"/>
        </w:rPr>
        <w:t>1.1</w:t>
      </w:r>
      <w:r w:rsidRPr="002812D2">
        <w:rPr>
          <w:rFonts w:ascii="Cambria" w:hAnsi="Cambria"/>
          <w:color w:val="000000" w:themeColor="text1"/>
          <w:sz w:val="24"/>
          <w:szCs w:val="24"/>
        </w:rPr>
        <w:t xml:space="preserve"> O presente Contrato tem por objeto, sem custos além dos previstos, neste instrumento, </w:t>
      </w:r>
      <w:r w:rsidR="00421DB4">
        <w:rPr>
          <w:rFonts w:ascii="Cambria" w:hAnsi="Cambria"/>
          <w:color w:val="000000" w:themeColor="text1"/>
          <w:sz w:val="24"/>
          <w:szCs w:val="24"/>
        </w:rPr>
        <w:t xml:space="preserve">o </w:t>
      </w:r>
      <w:r w:rsidR="00E63BDA" w:rsidRPr="00010C0C">
        <w:rPr>
          <w:rFonts w:ascii="Cambria" w:hAnsi="Cambria"/>
          <w:sz w:val="24"/>
          <w:szCs w:val="24"/>
        </w:rPr>
        <w:t xml:space="preserve">fornecimento de </w:t>
      </w:r>
      <w:r w:rsidR="004E42A1" w:rsidRPr="007A3D7D">
        <w:rPr>
          <w:rFonts w:ascii="Cambria" w:hAnsi="Cambria"/>
          <w:sz w:val="24"/>
          <w:szCs w:val="24"/>
        </w:rPr>
        <w:t xml:space="preserve">eletrodomésticos, equipamentos hospitalares e mobiliário, destinados à </w:t>
      </w:r>
      <w:r w:rsidR="004E42A1" w:rsidRPr="007A3D7D">
        <w:rPr>
          <w:rFonts w:ascii="Cambria" w:hAnsi="Cambria"/>
          <w:sz w:val="24"/>
          <w:szCs w:val="24"/>
        </w:rPr>
        <w:lastRenderedPageBreak/>
        <w:t>adequação, estruturação e melhoria da Sala de Vacina, vinculada à Atenção Primária à Saúde, bem como ao atendimento das demandas das Unidades de Saúde da Secretaria Municipal de Saúde de Piracanjuba/GO</w:t>
      </w:r>
      <w:r w:rsidRPr="002812D2">
        <w:rPr>
          <w:rFonts w:ascii="Cambria" w:hAnsi="Cambria"/>
          <w:color w:val="000000" w:themeColor="text1"/>
          <w:sz w:val="24"/>
          <w:szCs w:val="24"/>
        </w:rPr>
        <w:t>, conforme especificações contidas no Estudo Técnico Preliminar e Termo de Referência e condições deste Contrato.</w:t>
      </w:r>
    </w:p>
    <w:p w14:paraId="3D67258B" w14:textId="0A1EDCB7" w:rsidR="002812D2" w:rsidRPr="002812D2" w:rsidRDefault="002812D2" w:rsidP="002812D2">
      <w:pPr>
        <w:spacing w:before="240" w:line="360" w:lineRule="auto"/>
        <w:ind w:right="-1"/>
        <w:jc w:val="both"/>
        <w:rPr>
          <w:rFonts w:ascii="Cambria" w:hAnsi="Cambria"/>
          <w:color w:val="000000" w:themeColor="text1"/>
          <w:sz w:val="24"/>
          <w:szCs w:val="24"/>
        </w:rPr>
      </w:pPr>
      <w:r w:rsidRPr="002812D2">
        <w:rPr>
          <w:rFonts w:ascii="Cambria" w:hAnsi="Cambria"/>
          <w:b/>
          <w:color w:val="000000" w:themeColor="text1"/>
          <w:sz w:val="24"/>
          <w:szCs w:val="24"/>
        </w:rPr>
        <w:t>1.2</w:t>
      </w:r>
      <w:r w:rsidRPr="002812D2">
        <w:rPr>
          <w:rFonts w:ascii="Cambria" w:hAnsi="Cambria"/>
          <w:color w:val="000000" w:themeColor="text1"/>
          <w:sz w:val="24"/>
          <w:szCs w:val="24"/>
        </w:rPr>
        <w:t xml:space="preserve"> Fazem parte integrante deste Contrato, independentemente de sua transcrição, o Termo de Referência, o Edital de Pregão Eletrônico nº </w:t>
      </w:r>
      <w:r w:rsidR="004E42A1">
        <w:rPr>
          <w:rFonts w:ascii="Cambria" w:hAnsi="Cambria"/>
          <w:color w:val="000000" w:themeColor="text1"/>
          <w:sz w:val="24"/>
          <w:szCs w:val="24"/>
        </w:rPr>
        <w:t>10</w:t>
      </w:r>
      <w:r>
        <w:rPr>
          <w:rFonts w:ascii="Cambria" w:hAnsi="Cambria"/>
          <w:color w:val="000000" w:themeColor="text1"/>
          <w:sz w:val="24"/>
          <w:szCs w:val="24"/>
        </w:rPr>
        <w:t>/2026</w:t>
      </w:r>
      <w:r w:rsidRPr="002812D2">
        <w:rPr>
          <w:rFonts w:ascii="Cambria" w:hAnsi="Cambria"/>
          <w:color w:val="000000" w:themeColor="text1"/>
          <w:sz w:val="24"/>
          <w:szCs w:val="24"/>
        </w:rPr>
        <w:t xml:space="preserve"> a Proposta de Preços Realinhada do Contratado e/ou Planilha de Composição de Custos e Formação de Preços e outros documentos utilizados no julgamento da respectiva licitação, sendo vinculado o Edital a este Contrato, conforme inciso I e II, do artigo 92, da Lei Federal nº 14.133, de 2021.</w:t>
      </w:r>
    </w:p>
    <w:p w14:paraId="3918105A" w14:textId="77777777" w:rsidR="002812D2" w:rsidRPr="0068430D" w:rsidRDefault="002812D2" w:rsidP="002812D2">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sz w:val="24"/>
          <w:szCs w:val="24"/>
        </w:rPr>
      </w:pPr>
      <w:r w:rsidRPr="0068430D">
        <w:rPr>
          <w:rFonts w:ascii="Cambria" w:hAnsi="Cambria"/>
          <w:b/>
          <w:color w:val="000000" w:themeColor="text1"/>
          <w:sz w:val="24"/>
          <w:szCs w:val="24"/>
        </w:rPr>
        <w:t>CLÁUSULA SEGUNDA</w:t>
      </w:r>
      <w:r w:rsidRPr="0068430D">
        <w:rPr>
          <w:rFonts w:ascii="Cambria" w:hAnsi="Cambria"/>
          <w:color w:val="000000" w:themeColor="text1"/>
          <w:sz w:val="24"/>
          <w:szCs w:val="24"/>
        </w:rPr>
        <w:t xml:space="preserve"> – </w:t>
      </w:r>
      <w:r w:rsidRPr="0068430D">
        <w:rPr>
          <w:rFonts w:ascii="Cambria" w:hAnsi="Cambria"/>
          <w:b/>
          <w:color w:val="000000" w:themeColor="text1"/>
          <w:sz w:val="24"/>
          <w:szCs w:val="24"/>
        </w:rPr>
        <w:t>DA ESPECIFICAÇÃO E DO PREÇO</w:t>
      </w:r>
    </w:p>
    <w:p w14:paraId="6B3811C7" w14:textId="77777777" w:rsidR="002812D2" w:rsidRPr="0068430D" w:rsidRDefault="002812D2" w:rsidP="002812D2">
      <w:pPr>
        <w:spacing w:before="120" w:after="240" w:line="360" w:lineRule="auto"/>
        <w:ind w:right="-1"/>
        <w:rPr>
          <w:rFonts w:ascii="Cambria" w:hAnsi="Cambria"/>
          <w:color w:val="000000" w:themeColor="text1"/>
          <w:sz w:val="24"/>
          <w:szCs w:val="24"/>
        </w:rPr>
      </w:pPr>
      <w:r w:rsidRPr="0068430D">
        <w:rPr>
          <w:rFonts w:ascii="Cambria" w:hAnsi="Cambria"/>
          <w:b/>
          <w:color w:val="000000" w:themeColor="text1"/>
          <w:sz w:val="24"/>
          <w:szCs w:val="24"/>
        </w:rPr>
        <w:t>2.1</w:t>
      </w:r>
      <w:r w:rsidRPr="0068430D">
        <w:rPr>
          <w:rFonts w:ascii="Cambria" w:hAnsi="Cambria"/>
          <w:color w:val="000000" w:themeColor="text1"/>
          <w:sz w:val="24"/>
          <w:szCs w:val="24"/>
        </w:rPr>
        <w:t xml:space="preserve"> O </w:t>
      </w:r>
      <w:r w:rsidRPr="0068430D">
        <w:rPr>
          <w:rFonts w:ascii="Cambria" w:hAnsi="Cambria"/>
          <w:b/>
          <w:color w:val="000000" w:themeColor="text1"/>
          <w:sz w:val="24"/>
          <w:szCs w:val="24"/>
        </w:rPr>
        <w:t>CONTRATANTE</w:t>
      </w:r>
      <w:r w:rsidRPr="0068430D">
        <w:rPr>
          <w:rFonts w:ascii="Cambria" w:hAnsi="Cambria"/>
          <w:color w:val="000000" w:themeColor="text1"/>
          <w:sz w:val="24"/>
          <w:szCs w:val="24"/>
        </w:rPr>
        <w:t xml:space="preserve"> se obriga a pagar à </w:t>
      </w:r>
      <w:r w:rsidRPr="0068430D">
        <w:rPr>
          <w:rFonts w:ascii="Cambria" w:hAnsi="Cambria"/>
          <w:b/>
          <w:color w:val="000000" w:themeColor="text1"/>
          <w:sz w:val="24"/>
          <w:szCs w:val="24"/>
        </w:rPr>
        <w:t>CONTRATADA</w:t>
      </w:r>
      <w:r w:rsidRPr="0068430D">
        <w:rPr>
          <w:rFonts w:ascii="Cambria" w:hAnsi="Cambria"/>
          <w:color w:val="000000" w:themeColor="text1"/>
          <w:sz w:val="24"/>
          <w:szCs w:val="24"/>
        </w:rPr>
        <w:t>, pelo fornecimento do objeto do presente contrato, os preços conforme abaixo especificados:</w:t>
      </w:r>
    </w:p>
    <w:tbl>
      <w:tblPr>
        <w:tblW w:w="92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0"/>
        <w:gridCol w:w="3560"/>
        <w:gridCol w:w="1038"/>
        <w:gridCol w:w="846"/>
        <w:gridCol w:w="845"/>
        <w:gridCol w:w="1138"/>
        <w:gridCol w:w="1108"/>
      </w:tblGrid>
      <w:tr w:rsidR="002812D2" w:rsidRPr="0068430D" w14:paraId="349C8686" w14:textId="77777777" w:rsidTr="00574D0D">
        <w:trPr>
          <w:trHeight w:val="599"/>
          <w:jc w:val="center"/>
        </w:trPr>
        <w:tc>
          <w:tcPr>
            <w:tcW w:w="742" w:type="dxa"/>
            <w:tcBorders>
              <w:top w:val="single" w:sz="4" w:space="0" w:color="auto"/>
              <w:left w:val="single" w:sz="4" w:space="0" w:color="auto"/>
              <w:bottom w:val="single" w:sz="4" w:space="0" w:color="auto"/>
              <w:right w:val="single" w:sz="4" w:space="0" w:color="auto"/>
            </w:tcBorders>
            <w:vAlign w:val="center"/>
            <w:hideMark/>
          </w:tcPr>
          <w:p w14:paraId="610EEB43" w14:textId="77777777" w:rsidR="002812D2" w:rsidRPr="0068430D" w:rsidRDefault="002812D2" w:rsidP="00574D0D">
            <w:pPr>
              <w:spacing w:after="0" w:line="360" w:lineRule="auto"/>
              <w:ind w:left="-79" w:right="-1" w:firstLine="6"/>
              <w:jc w:val="center"/>
              <w:rPr>
                <w:rFonts w:ascii="Cambria" w:hAnsi="Cambria"/>
                <w:b/>
                <w:color w:val="000000" w:themeColor="text1"/>
                <w:sz w:val="24"/>
                <w:szCs w:val="24"/>
              </w:rPr>
            </w:pPr>
            <w:r w:rsidRPr="0068430D">
              <w:rPr>
                <w:rFonts w:ascii="Cambria" w:hAnsi="Cambria"/>
                <w:b/>
                <w:color w:val="000000" w:themeColor="text1"/>
                <w:sz w:val="24"/>
                <w:szCs w:val="24"/>
              </w:rPr>
              <w:t>Item</w:t>
            </w:r>
          </w:p>
        </w:tc>
        <w:tc>
          <w:tcPr>
            <w:tcW w:w="3597" w:type="dxa"/>
            <w:tcBorders>
              <w:top w:val="single" w:sz="4" w:space="0" w:color="auto"/>
              <w:left w:val="single" w:sz="4" w:space="0" w:color="auto"/>
              <w:bottom w:val="single" w:sz="4" w:space="0" w:color="auto"/>
              <w:right w:val="single" w:sz="4" w:space="0" w:color="auto"/>
            </w:tcBorders>
            <w:vAlign w:val="center"/>
            <w:hideMark/>
          </w:tcPr>
          <w:p w14:paraId="14645FCE" w14:textId="77777777" w:rsidR="002812D2" w:rsidRPr="0068430D" w:rsidRDefault="002812D2" w:rsidP="00574D0D">
            <w:pPr>
              <w:spacing w:after="0" w:line="360" w:lineRule="auto"/>
              <w:ind w:right="-1" w:hanging="11"/>
              <w:jc w:val="center"/>
              <w:rPr>
                <w:rFonts w:ascii="Cambria" w:hAnsi="Cambria"/>
                <w:b/>
                <w:color w:val="000000" w:themeColor="text1"/>
                <w:sz w:val="24"/>
                <w:szCs w:val="24"/>
              </w:rPr>
            </w:pPr>
            <w:r w:rsidRPr="0068430D">
              <w:rPr>
                <w:rFonts w:ascii="Cambria" w:hAnsi="Cambria"/>
                <w:b/>
                <w:color w:val="000000" w:themeColor="text1"/>
                <w:sz w:val="24"/>
                <w:szCs w:val="24"/>
              </w:rPr>
              <w:t>Descrição</w:t>
            </w:r>
          </w:p>
        </w:tc>
        <w:tc>
          <w:tcPr>
            <w:tcW w:w="991" w:type="dxa"/>
            <w:tcBorders>
              <w:top w:val="single" w:sz="4" w:space="0" w:color="auto"/>
              <w:left w:val="single" w:sz="4" w:space="0" w:color="auto"/>
              <w:bottom w:val="single" w:sz="4" w:space="0" w:color="auto"/>
              <w:right w:val="single" w:sz="4" w:space="0" w:color="auto"/>
            </w:tcBorders>
            <w:vAlign w:val="center"/>
            <w:hideMark/>
          </w:tcPr>
          <w:p w14:paraId="69BC1BFA" w14:textId="77777777" w:rsidR="002812D2" w:rsidRPr="0068430D" w:rsidRDefault="002812D2" w:rsidP="00574D0D">
            <w:pPr>
              <w:spacing w:after="0" w:line="360" w:lineRule="auto"/>
              <w:ind w:right="-1" w:hanging="11"/>
              <w:jc w:val="center"/>
              <w:rPr>
                <w:rFonts w:ascii="Cambria" w:hAnsi="Cambria"/>
                <w:b/>
                <w:color w:val="000000" w:themeColor="text1"/>
                <w:sz w:val="24"/>
                <w:szCs w:val="24"/>
              </w:rPr>
            </w:pPr>
            <w:r w:rsidRPr="0068430D">
              <w:rPr>
                <w:rFonts w:ascii="Cambria" w:hAnsi="Cambria"/>
                <w:b/>
                <w:color w:val="000000" w:themeColor="text1"/>
                <w:sz w:val="24"/>
                <w:szCs w:val="24"/>
              </w:rPr>
              <w:t>Marca/ Modelo</w:t>
            </w:r>
          </w:p>
        </w:tc>
        <w:tc>
          <w:tcPr>
            <w:tcW w:w="849" w:type="dxa"/>
            <w:tcBorders>
              <w:top w:val="single" w:sz="4" w:space="0" w:color="auto"/>
              <w:left w:val="single" w:sz="4" w:space="0" w:color="auto"/>
              <w:bottom w:val="single" w:sz="4" w:space="0" w:color="auto"/>
              <w:right w:val="single" w:sz="4" w:space="0" w:color="auto"/>
            </w:tcBorders>
            <w:vAlign w:val="center"/>
            <w:hideMark/>
          </w:tcPr>
          <w:p w14:paraId="708A4439" w14:textId="77777777" w:rsidR="002812D2" w:rsidRPr="0068430D" w:rsidRDefault="002812D2" w:rsidP="00574D0D">
            <w:pPr>
              <w:spacing w:after="0" w:line="360" w:lineRule="auto"/>
              <w:ind w:right="-1" w:hanging="34"/>
              <w:jc w:val="center"/>
              <w:rPr>
                <w:rFonts w:ascii="Cambria" w:hAnsi="Cambria"/>
                <w:b/>
                <w:color w:val="000000" w:themeColor="text1"/>
                <w:sz w:val="24"/>
                <w:szCs w:val="24"/>
              </w:rPr>
            </w:pPr>
            <w:r w:rsidRPr="0068430D">
              <w:rPr>
                <w:rFonts w:ascii="Cambria" w:hAnsi="Cambria"/>
                <w:b/>
                <w:color w:val="000000" w:themeColor="text1"/>
                <w:sz w:val="24"/>
                <w:szCs w:val="24"/>
              </w:rPr>
              <w:t>QTD</w:t>
            </w:r>
          </w:p>
        </w:tc>
        <w:tc>
          <w:tcPr>
            <w:tcW w:w="848" w:type="dxa"/>
            <w:tcBorders>
              <w:top w:val="single" w:sz="4" w:space="0" w:color="auto"/>
              <w:left w:val="single" w:sz="4" w:space="0" w:color="auto"/>
              <w:bottom w:val="single" w:sz="4" w:space="0" w:color="auto"/>
              <w:right w:val="single" w:sz="4" w:space="0" w:color="auto"/>
            </w:tcBorders>
            <w:vAlign w:val="center"/>
            <w:hideMark/>
          </w:tcPr>
          <w:p w14:paraId="036828F6" w14:textId="77777777" w:rsidR="002812D2" w:rsidRPr="0068430D" w:rsidRDefault="002812D2" w:rsidP="00574D0D">
            <w:pPr>
              <w:spacing w:after="0" w:line="360" w:lineRule="auto"/>
              <w:ind w:right="-1" w:hanging="36"/>
              <w:jc w:val="center"/>
              <w:rPr>
                <w:rFonts w:ascii="Cambria" w:hAnsi="Cambria"/>
                <w:b/>
                <w:color w:val="000000" w:themeColor="text1"/>
                <w:sz w:val="24"/>
                <w:szCs w:val="24"/>
              </w:rPr>
            </w:pPr>
            <w:r w:rsidRPr="0068430D">
              <w:rPr>
                <w:rFonts w:ascii="Cambria" w:hAnsi="Cambria"/>
                <w:b/>
                <w:color w:val="000000" w:themeColor="text1"/>
                <w:sz w:val="24"/>
                <w:szCs w:val="24"/>
              </w:rPr>
              <w:t>UND</w:t>
            </w:r>
          </w:p>
        </w:tc>
        <w:tc>
          <w:tcPr>
            <w:tcW w:w="1136" w:type="dxa"/>
            <w:tcBorders>
              <w:top w:val="single" w:sz="4" w:space="0" w:color="auto"/>
              <w:left w:val="single" w:sz="4" w:space="0" w:color="auto"/>
              <w:bottom w:val="single" w:sz="4" w:space="0" w:color="auto"/>
              <w:right w:val="single" w:sz="4" w:space="0" w:color="auto"/>
            </w:tcBorders>
            <w:vAlign w:val="center"/>
            <w:hideMark/>
          </w:tcPr>
          <w:p w14:paraId="4DF8085C" w14:textId="77777777" w:rsidR="002812D2" w:rsidRPr="0068430D" w:rsidRDefault="002812D2" w:rsidP="00574D0D">
            <w:pPr>
              <w:spacing w:after="0" w:line="360" w:lineRule="auto"/>
              <w:ind w:right="-1" w:firstLine="18"/>
              <w:jc w:val="center"/>
              <w:rPr>
                <w:rFonts w:ascii="Cambria" w:hAnsi="Cambria"/>
                <w:b/>
                <w:color w:val="000000" w:themeColor="text1"/>
                <w:sz w:val="24"/>
                <w:szCs w:val="24"/>
              </w:rPr>
            </w:pPr>
            <w:r w:rsidRPr="0068430D">
              <w:rPr>
                <w:rFonts w:ascii="Cambria" w:hAnsi="Cambria"/>
                <w:b/>
                <w:color w:val="000000" w:themeColor="text1"/>
                <w:sz w:val="24"/>
                <w:szCs w:val="24"/>
              </w:rPr>
              <w:t>Valor Unitário</w:t>
            </w:r>
          </w:p>
        </w:tc>
        <w:tc>
          <w:tcPr>
            <w:tcW w:w="1112" w:type="dxa"/>
            <w:tcBorders>
              <w:top w:val="single" w:sz="4" w:space="0" w:color="auto"/>
              <w:left w:val="single" w:sz="4" w:space="0" w:color="auto"/>
              <w:bottom w:val="single" w:sz="4" w:space="0" w:color="auto"/>
              <w:right w:val="single" w:sz="4" w:space="0" w:color="auto"/>
            </w:tcBorders>
            <w:vAlign w:val="center"/>
            <w:hideMark/>
          </w:tcPr>
          <w:p w14:paraId="3F658498" w14:textId="77777777" w:rsidR="002812D2" w:rsidRPr="0068430D" w:rsidRDefault="002812D2" w:rsidP="00574D0D">
            <w:pPr>
              <w:spacing w:after="0" w:line="360" w:lineRule="auto"/>
              <w:ind w:right="-1" w:firstLine="18"/>
              <w:jc w:val="center"/>
              <w:rPr>
                <w:rFonts w:ascii="Cambria" w:hAnsi="Cambria"/>
                <w:b/>
                <w:color w:val="000000" w:themeColor="text1"/>
                <w:sz w:val="24"/>
                <w:szCs w:val="24"/>
              </w:rPr>
            </w:pPr>
            <w:r w:rsidRPr="0068430D">
              <w:rPr>
                <w:rFonts w:ascii="Cambria" w:hAnsi="Cambria"/>
                <w:b/>
                <w:color w:val="000000" w:themeColor="text1"/>
                <w:sz w:val="24"/>
                <w:szCs w:val="24"/>
              </w:rPr>
              <w:t>Valor Total</w:t>
            </w:r>
          </w:p>
        </w:tc>
      </w:tr>
      <w:tr w:rsidR="002812D2" w:rsidRPr="0068430D" w14:paraId="178048FD" w14:textId="77777777" w:rsidTr="00574D0D">
        <w:trPr>
          <w:jc w:val="center"/>
        </w:trPr>
        <w:tc>
          <w:tcPr>
            <w:tcW w:w="742" w:type="dxa"/>
            <w:tcBorders>
              <w:top w:val="single" w:sz="4" w:space="0" w:color="auto"/>
              <w:left w:val="single" w:sz="4" w:space="0" w:color="auto"/>
              <w:bottom w:val="single" w:sz="4" w:space="0" w:color="auto"/>
              <w:right w:val="single" w:sz="4" w:space="0" w:color="auto"/>
            </w:tcBorders>
            <w:vAlign w:val="center"/>
          </w:tcPr>
          <w:p w14:paraId="73E18B35" w14:textId="77777777" w:rsidR="002812D2" w:rsidRPr="0068430D" w:rsidRDefault="002812D2" w:rsidP="00574D0D">
            <w:pPr>
              <w:spacing w:after="0" w:line="360" w:lineRule="auto"/>
              <w:ind w:left="-79" w:right="-1" w:firstLine="6"/>
              <w:jc w:val="center"/>
              <w:rPr>
                <w:rFonts w:ascii="Cambria" w:hAnsi="Cambria"/>
                <w:b/>
                <w:color w:val="000000" w:themeColor="text1"/>
                <w:sz w:val="24"/>
                <w:szCs w:val="24"/>
              </w:rPr>
            </w:pPr>
          </w:p>
        </w:tc>
        <w:tc>
          <w:tcPr>
            <w:tcW w:w="3597" w:type="dxa"/>
            <w:tcBorders>
              <w:top w:val="single" w:sz="4" w:space="0" w:color="auto"/>
              <w:left w:val="single" w:sz="4" w:space="0" w:color="auto"/>
              <w:bottom w:val="single" w:sz="4" w:space="0" w:color="auto"/>
              <w:right w:val="single" w:sz="4" w:space="0" w:color="auto"/>
            </w:tcBorders>
            <w:vAlign w:val="center"/>
          </w:tcPr>
          <w:p w14:paraId="2EA669DD" w14:textId="77777777" w:rsidR="002812D2" w:rsidRPr="0068430D" w:rsidRDefault="002812D2" w:rsidP="00574D0D">
            <w:pPr>
              <w:spacing w:after="0" w:line="360" w:lineRule="auto"/>
              <w:ind w:right="-1" w:hanging="11"/>
              <w:jc w:val="center"/>
              <w:rPr>
                <w:rFonts w:ascii="Cambria" w:hAnsi="Cambria"/>
                <w:b/>
                <w:color w:val="000000" w:themeColor="text1"/>
                <w:sz w:val="24"/>
                <w:szCs w:val="24"/>
              </w:rPr>
            </w:pPr>
          </w:p>
        </w:tc>
        <w:tc>
          <w:tcPr>
            <w:tcW w:w="991" w:type="dxa"/>
            <w:tcBorders>
              <w:top w:val="single" w:sz="4" w:space="0" w:color="auto"/>
              <w:left w:val="single" w:sz="4" w:space="0" w:color="auto"/>
              <w:bottom w:val="single" w:sz="4" w:space="0" w:color="auto"/>
              <w:right w:val="single" w:sz="4" w:space="0" w:color="auto"/>
            </w:tcBorders>
            <w:vAlign w:val="center"/>
          </w:tcPr>
          <w:p w14:paraId="413815A2" w14:textId="77777777" w:rsidR="002812D2" w:rsidRPr="0068430D" w:rsidRDefault="002812D2" w:rsidP="00574D0D">
            <w:pPr>
              <w:spacing w:after="0" w:line="360" w:lineRule="auto"/>
              <w:ind w:right="-1" w:hanging="11"/>
              <w:jc w:val="center"/>
              <w:rPr>
                <w:rFonts w:ascii="Cambria" w:hAnsi="Cambria"/>
                <w:b/>
                <w:color w:val="000000" w:themeColor="text1"/>
                <w:sz w:val="24"/>
                <w:szCs w:val="24"/>
              </w:rPr>
            </w:pPr>
          </w:p>
        </w:tc>
        <w:tc>
          <w:tcPr>
            <w:tcW w:w="849" w:type="dxa"/>
            <w:tcBorders>
              <w:top w:val="single" w:sz="4" w:space="0" w:color="auto"/>
              <w:left w:val="single" w:sz="4" w:space="0" w:color="auto"/>
              <w:bottom w:val="single" w:sz="4" w:space="0" w:color="auto"/>
              <w:right w:val="single" w:sz="4" w:space="0" w:color="auto"/>
            </w:tcBorders>
            <w:vAlign w:val="center"/>
          </w:tcPr>
          <w:p w14:paraId="1FA2B33B" w14:textId="77777777" w:rsidR="002812D2" w:rsidRPr="0068430D" w:rsidRDefault="002812D2" w:rsidP="00574D0D">
            <w:pPr>
              <w:spacing w:after="0" w:line="360" w:lineRule="auto"/>
              <w:ind w:right="-1" w:hanging="34"/>
              <w:jc w:val="center"/>
              <w:rPr>
                <w:rFonts w:ascii="Cambria" w:hAnsi="Cambria"/>
                <w:b/>
                <w:color w:val="000000" w:themeColor="text1"/>
                <w:sz w:val="24"/>
                <w:szCs w:val="24"/>
              </w:rPr>
            </w:pPr>
          </w:p>
        </w:tc>
        <w:tc>
          <w:tcPr>
            <w:tcW w:w="848" w:type="dxa"/>
            <w:tcBorders>
              <w:top w:val="single" w:sz="4" w:space="0" w:color="auto"/>
              <w:left w:val="single" w:sz="4" w:space="0" w:color="auto"/>
              <w:bottom w:val="single" w:sz="4" w:space="0" w:color="auto"/>
              <w:right w:val="single" w:sz="4" w:space="0" w:color="auto"/>
            </w:tcBorders>
            <w:vAlign w:val="center"/>
          </w:tcPr>
          <w:p w14:paraId="3FC2ADEF" w14:textId="77777777" w:rsidR="002812D2" w:rsidRPr="0068430D" w:rsidRDefault="002812D2" w:rsidP="00574D0D">
            <w:pPr>
              <w:spacing w:after="0" w:line="360" w:lineRule="auto"/>
              <w:ind w:right="-1" w:hanging="36"/>
              <w:jc w:val="center"/>
              <w:rPr>
                <w:rFonts w:ascii="Cambria" w:hAnsi="Cambria"/>
                <w:b/>
                <w:color w:val="000000" w:themeColor="text1"/>
                <w:sz w:val="24"/>
                <w:szCs w:val="24"/>
              </w:rPr>
            </w:pPr>
          </w:p>
        </w:tc>
        <w:tc>
          <w:tcPr>
            <w:tcW w:w="1136" w:type="dxa"/>
            <w:tcBorders>
              <w:top w:val="single" w:sz="4" w:space="0" w:color="auto"/>
              <w:left w:val="single" w:sz="4" w:space="0" w:color="auto"/>
              <w:bottom w:val="single" w:sz="4" w:space="0" w:color="auto"/>
              <w:right w:val="single" w:sz="4" w:space="0" w:color="auto"/>
            </w:tcBorders>
            <w:vAlign w:val="center"/>
          </w:tcPr>
          <w:p w14:paraId="2A9778F3" w14:textId="77777777" w:rsidR="002812D2" w:rsidRPr="0068430D" w:rsidRDefault="002812D2" w:rsidP="00574D0D">
            <w:pPr>
              <w:spacing w:after="0" w:line="360" w:lineRule="auto"/>
              <w:ind w:right="-1" w:firstLine="18"/>
              <w:jc w:val="center"/>
              <w:rPr>
                <w:rFonts w:ascii="Cambria" w:hAnsi="Cambria"/>
                <w:b/>
                <w:color w:val="000000" w:themeColor="text1"/>
                <w:sz w:val="24"/>
                <w:szCs w:val="24"/>
              </w:rPr>
            </w:pPr>
          </w:p>
        </w:tc>
        <w:tc>
          <w:tcPr>
            <w:tcW w:w="1112" w:type="dxa"/>
            <w:tcBorders>
              <w:top w:val="single" w:sz="4" w:space="0" w:color="auto"/>
              <w:left w:val="single" w:sz="4" w:space="0" w:color="auto"/>
              <w:bottom w:val="single" w:sz="4" w:space="0" w:color="auto"/>
              <w:right w:val="single" w:sz="4" w:space="0" w:color="auto"/>
            </w:tcBorders>
            <w:vAlign w:val="center"/>
          </w:tcPr>
          <w:p w14:paraId="1007D4ED" w14:textId="77777777" w:rsidR="002812D2" w:rsidRPr="0068430D" w:rsidRDefault="002812D2" w:rsidP="00574D0D">
            <w:pPr>
              <w:spacing w:after="0" w:line="360" w:lineRule="auto"/>
              <w:ind w:right="-1" w:firstLine="18"/>
              <w:jc w:val="center"/>
              <w:rPr>
                <w:rFonts w:ascii="Cambria" w:hAnsi="Cambria"/>
                <w:b/>
                <w:color w:val="000000" w:themeColor="text1"/>
                <w:sz w:val="24"/>
                <w:szCs w:val="24"/>
              </w:rPr>
            </w:pPr>
          </w:p>
        </w:tc>
      </w:tr>
      <w:tr w:rsidR="002812D2" w:rsidRPr="0068430D" w14:paraId="6267E4B8" w14:textId="77777777" w:rsidTr="00574D0D">
        <w:trPr>
          <w:jc w:val="center"/>
        </w:trPr>
        <w:tc>
          <w:tcPr>
            <w:tcW w:w="9275" w:type="dxa"/>
            <w:gridSpan w:val="7"/>
            <w:tcBorders>
              <w:top w:val="single" w:sz="4" w:space="0" w:color="auto"/>
              <w:left w:val="single" w:sz="4" w:space="0" w:color="auto"/>
              <w:bottom w:val="single" w:sz="4" w:space="0" w:color="auto"/>
              <w:right w:val="single" w:sz="4" w:space="0" w:color="auto"/>
            </w:tcBorders>
            <w:vAlign w:val="center"/>
            <w:hideMark/>
          </w:tcPr>
          <w:p w14:paraId="2F7CD0ED" w14:textId="3769394A" w:rsidR="002812D2" w:rsidRPr="0068430D" w:rsidRDefault="002812D2" w:rsidP="00574D0D">
            <w:pPr>
              <w:spacing w:after="0" w:line="360" w:lineRule="auto"/>
              <w:ind w:right="-1" w:firstLine="18"/>
              <w:jc w:val="center"/>
              <w:rPr>
                <w:rFonts w:ascii="Cambria" w:hAnsi="Cambria"/>
                <w:b/>
                <w:color w:val="000000" w:themeColor="text1"/>
                <w:sz w:val="24"/>
                <w:szCs w:val="24"/>
              </w:rPr>
            </w:pPr>
            <w:r w:rsidRPr="0068430D">
              <w:rPr>
                <w:rFonts w:ascii="Cambria" w:hAnsi="Cambria"/>
                <w:b/>
                <w:color w:val="000000" w:themeColor="text1"/>
                <w:sz w:val="24"/>
                <w:szCs w:val="24"/>
              </w:rPr>
              <w:t>TOTAL DO FORNECEDOR -----------------------------------------------R$ XXXX, XX</w:t>
            </w:r>
          </w:p>
        </w:tc>
      </w:tr>
    </w:tbl>
    <w:p w14:paraId="46BE51C4" w14:textId="77777777" w:rsidR="002812D2" w:rsidRPr="0068430D" w:rsidRDefault="002812D2" w:rsidP="002812D2">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line="360" w:lineRule="auto"/>
        <w:ind w:right="-1"/>
        <w:rPr>
          <w:rFonts w:ascii="Cambria" w:eastAsia="Calibri" w:hAnsi="Cambria"/>
          <w:color w:val="000000" w:themeColor="text1"/>
          <w:sz w:val="24"/>
          <w:szCs w:val="24"/>
        </w:rPr>
      </w:pPr>
      <w:r w:rsidRPr="0068430D">
        <w:rPr>
          <w:rFonts w:ascii="Cambria" w:hAnsi="Cambria"/>
          <w:b/>
          <w:color w:val="000000" w:themeColor="text1"/>
          <w:sz w:val="24"/>
          <w:szCs w:val="24"/>
        </w:rPr>
        <w:t xml:space="preserve">CLÁUSULA TERCEIRA – DA VIGÊNCIA </w:t>
      </w:r>
    </w:p>
    <w:p w14:paraId="0E53ADC3" w14:textId="072EE55F" w:rsidR="002812D2" w:rsidRPr="0068430D" w:rsidRDefault="002812D2" w:rsidP="002812D2">
      <w:pPr>
        <w:tabs>
          <w:tab w:val="left" w:pos="1701"/>
        </w:tabs>
        <w:spacing w:before="240" w:after="120" w:line="360" w:lineRule="auto"/>
        <w:jc w:val="both"/>
        <w:rPr>
          <w:rFonts w:ascii="Cambria" w:hAnsi="Cambria"/>
          <w:color w:val="000000" w:themeColor="text1"/>
          <w:sz w:val="24"/>
          <w:szCs w:val="24"/>
        </w:rPr>
      </w:pPr>
      <w:r w:rsidRPr="0068430D">
        <w:rPr>
          <w:rFonts w:ascii="Cambria" w:hAnsi="Cambria"/>
          <w:b/>
          <w:color w:val="000000" w:themeColor="text1"/>
          <w:sz w:val="24"/>
          <w:szCs w:val="24"/>
        </w:rPr>
        <w:t xml:space="preserve">3.1 </w:t>
      </w:r>
      <w:r w:rsidRPr="0068430D">
        <w:rPr>
          <w:rFonts w:ascii="Cambria" w:hAnsi="Cambria"/>
          <w:color w:val="000000" w:themeColor="text1"/>
          <w:sz w:val="24"/>
          <w:szCs w:val="24"/>
        </w:rPr>
        <w:t xml:space="preserve">O prazo de vigência da contratação é </w:t>
      </w:r>
      <w:r w:rsidR="00C44FAF">
        <w:rPr>
          <w:rFonts w:ascii="Cambria" w:hAnsi="Cambria"/>
          <w:b/>
          <w:bCs/>
          <w:color w:val="000000" w:themeColor="text1"/>
          <w:sz w:val="24"/>
          <w:szCs w:val="24"/>
        </w:rPr>
        <w:t>___________________</w:t>
      </w:r>
      <w:r w:rsidRPr="0068430D">
        <w:rPr>
          <w:rFonts w:ascii="Cambria" w:hAnsi="Cambria"/>
          <w:color w:val="000000" w:themeColor="text1"/>
          <w:sz w:val="24"/>
          <w:szCs w:val="24"/>
        </w:rPr>
        <w:t xml:space="preserve"> contados a partir da data de sua publicação no Portal Nacional de Contratações Públicas, na forma do artigo 94, podendo ser prorrogada por igual período, mediante a anuência do fornecedor, desde que comprovado o preço vantajoso, com renovação dos quantitativos inicialmente</w:t>
      </w:r>
      <w:r>
        <w:rPr>
          <w:rFonts w:ascii="Cambria" w:hAnsi="Cambria"/>
          <w:color w:val="000000" w:themeColor="text1"/>
          <w:sz w:val="24"/>
          <w:szCs w:val="24"/>
        </w:rPr>
        <w:t xml:space="preserve"> </w:t>
      </w:r>
      <w:r w:rsidRPr="0068430D">
        <w:rPr>
          <w:rFonts w:ascii="Cambria" w:hAnsi="Cambria"/>
          <w:color w:val="000000" w:themeColor="text1"/>
          <w:sz w:val="24"/>
          <w:szCs w:val="24"/>
        </w:rPr>
        <w:t>registrados, nos termos dos artigos 106 e 107, ambos da Lei Federal nº 14.133, de 2021</w:t>
      </w:r>
    </w:p>
    <w:p w14:paraId="3B3DD859" w14:textId="77777777" w:rsidR="002812D2" w:rsidRPr="0068430D" w:rsidRDefault="002812D2" w:rsidP="002812D2">
      <w:pPr>
        <w:shd w:val="clear" w:color="auto" w:fill="FFFFFF"/>
        <w:spacing w:before="240" w:after="240" w:line="360" w:lineRule="auto"/>
        <w:ind w:right="-1" w:firstLine="567"/>
        <w:jc w:val="both"/>
        <w:rPr>
          <w:rFonts w:ascii="Cambria" w:hAnsi="Cambria"/>
          <w:color w:val="000000" w:themeColor="text1"/>
          <w:sz w:val="24"/>
          <w:szCs w:val="24"/>
        </w:rPr>
      </w:pPr>
      <w:r w:rsidRPr="0068430D">
        <w:rPr>
          <w:rFonts w:ascii="Cambria" w:hAnsi="Cambria"/>
          <w:b/>
          <w:bCs/>
          <w:color w:val="000000" w:themeColor="text1"/>
          <w:sz w:val="24"/>
          <w:szCs w:val="24"/>
        </w:rPr>
        <w:t>I.</w:t>
      </w:r>
      <w:r w:rsidRPr="0068430D">
        <w:rPr>
          <w:rFonts w:ascii="Cambria" w:hAnsi="Cambria"/>
          <w:color w:val="000000" w:themeColor="text1"/>
          <w:sz w:val="24"/>
          <w:szCs w:val="24"/>
        </w:rPr>
        <w:t xml:space="preserve"> A prorrogação que se trata este item é condicionada ao ateste, pela autoridade competente, de que as condições e os preços permanecem vantajosos para a Administração Pública, permitida a negociação com o contratado.</w:t>
      </w:r>
    </w:p>
    <w:p w14:paraId="4EA1A540" w14:textId="77777777" w:rsidR="002812D2" w:rsidRPr="0068430D" w:rsidRDefault="002812D2" w:rsidP="002812D2">
      <w:pPr>
        <w:shd w:val="clear" w:color="auto" w:fill="FFFFFF"/>
        <w:spacing w:before="240" w:after="240" w:line="360" w:lineRule="auto"/>
        <w:ind w:right="-1"/>
        <w:jc w:val="both"/>
        <w:rPr>
          <w:rFonts w:ascii="Cambria" w:hAnsi="Cambria"/>
          <w:color w:val="000000" w:themeColor="text1"/>
          <w:sz w:val="24"/>
          <w:szCs w:val="24"/>
        </w:rPr>
      </w:pPr>
      <w:r w:rsidRPr="0068430D">
        <w:rPr>
          <w:rFonts w:ascii="Cambria" w:hAnsi="Cambria"/>
          <w:b/>
          <w:bCs/>
          <w:color w:val="000000" w:themeColor="text1"/>
          <w:sz w:val="24"/>
          <w:szCs w:val="24"/>
        </w:rPr>
        <w:t>3.2</w:t>
      </w:r>
      <w:r w:rsidRPr="0068430D">
        <w:rPr>
          <w:rFonts w:ascii="Cambria" w:hAnsi="Cambria"/>
          <w:color w:val="000000" w:themeColor="text1"/>
          <w:sz w:val="24"/>
          <w:szCs w:val="24"/>
        </w:rPr>
        <w:t xml:space="preserve"> O contratado não tem direito subjetivo à prorrogação contratual.</w:t>
      </w:r>
    </w:p>
    <w:p w14:paraId="2A4D56B4" w14:textId="77777777" w:rsidR="002812D2" w:rsidRPr="0068430D" w:rsidRDefault="002812D2" w:rsidP="002812D2">
      <w:pPr>
        <w:shd w:val="clear" w:color="auto" w:fill="FFFFFF"/>
        <w:spacing w:before="240" w:after="240" w:line="360" w:lineRule="auto"/>
        <w:ind w:right="-1"/>
        <w:jc w:val="both"/>
        <w:rPr>
          <w:rFonts w:ascii="Cambria" w:hAnsi="Cambria"/>
          <w:color w:val="000000" w:themeColor="text1"/>
          <w:sz w:val="24"/>
          <w:szCs w:val="24"/>
        </w:rPr>
      </w:pPr>
      <w:r w:rsidRPr="0068430D">
        <w:rPr>
          <w:rFonts w:ascii="Cambria" w:hAnsi="Cambria"/>
          <w:b/>
          <w:bCs/>
          <w:color w:val="000000" w:themeColor="text1"/>
          <w:sz w:val="24"/>
          <w:szCs w:val="24"/>
        </w:rPr>
        <w:t>3.3</w:t>
      </w:r>
      <w:r w:rsidRPr="0068430D">
        <w:rPr>
          <w:rFonts w:ascii="Cambria" w:hAnsi="Cambria"/>
          <w:color w:val="000000" w:themeColor="text1"/>
          <w:sz w:val="24"/>
          <w:szCs w:val="24"/>
        </w:rPr>
        <w:t xml:space="preserve"> A prorrogação de contrato deverá ser promovida mediante prorrogação contratual.</w:t>
      </w:r>
    </w:p>
    <w:p w14:paraId="7403F1AF" w14:textId="77777777" w:rsidR="002812D2" w:rsidRPr="0068430D" w:rsidRDefault="002812D2" w:rsidP="002812D2">
      <w:pPr>
        <w:shd w:val="clear" w:color="auto" w:fill="FFFFFF"/>
        <w:spacing w:before="240" w:after="240" w:line="360" w:lineRule="auto"/>
        <w:ind w:right="-1"/>
        <w:jc w:val="both"/>
        <w:rPr>
          <w:rFonts w:ascii="Cambria" w:hAnsi="Cambria"/>
          <w:bCs/>
          <w:color w:val="000000" w:themeColor="text1"/>
          <w:sz w:val="24"/>
          <w:szCs w:val="24"/>
        </w:rPr>
      </w:pPr>
      <w:r w:rsidRPr="0068430D">
        <w:rPr>
          <w:rFonts w:ascii="Cambria" w:hAnsi="Cambria"/>
          <w:b/>
          <w:color w:val="000000" w:themeColor="text1"/>
          <w:sz w:val="24"/>
          <w:szCs w:val="24"/>
        </w:rPr>
        <w:lastRenderedPageBreak/>
        <w:t xml:space="preserve">3.4 </w:t>
      </w:r>
      <w:r w:rsidRPr="0068430D">
        <w:rPr>
          <w:rFonts w:ascii="Cambria" w:hAnsi="Cambria"/>
          <w:bCs/>
          <w:color w:val="000000" w:themeColor="text1"/>
          <w:sz w:val="24"/>
          <w:szCs w:val="24"/>
        </w:rPr>
        <w:t>O contrato não poderá ser prorrogado quando o contratado tiver sido penalizado nas sanções de declaração de inidoneidade ou impedimento de licitar e contratar com o Poder Público, observadas as abrangências de aplicação.</w:t>
      </w:r>
    </w:p>
    <w:p w14:paraId="565BAC8D" w14:textId="320659D8" w:rsidR="002812D2" w:rsidRPr="0068430D" w:rsidRDefault="002812D2" w:rsidP="002812D2">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b/>
          <w:color w:val="000000" w:themeColor="text1"/>
          <w:sz w:val="24"/>
          <w:szCs w:val="24"/>
        </w:rPr>
      </w:pPr>
      <w:r w:rsidRPr="0068430D">
        <w:rPr>
          <w:rFonts w:ascii="Cambria" w:hAnsi="Cambria"/>
          <w:b/>
          <w:color w:val="000000" w:themeColor="text1"/>
          <w:sz w:val="24"/>
          <w:szCs w:val="24"/>
        </w:rPr>
        <w:t>CLÁUSULA QUARTA – DO LOCAL E PRAZO PARA EXECUÇÃO</w:t>
      </w:r>
    </w:p>
    <w:p w14:paraId="15F77F4F" w14:textId="380774CC" w:rsidR="002812D2" w:rsidRPr="00421DB4" w:rsidRDefault="002812D2" w:rsidP="00BE7047">
      <w:pPr>
        <w:pStyle w:val="Rodap"/>
        <w:spacing w:line="360" w:lineRule="auto"/>
        <w:jc w:val="both"/>
        <w:rPr>
          <w:rFonts w:ascii="Cambria" w:hAnsi="Cambria"/>
          <w:color w:val="000000" w:themeColor="text1"/>
          <w:sz w:val="24"/>
          <w:szCs w:val="24"/>
        </w:rPr>
      </w:pPr>
      <w:r w:rsidRPr="0068430D">
        <w:rPr>
          <w:rFonts w:ascii="Cambria" w:hAnsi="Cambria" w:cs="Arial"/>
          <w:b/>
          <w:bCs/>
          <w:color w:val="000000" w:themeColor="text1"/>
          <w:sz w:val="24"/>
          <w:szCs w:val="24"/>
        </w:rPr>
        <w:t>4.1</w:t>
      </w:r>
      <w:r w:rsidRPr="0068430D">
        <w:rPr>
          <w:rFonts w:ascii="Cambria" w:hAnsi="Cambria" w:cs="Arial"/>
          <w:color w:val="000000" w:themeColor="text1"/>
          <w:sz w:val="24"/>
          <w:szCs w:val="24"/>
        </w:rPr>
        <w:t xml:space="preserve"> Os </w:t>
      </w:r>
      <w:r w:rsidR="004E42A1" w:rsidRPr="007A3D7D">
        <w:rPr>
          <w:rFonts w:ascii="Cambria" w:hAnsi="Cambria"/>
          <w:sz w:val="24"/>
          <w:szCs w:val="24"/>
        </w:rPr>
        <w:t>eletrodomésticos, equipamentos hospitalares e mobiliário</w:t>
      </w:r>
      <w:r w:rsidR="004E42A1" w:rsidRPr="0068430D">
        <w:rPr>
          <w:rFonts w:ascii="Cambria" w:hAnsi="Cambria" w:cs="Arial"/>
          <w:color w:val="000000" w:themeColor="text1"/>
          <w:sz w:val="24"/>
          <w:szCs w:val="24"/>
        </w:rPr>
        <w:t xml:space="preserve"> </w:t>
      </w:r>
      <w:r w:rsidRPr="0068430D">
        <w:rPr>
          <w:rFonts w:ascii="Cambria" w:hAnsi="Cambria" w:cs="Arial"/>
          <w:color w:val="000000" w:themeColor="text1"/>
          <w:sz w:val="24"/>
          <w:szCs w:val="24"/>
        </w:rPr>
        <w:t xml:space="preserve">deverão serem entregues </w:t>
      </w:r>
      <w:r w:rsidR="00421DB4">
        <w:rPr>
          <w:rFonts w:ascii="Cambria" w:hAnsi="Cambria" w:cs="Arial"/>
          <w:color w:val="000000" w:themeColor="text1"/>
          <w:sz w:val="24"/>
          <w:szCs w:val="24"/>
        </w:rPr>
        <w:t xml:space="preserve">em até </w:t>
      </w:r>
      <w:r w:rsidR="004E42A1">
        <w:rPr>
          <w:rFonts w:ascii="Cambria" w:hAnsi="Cambria" w:cs="Arial"/>
          <w:color w:val="000000" w:themeColor="text1"/>
          <w:sz w:val="24"/>
          <w:szCs w:val="24"/>
        </w:rPr>
        <w:t>05</w:t>
      </w:r>
      <w:r w:rsidR="00421DB4">
        <w:rPr>
          <w:rFonts w:ascii="Cambria" w:hAnsi="Cambria" w:cs="Arial"/>
          <w:color w:val="000000" w:themeColor="text1"/>
          <w:sz w:val="24"/>
          <w:szCs w:val="24"/>
        </w:rPr>
        <w:t xml:space="preserve"> (</w:t>
      </w:r>
      <w:r w:rsidR="004E42A1">
        <w:rPr>
          <w:rFonts w:ascii="Cambria" w:hAnsi="Cambria" w:cs="Arial"/>
          <w:color w:val="000000" w:themeColor="text1"/>
          <w:sz w:val="24"/>
          <w:szCs w:val="24"/>
        </w:rPr>
        <w:t>cinco</w:t>
      </w:r>
      <w:r w:rsidR="00421DB4">
        <w:rPr>
          <w:rFonts w:ascii="Cambria" w:hAnsi="Cambria" w:cs="Arial"/>
          <w:color w:val="000000" w:themeColor="text1"/>
          <w:sz w:val="24"/>
          <w:szCs w:val="24"/>
        </w:rPr>
        <w:t>) dias</w:t>
      </w:r>
      <w:r w:rsidR="004E42A1">
        <w:rPr>
          <w:rFonts w:ascii="Cambria" w:hAnsi="Cambria" w:cs="Arial"/>
          <w:color w:val="000000" w:themeColor="text1"/>
          <w:sz w:val="24"/>
          <w:szCs w:val="24"/>
        </w:rPr>
        <w:t xml:space="preserve"> úteis</w:t>
      </w:r>
      <w:r w:rsidR="00421DB4">
        <w:rPr>
          <w:rFonts w:ascii="Cambria" w:hAnsi="Cambria" w:cs="Arial"/>
          <w:color w:val="000000" w:themeColor="text1"/>
          <w:sz w:val="24"/>
          <w:szCs w:val="24"/>
        </w:rPr>
        <w:t xml:space="preserve">, </w:t>
      </w:r>
      <w:r w:rsidRPr="0068430D">
        <w:rPr>
          <w:rFonts w:ascii="Cambria" w:hAnsi="Cambria" w:cs="Arial"/>
          <w:color w:val="000000" w:themeColor="text1"/>
          <w:sz w:val="24"/>
          <w:szCs w:val="24"/>
        </w:rPr>
        <w:t xml:space="preserve">de </w:t>
      </w:r>
      <w:r w:rsidRPr="00421DB4">
        <w:rPr>
          <w:rFonts w:ascii="Cambria" w:hAnsi="Cambria" w:cs="Arial"/>
          <w:color w:val="000000" w:themeColor="text1"/>
          <w:sz w:val="24"/>
          <w:szCs w:val="24"/>
        </w:rPr>
        <w:t xml:space="preserve">acordo com as necessidades da Secretaria Municipal </w:t>
      </w:r>
      <w:r w:rsidR="00BE7047" w:rsidRPr="00421DB4">
        <w:rPr>
          <w:rFonts w:ascii="Cambria" w:hAnsi="Cambria" w:cs="Arial"/>
          <w:color w:val="000000" w:themeColor="text1"/>
          <w:sz w:val="24"/>
          <w:szCs w:val="24"/>
        </w:rPr>
        <w:t>de Saúde</w:t>
      </w:r>
      <w:r w:rsidRPr="00421DB4">
        <w:rPr>
          <w:rFonts w:ascii="Cambria" w:hAnsi="Cambria" w:cs="Arial"/>
          <w:color w:val="000000" w:themeColor="text1"/>
          <w:sz w:val="24"/>
          <w:szCs w:val="24"/>
        </w:rPr>
        <w:t xml:space="preserve"> de Piracanjuba/GO</w:t>
      </w:r>
      <w:r w:rsidR="00421DB4">
        <w:rPr>
          <w:rFonts w:ascii="Cambria" w:hAnsi="Cambria" w:cs="Arial"/>
          <w:color w:val="000000" w:themeColor="text1"/>
          <w:sz w:val="24"/>
          <w:szCs w:val="24"/>
        </w:rPr>
        <w:t>,</w:t>
      </w:r>
      <w:r w:rsidRPr="00421DB4">
        <w:rPr>
          <w:rFonts w:ascii="Cambria" w:hAnsi="Cambria" w:cs="Arial"/>
          <w:color w:val="000000" w:themeColor="text1"/>
          <w:sz w:val="24"/>
          <w:szCs w:val="24"/>
        </w:rPr>
        <w:t xml:space="preserve"> situada na </w:t>
      </w:r>
      <w:r w:rsidR="00BE7047" w:rsidRPr="00421DB4">
        <w:rPr>
          <w:rFonts w:ascii="Cambria" w:hAnsi="Cambria" w:cs="Segoe UI"/>
          <w:color w:val="000000" w:themeColor="text1"/>
          <w:sz w:val="24"/>
          <w:szCs w:val="24"/>
        </w:rPr>
        <w:t>Rua Perimetral, esquina com a Avenida Antônio Batista Arantes, Setor Norte – Piracanjuba/GO</w:t>
      </w:r>
      <w:r w:rsidRPr="00421DB4">
        <w:rPr>
          <w:rFonts w:ascii="Cambria" w:hAnsi="Cambria" w:cs="Arial"/>
          <w:color w:val="000000" w:themeColor="text1"/>
          <w:sz w:val="24"/>
          <w:szCs w:val="24"/>
        </w:rPr>
        <w:t>, nos horários das 07 horas às 11 horas e das 13 horas às 17 horas conforme determinação dada através de Requisição/Solicitação/ Ordem de Fornecimento pela requisitante, sem ônus adicionais, tais como: transporte, alimentação, etc.</w:t>
      </w:r>
    </w:p>
    <w:p w14:paraId="52DBA442" w14:textId="766DD6D0" w:rsidR="002812D2" w:rsidRPr="0068430D" w:rsidRDefault="002812D2" w:rsidP="00BE7047">
      <w:pPr>
        <w:pStyle w:val="SemEspaamento"/>
        <w:spacing w:before="100" w:after="240" w:line="360" w:lineRule="auto"/>
        <w:ind w:right="-1"/>
        <w:jc w:val="both"/>
        <w:rPr>
          <w:rFonts w:ascii="Cambria" w:hAnsi="Cambria"/>
          <w:color w:val="000000" w:themeColor="text1"/>
          <w:sz w:val="24"/>
          <w:szCs w:val="24"/>
        </w:rPr>
      </w:pPr>
      <w:r w:rsidRPr="0068430D">
        <w:rPr>
          <w:rFonts w:ascii="Cambria" w:hAnsi="Cambria"/>
          <w:b/>
          <w:color w:val="000000" w:themeColor="text1"/>
          <w:sz w:val="24"/>
          <w:szCs w:val="24"/>
        </w:rPr>
        <w:t>4.2.</w:t>
      </w:r>
      <w:r w:rsidRPr="0068430D">
        <w:rPr>
          <w:rFonts w:ascii="Cambria" w:hAnsi="Cambria"/>
          <w:color w:val="000000" w:themeColor="text1"/>
          <w:sz w:val="24"/>
          <w:szCs w:val="24"/>
        </w:rPr>
        <w:t xml:space="preserve"> Os </w:t>
      </w:r>
      <w:r w:rsidR="004E42A1" w:rsidRPr="007A3D7D">
        <w:rPr>
          <w:rFonts w:ascii="Cambria" w:hAnsi="Cambria"/>
          <w:sz w:val="24"/>
          <w:szCs w:val="24"/>
        </w:rPr>
        <w:t>eletrodomésticos, equipamentos hospitalares e mobiliário</w:t>
      </w:r>
      <w:r w:rsidR="004E42A1" w:rsidRPr="0068430D">
        <w:rPr>
          <w:rFonts w:ascii="Cambria" w:hAnsi="Cambria"/>
          <w:color w:val="000000" w:themeColor="text1"/>
          <w:sz w:val="24"/>
          <w:szCs w:val="24"/>
        </w:rPr>
        <w:t xml:space="preserve"> </w:t>
      </w:r>
      <w:r w:rsidRPr="0068430D">
        <w:rPr>
          <w:rFonts w:ascii="Cambria" w:hAnsi="Cambria"/>
          <w:color w:val="000000" w:themeColor="text1"/>
          <w:sz w:val="24"/>
          <w:szCs w:val="24"/>
        </w:rPr>
        <w:t>serão recebidos:</w:t>
      </w:r>
    </w:p>
    <w:p w14:paraId="4F395869" w14:textId="77777777" w:rsidR="002812D2" w:rsidRPr="0068430D" w:rsidRDefault="002812D2" w:rsidP="00BE7047">
      <w:pPr>
        <w:tabs>
          <w:tab w:val="left" w:pos="1701"/>
        </w:tabs>
        <w:spacing w:before="240" w:after="240" w:line="360" w:lineRule="auto"/>
        <w:ind w:right="-1" w:firstLine="567"/>
        <w:jc w:val="both"/>
        <w:rPr>
          <w:rFonts w:ascii="Cambria" w:hAnsi="Cambria"/>
          <w:color w:val="000000" w:themeColor="text1"/>
          <w:sz w:val="24"/>
          <w:szCs w:val="24"/>
        </w:rPr>
      </w:pPr>
      <w:r w:rsidRPr="0068430D">
        <w:rPr>
          <w:rFonts w:ascii="Cambria" w:hAnsi="Cambria"/>
          <w:b/>
          <w:color w:val="000000" w:themeColor="text1"/>
          <w:sz w:val="24"/>
          <w:szCs w:val="24"/>
        </w:rPr>
        <w:t>I. Provisoriamente,</w:t>
      </w:r>
      <w:r w:rsidRPr="0068430D">
        <w:rPr>
          <w:rFonts w:ascii="Cambria" w:hAnsi="Cambria"/>
          <w:color w:val="000000" w:themeColor="text1"/>
          <w:sz w:val="24"/>
          <w:szCs w:val="24"/>
        </w:rPr>
        <w:t xml:space="preserve"> </w:t>
      </w:r>
      <w:r w:rsidRPr="0068430D">
        <w:rPr>
          <w:rFonts w:ascii="Cambria" w:hAnsi="Cambria" w:cs="Arial"/>
          <w:color w:val="000000" w:themeColor="text1"/>
          <w:sz w:val="24"/>
          <w:szCs w:val="24"/>
        </w:rPr>
        <w:t>de forma sumária, no ato da entrega, juntamente com a nota fiscal ou instrumento de cobrança equivalente, pelo responsável do acompanhamento e fiscalização do instrumento contratual, para efeito de posterior verificação de sua conformidade com as especificações constantes no termo de referência e na proposta.</w:t>
      </w:r>
    </w:p>
    <w:p w14:paraId="66018537" w14:textId="29261932" w:rsidR="002812D2" w:rsidRPr="0068430D" w:rsidRDefault="002812D2" w:rsidP="00BE7047">
      <w:pPr>
        <w:tabs>
          <w:tab w:val="left" w:pos="1701"/>
        </w:tabs>
        <w:spacing w:before="240" w:after="240" w:line="360" w:lineRule="auto"/>
        <w:ind w:right="-1" w:firstLine="567"/>
        <w:jc w:val="both"/>
        <w:rPr>
          <w:rFonts w:ascii="Cambria" w:hAnsi="Cambria"/>
          <w:color w:val="000000" w:themeColor="text1"/>
          <w:sz w:val="24"/>
          <w:szCs w:val="24"/>
        </w:rPr>
      </w:pPr>
      <w:r w:rsidRPr="0068430D">
        <w:rPr>
          <w:rFonts w:ascii="Cambria" w:hAnsi="Cambria"/>
          <w:b/>
          <w:color w:val="000000" w:themeColor="text1"/>
          <w:sz w:val="24"/>
          <w:szCs w:val="24"/>
        </w:rPr>
        <w:t>II. Definitivamente,</w:t>
      </w:r>
      <w:r w:rsidRPr="0068430D">
        <w:rPr>
          <w:rFonts w:ascii="Cambria" w:hAnsi="Cambria"/>
          <w:color w:val="000000" w:themeColor="text1"/>
          <w:sz w:val="24"/>
          <w:szCs w:val="24"/>
        </w:rPr>
        <w:t xml:space="preserve"> </w:t>
      </w:r>
      <w:r w:rsidRPr="0068430D">
        <w:rPr>
          <w:rFonts w:ascii="Cambria" w:hAnsi="Cambria" w:cs="Arial"/>
          <w:color w:val="000000" w:themeColor="text1"/>
          <w:sz w:val="24"/>
          <w:szCs w:val="24"/>
        </w:rPr>
        <w:t xml:space="preserve">no prazo de </w:t>
      </w:r>
      <w:r w:rsidR="00922F4A">
        <w:rPr>
          <w:rFonts w:ascii="Cambria" w:hAnsi="Cambria" w:cs="Arial"/>
          <w:color w:val="000000" w:themeColor="text1"/>
          <w:sz w:val="24"/>
          <w:szCs w:val="24"/>
        </w:rPr>
        <w:t>0</w:t>
      </w:r>
      <w:r w:rsidR="004E42A1">
        <w:rPr>
          <w:rFonts w:ascii="Cambria" w:hAnsi="Cambria" w:cs="Arial"/>
          <w:color w:val="000000" w:themeColor="text1"/>
          <w:sz w:val="24"/>
          <w:szCs w:val="24"/>
        </w:rPr>
        <w:t>2</w:t>
      </w:r>
      <w:r w:rsidRPr="0068430D">
        <w:rPr>
          <w:rFonts w:ascii="Cambria" w:hAnsi="Cambria" w:cs="Arial"/>
          <w:color w:val="000000" w:themeColor="text1"/>
          <w:sz w:val="24"/>
          <w:szCs w:val="24"/>
        </w:rPr>
        <w:t xml:space="preserve"> (</w:t>
      </w:r>
      <w:r w:rsidR="004E42A1">
        <w:rPr>
          <w:rFonts w:ascii="Cambria" w:hAnsi="Cambria" w:cs="Arial"/>
          <w:color w:val="000000" w:themeColor="text1"/>
          <w:sz w:val="24"/>
          <w:szCs w:val="24"/>
        </w:rPr>
        <w:t>dois</w:t>
      </w:r>
      <w:r w:rsidRPr="0068430D">
        <w:rPr>
          <w:rFonts w:ascii="Cambria" w:hAnsi="Cambria" w:cs="Arial"/>
          <w:color w:val="000000" w:themeColor="text1"/>
          <w:sz w:val="24"/>
          <w:szCs w:val="24"/>
        </w:rPr>
        <w:t>) dia</w:t>
      </w:r>
      <w:r w:rsidR="00421DB4">
        <w:rPr>
          <w:rFonts w:ascii="Cambria" w:hAnsi="Cambria" w:cs="Arial"/>
          <w:color w:val="000000" w:themeColor="text1"/>
          <w:sz w:val="24"/>
          <w:szCs w:val="24"/>
        </w:rPr>
        <w:t>s</w:t>
      </w:r>
      <w:r w:rsidRPr="0068430D">
        <w:rPr>
          <w:rFonts w:ascii="Cambria" w:hAnsi="Cambria" w:cs="Arial"/>
          <w:color w:val="000000" w:themeColor="text1"/>
          <w:sz w:val="24"/>
          <w:szCs w:val="24"/>
        </w:rPr>
        <w:t xml:space="preserve"> út</w:t>
      </w:r>
      <w:r w:rsidR="00421DB4">
        <w:rPr>
          <w:rFonts w:ascii="Cambria" w:hAnsi="Cambria" w:cs="Arial"/>
          <w:color w:val="000000" w:themeColor="text1"/>
          <w:sz w:val="24"/>
          <w:szCs w:val="24"/>
        </w:rPr>
        <w:t>eis</w:t>
      </w:r>
      <w:r w:rsidRPr="0068430D">
        <w:rPr>
          <w:rFonts w:ascii="Cambria" w:hAnsi="Cambria" w:cs="Arial"/>
          <w:color w:val="000000" w:themeColor="text1"/>
          <w:sz w:val="24"/>
          <w:szCs w:val="24"/>
        </w:rPr>
        <w:t>, a contar do recebimento provisório, após a verificação da qualidade e quantidade do material e consequente aceitação mediante termo detalhado.</w:t>
      </w:r>
    </w:p>
    <w:p w14:paraId="63607D59" w14:textId="77777777" w:rsidR="002812D2" w:rsidRPr="0068430D" w:rsidRDefault="002812D2" w:rsidP="00BE7047">
      <w:pPr>
        <w:spacing w:before="240" w:after="240" w:line="360" w:lineRule="auto"/>
        <w:ind w:left="567" w:right="-1" w:firstLine="567"/>
        <w:jc w:val="both"/>
        <w:rPr>
          <w:rFonts w:ascii="Cambria" w:hAnsi="Cambria"/>
          <w:color w:val="000000" w:themeColor="text1"/>
          <w:sz w:val="24"/>
          <w:szCs w:val="24"/>
        </w:rPr>
      </w:pPr>
      <w:r w:rsidRPr="0068430D">
        <w:rPr>
          <w:rFonts w:ascii="Cambria" w:hAnsi="Cambria"/>
          <w:b/>
          <w:color w:val="000000" w:themeColor="text1"/>
          <w:sz w:val="24"/>
          <w:szCs w:val="24"/>
        </w:rPr>
        <w:t>a)</w:t>
      </w:r>
      <w:r w:rsidRPr="0068430D">
        <w:rPr>
          <w:rFonts w:ascii="Cambria" w:hAnsi="Cambria"/>
          <w:color w:val="000000" w:themeColor="text1"/>
          <w:sz w:val="24"/>
          <w:szCs w:val="24"/>
        </w:rPr>
        <w:t xml:space="preserve"> Na hipótese de a verificação a que se refere o inciso II não ser procedida dentro do prazo acima fixado, reputar-se-á como realizada, consumando-se o recebimento definitivo no dia do esgotamento do prazo.</w:t>
      </w:r>
    </w:p>
    <w:p w14:paraId="07B5AE88" w14:textId="77777777" w:rsidR="002812D2" w:rsidRPr="0068430D" w:rsidRDefault="002812D2" w:rsidP="00BE7047">
      <w:pPr>
        <w:spacing w:before="240" w:after="240" w:line="360" w:lineRule="auto"/>
        <w:ind w:left="567" w:right="-1" w:firstLine="567"/>
        <w:jc w:val="both"/>
        <w:rPr>
          <w:rFonts w:ascii="Cambria" w:hAnsi="Cambria"/>
          <w:color w:val="000000" w:themeColor="text1"/>
          <w:sz w:val="24"/>
          <w:szCs w:val="24"/>
        </w:rPr>
      </w:pPr>
      <w:r w:rsidRPr="0068430D">
        <w:rPr>
          <w:rFonts w:ascii="Cambria" w:hAnsi="Cambria"/>
          <w:b/>
          <w:bCs/>
          <w:color w:val="000000" w:themeColor="text1"/>
          <w:sz w:val="24"/>
          <w:szCs w:val="24"/>
        </w:rPr>
        <w:t>b)</w:t>
      </w:r>
      <w:r w:rsidRPr="0068430D">
        <w:rPr>
          <w:rFonts w:ascii="Cambria" w:hAnsi="Cambria"/>
          <w:color w:val="000000" w:themeColor="text1"/>
          <w:sz w:val="24"/>
          <w:szCs w:val="24"/>
        </w:rPr>
        <w:t xml:space="preserve"> O prazo para recebimento definitivo poderá ser excepcionalmente prorrogado, de forma justificada, por igual período, quando houver necessidade de diligência para aferição do atendimento das exigências contratuais.</w:t>
      </w:r>
    </w:p>
    <w:p w14:paraId="5FF539CC" w14:textId="68734E6B" w:rsidR="002812D2" w:rsidRPr="0068430D" w:rsidRDefault="002812D2" w:rsidP="00BE7047">
      <w:pPr>
        <w:pStyle w:val="SemEspaamento"/>
        <w:spacing w:before="100" w:after="240" w:line="360" w:lineRule="auto"/>
        <w:ind w:right="-1"/>
        <w:jc w:val="both"/>
        <w:rPr>
          <w:rFonts w:ascii="Cambria" w:hAnsi="Cambria"/>
          <w:b/>
          <w:iCs/>
          <w:color w:val="000000" w:themeColor="text1"/>
          <w:sz w:val="24"/>
          <w:szCs w:val="24"/>
        </w:rPr>
      </w:pPr>
      <w:r w:rsidRPr="0068430D">
        <w:rPr>
          <w:rFonts w:ascii="Cambria" w:hAnsi="Cambria"/>
          <w:b/>
          <w:bCs/>
          <w:color w:val="000000" w:themeColor="text1"/>
          <w:sz w:val="24"/>
          <w:szCs w:val="24"/>
        </w:rPr>
        <w:t>4.3</w:t>
      </w:r>
      <w:r w:rsidRPr="0068430D">
        <w:rPr>
          <w:rFonts w:ascii="Cambria" w:hAnsi="Cambria"/>
          <w:color w:val="000000" w:themeColor="text1"/>
          <w:sz w:val="24"/>
          <w:szCs w:val="24"/>
        </w:rPr>
        <w:t xml:space="preserve"> O</w:t>
      </w:r>
      <w:r>
        <w:rPr>
          <w:rFonts w:ascii="Cambria" w:hAnsi="Cambria"/>
          <w:color w:val="000000" w:themeColor="text1"/>
          <w:sz w:val="24"/>
          <w:szCs w:val="24"/>
        </w:rPr>
        <w:t xml:space="preserve"> o</w:t>
      </w:r>
      <w:r w:rsidRPr="0068430D">
        <w:rPr>
          <w:rFonts w:ascii="Cambria" w:hAnsi="Cambria"/>
          <w:color w:val="000000" w:themeColor="text1"/>
          <w:sz w:val="24"/>
          <w:szCs w:val="24"/>
        </w:rPr>
        <w:t xml:space="preserve">bjeto deste contrato </w:t>
      </w:r>
      <w:r w:rsidRPr="0068430D">
        <w:rPr>
          <w:rFonts w:ascii="Cambria" w:hAnsi="Cambria"/>
          <w:iCs/>
          <w:color w:val="000000" w:themeColor="text1"/>
          <w:sz w:val="24"/>
          <w:szCs w:val="24"/>
        </w:rPr>
        <w:t>ser</w:t>
      </w:r>
      <w:r>
        <w:rPr>
          <w:rFonts w:ascii="Cambria" w:hAnsi="Cambria"/>
          <w:iCs/>
          <w:color w:val="000000" w:themeColor="text1"/>
          <w:sz w:val="24"/>
          <w:szCs w:val="24"/>
        </w:rPr>
        <w:t>á</w:t>
      </w:r>
      <w:r w:rsidRPr="0068430D">
        <w:rPr>
          <w:rFonts w:ascii="Cambria" w:hAnsi="Cambria"/>
          <w:iCs/>
          <w:color w:val="000000" w:themeColor="text1"/>
          <w:sz w:val="24"/>
          <w:szCs w:val="24"/>
        </w:rPr>
        <w:t xml:space="preserve"> solicitado conforme a necessidade da </w:t>
      </w:r>
      <w:r w:rsidRPr="0068430D">
        <w:rPr>
          <w:rFonts w:ascii="Cambria" w:hAnsi="Cambria" w:cs="Arial"/>
          <w:color w:val="000000" w:themeColor="text1"/>
          <w:sz w:val="24"/>
          <w:szCs w:val="24"/>
        </w:rPr>
        <w:t>Secretaria Municipal</w:t>
      </w:r>
      <w:r>
        <w:rPr>
          <w:rFonts w:ascii="Cambria" w:hAnsi="Cambria" w:cs="Arial"/>
          <w:color w:val="000000" w:themeColor="text1"/>
          <w:sz w:val="24"/>
          <w:szCs w:val="24"/>
        </w:rPr>
        <w:t xml:space="preserve"> </w:t>
      </w:r>
      <w:r w:rsidR="00BE7047">
        <w:rPr>
          <w:rFonts w:ascii="Cambria" w:hAnsi="Cambria" w:cs="Arial"/>
          <w:color w:val="000000" w:themeColor="text1"/>
          <w:sz w:val="24"/>
          <w:szCs w:val="24"/>
        </w:rPr>
        <w:t>de Saúde</w:t>
      </w:r>
      <w:r w:rsidRPr="0068430D">
        <w:rPr>
          <w:rFonts w:ascii="Cambria" w:hAnsi="Cambria" w:cs="Arial"/>
          <w:color w:val="000000" w:themeColor="text1"/>
          <w:sz w:val="24"/>
          <w:szCs w:val="24"/>
        </w:rPr>
        <w:t xml:space="preserve"> de Piracanjuba/GO</w:t>
      </w:r>
      <w:r w:rsidRPr="0068430D">
        <w:rPr>
          <w:rFonts w:ascii="Cambria" w:hAnsi="Cambria"/>
          <w:iCs/>
          <w:color w:val="000000" w:themeColor="text1"/>
          <w:sz w:val="24"/>
          <w:szCs w:val="24"/>
        </w:rPr>
        <w:t>,</w:t>
      </w:r>
      <w:r w:rsidRPr="0068430D">
        <w:rPr>
          <w:rFonts w:ascii="Cambria" w:hAnsi="Cambria"/>
          <w:color w:val="000000" w:themeColor="text1"/>
          <w:sz w:val="24"/>
          <w:szCs w:val="24"/>
        </w:rPr>
        <w:t xml:space="preserve"> após a assinatura</w:t>
      </w:r>
      <w:r w:rsidRPr="0068430D">
        <w:rPr>
          <w:rFonts w:ascii="Cambria" w:hAnsi="Cambria"/>
          <w:iCs/>
          <w:color w:val="000000" w:themeColor="text1"/>
          <w:sz w:val="24"/>
          <w:szCs w:val="24"/>
        </w:rPr>
        <w:t xml:space="preserve"> e publicação do Contrato, e apresentação </w:t>
      </w:r>
      <w:r w:rsidRPr="0068430D">
        <w:rPr>
          <w:rFonts w:ascii="Cambria" w:hAnsi="Cambria"/>
          <w:iCs/>
          <w:color w:val="000000" w:themeColor="text1"/>
          <w:sz w:val="24"/>
          <w:szCs w:val="24"/>
        </w:rPr>
        <w:lastRenderedPageBreak/>
        <w:t>de requisição/solicitação devidamente assinada, com identificação do respectivo servidor público municipal competente.</w:t>
      </w:r>
    </w:p>
    <w:p w14:paraId="5DB72F42" w14:textId="77777777" w:rsidR="002812D2" w:rsidRPr="0068430D" w:rsidRDefault="002812D2" w:rsidP="00BE7047">
      <w:pPr>
        <w:pStyle w:val="SemEspaamento"/>
        <w:spacing w:before="100" w:after="240" w:line="360" w:lineRule="auto"/>
        <w:ind w:right="-1"/>
        <w:jc w:val="both"/>
        <w:rPr>
          <w:rFonts w:ascii="Cambria" w:hAnsi="Cambria"/>
          <w:color w:val="000000" w:themeColor="text1"/>
          <w:sz w:val="24"/>
          <w:szCs w:val="24"/>
        </w:rPr>
      </w:pPr>
      <w:r w:rsidRPr="0068430D">
        <w:rPr>
          <w:rFonts w:ascii="Cambria" w:hAnsi="Cambria"/>
          <w:b/>
          <w:color w:val="000000" w:themeColor="text1"/>
          <w:sz w:val="24"/>
          <w:szCs w:val="24"/>
        </w:rPr>
        <w:t>4.4</w:t>
      </w:r>
      <w:r w:rsidRPr="0068430D">
        <w:rPr>
          <w:rFonts w:ascii="Cambria" w:hAnsi="Cambria"/>
          <w:color w:val="000000" w:themeColor="text1"/>
          <w:sz w:val="24"/>
          <w:szCs w:val="24"/>
        </w:rPr>
        <w:t xml:space="preserve"> A não execução do objeto deste contrato será motivo de aplicação das penalidades previstas neste Contrato, bem como nas sanções elencadas no Instrumento Convocatório do Pregão, e ainda conforme rege a Lei Federal nº 14.133, de 2021.</w:t>
      </w:r>
    </w:p>
    <w:p w14:paraId="579CE33F" w14:textId="77777777" w:rsidR="002812D2" w:rsidRPr="0068430D" w:rsidRDefault="002812D2" w:rsidP="00BE7047">
      <w:pPr>
        <w:pStyle w:val="SemEspaamento"/>
        <w:spacing w:before="100" w:after="240" w:line="360" w:lineRule="auto"/>
        <w:ind w:right="-1"/>
        <w:jc w:val="both"/>
        <w:rPr>
          <w:rFonts w:ascii="Cambria" w:hAnsi="Cambria"/>
          <w:color w:val="000000" w:themeColor="text1"/>
          <w:sz w:val="24"/>
          <w:szCs w:val="24"/>
        </w:rPr>
      </w:pPr>
      <w:r w:rsidRPr="0068430D">
        <w:rPr>
          <w:rFonts w:ascii="Cambria" w:hAnsi="Cambria"/>
          <w:b/>
          <w:color w:val="000000" w:themeColor="text1"/>
          <w:sz w:val="24"/>
          <w:szCs w:val="24"/>
        </w:rPr>
        <w:t>4.5</w:t>
      </w:r>
      <w:r w:rsidRPr="0068430D">
        <w:rPr>
          <w:rFonts w:ascii="Cambria" w:hAnsi="Cambria"/>
          <w:color w:val="000000" w:themeColor="text1"/>
          <w:sz w:val="24"/>
          <w:szCs w:val="24"/>
        </w:rPr>
        <w:t xml:space="preserve"> Não serão aceitos produto de baixa qualidade, sem resistência de uso, fora de padrões ou que contenham quaisquer outras circunstâncias que possa frustrar o bom desempenho e as expectativas da Administração.</w:t>
      </w:r>
    </w:p>
    <w:p w14:paraId="38C6D3C9" w14:textId="77777777" w:rsidR="002812D2" w:rsidRPr="0068430D" w:rsidRDefault="002812D2" w:rsidP="002812D2">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sz w:val="24"/>
          <w:szCs w:val="24"/>
        </w:rPr>
      </w:pPr>
      <w:r w:rsidRPr="0068430D">
        <w:rPr>
          <w:rFonts w:ascii="Cambria" w:hAnsi="Cambria"/>
          <w:b/>
          <w:color w:val="000000" w:themeColor="text1"/>
          <w:sz w:val="24"/>
          <w:szCs w:val="24"/>
        </w:rPr>
        <w:t>CLÁUSULA QUINTA – DO PAGAMENTO</w:t>
      </w:r>
      <w:r w:rsidRPr="0068430D">
        <w:rPr>
          <w:rFonts w:ascii="Cambria" w:hAnsi="Cambria"/>
          <w:color w:val="000000" w:themeColor="text1"/>
          <w:sz w:val="24"/>
          <w:szCs w:val="24"/>
        </w:rPr>
        <w:t xml:space="preserve"> </w:t>
      </w:r>
      <w:r w:rsidRPr="0068430D">
        <w:rPr>
          <w:rFonts w:ascii="Cambria" w:hAnsi="Cambria"/>
          <w:b/>
          <w:color w:val="000000" w:themeColor="text1"/>
          <w:sz w:val="24"/>
          <w:szCs w:val="24"/>
        </w:rPr>
        <w:t>E PRECIFICAÇÃO</w:t>
      </w:r>
    </w:p>
    <w:p w14:paraId="3EB78F13" w14:textId="3F07CD4A" w:rsidR="002812D2" w:rsidRPr="0068430D" w:rsidRDefault="002812D2" w:rsidP="00BE7047">
      <w:pPr>
        <w:pStyle w:val="Rodap"/>
        <w:spacing w:before="240" w:line="360" w:lineRule="auto"/>
        <w:jc w:val="both"/>
        <w:rPr>
          <w:rFonts w:ascii="Cambria" w:hAnsi="Cambria"/>
          <w:color w:val="000000" w:themeColor="text1"/>
          <w:sz w:val="24"/>
          <w:szCs w:val="24"/>
        </w:rPr>
      </w:pPr>
      <w:r w:rsidRPr="0068430D">
        <w:rPr>
          <w:rFonts w:ascii="Cambria" w:hAnsi="Cambria"/>
          <w:b/>
          <w:color w:val="000000" w:themeColor="text1"/>
          <w:sz w:val="24"/>
          <w:szCs w:val="24"/>
        </w:rPr>
        <w:t>5.1</w:t>
      </w:r>
      <w:r w:rsidRPr="0068430D">
        <w:rPr>
          <w:rFonts w:ascii="Cambria" w:hAnsi="Cambria"/>
          <w:color w:val="000000" w:themeColor="text1"/>
          <w:sz w:val="24"/>
          <w:szCs w:val="24"/>
        </w:rPr>
        <w:t xml:space="preserve"> A forma de pagamento será de até 30 (trinta) dias, após a protocolização da Nota Fiscal, entregues na Secretaria Municipal de </w:t>
      </w:r>
      <w:r w:rsidR="00922F4A" w:rsidRPr="004E4AA0">
        <w:rPr>
          <w:rFonts w:ascii="Cambria" w:hAnsi="Cambria" w:cs="Segoe UI"/>
          <w:sz w:val="24"/>
          <w:szCs w:val="24"/>
        </w:rPr>
        <w:t>Saúde</w:t>
      </w:r>
      <w:r w:rsidRPr="0068430D">
        <w:rPr>
          <w:rFonts w:ascii="Cambria" w:hAnsi="Cambria"/>
          <w:color w:val="000000" w:themeColor="text1"/>
          <w:sz w:val="24"/>
          <w:szCs w:val="24"/>
        </w:rPr>
        <w:t xml:space="preserve">, </w:t>
      </w:r>
      <w:r w:rsidR="00922F4A" w:rsidRPr="004E4AA0">
        <w:rPr>
          <w:rFonts w:ascii="Cambria" w:hAnsi="Cambria" w:cs="Segoe UI"/>
          <w:sz w:val="24"/>
          <w:szCs w:val="24"/>
        </w:rPr>
        <w:t xml:space="preserve">localizada </w:t>
      </w:r>
      <w:r w:rsidR="00922F4A">
        <w:rPr>
          <w:rFonts w:ascii="Cambria" w:hAnsi="Cambria" w:cs="Segoe UI"/>
          <w:sz w:val="24"/>
          <w:szCs w:val="24"/>
        </w:rPr>
        <w:t>na</w:t>
      </w:r>
      <w:r w:rsidR="00922F4A" w:rsidRPr="004E4AA0">
        <w:rPr>
          <w:rFonts w:ascii="Cambria" w:hAnsi="Cambria" w:cs="Segoe UI"/>
          <w:sz w:val="24"/>
          <w:szCs w:val="24"/>
        </w:rPr>
        <w:t xml:space="preserve"> </w:t>
      </w:r>
      <w:r w:rsidR="00922F4A" w:rsidRPr="004E4AA0">
        <w:rPr>
          <w:rFonts w:ascii="Cambria" w:hAnsi="Cambria" w:cs="Segoe UI"/>
          <w:color w:val="000000" w:themeColor="text1"/>
          <w:sz w:val="24"/>
          <w:szCs w:val="24"/>
        </w:rPr>
        <w:t>Rua Perimetral, esquina com a Avenida Antônio Batista Arantes, Setor Norte – Piracanjuba/GO</w:t>
      </w:r>
      <w:r w:rsidRPr="0068430D">
        <w:rPr>
          <w:rFonts w:ascii="Cambria" w:hAnsi="Cambria"/>
          <w:color w:val="000000" w:themeColor="text1"/>
          <w:sz w:val="24"/>
          <w:szCs w:val="24"/>
        </w:rPr>
        <w:t>.</w:t>
      </w:r>
    </w:p>
    <w:p w14:paraId="22F8A991" w14:textId="77777777" w:rsidR="002812D2" w:rsidRPr="0068430D" w:rsidRDefault="002812D2" w:rsidP="00BE7047">
      <w:pPr>
        <w:spacing w:before="240" w:after="240" w:line="360" w:lineRule="auto"/>
        <w:ind w:left="567" w:right="-1"/>
        <w:jc w:val="both"/>
        <w:rPr>
          <w:rFonts w:ascii="Cambria" w:hAnsi="Cambria"/>
          <w:color w:val="000000" w:themeColor="text1"/>
          <w:sz w:val="24"/>
          <w:szCs w:val="24"/>
        </w:rPr>
      </w:pPr>
      <w:r w:rsidRPr="0068430D">
        <w:rPr>
          <w:rFonts w:ascii="Cambria" w:hAnsi="Cambria"/>
          <w:b/>
          <w:color w:val="000000" w:themeColor="text1"/>
          <w:sz w:val="24"/>
          <w:szCs w:val="24"/>
        </w:rPr>
        <w:t>I.</w:t>
      </w:r>
      <w:r w:rsidRPr="0068430D">
        <w:rPr>
          <w:rFonts w:ascii="Cambria" w:hAnsi="Cambria"/>
          <w:color w:val="000000" w:themeColor="text1"/>
          <w:sz w:val="24"/>
          <w:szCs w:val="24"/>
        </w:rPr>
        <w:t xml:space="preserve"> Sendo o valor total do contrato de </w:t>
      </w:r>
      <w:r w:rsidRPr="0068430D">
        <w:rPr>
          <w:rFonts w:ascii="Cambria" w:hAnsi="Cambria"/>
          <w:b/>
          <w:color w:val="000000" w:themeColor="text1"/>
          <w:sz w:val="24"/>
          <w:szCs w:val="24"/>
        </w:rPr>
        <w:t>R$ __________ (________).</w:t>
      </w:r>
    </w:p>
    <w:p w14:paraId="388DD51A" w14:textId="77777777" w:rsidR="002812D2" w:rsidRPr="0068430D" w:rsidRDefault="002812D2" w:rsidP="00BE7047">
      <w:pPr>
        <w:spacing w:before="240" w:after="240" w:line="360" w:lineRule="auto"/>
        <w:ind w:right="-1"/>
        <w:jc w:val="both"/>
        <w:rPr>
          <w:rFonts w:ascii="Cambria" w:hAnsi="Cambria"/>
          <w:bCs/>
          <w:color w:val="000000" w:themeColor="text1"/>
          <w:sz w:val="24"/>
          <w:szCs w:val="24"/>
        </w:rPr>
      </w:pPr>
      <w:r w:rsidRPr="0068430D">
        <w:rPr>
          <w:rFonts w:ascii="Cambria" w:hAnsi="Cambria"/>
          <w:b/>
          <w:color w:val="000000" w:themeColor="text1"/>
          <w:sz w:val="24"/>
          <w:szCs w:val="24"/>
        </w:rPr>
        <w:t xml:space="preserve">5.2 </w:t>
      </w:r>
      <w:r w:rsidRPr="0068430D">
        <w:rPr>
          <w:rFonts w:ascii="Cambria" w:hAnsi="Cambria"/>
          <w:bCs/>
          <w:color w:val="000000" w:themeColor="text1"/>
          <w:sz w:val="24"/>
          <w:szCs w:val="24"/>
        </w:rPr>
        <w:t>No valor acima estão incluídas todas as despesas ordinárias diretas e indiretas decorrentes da execução do objeto, inclusive tributos e/ou impostos, encargos sociais, trabalhistas, previdenciários, fiscais e comerciais incidentes, taxa de administração, frete, seguro e outros necessários ao cumprimento integral do objeto da contratação.</w:t>
      </w:r>
    </w:p>
    <w:p w14:paraId="34350D7A" w14:textId="77777777" w:rsidR="002812D2" w:rsidRPr="0068430D" w:rsidRDefault="002812D2" w:rsidP="00BE7047">
      <w:pPr>
        <w:spacing w:before="240" w:after="240" w:line="360" w:lineRule="auto"/>
        <w:ind w:right="-1"/>
        <w:jc w:val="both"/>
        <w:rPr>
          <w:rFonts w:ascii="Cambria" w:hAnsi="Cambria"/>
          <w:bCs/>
          <w:color w:val="000000" w:themeColor="text1"/>
          <w:sz w:val="24"/>
          <w:szCs w:val="24"/>
        </w:rPr>
      </w:pPr>
      <w:r w:rsidRPr="0068430D">
        <w:rPr>
          <w:rFonts w:ascii="Cambria" w:hAnsi="Cambria"/>
          <w:b/>
          <w:color w:val="000000" w:themeColor="text1"/>
          <w:sz w:val="24"/>
          <w:szCs w:val="24"/>
        </w:rPr>
        <w:t>5.3</w:t>
      </w:r>
      <w:r w:rsidRPr="0068430D">
        <w:rPr>
          <w:rFonts w:ascii="Cambria" w:hAnsi="Cambria"/>
          <w:bCs/>
          <w:color w:val="000000" w:themeColor="text1"/>
          <w:sz w:val="24"/>
          <w:szCs w:val="24"/>
        </w:rPr>
        <w:t xml:space="preserve"> O valor acima é meramente estimativo, de forma que os pagamentos devidos ao contratado dependerão dos quantitativos fornecidos</w:t>
      </w:r>
    </w:p>
    <w:p w14:paraId="7252E2A6" w14:textId="77777777" w:rsidR="002812D2" w:rsidRPr="0068430D" w:rsidRDefault="002812D2" w:rsidP="00BE7047">
      <w:pPr>
        <w:spacing w:before="240" w:after="240" w:line="360" w:lineRule="auto"/>
        <w:ind w:right="-1"/>
        <w:jc w:val="both"/>
        <w:rPr>
          <w:rFonts w:ascii="Cambria" w:hAnsi="Cambria"/>
          <w:bCs/>
          <w:color w:val="000000" w:themeColor="text1"/>
          <w:sz w:val="24"/>
          <w:szCs w:val="24"/>
        </w:rPr>
      </w:pPr>
      <w:r w:rsidRPr="0068430D">
        <w:rPr>
          <w:rFonts w:ascii="Cambria" w:hAnsi="Cambria"/>
          <w:b/>
          <w:color w:val="000000" w:themeColor="text1"/>
          <w:sz w:val="24"/>
          <w:szCs w:val="24"/>
        </w:rPr>
        <w:t>5.4</w:t>
      </w:r>
      <w:r w:rsidRPr="0068430D">
        <w:rPr>
          <w:rFonts w:ascii="Cambria" w:hAnsi="Cambria"/>
          <w:bCs/>
          <w:color w:val="000000" w:themeColor="text1"/>
          <w:sz w:val="24"/>
          <w:szCs w:val="24"/>
        </w:rPr>
        <w:t xml:space="preserve"> No caso de controvérsia sobre a execução do objeto, quanto à dimensão, qualidade e quantidade, deverá ser observado o teor do art. 143, de Lei Federal nº 14.133, de 2021, comunicando-se ao Contratado para emissão de Nota Fiscal no que pertinente a parcela incontroversa da execução do objeto para efeito de liquidação e pagamento.</w:t>
      </w:r>
    </w:p>
    <w:p w14:paraId="70CDF8A2" w14:textId="77777777" w:rsidR="002812D2" w:rsidRPr="0068430D" w:rsidRDefault="002812D2" w:rsidP="00BE7047">
      <w:pPr>
        <w:spacing w:before="240" w:after="240" w:line="360" w:lineRule="auto"/>
        <w:ind w:right="-1"/>
        <w:jc w:val="both"/>
        <w:rPr>
          <w:rFonts w:ascii="Cambria" w:hAnsi="Cambria"/>
          <w:bCs/>
          <w:color w:val="000000" w:themeColor="text1"/>
          <w:sz w:val="24"/>
          <w:szCs w:val="24"/>
        </w:rPr>
      </w:pPr>
      <w:r w:rsidRPr="0068430D">
        <w:rPr>
          <w:rFonts w:ascii="Cambria" w:hAnsi="Cambria"/>
          <w:b/>
          <w:color w:val="000000" w:themeColor="text1"/>
          <w:sz w:val="24"/>
          <w:szCs w:val="24"/>
        </w:rPr>
        <w:t>5.5</w:t>
      </w:r>
      <w:r w:rsidRPr="0068430D">
        <w:rPr>
          <w:rFonts w:ascii="Cambria" w:hAnsi="Cambria"/>
          <w:bCs/>
          <w:color w:val="000000" w:themeColor="text1"/>
          <w:sz w:val="24"/>
          <w:szCs w:val="24"/>
        </w:rPr>
        <w:t xml:space="preserve"> Nenhum pagamento será efetuado ao Contratado enquanto pendente de liquidação, qualquer obrigação que lhe for imposta, em virtude de penalidade ou inadimplência, sem que isso gere direito ao pleito de reajustamento de preços ou correção monetária (quando for o caso).</w:t>
      </w:r>
    </w:p>
    <w:p w14:paraId="28C84248" w14:textId="77777777" w:rsidR="002812D2" w:rsidRPr="0068430D" w:rsidRDefault="002812D2" w:rsidP="00BE7047">
      <w:pPr>
        <w:spacing w:before="240" w:after="240" w:line="360" w:lineRule="auto"/>
        <w:ind w:right="-1"/>
        <w:jc w:val="both"/>
        <w:rPr>
          <w:rFonts w:ascii="Cambria" w:hAnsi="Cambria"/>
          <w:bCs/>
          <w:color w:val="000000" w:themeColor="text1"/>
          <w:sz w:val="24"/>
          <w:szCs w:val="24"/>
        </w:rPr>
      </w:pPr>
      <w:r w:rsidRPr="0068430D">
        <w:rPr>
          <w:rFonts w:ascii="Cambria" w:hAnsi="Cambria"/>
          <w:b/>
          <w:color w:val="000000" w:themeColor="text1"/>
          <w:sz w:val="24"/>
          <w:szCs w:val="24"/>
        </w:rPr>
        <w:lastRenderedPageBreak/>
        <w:t>5.6</w:t>
      </w:r>
      <w:r w:rsidRPr="0068430D">
        <w:rPr>
          <w:rFonts w:ascii="Cambria" w:hAnsi="Cambria"/>
          <w:bCs/>
          <w:color w:val="000000" w:themeColor="text1"/>
          <w:sz w:val="24"/>
          <w:szCs w:val="24"/>
        </w:rPr>
        <w:t xml:space="preserve"> O pagamento via Ordem Bancária, creditado na instituição bancária eleita pela Contratada, que deverá indicar na Nota Fiscal Eletrônica o banco, número da conta corrente e agencia com a qual opera. A Contratante não efetuará pagamento por meio de títulos de cobrança bancária.</w:t>
      </w:r>
    </w:p>
    <w:p w14:paraId="25A39F7F" w14:textId="77777777" w:rsidR="002812D2" w:rsidRPr="0068430D" w:rsidRDefault="002812D2" w:rsidP="00BE7047">
      <w:pPr>
        <w:spacing w:before="240" w:after="240" w:line="360" w:lineRule="auto"/>
        <w:ind w:right="-1"/>
        <w:jc w:val="both"/>
        <w:rPr>
          <w:rFonts w:ascii="Cambria" w:hAnsi="Cambria"/>
          <w:bCs/>
          <w:color w:val="000000" w:themeColor="text1"/>
          <w:sz w:val="24"/>
          <w:szCs w:val="24"/>
        </w:rPr>
      </w:pPr>
      <w:r w:rsidRPr="0068430D">
        <w:rPr>
          <w:rFonts w:ascii="Cambria" w:hAnsi="Cambria"/>
          <w:b/>
          <w:color w:val="000000" w:themeColor="text1"/>
          <w:sz w:val="24"/>
          <w:szCs w:val="24"/>
        </w:rPr>
        <w:t>5.7</w:t>
      </w:r>
      <w:r w:rsidRPr="0068430D">
        <w:rPr>
          <w:rFonts w:ascii="Cambria" w:hAnsi="Cambria"/>
          <w:bCs/>
          <w:color w:val="000000" w:themeColor="text1"/>
          <w:sz w:val="24"/>
          <w:szCs w:val="24"/>
        </w:rPr>
        <w:t xml:space="preserve"> No caso de incorreção nos documentos apresentados, inclusive na Nota Fiscal/ Fatura, serão devolvidos a Contratada para correções necessárias, não respondendo a Contratante por quaisquer encargos resultantes de atrasos na liquidação dos pagamentos correspondentes, quando este se der por culpa da Contratada. Nesta hipótese, o prazo para pagamento iniciar-se-á após a comprovação da regularização da situação, não acarretando qualquer ônus para a Contratante.</w:t>
      </w:r>
    </w:p>
    <w:p w14:paraId="112A8EBA" w14:textId="77777777" w:rsidR="002812D2" w:rsidRPr="0068430D" w:rsidRDefault="002812D2" w:rsidP="00BE7047">
      <w:pPr>
        <w:spacing w:before="240" w:after="240" w:line="360" w:lineRule="auto"/>
        <w:ind w:right="-1"/>
        <w:jc w:val="both"/>
        <w:rPr>
          <w:rFonts w:ascii="Cambria" w:hAnsi="Cambria"/>
          <w:bCs/>
          <w:color w:val="000000" w:themeColor="text1"/>
          <w:sz w:val="24"/>
          <w:szCs w:val="24"/>
        </w:rPr>
      </w:pPr>
      <w:r w:rsidRPr="0068430D">
        <w:rPr>
          <w:rFonts w:ascii="Cambria" w:hAnsi="Cambria"/>
          <w:b/>
          <w:color w:val="000000" w:themeColor="text1"/>
          <w:sz w:val="24"/>
          <w:szCs w:val="24"/>
        </w:rPr>
        <w:t>5.8</w:t>
      </w:r>
      <w:r w:rsidRPr="0068430D">
        <w:rPr>
          <w:rFonts w:ascii="Cambria" w:hAnsi="Cambria"/>
          <w:bCs/>
          <w:color w:val="000000" w:themeColor="text1"/>
          <w:sz w:val="24"/>
          <w:szCs w:val="24"/>
        </w:rPr>
        <w:t xml:space="preserve"> A liberação do pagamento ficará condicionada a consulta prévia ao Sistema de Cadastro de Fornecedores da Prefeitura para verificação da situação da Contratada em relação às condições de habilitação e qualificação exigidas também no processo licitatório, cujo resultado será impresso e juntado aos autos do processo.</w:t>
      </w:r>
    </w:p>
    <w:p w14:paraId="28B222E7" w14:textId="77777777" w:rsidR="002812D2" w:rsidRPr="0068430D" w:rsidRDefault="002812D2" w:rsidP="00BE7047">
      <w:pPr>
        <w:pStyle w:val="NormalWeb"/>
        <w:spacing w:before="240" w:beforeAutospacing="0" w:line="360" w:lineRule="auto"/>
        <w:ind w:right="-1"/>
        <w:jc w:val="both"/>
        <w:rPr>
          <w:rFonts w:ascii="Cambria" w:hAnsi="Cambria"/>
          <w:color w:val="000000" w:themeColor="text1"/>
        </w:rPr>
      </w:pPr>
      <w:r w:rsidRPr="0068430D">
        <w:rPr>
          <w:rFonts w:ascii="Cambria" w:hAnsi="Cambria"/>
          <w:b/>
          <w:color w:val="000000" w:themeColor="text1"/>
        </w:rPr>
        <w:t xml:space="preserve">5.9 </w:t>
      </w:r>
      <w:r w:rsidRPr="0068430D">
        <w:rPr>
          <w:rFonts w:ascii="Cambria" w:hAnsi="Cambria"/>
          <w:color w:val="000000" w:themeColor="text1"/>
        </w:rPr>
        <w:t>O pagamento será efetuado pelo total do item fornecido, constante da ordem de fornecimento, acompanhada da Nota Fiscal.</w:t>
      </w:r>
    </w:p>
    <w:p w14:paraId="54F1CDA3" w14:textId="77777777" w:rsidR="002812D2" w:rsidRPr="00713B6D" w:rsidRDefault="002812D2" w:rsidP="00590628">
      <w:pPr>
        <w:pStyle w:val="Nivel2"/>
      </w:pPr>
      <w:r w:rsidRPr="0068430D">
        <w:t xml:space="preserve">5.10 </w:t>
      </w:r>
      <w:r w:rsidRPr="00590628">
        <w:rPr>
          <w:b w:val="0"/>
          <w:bCs w:val="0"/>
        </w:rPr>
        <w:t>Para fins de liquidação, o setor competente deverá verificar se a nota fiscal ou instrumento de cobrança equivalente apresentado expressa os elementos necessários e essenciais do documento, tais como:</w:t>
      </w:r>
      <w:r w:rsidRPr="00713B6D">
        <w:t xml:space="preserve"> </w:t>
      </w:r>
    </w:p>
    <w:p w14:paraId="5B6AB843" w14:textId="77777777" w:rsidR="002812D2" w:rsidRPr="0068430D" w:rsidRDefault="002812D2" w:rsidP="00221BA7">
      <w:pPr>
        <w:pStyle w:val="Nivel3"/>
      </w:pPr>
      <w:r w:rsidRPr="0068430D">
        <w:rPr>
          <w:b/>
          <w:bCs/>
        </w:rPr>
        <w:t>I.</w:t>
      </w:r>
      <w:r w:rsidRPr="0068430D">
        <w:t xml:space="preserve"> o prazo de validade;</w:t>
      </w:r>
    </w:p>
    <w:p w14:paraId="282BB836" w14:textId="77777777" w:rsidR="002812D2" w:rsidRPr="0068430D" w:rsidRDefault="002812D2" w:rsidP="00221BA7">
      <w:pPr>
        <w:pStyle w:val="Nivel3"/>
      </w:pPr>
      <w:r w:rsidRPr="0068430D">
        <w:rPr>
          <w:b/>
          <w:bCs/>
        </w:rPr>
        <w:t>II.</w:t>
      </w:r>
      <w:r w:rsidRPr="0068430D">
        <w:t xml:space="preserve"> a data da emissão; </w:t>
      </w:r>
    </w:p>
    <w:p w14:paraId="3046A93D" w14:textId="77777777" w:rsidR="002812D2" w:rsidRPr="0068430D" w:rsidRDefault="002812D2" w:rsidP="00221BA7">
      <w:pPr>
        <w:pStyle w:val="Nivel3"/>
      </w:pPr>
      <w:r w:rsidRPr="0068430D">
        <w:rPr>
          <w:b/>
          <w:bCs/>
        </w:rPr>
        <w:t>III.</w:t>
      </w:r>
      <w:r w:rsidRPr="0068430D">
        <w:t xml:space="preserve"> os dados do contrato e do órgão contratante; </w:t>
      </w:r>
    </w:p>
    <w:p w14:paraId="21D756CA" w14:textId="77777777" w:rsidR="002812D2" w:rsidRPr="0068430D" w:rsidRDefault="002812D2" w:rsidP="00221BA7">
      <w:pPr>
        <w:pStyle w:val="Nivel3"/>
      </w:pPr>
      <w:r w:rsidRPr="0068430D">
        <w:rPr>
          <w:b/>
          <w:bCs/>
        </w:rPr>
        <w:t>IV.</w:t>
      </w:r>
      <w:r w:rsidRPr="0068430D">
        <w:t xml:space="preserve"> o período respectivo de execução do contrato; </w:t>
      </w:r>
    </w:p>
    <w:p w14:paraId="5D293DC0" w14:textId="77777777" w:rsidR="002812D2" w:rsidRPr="0068430D" w:rsidRDefault="002812D2" w:rsidP="00221BA7">
      <w:pPr>
        <w:pStyle w:val="Nivel3"/>
      </w:pPr>
      <w:r w:rsidRPr="0068430D">
        <w:rPr>
          <w:b/>
          <w:bCs/>
        </w:rPr>
        <w:t>V.</w:t>
      </w:r>
      <w:r w:rsidRPr="0068430D">
        <w:t xml:space="preserve"> o valor a pagar; e </w:t>
      </w:r>
    </w:p>
    <w:p w14:paraId="1232DBB3" w14:textId="77777777" w:rsidR="002812D2" w:rsidRPr="0068430D" w:rsidRDefault="002812D2" w:rsidP="00221BA7">
      <w:pPr>
        <w:pStyle w:val="Nivel3"/>
      </w:pPr>
      <w:r w:rsidRPr="0068430D">
        <w:rPr>
          <w:b/>
          <w:bCs/>
        </w:rPr>
        <w:t>VI.</w:t>
      </w:r>
      <w:r w:rsidRPr="0068430D">
        <w:t xml:space="preserve"> eventual destaque do valor de retenções tributárias cabíveis.</w:t>
      </w:r>
    </w:p>
    <w:p w14:paraId="4423198D" w14:textId="77777777" w:rsidR="002812D2" w:rsidRPr="0068430D" w:rsidRDefault="002812D2" w:rsidP="002812D2">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sz w:val="24"/>
          <w:szCs w:val="24"/>
        </w:rPr>
      </w:pPr>
      <w:r w:rsidRPr="0068430D">
        <w:rPr>
          <w:rFonts w:ascii="Cambria" w:hAnsi="Cambria"/>
          <w:b/>
          <w:color w:val="000000" w:themeColor="text1"/>
          <w:sz w:val="24"/>
          <w:szCs w:val="24"/>
        </w:rPr>
        <w:t xml:space="preserve">CLÁUSULA SEXTA </w:t>
      </w:r>
      <w:r w:rsidRPr="0068430D">
        <w:rPr>
          <w:rFonts w:ascii="Cambria" w:hAnsi="Cambria"/>
          <w:color w:val="000000" w:themeColor="text1"/>
          <w:sz w:val="24"/>
          <w:szCs w:val="24"/>
        </w:rPr>
        <w:t xml:space="preserve">– </w:t>
      </w:r>
      <w:r w:rsidRPr="0068430D">
        <w:rPr>
          <w:rFonts w:ascii="Cambria" w:hAnsi="Cambria"/>
          <w:b/>
          <w:color w:val="000000" w:themeColor="text1"/>
          <w:sz w:val="24"/>
          <w:szCs w:val="24"/>
        </w:rPr>
        <w:t>DO REAJUSTE</w:t>
      </w:r>
    </w:p>
    <w:p w14:paraId="1198008E" w14:textId="77777777" w:rsidR="002812D2" w:rsidRPr="0068430D" w:rsidRDefault="002812D2" w:rsidP="00221BA7">
      <w:pPr>
        <w:pStyle w:val="Nivel3"/>
      </w:pPr>
      <w:r w:rsidRPr="0068430D">
        <w:rPr>
          <w:b/>
          <w:bCs/>
        </w:rPr>
        <w:lastRenderedPageBreak/>
        <w:t>6.1</w:t>
      </w:r>
      <w:r w:rsidRPr="0068430D">
        <w:t xml:space="preserve"> Os preços inicialmente contratados são fixos e irreajustáveis no prazo de um ano contado da data do orçamento estimado, nos termos do inciso V, do artigo 92, da Lei Federal nº 14.133, de 2021.</w:t>
      </w:r>
    </w:p>
    <w:p w14:paraId="0F5A0242" w14:textId="77777777" w:rsidR="002812D2" w:rsidRPr="0068430D" w:rsidRDefault="002812D2" w:rsidP="00221BA7">
      <w:pPr>
        <w:pStyle w:val="Nivel3"/>
      </w:pPr>
      <w:r w:rsidRPr="0068430D">
        <w:rPr>
          <w:b/>
          <w:bCs/>
        </w:rPr>
        <w:t>6.2</w:t>
      </w:r>
      <w:r w:rsidRPr="0068430D">
        <w:t xml:space="preserve"> Após o interregno de um ano, e independentemente de pedido do contratado, os preços iniciais serão reajustados, mediante a aplicação, pelo contratante, do índice IPCA, exclusivamente para as obrigações iniciadas e concluídas após a ocorrência da anualidade.</w:t>
      </w:r>
    </w:p>
    <w:p w14:paraId="0B155A13" w14:textId="77777777" w:rsidR="002812D2" w:rsidRPr="0068430D" w:rsidRDefault="002812D2" w:rsidP="00221BA7">
      <w:pPr>
        <w:pStyle w:val="Nivel3"/>
      </w:pPr>
      <w:r w:rsidRPr="0068430D">
        <w:rPr>
          <w:b/>
          <w:bCs/>
        </w:rPr>
        <w:t>6.3</w:t>
      </w:r>
      <w:r w:rsidRPr="0068430D">
        <w:t xml:space="preserve"> Nos reajustes subsequentes ao primeiro, o interregno mínimo de um ano será contado a partir dos efeitos financeiros do último reajuste.</w:t>
      </w:r>
    </w:p>
    <w:p w14:paraId="4D2D31F1" w14:textId="77777777" w:rsidR="002812D2" w:rsidRPr="0068430D" w:rsidRDefault="002812D2" w:rsidP="00221BA7">
      <w:pPr>
        <w:pStyle w:val="Nivel3"/>
      </w:pPr>
      <w:r w:rsidRPr="0068430D">
        <w:rPr>
          <w:b/>
          <w:bCs/>
        </w:rPr>
        <w:t>6.4</w:t>
      </w:r>
      <w:r w:rsidRPr="0068430D">
        <w:t xml:space="preserve"> No caso de atraso ou não divulgação do índice de reajustamento, o contratante pagará ao contratado a importância calculada pela última variação conhecida, liquidando a diferença correspondente tão logo seja divulgada o índice definitivo.</w:t>
      </w:r>
    </w:p>
    <w:p w14:paraId="59E1B661" w14:textId="77777777" w:rsidR="002812D2" w:rsidRPr="0068430D" w:rsidRDefault="002812D2" w:rsidP="00221BA7">
      <w:pPr>
        <w:pStyle w:val="Nivel3"/>
      </w:pPr>
      <w:r w:rsidRPr="0068430D">
        <w:rPr>
          <w:b/>
          <w:bCs/>
        </w:rPr>
        <w:t>6.5</w:t>
      </w:r>
      <w:r w:rsidRPr="0068430D">
        <w:t xml:space="preserve"> Na aferição final, o índice utilizado para reajuste será obrigatoriamente definitivo.</w:t>
      </w:r>
    </w:p>
    <w:p w14:paraId="431E7A2F" w14:textId="77777777" w:rsidR="002812D2" w:rsidRPr="0068430D" w:rsidRDefault="002812D2" w:rsidP="00221BA7">
      <w:pPr>
        <w:pStyle w:val="Nivel3"/>
      </w:pPr>
      <w:r w:rsidRPr="0068430D">
        <w:rPr>
          <w:b/>
          <w:bCs/>
        </w:rPr>
        <w:t>6.6</w:t>
      </w:r>
      <w:r w:rsidRPr="0068430D">
        <w:t xml:space="preserve"> Caso o índice estabelecido para reajustamento venha a ser extinto ou de qualquer forma não possa mais ser utilizado, será adotado, em substituição, o que vier a ser determinado por legislação então e vigor.</w:t>
      </w:r>
    </w:p>
    <w:p w14:paraId="034239D7" w14:textId="77777777" w:rsidR="002812D2" w:rsidRPr="0068430D" w:rsidRDefault="002812D2" w:rsidP="00221BA7">
      <w:pPr>
        <w:pStyle w:val="Nivel3"/>
      </w:pPr>
      <w:r w:rsidRPr="0068430D">
        <w:rPr>
          <w:b/>
          <w:bCs/>
        </w:rPr>
        <w:t>6.7</w:t>
      </w:r>
      <w:r w:rsidRPr="0068430D">
        <w:t xml:space="preserve"> Na ausência de previsão legal quanto ao índice substituto, as partes elegerão novo índice oficial, para reajustamento do preço do valor remanescente, por meio de termo aditivo.</w:t>
      </w:r>
    </w:p>
    <w:p w14:paraId="1EB19BA3" w14:textId="77777777" w:rsidR="002812D2" w:rsidRDefault="002812D2" w:rsidP="00221BA7">
      <w:pPr>
        <w:pStyle w:val="Nivel3"/>
      </w:pPr>
      <w:r w:rsidRPr="0068430D">
        <w:rPr>
          <w:b/>
          <w:bCs/>
        </w:rPr>
        <w:t>6.8</w:t>
      </w:r>
      <w:r w:rsidRPr="0068430D">
        <w:t xml:space="preserve"> O reajuste será realizado por apostilamento.</w:t>
      </w:r>
    </w:p>
    <w:p w14:paraId="5CDD6D14" w14:textId="77777777" w:rsidR="002812D2" w:rsidRPr="0068430D" w:rsidRDefault="002812D2" w:rsidP="002812D2">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sz w:val="24"/>
          <w:szCs w:val="24"/>
        </w:rPr>
      </w:pPr>
      <w:r w:rsidRPr="0068430D">
        <w:rPr>
          <w:rFonts w:ascii="Cambria" w:hAnsi="Cambria"/>
          <w:b/>
          <w:color w:val="000000" w:themeColor="text1"/>
          <w:sz w:val="24"/>
          <w:szCs w:val="24"/>
        </w:rPr>
        <w:t xml:space="preserve">CLÁUSULA SÉTIMA </w:t>
      </w:r>
      <w:r w:rsidRPr="0068430D">
        <w:rPr>
          <w:rFonts w:ascii="Cambria" w:hAnsi="Cambria"/>
          <w:color w:val="000000" w:themeColor="text1"/>
          <w:sz w:val="24"/>
          <w:szCs w:val="24"/>
        </w:rPr>
        <w:t xml:space="preserve">– </w:t>
      </w:r>
      <w:r w:rsidRPr="0068430D">
        <w:rPr>
          <w:rFonts w:ascii="Cambria" w:hAnsi="Cambria"/>
          <w:b/>
          <w:color w:val="000000" w:themeColor="text1"/>
          <w:sz w:val="24"/>
          <w:szCs w:val="24"/>
        </w:rPr>
        <w:t>DAS OBRIGAÇÕES DO CONTRATANTE</w:t>
      </w:r>
    </w:p>
    <w:p w14:paraId="35AE916D" w14:textId="77777777" w:rsidR="002812D2" w:rsidRPr="0068430D" w:rsidRDefault="002812D2" w:rsidP="00590628">
      <w:pPr>
        <w:pStyle w:val="Nivel2"/>
      </w:pPr>
      <w:r w:rsidRPr="0068430D">
        <w:t xml:space="preserve">7.1 </w:t>
      </w:r>
      <w:r w:rsidRPr="00590628">
        <w:rPr>
          <w:b w:val="0"/>
          <w:bCs w:val="0"/>
        </w:rPr>
        <w:t>São obrigações do Contratante, nos termos dos incisos X, XI e XIV do artigo 92, da Lei Federal nº 14.133, de 2021:</w:t>
      </w:r>
    </w:p>
    <w:p w14:paraId="050DD16D" w14:textId="77777777" w:rsidR="002812D2" w:rsidRPr="0068430D" w:rsidRDefault="002812D2" w:rsidP="00590628">
      <w:pPr>
        <w:pStyle w:val="Nivel2"/>
      </w:pPr>
      <w:r w:rsidRPr="0068430D">
        <w:t xml:space="preserve">I. </w:t>
      </w:r>
      <w:r w:rsidRPr="00590628">
        <w:rPr>
          <w:b w:val="0"/>
          <w:bCs w:val="0"/>
        </w:rPr>
        <w:t>Exigir o cumprimento de todas as obrigações assumidas pelo Contratado, de acordo com o contrato e seus anexos;</w:t>
      </w:r>
    </w:p>
    <w:p w14:paraId="7E27F95E" w14:textId="77777777" w:rsidR="002812D2" w:rsidRPr="0068430D" w:rsidRDefault="002812D2" w:rsidP="00590628">
      <w:pPr>
        <w:pStyle w:val="Nivel2"/>
      </w:pPr>
      <w:r w:rsidRPr="0068430D">
        <w:t xml:space="preserve">II. </w:t>
      </w:r>
      <w:r w:rsidRPr="00590628">
        <w:rPr>
          <w:b w:val="0"/>
          <w:bCs w:val="0"/>
        </w:rPr>
        <w:t>Receber o objeto no prazo e condições estabelecidas no Termo de Referência;</w:t>
      </w:r>
    </w:p>
    <w:p w14:paraId="5E9682E2" w14:textId="77777777" w:rsidR="002812D2" w:rsidRPr="0068430D" w:rsidRDefault="002812D2" w:rsidP="00590628">
      <w:pPr>
        <w:pStyle w:val="Nivel2"/>
      </w:pPr>
      <w:r w:rsidRPr="0068430D">
        <w:t xml:space="preserve">III. </w:t>
      </w:r>
      <w:r w:rsidRPr="00590628">
        <w:rPr>
          <w:b w:val="0"/>
          <w:bCs w:val="0"/>
        </w:rPr>
        <w:t>Notificar o Contratado, por escrito, sobre vícios, defeitos ou incorreções verificadas no objeto fornecido, para que seja por ele substituído, reparado ou corrigido, no total ou em parte, às suas expensas;</w:t>
      </w:r>
    </w:p>
    <w:p w14:paraId="4F27FC21" w14:textId="77777777" w:rsidR="002812D2" w:rsidRPr="0068430D" w:rsidRDefault="002812D2" w:rsidP="00590628">
      <w:pPr>
        <w:pStyle w:val="Nivel2"/>
      </w:pPr>
      <w:r w:rsidRPr="0068430D">
        <w:lastRenderedPageBreak/>
        <w:t xml:space="preserve">IV. </w:t>
      </w:r>
      <w:r w:rsidRPr="00590628">
        <w:rPr>
          <w:b w:val="0"/>
          <w:bCs w:val="0"/>
        </w:rPr>
        <w:t>Acompanhar e fiscalizar a execução do contrato e o cumprimento das obrigações pelo Contratado;</w:t>
      </w:r>
    </w:p>
    <w:p w14:paraId="4C006AA2" w14:textId="77777777" w:rsidR="002812D2" w:rsidRPr="0068430D" w:rsidRDefault="002812D2" w:rsidP="00590628">
      <w:pPr>
        <w:pStyle w:val="Nivel2"/>
      </w:pPr>
      <w:r w:rsidRPr="0068430D">
        <w:t xml:space="preserve">V. </w:t>
      </w:r>
      <w:r w:rsidRPr="00590628">
        <w:rPr>
          <w:b w:val="0"/>
          <w:bCs w:val="0"/>
        </w:rPr>
        <w:t>Efetuar o pagamento ao Contratado do valor correspondente ao fornecimento do objeto, no prazo, forma e condições estabelecidos no presente Contrato e no Termo de Referência.</w:t>
      </w:r>
    </w:p>
    <w:p w14:paraId="4707B13A" w14:textId="77777777" w:rsidR="002812D2" w:rsidRPr="0068430D" w:rsidRDefault="002812D2" w:rsidP="00590628">
      <w:pPr>
        <w:pStyle w:val="Nivel2"/>
      </w:pPr>
      <w:r w:rsidRPr="0068430D">
        <w:t xml:space="preserve">VI. </w:t>
      </w:r>
      <w:r w:rsidRPr="00590628">
        <w:rPr>
          <w:b w:val="0"/>
          <w:bCs w:val="0"/>
        </w:rPr>
        <w:t>Aplicar ao Contratado as sanções previstas na lei e neste Contrato;</w:t>
      </w:r>
      <w:r w:rsidRPr="00713B6D">
        <w:t xml:space="preserve"> </w:t>
      </w:r>
    </w:p>
    <w:p w14:paraId="0D26D8E3" w14:textId="77777777" w:rsidR="002812D2" w:rsidRPr="00713B6D" w:rsidRDefault="002812D2" w:rsidP="00590628">
      <w:pPr>
        <w:pStyle w:val="Nivel2"/>
      </w:pPr>
      <w:r w:rsidRPr="0068430D">
        <w:t xml:space="preserve">VII. </w:t>
      </w:r>
      <w:r w:rsidRPr="00590628">
        <w:rPr>
          <w:b w:val="0"/>
          <w:bCs w:val="0"/>
        </w:rPr>
        <w:t>Cientificar o órgão de representação judicial da Procuradoria Geral para adoção das medidas cabíveis quando do descumprimento de obrigações pelo Contratado;</w:t>
      </w:r>
    </w:p>
    <w:p w14:paraId="265B35A3" w14:textId="77777777" w:rsidR="002812D2" w:rsidRPr="00713B6D" w:rsidRDefault="002812D2" w:rsidP="00590628">
      <w:pPr>
        <w:pStyle w:val="Nivel2"/>
      </w:pPr>
      <w:r w:rsidRPr="0068430D">
        <w:t xml:space="preserve">VIII. </w:t>
      </w:r>
      <w:r w:rsidRPr="00590628">
        <w:rPr>
          <w:b w:val="0"/>
          <w:bCs w:val="0"/>
        </w:rPr>
        <w:t>Explicitamente emitir decisão sobre todas as solicitações e reclamações relacionadas à execução do presente Contrato, ressalvados os requerimentos manifestamente impertinentes, meramente protelatórios ou de nenhum interesse para a boa execução do ajuste.</w:t>
      </w:r>
    </w:p>
    <w:p w14:paraId="14257866" w14:textId="77777777" w:rsidR="002812D2" w:rsidRPr="00713B6D" w:rsidRDefault="002812D2" w:rsidP="00590628">
      <w:pPr>
        <w:pStyle w:val="Nivel2"/>
      </w:pPr>
      <w:r w:rsidRPr="0068430D">
        <w:t xml:space="preserve">IX. </w:t>
      </w:r>
      <w:r w:rsidRPr="00590628">
        <w:rPr>
          <w:b w:val="0"/>
          <w:bCs w:val="0"/>
        </w:rPr>
        <w:t>A Administração terá o prazo de 60 dias, a contar da data do protocolo do requerimento para decidir, admitida a prorrogação motivada, por igual período.</w:t>
      </w:r>
      <w:r w:rsidRPr="00713B6D">
        <w:t xml:space="preserve"> </w:t>
      </w:r>
    </w:p>
    <w:p w14:paraId="7C888DC9" w14:textId="77777777" w:rsidR="002812D2" w:rsidRPr="00713B6D" w:rsidRDefault="002812D2" w:rsidP="00590628">
      <w:pPr>
        <w:pStyle w:val="Nivel2"/>
      </w:pPr>
      <w:r w:rsidRPr="0068430D">
        <w:t xml:space="preserve">X. </w:t>
      </w:r>
      <w:r w:rsidRPr="00590628">
        <w:rPr>
          <w:b w:val="0"/>
          <w:bCs w:val="0"/>
        </w:rPr>
        <w:t>Responder eventuais pedidos de reestabelecimento do equilíbrio econômico-financeiro feitos pelo contratado no prazo máximo de 60 dias.</w:t>
      </w:r>
    </w:p>
    <w:p w14:paraId="1DB442B8" w14:textId="77777777" w:rsidR="002812D2" w:rsidRPr="00713B6D" w:rsidRDefault="002812D2" w:rsidP="00590628">
      <w:pPr>
        <w:pStyle w:val="Nivel2"/>
      </w:pPr>
      <w:r w:rsidRPr="0068430D">
        <w:t xml:space="preserve">XI. </w:t>
      </w:r>
      <w:r w:rsidRPr="00590628">
        <w:rPr>
          <w:b w:val="0"/>
          <w:bCs w:val="0"/>
        </w:rPr>
        <w:t>Notificar os emitentes das garantias quanto ao início de processo administrativo para apuração de descumprimento de cláusulas contratuais.</w:t>
      </w:r>
    </w:p>
    <w:p w14:paraId="2770597F" w14:textId="77777777" w:rsidR="002812D2" w:rsidRPr="0068430D" w:rsidRDefault="002812D2" w:rsidP="00590628">
      <w:pPr>
        <w:pStyle w:val="SemEspaamento"/>
        <w:spacing w:before="100" w:after="240" w:line="360" w:lineRule="auto"/>
        <w:ind w:right="-1"/>
        <w:jc w:val="both"/>
        <w:rPr>
          <w:rFonts w:ascii="Cambria" w:hAnsi="Cambria"/>
          <w:color w:val="000000" w:themeColor="text1"/>
          <w:sz w:val="24"/>
          <w:szCs w:val="24"/>
        </w:rPr>
      </w:pPr>
      <w:r w:rsidRPr="0068430D">
        <w:rPr>
          <w:rFonts w:ascii="Cambria" w:hAnsi="Cambria"/>
          <w:b/>
          <w:bCs/>
          <w:color w:val="000000" w:themeColor="text1"/>
          <w:sz w:val="24"/>
          <w:szCs w:val="24"/>
        </w:rPr>
        <w:t>XII.</w:t>
      </w:r>
      <w:r w:rsidRPr="0068430D">
        <w:rPr>
          <w:rFonts w:ascii="Cambria" w:hAnsi="Cambria"/>
          <w:color w:val="000000" w:themeColor="text1"/>
          <w:sz w:val="24"/>
          <w:szCs w:val="24"/>
        </w:rPr>
        <w:t xml:space="preserve"> A Administração não responderá por quaisquer compromissos assumidos pelo Contratado com terceiros, ainda que vinculados à execução do contrato, bem como por qualquer dano causado a terceiros em decorrência de ato do Contratado, de seus empregados, prepostos ou subordinados.</w:t>
      </w:r>
    </w:p>
    <w:p w14:paraId="1C263003" w14:textId="77777777" w:rsidR="002812D2" w:rsidRPr="0068430D" w:rsidRDefault="002812D2" w:rsidP="002812D2">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sz w:val="24"/>
          <w:szCs w:val="24"/>
        </w:rPr>
      </w:pPr>
      <w:r w:rsidRPr="0068430D">
        <w:rPr>
          <w:rFonts w:ascii="Cambria" w:hAnsi="Cambria"/>
          <w:b/>
          <w:color w:val="000000" w:themeColor="text1"/>
          <w:sz w:val="24"/>
          <w:szCs w:val="24"/>
        </w:rPr>
        <w:t xml:space="preserve">CLÁUSULA OITAVA </w:t>
      </w:r>
      <w:r w:rsidRPr="0068430D">
        <w:rPr>
          <w:rFonts w:ascii="Cambria" w:hAnsi="Cambria"/>
          <w:color w:val="000000" w:themeColor="text1"/>
          <w:sz w:val="24"/>
          <w:szCs w:val="24"/>
        </w:rPr>
        <w:t xml:space="preserve">– </w:t>
      </w:r>
      <w:r w:rsidRPr="0068430D">
        <w:rPr>
          <w:rFonts w:ascii="Cambria" w:hAnsi="Cambria"/>
          <w:b/>
          <w:color w:val="000000" w:themeColor="text1"/>
          <w:sz w:val="24"/>
          <w:szCs w:val="24"/>
        </w:rPr>
        <w:t>DAS OBRIGAÇÕES DO CONTRATADO</w:t>
      </w:r>
    </w:p>
    <w:p w14:paraId="000C9286" w14:textId="77777777" w:rsidR="002812D2" w:rsidRPr="00713B6D" w:rsidRDefault="002812D2" w:rsidP="00590628">
      <w:pPr>
        <w:pStyle w:val="Nivel2"/>
      </w:pPr>
      <w:r w:rsidRPr="0068430D">
        <w:t xml:space="preserve">8.1 </w:t>
      </w:r>
      <w:r w:rsidRPr="00590628">
        <w:rPr>
          <w:b w:val="0"/>
          <w:bCs w:val="0"/>
        </w:rPr>
        <w:t>O Contratado deve cumprir todas as obrigações constantes deste Contrato e em seus anexos, assumindo como exclusivamente seus os riscos e as despesas decorrentes da boa e perfeita execução do objeto, observando, ainda, as obrigações a seguir dispostas, nos termos dos incisos XIV, XVI e XVII do artigo 92, da Lei Federal nº 14.133, de 2021:</w:t>
      </w:r>
    </w:p>
    <w:p w14:paraId="7D5DD154" w14:textId="77777777" w:rsidR="002812D2" w:rsidRPr="0068430D" w:rsidRDefault="002812D2" w:rsidP="00590628">
      <w:pPr>
        <w:pStyle w:val="Nivel2"/>
      </w:pPr>
      <w:r w:rsidRPr="0068430D">
        <w:lastRenderedPageBreak/>
        <w:t xml:space="preserve">I. </w:t>
      </w:r>
      <w:r w:rsidRPr="00FF586E">
        <w:rPr>
          <w:b w:val="0"/>
          <w:bCs w:val="0"/>
        </w:rPr>
        <w:t>Responsabilizar-se pelos vícios e danos decorrentes do objeto, de acordo com o Código de Defesa do Consumidor (</w:t>
      </w:r>
      <w:hyperlink r:id="rId43" w:history="1">
        <w:r w:rsidRPr="00FF586E">
          <w:rPr>
            <w:rStyle w:val="Hyperlink"/>
            <w:b w:val="0"/>
            <w:bCs w:val="0"/>
            <w:color w:val="000000" w:themeColor="text1"/>
          </w:rPr>
          <w:t>Lei nº 8.078, de 1990</w:t>
        </w:r>
      </w:hyperlink>
      <w:r w:rsidRPr="00FF586E">
        <w:rPr>
          <w:b w:val="0"/>
          <w:bCs w:val="0"/>
        </w:rPr>
        <w:t>);</w:t>
      </w:r>
    </w:p>
    <w:p w14:paraId="13347BA1" w14:textId="54593CEC" w:rsidR="002812D2" w:rsidRPr="00713B6D" w:rsidRDefault="002812D2" w:rsidP="00590628">
      <w:pPr>
        <w:pStyle w:val="Nivel2"/>
      </w:pPr>
      <w:r w:rsidRPr="0068430D">
        <w:t xml:space="preserve">II. </w:t>
      </w:r>
      <w:r w:rsidRPr="00FF586E">
        <w:rPr>
          <w:b w:val="0"/>
          <w:bCs w:val="0"/>
        </w:rPr>
        <w:t xml:space="preserve">Comunicar ao contratante, no prazo máximo de </w:t>
      </w:r>
      <w:r w:rsidR="00922F4A">
        <w:rPr>
          <w:b w:val="0"/>
          <w:bCs w:val="0"/>
        </w:rPr>
        <w:t>05</w:t>
      </w:r>
      <w:r w:rsidRPr="00FF586E">
        <w:rPr>
          <w:b w:val="0"/>
          <w:bCs w:val="0"/>
        </w:rPr>
        <w:t xml:space="preserve"> (</w:t>
      </w:r>
      <w:r w:rsidR="00922F4A">
        <w:rPr>
          <w:b w:val="0"/>
          <w:bCs w:val="0"/>
        </w:rPr>
        <w:t>cinco</w:t>
      </w:r>
      <w:r w:rsidRPr="00FF586E">
        <w:rPr>
          <w:b w:val="0"/>
          <w:bCs w:val="0"/>
        </w:rPr>
        <w:t>) horas que antecede a data da entrega, os motivos que impossibilitem o cumprimento do prazo previsto, com a devida comprovação;</w:t>
      </w:r>
    </w:p>
    <w:p w14:paraId="5F779731" w14:textId="77777777" w:rsidR="002812D2" w:rsidRPr="00713B6D" w:rsidRDefault="002812D2" w:rsidP="00590628">
      <w:pPr>
        <w:pStyle w:val="Nivel2"/>
      </w:pPr>
      <w:r w:rsidRPr="00713B6D">
        <w:t xml:space="preserve">III. </w:t>
      </w:r>
      <w:r w:rsidRPr="00FF586E">
        <w:rPr>
          <w:b w:val="0"/>
          <w:bCs w:val="0"/>
        </w:rPr>
        <w:t xml:space="preserve">Atender às determinações regulares emitidas pelo fiscal ou gestor do contrato ou autoridade superior (inciso II, do </w:t>
      </w:r>
      <w:hyperlink r:id="rId44" w:anchor="art137" w:history="1">
        <w:r w:rsidRPr="00FF586E">
          <w:rPr>
            <w:rStyle w:val="Hyperlink"/>
            <w:b w:val="0"/>
            <w:bCs w:val="0"/>
            <w:color w:val="000000" w:themeColor="text1"/>
          </w:rPr>
          <w:t xml:space="preserve">artigo 137, da </w:t>
        </w:r>
        <w:r w:rsidRPr="00FF586E">
          <w:rPr>
            <w:b w:val="0"/>
            <w:bCs w:val="0"/>
          </w:rPr>
          <w:t>Lei Federal nº 14.133, de 2021</w:t>
        </w:r>
      </w:hyperlink>
      <w:r w:rsidRPr="00FF586E">
        <w:rPr>
          <w:b w:val="0"/>
          <w:bCs w:val="0"/>
        </w:rPr>
        <w:t>) e prestar todo esclarecimento ou informação por eles solicitados;</w:t>
      </w:r>
    </w:p>
    <w:p w14:paraId="09F02C7D" w14:textId="043C8985" w:rsidR="002812D2" w:rsidRPr="00713B6D" w:rsidRDefault="002812D2" w:rsidP="00590628">
      <w:pPr>
        <w:pStyle w:val="Nivel2"/>
      </w:pPr>
      <w:r w:rsidRPr="00713B6D">
        <w:t xml:space="preserve">IV. </w:t>
      </w:r>
      <w:r w:rsidRPr="00FF586E">
        <w:rPr>
          <w:b w:val="0"/>
          <w:bCs w:val="0"/>
        </w:rPr>
        <w:t xml:space="preserve">Reparar, corrigir, remover, reconstruir ou substituir, às suas expensas, no total ou em parte, no prazo de </w:t>
      </w:r>
      <w:r w:rsidR="00922F4A">
        <w:rPr>
          <w:b w:val="0"/>
          <w:bCs w:val="0"/>
        </w:rPr>
        <w:t>10</w:t>
      </w:r>
      <w:r w:rsidRPr="00FF586E">
        <w:rPr>
          <w:b w:val="0"/>
          <w:bCs w:val="0"/>
        </w:rPr>
        <w:t xml:space="preserve"> (</w:t>
      </w:r>
      <w:r w:rsidR="00922F4A">
        <w:rPr>
          <w:b w:val="0"/>
          <w:bCs w:val="0"/>
        </w:rPr>
        <w:t>dez</w:t>
      </w:r>
      <w:r w:rsidRPr="00FF586E">
        <w:rPr>
          <w:b w:val="0"/>
          <w:bCs w:val="0"/>
        </w:rPr>
        <w:t>) dias, os bens nos quais se verificarem vícios, defeitos ou incorreções resultantes da execução ou dos materiais empregados;</w:t>
      </w:r>
    </w:p>
    <w:p w14:paraId="5DE76A49" w14:textId="77777777" w:rsidR="002812D2" w:rsidRPr="00713B6D" w:rsidRDefault="002812D2" w:rsidP="00590628">
      <w:pPr>
        <w:pStyle w:val="Nivel2"/>
      </w:pPr>
      <w:r w:rsidRPr="00713B6D">
        <w:t xml:space="preserve">V. </w:t>
      </w:r>
      <w:r w:rsidRPr="00FF586E">
        <w:rPr>
          <w:b w:val="0"/>
          <w:bCs w:val="0"/>
        </w:rPr>
        <w:t>Responsabilizar-se pelos vícios e danos decorrentes da execução do objeto, bem como por todo e qualquer dano causado à Administração ou terceiros, não reduzindo essa responsabilidade a fiscalização ou o acompanhamento da execução contratual pelo contratante, que ficará autorizado a descontar dos pagamentos devidos ou da garantia, caso exigida, o valor correspondente aos danos sofridos;</w:t>
      </w:r>
    </w:p>
    <w:p w14:paraId="11E5592D" w14:textId="77777777" w:rsidR="002812D2" w:rsidRPr="00713B6D" w:rsidRDefault="002812D2" w:rsidP="00590628">
      <w:pPr>
        <w:pStyle w:val="Nivel2"/>
      </w:pPr>
      <w:r w:rsidRPr="00713B6D">
        <w:t xml:space="preserve">VI. </w:t>
      </w:r>
      <w:r w:rsidRPr="00FF586E">
        <w:rPr>
          <w:b w:val="0"/>
          <w:bCs w:val="0"/>
        </w:rPr>
        <w:t>Quando não for possível a verificação da regularidade no Sistema de Cadastro de Fornecedores – SICAF, o contratado deverá entregar ao setor responsável pela fiscalização do contrato, junto com a Nota Fiscal para fins de pagamento, os seguintes documentos:</w:t>
      </w:r>
      <w:r w:rsidRPr="00713B6D">
        <w:t xml:space="preserve"> </w:t>
      </w:r>
    </w:p>
    <w:p w14:paraId="269AC0FB" w14:textId="77777777" w:rsidR="002812D2" w:rsidRPr="00713B6D" w:rsidRDefault="002812D2" w:rsidP="00590628">
      <w:pPr>
        <w:pStyle w:val="Nivel2"/>
      </w:pPr>
      <w:r w:rsidRPr="00713B6D">
        <w:t xml:space="preserve">a) </w:t>
      </w:r>
      <w:r w:rsidRPr="00FF586E">
        <w:rPr>
          <w:b w:val="0"/>
          <w:bCs w:val="0"/>
        </w:rPr>
        <w:t xml:space="preserve">prova de regularidade relativa à Seguridade Social; </w:t>
      </w:r>
    </w:p>
    <w:p w14:paraId="19EA286A" w14:textId="77777777" w:rsidR="002812D2" w:rsidRPr="00713B6D" w:rsidRDefault="002812D2" w:rsidP="00590628">
      <w:pPr>
        <w:pStyle w:val="Nivel2"/>
      </w:pPr>
      <w:r w:rsidRPr="00713B6D">
        <w:t xml:space="preserve">b) </w:t>
      </w:r>
      <w:r w:rsidRPr="00FF586E">
        <w:rPr>
          <w:b w:val="0"/>
          <w:bCs w:val="0"/>
        </w:rPr>
        <w:t xml:space="preserve">certidão conjunta relativa aos tributos federais e à Dívida Ativa da União; </w:t>
      </w:r>
    </w:p>
    <w:p w14:paraId="471D2C12" w14:textId="77777777" w:rsidR="002812D2" w:rsidRPr="00713B6D" w:rsidRDefault="002812D2" w:rsidP="00590628">
      <w:pPr>
        <w:pStyle w:val="Nivel2"/>
      </w:pPr>
      <w:r w:rsidRPr="00713B6D">
        <w:t xml:space="preserve">c) </w:t>
      </w:r>
      <w:r w:rsidRPr="00FF586E">
        <w:rPr>
          <w:b w:val="0"/>
          <w:bCs w:val="0"/>
        </w:rPr>
        <w:t>certidões que comprovem a regularidade perante a Fazenda Estadual ou Distrital do domicílio ou sede do contratado;</w:t>
      </w:r>
      <w:r w:rsidRPr="00713B6D">
        <w:t xml:space="preserve"> </w:t>
      </w:r>
    </w:p>
    <w:p w14:paraId="453085E8" w14:textId="77777777" w:rsidR="002812D2" w:rsidRPr="00713B6D" w:rsidRDefault="002812D2" w:rsidP="00590628">
      <w:pPr>
        <w:pStyle w:val="Nivel2"/>
      </w:pPr>
      <w:r w:rsidRPr="00713B6D">
        <w:t xml:space="preserve">d) </w:t>
      </w:r>
      <w:r w:rsidRPr="00FF586E">
        <w:rPr>
          <w:b w:val="0"/>
          <w:bCs w:val="0"/>
        </w:rPr>
        <w:t>Certidão de Regularidade do FGTS – CRF; e</w:t>
      </w:r>
      <w:r w:rsidRPr="00713B6D">
        <w:t xml:space="preserve"> </w:t>
      </w:r>
    </w:p>
    <w:p w14:paraId="718DE72D" w14:textId="77777777" w:rsidR="002812D2" w:rsidRPr="00713B6D" w:rsidRDefault="002812D2" w:rsidP="00590628">
      <w:pPr>
        <w:pStyle w:val="Nivel2"/>
      </w:pPr>
      <w:r w:rsidRPr="00713B6D">
        <w:t xml:space="preserve">e) </w:t>
      </w:r>
      <w:r w:rsidRPr="00FF586E">
        <w:rPr>
          <w:b w:val="0"/>
          <w:bCs w:val="0"/>
        </w:rPr>
        <w:t>Certidão Negativa de Débitos Trabalhistas – CNDT;</w:t>
      </w:r>
      <w:r w:rsidRPr="00713B6D">
        <w:t xml:space="preserve"> </w:t>
      </w:r>
    </w:p>
    <w:p w14:paraId="6BEA97A4" w14:textId="77777777" w:rsidR="002812D2" w:rsidRPr="00FF586E" w:rsidRDefault="002812D2" w:rsidP="00590628">
      <w:pPr>
        <w:pStyle w:val="Nivel2"/>
        <w:rPr>
          <w:b w:val="0"/>
          <w:bCs w:val="0"/>
        </w:rPr>
      </w:pPr>
      <w:r w:rsidRPr="00713B6D">
        <w:lastRenderedPageBreak/>
        <w:t xml:space="preserve">VII. </w:t>
      </w:r>
      <w:r w:rsidRPr="00FF586E">
        <w:rPr>
          <w:b w:val="0"/>
          <w:bCs w:val="0"/>
        </w:rPr>
        <w:t>Responsabilizar-se pelo cumprimento de todas as obrigações trabalhistas, previdenciárias, fiscais, comerciais e as demais previstas em legislação específica, cuja inadimplência não transfere a responsabilidade ao contratante e não poderá onerar o objeto do contrato;</w:t>
      </w:r>
    </w:p>
    <w:p w14:paraId="21C856CE" w14:textId="77777777" w:rsidR="002812D2" w:rsidRPr="00713B6D" w:rsidRDefault="002812D2" w:rsidP="00590628">
      <w:pPr>
        <w:pStyle w:val="Nivel2"/>
      </w:pPr>
      <w:r w:rsidRPr="00713B6D">
        <w:t xml:space="preserve">VIII. </w:t>
      </w:r>
      <w:r w:rsidRPr="00FF586E">
        <w:rPr>
          <w:b w:val="0"/>
          <w:bCs w:val="0"/>
        </w:rPr>
        <w:t>Comunicar ao Fiscal do contrato, no prazo de 24 (vinte e quatro) horas, qualquer ocorrência anormal ou acidente que se verifique no local da execução do objeto contratual.</w:t>
      </w:r>
    </w:p>
    <w:p w14:paraId="1DB6E9CA" w14:textId="77777777" w:rsidR="002812D2" w:rsidRPr="00FF586E" w:rsidRDefault="002812D2" w:rsidP="00590628">
      <w:pPr>
        <w:pStyle w:val="Nivel2"/>
        <w:rPr>
          <w:b w:val="0"/>
          <w:bCs w:val="0"/>
        </w:rPr>
      </w:pPr>
      <w:r w:rsidRPr="00713B6D">
        <w:t xml:space="preserve">IX. </w:t>
      </w:r>
      <w:r w:rsidRPr="00FF586E">
        <w:rPr>
          <w:b w:val="0"/>
          <w:bCs w:val="0"/>
        </w:rPr>
        <w:t>Paralisar, por determinação do contratante, qualquer atividade que não esteja sendo executada de acordo com a boa técnica ou que ponha em risco a segurança de pessoas ou bens de terceiros.</w:t>
      </w:r>
    </w:p>
    <w:p w14:paraId="0D33B2C4" w14:textId="77777777" w:rsidR="002812D2" w:rsidRPr="00713B6D" w:rsidRDefault="002812D2" w:rsidP="00590628">
      <w:pPr>
        <w:pStyle w:val="Nivel2"/>
      </w:pPr>
      <w:r w:rsidRPr="00713B6D">
        <w:t xml:space="preserve">X. </w:t>
      </w:r>
      <w:r w:rsidRPr="00AE1ECA">
        <w:rPr>
          <w:b w:val="0"/>
          <w:bCs w:val="0"/>
        </w:rPr>
        <w:t>Manter durante toda a vigência do contrato, em compatibilidade com as obrigações assumidas, todas as condições exigidas para habilitação na licitação;</w:t>
      </w:r>
      <w:r w:rsidRPr="00713B6D">
        <w:t xml:space="preserve"> </w:t>
      </w:r>
    </w:p>
    <w:p w14:paraId="135DCE84" w14:textId="77777777" w:rsidR="002812D2" w:rsidRPr="00713B6D" w:rsidRDefault="002812D2" w:rsidP="00590628">
      <w:pPr>
        <w:pStyle w:val="Nivel2"/>
      </w:pPr>
      <w:r w:rsidRPr="00713B6D">
        <w:t xml:space="preserve">XI. </w:t>
      </w:r>
      <w:r w:rsidRPr="00AE1ECA">
        <w:rPr>
          <w:b w:val="0"/>
          <w:bCs w:val="0"/>
        </w:rPr>
        <w:t>Cumprir, durante todo o período de execução do contrato, a reserva de cargos prevista em lei para pessoa com deficiência, para reabilitado da Previdência Social ou para aprendiz, bem como as reservas de cargos previstas na legislação (</w:t>
      </w:r>
      <w:hyperlink r:id="rId45" w:anchor="art116" w:history="1">
        <w:r w:rsidRPr="00AE1ECA">
          <w:rPr>
            <w:rStyle w:val="Hyperlink"/>
            <w:b w:val="0"/>
            <w:bCs w:val="0"/>
            <w:color w:val="000000" w:themeColor="text1"/>
          </w:rPr>
          <w:t xml:space="preserve">artigo 116, da </w:t>
        </w:r>
        <w:r w:rsidRPr="00AE1ECA">
          <w:rPr>
            <w:b w:val="0"/>
            <w:bCs w:val="0"/>
          </w:rPr>
          <w:t>Lei Federal nº 14.133, de 2021</w:t>
        </w:r>
      </w:hyperlink>
      <w:r w:rsidRPr="00AE1ECA">
        <w:rPr>
          <w:b w:val="0"/>
          <w:bCs w:val="0"/>
        </w:rPr>
        <w:t>);</w:t>
      </w:r>
    </w:p>
    <w:p w14:paraId="10C8521B" w14:textId="77777777" w:rsidR="002812D2" w:rsidRPr="00713B6D" w:rsidRDefault="002812D2" w:rsidP="00590628">
      <w:pPr>
        <w:pStyle w:val="Nivel2"/>
      </w:pPr>
      <w:r w:rsidRPr="00713B6D">
        <w:t xml:space="preserve">XII. </w:t>
      </w:r>
      <w:r w:rsidRPr="00AE1ECA">
        <w:rPr>
          <w:b w:val="0"/>
          <w:bCs w:val="0"/>
        </w:rPr>
        <w:t xml:space="preserve">Comprovar a reserva de cargos a que se refere a cláusula acima, no prazo fixado pelo fiscal do contrato, com a indicação dos empregados que preencheram as referidas vagas (§ único, do </w:t>
      </w:r>
      <w:hyperlink r:id="rId46" w:anchor="art116" w:history="1">
        <w:r w:rsidRPr="00AE1ECA">
          <w:rPr>
            <w:rStyle w:val="Hyperlink"/>
            <w:b w:val="0"/>
            <w:bCs w:val="0"/>
            <w:color w:val="000000" w:themeColor="text1"/>
          </w:rPr>
          <w:t xml:space="preserve">artigo 116, da </w:t>
        </w:r>
        <w:r w:rsidRPr="00AE1ECA">
          <w:rPr>
            <w:b w:val="0"/>
            <w:bCs w:val="0"/>
          </w:rPr>
          <w:t>Lei Federal nº 14.133, de 2021</w:t>
        </w:r>
      </w:hyperlink>
      <w:r w:rsidRPr="00AE1ECA">
        <w:rPr>
          <w:b w:val="0"/>
          <w:bCs w:val="0"/>
        </w:rPr>
        <w:t>);</w:t>
      </w:r>
    </w:p>
    <w:p w14:paraId="70029977" w14:textId="77777777" w:rsidR="002812D2" w:rsidRPr="00713B6D" w:rsidRDefault="002812D2" w:rsidP="00590628">
      <w:pPr>
        <w:pStyle w:val="Nivel2"/>
      </w:pPr>
      <w:r w:rsidRPr="00713B6D">
        <w:t xml:space="preserve">XIII. </w:t>
      </w:r>
      <w:r w:rsidRPr="00AE1ECA">
        <w:rPr>
          <w:b w:val="0"/>
          <w:bCs w:val="0"/>
        </w:rPr>
        <w:t>Guardar sigilo sobre todas as informações obtidas em decorrência do cumprimento do contrato;</w:t>
      </w:r>
      <w:r w:rsidRPr="00713B6D">
        <w:t xml:space="preserve"> </w:t>
      </w:r>
    </w:p>
    <w:p w14:paraId="2EC66B42" w14:textId="77777777" w:rsidR="002812D2" w:rsidRPr="00713B6D" w:rsidRDefault="002812D2" w:rsidP="00590628">
      <w:pPr>
        <w:pStyle w:val="Nivel2"/>
      </w:pPr>
      <w:r w:rsidRPr="00713B6D">
        <w:t xml:space="preserve">XIV. </w:t>
      </w:r>
      <w:r w:rsidRPr="00AE1ECA">
        <w:rPr>
          <w:b w:val="0"/>
          <w:bCs w:val="0"/>
        </w:rPr>
        <w:t xml:space="preserve">Arcar com o ônus decorrente de eventual equívoco no dimensionamento dos quantitativos de sua proposta, inclusive quanto aos custos variáveis decorrentes de fatores futuros e incertos, devendo complementá-los, caso o previsto inicialmente em sua proposta não seja satisfatório para o atendimento do objeto da contratação, exceto quando ocorrer algum dos eventos arrolados na alínea “d”, do inciso II, do </w:t>
      </w:r>
      <w:hyperlink r:id="rId47" w:anchor="art124" w:history="1">
        <w:r w:rsidRPr="00AE1ECA">
          <w:rPr>
            <w:rStyle w:val="Hyperlink"/>
            <w:b w:val="0"/>
            <w:bCs w:val="0"/>
            <w:color w:val="000000" w:themeColor="text1"/>
          </w:rPr>
          <w:t xml:space="preserve">artigo 124, da </w:t>
        </w:r>
        <w:r w:rsidRPr="00AE1ECA">
          <w:rPr>
            <w:b w:val="0"/>
            <w:bCs w:val="0"/>
          </w:rPr>
          <w:t>Lei Federal nº 14.133, de 2021</w:t>
        </w:r>
        <w:r w:rsidRPr="00AE1ECA">
          <w:rPr>
            <w:rStyle w:val="Hyperlink"/>
            <w:b w:val="0"/>
            <w:bCs w:val="0"/>
            <w:color w:val="000000" w:themeColor="text1"/>
          </w:rPr>
          <w:t>.</w:t>
        </w:r>
      </w:hyperlink>
    </w:p>
    <w:p w14:paraId="0D0D94BA" w14:textId="77777777" w:rsidR="002812D2" w:rsidRPr="00713B6D" w:rsidRDefault="002812D2" w:rsidP="00590628">
      <w:pPr>
        <w:pStyle w:val="Nivel2"/>
      </w:pPr>
      <w:r w:rsidRPr="00713B6D">
        <w:t xml:space="preserve">XV. </w:t>
      </w:r>
      <w:r w:rsidRPr="00AE1ECA">
        <w:rPr>
          <w:b w:val="0"/>
          <w:bCs w:val="0"/>
        </w:rPr>
        <w:t>Cumprir, além dos postulados legais vigentes de âmbito federal, estadual ou municipal, as normas de segurança do contratante.</w:t>
      </w:r>
    </w:p>
    <w:p w14:paraId="5D0F5D90" w14:textId="679EFBEB" w:rsidR="002812D2" w:rsidRPr="0068430D" w:rsidRDefault="002812D2" w:rsidP="002812D2">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spacing w:line="360" w:lineRule="auto"/>
        <w:ind w:right="-1"/>
        <w:jc w:val="both"/>
        <w:rPr>
          <w:rFonts w:ascii="Cambria" w:hAnsi="Cambria"/>
          <w:b/>
          <w:color w:val="000000" w:themeColor="text1"/>
          <w:lang w:eastAsia="ar-SA"/>
        </w:rPr>
      </w:pPr>
      <w:r w:rsidRPr="0068430D">
        <w:rPr>
          <w:rFonts w:ascii="Cambria" w:hAnsi="Cambria"/>
          <w:b/>
          <w:color w:val="000000" w:themeColor="text1"/>
        </w:rPr>
        <w:lastRenderedPageBreak/>
        <w:t>CLÁUSULA NONA – DAS INFRAÇÕES E SANÇÕES ADMINISTRATIVAS</w:t>
      </w:r>
    </w:p>
    <w:p w14:paraId="31854DC8" w14:textId="77777777" w:rsidR="002812D2" w:rsidRPr="00AE1ECA" w:rsidRDefault="002812D2" w:rsidP="00590628">
      <w:pPr>
        <w:pStyle w:val="Nivel2"/>
        <w:rPr>
          <w:b w:val="0"/>
          <w:bCs w:val="0"/>
        </w:rPr>
      </w:pPr>
      <w:r w:rsidRPr="0068430D">
        <w:t xml:space="preserve">9.1 </w:t>
      </w:r>
      <w:r w:rsidRPr="00AE1ECA">
        <w:rPr>
          <w:b w:val="0"/>
          <w:bCs w:val="0"/>
        </w:rPr>
        <w:t xml:space="preserve">Comete infração administrativa, nos termos da </w:t>
      </w:r>
      <w:hyperlink r:id="rId48" w:history="1">
        <w:r w:rsidRPr="00AE1ECA">
          <w:rPr>
            <w:rStyle w:val="Hyperlink"/>
            <w:b w:val="0"/>
            <w:bCs w:val="0"/>
            <w:color w:val="000000" w:themeColor="text1"/>
          </w:rPr>
          <w:t>Lei</w:t>
        </w:r>
      </w:hyperlink>
      <w:r w:rsidRPr="00AE1ECA">
        <w:rPr>
          <w:rStyle w:val="Hyperlink"/>
          <w:b w:val="0"/>
          <w:bCs w:val="0"/>
          <w:color w:val="000000" w:themeColor="text1"/>
        </w:rPr>
        <w:t xml:space="preserve"> Federal nº 14.133, de 2021</w:t>
      </w:r>
      <w:r w:rsidRPr="00AE1ECA">
        <w:rPr>
          <w:b w:val="0"/>
          <w:bCs w:val="0"/>
        </w:rPr>
        <w:t>, o contratado que:</w:t>
      </w:r>
    </w:p>
    <w:p w14:paraId="6205BDC8" w14:textId="77777777" w:rsidR="002812D2" w:rsidRPr="00713B6D" w:rsidRDefault="002812D2" w:rsidP="00590628">
      <w:pPr>
        <w:pStyle w:val="Nivel2"/>
      </w:pPr>
      <w:r w:rsidRPr="00713B6D">
        <w:t xml:space="preserve">I. </w:t>
      </w:r>
      <w:r w:rsidRPr="00AE1ECA">
        <w:rPr>
          <w:b w:val="0"/>
          <w:bCs w:val="0"/>
        </w:rPr>
        <w:t>der causa à inexecução parcial do contrato;</w:t>
      </w:r>
    </w:p>
    <w:p w14:paraId="114E907A" w14:textId="77777777" w:rsidR="002812D2" w:rsidRPr="00713B6D" w:rsidRDefault="002812D2" w:rsidP="00590628">
      <w:pPr>
        <w:pStyle w:val="Nivel2"/>
      </w:pPr>
      <w:r w:rsidRPr="00713B6D">
        <w:t xml:space="preserve">II. </w:t>
      </w:r>
      <w:r w:rsidRPr="00AE1ECA">
        <w:rPr>
          <w:b w:val="0"/>
          <w:bCs w:val="0"/>
        </w:rPr>
        <w:t>der causa à inexecução parcial do contrato que cause grave dano à Administração ou ao funcionamento dos serviços públicos ou ao interesse coletivo;</w:t>
      </w:r>
    </w:p>
    <w:p w14:paraId="0E09649A" w14:textId="77777777" w:rsidR="002812D2" w:rsidRPr="00713B6D" w:rsidRDefault="002812D2" w:rsidP="00590628">
      <w:pPr>
        <w:pStyle w:val="Nivel2"/>
      </w:pPr>
      <w:r w:rsidRPr="00713B6D">
        <w:t xml:space="preserve">III. </w:t>
      </w:r>
      <w:r w:rsidRPr="00AE1ECA">
        <w:rPr>
          <w:b w:val="0"/>
          <w:bCs w:val="0"/>
        </w:rPr>
        <w:t>der causa à inexecução total do contrato;</w:t>
      </w:r>
    </w:p>
    <w:p w14:paraId="196517FA" w14:textId="77777777" w:rsidR="002812D2" w:rsidRPr="00713B6D" w:rsidRDefault="002812D2" w:rsidP="00590628">
      <w:pPr>
        <w:pStyle w:val="Nivel2"/>
      </w:pPr>
      <w:r w:rsidRPr="00713B6D">
        <w:t xml:space="preserve">IV. </w:t>
      </w:r>
      <w:r w:rsidRPr="00AE1ECA">
        <w:rPr>
          <w:b w:val="0"/>
          <w:bCs w:val="0"/>
        </w:rPr>
        <w:t>ensejar o retardamento da execução ou da entrega do objeto da contratação sem motivo justificado;</w:t>
      </w:r>
    </w:p>
    <w:p w14:paraId="565595DB" w14:textId="77777777" w:rsidR="002812D2" w:rsidRPr="00713B6D" w:rsidRDefault="002812D2" w:rsidP="00590628">
      <w:pPr>
        <w:pStyle w:val="Nivel2"/>
      </w:pPr>
      <w:r w:rsidRPr="00713B6D">
        <w:t xml:space="preserve">V. </w:t>
      </w:r>
      <w:r w:rsidRPr="00AE1ECA">
        <w:rPr>
          <w:b w:val="0"/>
          <w:bCs w:val="0"/>
        </w:rPr>
        <w:t>apresentar documentação falsa ou prestar declaração falsa durante a execução do contrato;</w:t>
      </w:r>
    </w:p>
    <w:p w14:paraId="2C62C9B4" w14:textId="77777777" w:rsidR="002812D2" w:rsidRPr="00713B6D" w:rsidRDefault="002812D2" w:rsidP="00590628">
      <w:pPr>
        <w:pStyle w:val="Nivel2"/>
      </w:pPr>
      <w:r w:rsidRPr="00713B6D">
        <w:t xml:space="preserve">VI. </w:t>
      </w:r>
      <w:r w:rsidRPr="00AE1ECA">
        <w:rPr>
          <w:b w:val="0"/>
          <w:bCs w:val="0"/>
        </w:rPr>
        <w:t>praticar ato fraudulento na execução do contrato;</w:t>
      </w:r>
    </w:p>
    <w:p w14:paraId="64E0BB61" w14:textId="77777777" w:rsidR="002812D2" w:rsidRPr="00713B6D" w:rsidRDefault="002812D2" w:rsidP="00590628">
      <w:pPr>
        <w:pStyle w:val="Nivel2"/>
      </w:pPr>
      <w:r w:rsidRPr="00713B6D">
        <w:t>VII</w:t>
      </w:r>
      <w:r w:rsidRPr="00AE1ECA">
        <w:rPr>
          <w:b w:val="0"/>
          <w:bCs w:val="0"/>
        </w:rPr>
        <w:t>. comportar-se de modo inidôneo ou cometer fraude de qualquer natureza;</w:t>
      </w:r>
    </w:p>
    <w:p w14:paraId="1C8172E6" w14:textId="77777777" w:rsidR="002812D2" w:rsidRPr="00713B6D" w:rsidRDefault="002812D2" w:rsidP="00590628">
      <w:pPr>
        <w:pStyle w:val="Nivel2"/>
        <w:rPr>
          <w:color w:val="000000" w:themeColor="text1"/>
        </w:rPr>
      </w:pPr>
      <w:r w:rsidRPr="00713B6D">
        <w:rPr>
          <w:color w:val="000000" w:themeColor="text1"/>
        </w:rPr>
        <w:t xml:space="preserve">VIII. </w:t>
      </w:r>
      <w:r w:rsidRPr="00AE1ECA">
        <w:rPr>
          <w:b w:val="0"/>
          <w:bCs w:val="0"/>
          <w:color w:val="000000" w:themeColor="text1"/>
        </w:rPr>
        <w:t xml:space="preserve">praticar ato lesivo previsto no </w:t>
      </w:r>
      <w:hyperlink r:id="rId49" w:anchor="art5" w:history="1">
        <w:r w:rsidRPr="00AE1ECA">
          <w:rPr>
            <w:rStyle w:val="Hyperlink"/>
            <w:b w:val="0"/>
            <w:bCs w:val="0"/>
            <w:color w:val="000000" w:themeColor="text1"/>
          </w:rPr>
          <w:t>artigo 5º da lei nº 12.846/13</w:t>
        </w:r>
      </w:hyperlink>
      <w:r w:rsidRPr="00713B6D">
        <w:rPr>
          <w:color w:val="000000" w:themeColor="text1"/>
        </w:rPr>
        <w:t>.</w:t>
      </w:r>
    </w:p>
    <w:p w14:paraId="2D21A24B" w14:textId="77777777" w:rsidR="002812D2" w:rsidRPr="00713B6D" w:rsidRDefault="002812D2" w:rsidP="00590628">
      <w:pPr>
        <w:pStyle w:val="Nivel2"/>
      </w:pPr>
      <w:r w:rsidRPr="00713B6D">
        <w:t xml:space="preserve">9.2 </w:t>
      </w:r>
      <w:r w:rsidRPr="00AE1ECA">
        <w:rPr>
          <w:b w:val="0"/>
          <w:bCs w:val="0"/>
        </w:rPr>
        <w:t>Serão aplicadas ao contratado que incorrer nas infrações acima descritas as seguintes sanções:</w:t>
      </w:r>
    </w:p>
    <w:p w14:paraId="7E5BEEAF" w14:textId="77777777" w:rsidR="002812D2" w:rsidRPr="0068430D" w:rsidRDefault="002812D2" w:rsidP="00713B6D">
      <w:pPr>
        <w:suppressAutoHyphens/>
        <w:spacing w:before="120" w:after="120" w:line="360" w:lineRule="auto"/>
        <w:ind w:firstLine="567"/>
        <w:jc w:val="both"/>
        <w:rPr>
          <w:rFonts w:ascii="Cambria" w:eastAsia="Arial" w:hAnsi="Cambria" w:cs="Arial"/>
          <w:color w:val="000000" w:themeColor="text1"/>
          <w:sz w:val="24"/>
          <w:szCs w:val="24"/>
        </w:rPr>
      </w:pPr>
      <w:r w:rsidRPr="0068430D">
        <w:rPr>
          <w:rFonts w:ascii="Cambria" w:eastAsia="Arial" w:hAnsi="Cambria" w:cs="Arial"/>
          <w:b/>
          <w:bCs/>
          <w:color w:val="000000" w:themeColor="text1"/>
          <w:sz w:val="24"/>
          <w:szCs w:val="24"/>
        </w:rPr>
        <w:t>I.</w:t>
      </w:r>
      <w:r w:rsidRPr="0068430D">
        <w:rPr>
          <w:rFonts w:ascii="Cambria" w:eastAsia="Arial" w:hAnsi="Cambria" w:cs="Arial"/>
          <w:color w:val="000000" w:themeColor="text1"/>
          <w:sz w:val="24"/>
          <w:szCs w:val="24"/>
        </w:rPr>
        <w:t xml:space="preserve"> Advertência, quando o contratado der causa à inexecução parcial do contrato, sempre que não se justificar a imposição de penalidade mais grave ( § 2º, do </w:t>
      </w:r>
      <w:hyperlink r:id="rId50" w:anchor="art156§2" w:history="1">
        <w:r w:rsidRPr="0068430D">
          <w:rPr>
            <w:rStyle w:val="Hyperlink"/>
            <w:rFonts w:ascii="Cambria" w:eastAsia="Arial" w:hAnsi="Cambria" w:cs="Arial"/>
            <w:color w:val="000000" w:themeColor="text1"/>
            <w:sz w:val="24"/>
            <w:szCs w:val="24"/>
          </w:rPr>
          <w:t xml:space="preserve">artigo 156, da </w:t>
        </w:r>
        <w:hyperlink r:id="rId51" w:history="1">
          <w:r w:rsidRPr="0068430D">
            <w:rPr>
              <w:rStyle w:val="Hyperlink"/>
              <w:rFonts w:ascii="Cambria" w:hAnsi="Cambria"/>
              <w:color w:val="000000" w:themeColor="text1"/>
              <w:sz w:val="24"/>
              <w:szCs w:val="24"/>
            </w:rPr>
            <w:t>Lei</w:t>
          </w:r>
        </w:hyperlink>
        <w:r w:rsidRPr="0068430D">
          <w:rPr>
            <w:rStyle w:val="Hyperlink"/>
            <w:rFonts w:ascii="Cambria" w:hAnsi="Cambria"/>
            <w:color w:val="000000" w:themeColor="text1"/>
            <w:sz w:val="24"/>
            <w:szCs w:val="24"/>
          </w:rPr>
          <w:t xml:space="preserve"> Federal nº 14.133, de 2021</w:t>
        </w:r>
      </w:hyperlink>
      <w:r w:rsidRPr="0068430D">
        <w:rPr>
          <w:rFonts w:ascii="Cambria" w:eastAsia="Arial" w:hAnsi="Cambria" w:cs="Arial"/>
          <w:color w:val="000000" w:themeColor="text1"/>
          <w:sz w:val="24"/>
          <w:szCs w:val="24"/>
        </w:rPr>
        <w:t>);</w:t>
      </w:r>
    </w:p>
    <w:p w14:paraId="27E0AECE" w14:textId="77777777" w:rsidR="002812D2" w:rsidRPr="0068430D" w:rsidRDefault="002812D2" w:rsidP="00713B6D">
      <w:pPr>
        <w:suppressAutoHyphens/>
        <w:spacing w:before="120" w:after="120" w:line="360" w:lineRule="auto"/>
        <w:ind w:firstLine="567"/>
        <w:jc w:val="both"/>
        <w:rPr>
          <w:rFonts w:ascii="Cambria" w:eastAsia="Arial" w:hAnsi="Cambria" w:cs="Arial"/>
          <w:color w:val="000000" w:themeColor="text1"/>
          <w:sz w:val="24"/>
          <w:szCs w:val="24"/>
        </w:rPr>
      </w:pPr>
      <w:r w:rsidRPr="0068430D">
        <w:rPr>
          <w:rFonts w:ascii="Cambria" w:eastAsia="Arial" w:hAnsi="Cambria" w:cs="Arial"/>
          <w:b/>
          <w:bCs/>
          <w:color w:val="000000" w:themeColor="text1"/>
          <w:sz w:val="24"/>
          <w:szCs w:val="24"/>
        </w:rPr>
        <w:t>II.</w:t>
      </w:r>
      <w:r w:rsidRPr="0068430D">
        <w:rPr>
          <w:rFonts w:ascii="Cambria" w:eastAsia="Arial" w:hAnsi="Cambria" w:cs="Arial"/>
          <w:color w:val="000000" w:themeColor="text1"/>
          <w:sz w:val="24"/>
          <w:szCs w:val="24"/>
        </w:rPr>
        <w:t xml:space="preserve"> Impedimento de licitar e contratar, quando praticadas as condutas descritas nos incisos “II”, “III” e “IV” do subitem acima deste Contrato, sempre que não se justificar a imposição de penalidade mais grave (§ 4º, do </w:t>
      </w:r>
      <w:hyperlink r:id="rId52" w:anchor="art156§4" w:history="1">
        <w:r w:rsidRPr="0068430D">
          <w:rPr>
            <w:rStyle w:val="Hyperlink"/>
            <w:rFonts w:ascii="Cambria" w:eastAsia="Arial" w:hAnsi="Cambria" w:cs="Arial"/>
            <w:color w:val="000000" w:themeColor="text1"/>
            <w:sz w:val="24"/>
            <w:szCs w:val="24"/>
          </w:rPr>
          <w:t xml:space="preserve">artigo 156, da </w:t>
        </w:r>
        <w:hyperlink r:id="rId53" w:history="1">
          <w:r w:rsidRPr="0068430D">
            <w:rPr>
              <w:rStyle w:val="Hyperlink"/>
              <w:rFonts w:ascii="Cambria" w:hAnsi="Cambria"/>
              <w:color w:val="000000" w:themeColor="text1"/>
              <w:sz w:val="24"/>
              <w:szCs w:val="24"/>
            </w:rPr>
            <w:t>Lei</w:t>
          </w:r>
        </w:hyperlink>
        <w:r w:rsidRPr="0068430D">
          <w:rPr>
            <w:rStyle w:val="Hyperlink"/>
            <w:rFonts w:ascii="Cambria" w:hAnsi="Cambria"/>
            <w:color w:val="000000" w:themeColor="text1"/>
            <w:sz w:val="24"/>
            <w:szCs w:val="24"/>
          </w:rPr>
          <w:t xml:space="preserve"> Federal nº 14.133, de 2021</w:t>
        </w:r>
      </w:hyperlink>
      <w:r w:rsidRPr="0068430D">
        <w:rPr>
          <w:rFonts w:ascii="Cambria" w:eastAsia="Arial" w:hAnsi="Cambria" w:cs="Arial"/>
          <w:color w:val="000000" w:themeColor="text1"/>
          <w:sz w:val="24"/>
          <w:szCs w:val="24"/>
        </w:rPr>
        <w:t>);</w:t>
      </w:r>
    </w:p>
    <w:p w14:paraId="719ED8CB" w14:textId="77777777" w:rsidR="002812D2" w:rsidRPr="0068430D" w:rsidRDefault="002812D2" w:rsidP="00713B6D">
      <w:pPr>
        <w:suppressAutoHyphens/>
        <w:spacing w:before="120" w:after="120" w:line="360" w:lineRule="auto"/>
        <w:ind w:firstLine="567"/>
        <w:jc w:val="both"/>
        <w:rPr>
          <w:rFonts w:ascii="Cambria" w:eastAsia="Arial" w:hAnsi="Cambria" w:cs="Arial"/>
          <w:color w:val="000000" w:themeColor="text1"/>
          <w:sz w:val="24"/>
          <w:szCs w:val="24"/>
        </w:rPr>
      </w:pPr>
      <w:r w:rsidRPr="0068430D">
        <w:rPr>
          <w:rFonts w:ascii="Cambria" w:eastAsia="Arial" w:hAnsi="Cambria" w:cs="Arial"/>
          <w:b/>
          <w:bCs/>
          <w:color w:val="000000" w:themeColor="text1"/>
          <w:sz w:val="24"/>
          <w:szCs w:val="24"/>
        </w:rPr>
        <w:t>III.</w:t>
      </w:r>
      <w:r w:rsidRPr="0068430D">
        <w:rPr>
          <w:rFonts w:ascii="Cambria" w:eastAsia="Arial" w:hAnsi="Cambria" w:cs="Arial"/>
          <w:color w:val="000000" w:themeColor="text1"/>
          <w:sz w:val="24"/>
          <w:szCs w:val="24"/>
        </w:rPr>
        <w:t xml:space="preserve"> Declaração de inidoneidade para licitar e contratar, quando praticadas as condutas descritas nos incisos “V”, “VI”, “VII” e “VIII” do subitem acima deste Contrato, bem </w:t>
      </w:r>
      <w:r w:rsidRPr="0068430D">
        <w:rPr>
          <w:rFonts w:ascii="Cambria" w:eastAsia="Arial" w:hAnsi="Cambria" w:cs="Arial"/>
          <w:color w:val="000000" w:themeColor="text1"/>
          <w:sz w:val="24"/>
          <w:szCs w:val="24"/>
        </w:rPr>
        <w:lastRenderedPageBreak/>
        <w:t>como nos incisos “II”, “III” e “IV”, que justifiquem a imposição de penalidade mais grave (</w:t>
      </w:r>
      <w:hyperlink r:id="rId54" w:anchor="art156§5" w:history="1">
        <w:r w:rsidRPr="0068430D">
          <w:rPr>
            <w:rStyle w:val="Hyperlink"/>
            <w:rFonts w:ascii="Cambria" w:eastAsia="Arial" w:hAnsi="Cambria" w:cs="Arial"/>
            <w:color w:val="000000" w:themeColor="text1"/>
            <w:sz w:val="24"/>
            <w:szCs w:val="24"/>
          </w:rPr>
          <w:t xml:space="preserve">artigo 156, §5º, da </w:t>
        </w:r>
        <w:hyperlink r:id="rId55" w:history="1">
          <w:r w:rsidRPr="0068430D">
            <w:rPr>
              <w:rStyle w:val="Hyperlink"/>
              <w:rFonts w:ascii="Cambria" w:hAnsi="Cambria"/>
              <w:color w:val="000000" w:themeColor="text1"/>
              <w:sz w:val="24"/>
              <w:szCs w:val="24"/>
            </w:rPr>
            <w:t>Lei</w:t>
          </w:r>
        </w:hyperlink>
        <w:r w:rsidRPr="0068430D">
          <w:rPr>
            <w:rStyle w:val="Hyperlink"/>
            <w:rFonts w:ascii="Cambria" w:hAnsi="Cambria"/>
            <w:color w:val="000000" w:themeColor="text1"/>
            <w:sz w:val="24"/>
            <w:szCs w:val="24"/>
          </w:rPr>
          <w:t xml:space="preserve"> Federal nº 14.133, de 2021</w:t>
        </w:r>
      </w:hyperlink>
      <w:r w:rsidRPr="0068430D">
        <w:rPr>
          <w:rFonts w:ascii="Cambria" w:eastAsia="Arial" w:hAnsi="Cambria" w:cs="Arial"/>
          <w:color w:val="000000" w:themeColor="text1"/>
          <w:sz w:val="24"/>
          <w:szCs w:val="24"/>
        </w:rPr>
        <w:t>).</w:t>
      </w:r>
    </w:p>
    <w:p w14:paraId="75EFDA48" w14:textId="77777777" w:rsidR="002812D2" w:rsidRPr="0068430D" w:rsidRDefault="002812D2" w:rsidP="00713B6D">
      <w:pPr>
        <w:suppressAutoHyphens/>
        <w:spacing w:before="120" w:after="120" w:line="360" w:lineRule="auto"/>
        <w:ind w:firstLine="567"/>
        <w:jc w:val="both"/>
        <w:rPr>
          <w:rFonts w:ascii="Cambria" w:eastAsia="Arial" w:hAnsi="Cambria" w:cs="Arial"/>
          <w:color w:val="000000" w:themeColor="text1"/>
          <w:sz w:val="24"/>
          <w:szCs w:val="24"/>
        </w:rPr>
      </w:pPr>
      <w:r w:rsidRPr="0068430D">
        <w:rPr>
          <w:rFonts w:ascii="Cambria" w:eastAsia="Arial" w:hAnsi="Cambria" w:cs="Arial"/>
          <w:b/>
          <w:bCs/>
          <w:color w:val="000000" w:themeColor="text1"/>
          <w:sz w:val="24"/>
          <w:szCs w:val="24"/>
        </w:rPr>
        <w:t>IV.</w:t>
      </w:r>
      <w:r w:rsidRPr="0068430D">
        <w:rPr>
          <w:rFonts w:ascii="Cambria" w:eastAsia="Arial" w:hAnsi="Cambria" w:cs="Arial"/>
          <w:color w:val="000000" w:themeColor="text1"/>
          <w:sz w:val="24"/>
          <w:szCs w:val="24"/>
        </w:rPr>
        <w:t xml:space="preserve"> Multa:</w:t>
      </w:r>
    </w:p>
    <w:p w14:paraId="0D95E3C9" w14:textId="77777777" w:rsidR="002812D2" w:rsidRPr="0068430D" w:rsidRDefault="002812D2" w:rsidP="00713B6D">
      <w:pPr>
        <w:suppressAutoHyphens/>
        <w:spacing w:before="120" w:after="120" w:line="360" w:lineRule="auto"/>
        <w:ind w:left="567" w:firstLine="567"/>
        <w:jc w:val="both"/>
        <w:rPr>
          <w:rFonts w:ascii="Cambria" w:eastAsia="Arial" w:hAnsi="Cambria" w:cs="Arial"/>
          <w:color w:val="000000" w:themeColor="text1"/>
          <w:sz w:val="24"/>
          <w:szCs w:val="24"/>
        </w:rPr>
      </w:pPr>
      <w:r w:rsidRPr="0068430D">
        <w:rPr>
          <w:rFonts w:ascii="Cambria" w:eastAsia="Arial" w:hAnsi="Cambria" w:cs="Arial"/>
          <w:b/>
          <w:bCs/>
          <w:color w:val="000000" w:themeColor="text1"/>
          <w:sz w:val="24"/>
          <w:szCs w:val="24"/>
        </w:rPr>
        <w:t>a)</w:t>
      </w:r>
      <w:r w:rsidRPr="0068430D">
        <w:rPr>
          <w:rFonts w:ascii="Cambria" w:eastAsia="Arial" w:hAnsi="Cambria" w:cs="Arial"/>
          <w:color w:val="000000" w:themeColor="text1"/>
          <w:sz w:val="24"/>
          <w:szCs w:val="24"/>
        </w:rPr>
        <w:t xml:space="preserve"> Moratória de 1,5 (</w:t>
      </w:r>
      <w:proofErr w:type="gramStart"/>
      <w:r w:rsidRPr="0068430D">
        <w:rPr>
          <w:rFonts w:ascii="Cambria" w:eastAsia="Arial" w:hAnsi="Cambria" w:cs="Arial"/>
          <w:color w:val="000000" w:themeColor="text1"/>
          <w:sz w:val="24"/>
          <w:szCs w:val="24"/>
        </w:rPr>
        <w:t>um vírgula</w:t>
      </w:r>
      <w:proofErr w:type="gramEnd"/>
      <w:r w:rsidRPr="0068430D">
        <w:rPr>
          <w:rFonts w:ascii="Cambria" w:eastAsia="Arial" w:hAnsi="Cambria" w:cs="Arial"/>
          <w:color w:val="000000" w:themeColor="text1"/>
          <w:sz w:val="24"/>
          <w:szCs w:val="24"/>
        </w:rPr>
        <w:t xml:space="preserve"> cinco por cento) por dia de atraso injustificado sobre o valor da parcela inadimplida, até o limite de 20 (vinte) dias;</w:t>
      </w:r>
    </w:p>
    <w:p w14:paraId="4A505196" w14:textId="77777777" w:rsidR="002812D2" w:rsidRPr="0068430D" w:rsidRDefault="002812D2" w:rsidP="00713B6D">
      <w:pPr>
        <w:suppressAutoHyphens/>
        <w:spacing w:before="120" w:after="120" w:line="360" w:lineRule="auto"/>
        <w:ind w:left="1134" w:firstLine="567"/>
        <w:jc w:val="both"/>
        <w:rPr>
          <w:rFonts w:ascii="Cambria" w:eastAsia="Arial" w:hAnsi="Cambria" w:cs="Arial"/>
          <w:color w:val="000000" w:themeColor="text1"/>
          <w:sz w:val="24"/>
          <w:szCs w:val="24"/>
        </w:rPr>
      </w:pPr>
      <w:r w:rsidRPr="0068430D">
        <w:rPr>
          <w:rFonts w:ascii="Cambria" w:eastAsia="Arial" w:hAnsi="Cambria" w:cs="Arial"/>
          <w:b/>
          <w:bCs/>
          <w:color w:val="000000" w:themeColor="text1"/>
          <w:sz w:val="24"/>
          <w:szCs w:val="24"/>
        </w:rPr>
        <w:t>1.</w:t>
      </w:r>
      <w:r w:rsidRPr="0068430D">
        <w:rPr>
          <w:rFonts w:ascii="Cambria" w:eastAsia="Arial" w:hAnsi="Cambria" w:cs="Arial"/>
          <w:color w:val="000000" w:themeColor="text1"/>
          <w:sz w:val="24"/>
          <w:szCs w:val="24"/>
        </w:rPr>
        <w:t xml:space="preserve"> O atraso superior a 20 (vinte) dias autoriza a Administração a promover a extinção do contrato por descumprimento ou cumprimento irregular de suas cláusulas, conforme dispõe o inciso I, do art. 137, da Lei Federal nº 14.133, de 2021.</w:t>
      </w:r>
    </w:p>
    <w:p w14:paraId="0656D0D8" w14:textId="77777777" w:rsidR="002812D2" w:rsidRPr="0068430D" w:rsidRDefault="002812D2" w:rsidP="00713B6D">
      <w:pPr>
        <w:suppressAutoHyphens/>
        <w:spacing w:before="120" w:after="120" w:line="360" w:lineRule="auto"/>
        <w:ind w:left="567" w:firstLine="567"/>
        <w:jc w:val="both"/>
        <w:rPr>
          <w:rFonts w:ascii="Cambria" w:eastAsia="Arial" w:hAnsi="Cambria" w:cs="Arial"/>
          <w:color w:val="000000" w:themeColor="text1"/>
          <w:sz w:val="24"/>
          <w:szCs w:val="24"/>
        </w:rPr>
      </w:pPr>
      <w:r w:rsidRPr="0068430D">
        <w:rPr>
          <w:rFonts w:ascii="Cambria" w:eastAsia="Arial" w:hAnsi="Cambria" w:cs="Arial"/>
          <w:b/>
          <w:bCs/>
          <w:color w:val="000000" w:themeColor="text1"/>
          <w:sz w:val="24"/>
          <w:szCs w:val="24"/>
        </w:rPr>
        <w:t xml:space="preserve">b) </w:t>
      </w:r>
      <w:r w:rsidRPr="0068430D">
        <w:rPr>
          <w:rFonts w:ascii="Cambria" w:eastAsia="Arial" w:hAnsi="Cambria" w:cs="Arial"/>
          <w:color w:val="000000" w:themeColor="text1"/>
          <w:sz w:val="24"/>
          <w:szCs w:val="24"/>
        </w:rPr>
        <w:t>Compensatória de 30% (trinta por cento) sobre o valor total do contrato, no caso de inexecução total do objeto.</w:t>
      </w:r>
    </w:p>
    <w:p w14:paraId="4B96B0C8" w14:textId="77777777" w:rsidR="002812D2" w:rsidRPr="0068430D" w:rsidRDefault="002812D2" w:rsidP="00713B6D">
      <w:pPr>
        <w:suppressAutoHyphens/>
        <w:spacing w:before="120" w:after="120" w:line="360" w:lineRule="auto"/>
        <w:ind w:left="567" w:firstLine="567"/>
        <w:jc w:val="both"/>
        <w:rPr>
          <w:rFonts w:ascii="Cambria" w:eastAsia="Arial" w:hAnsi="Cambria" w:cs="Arial"/>
          <w:color w:val="000000" w:themeColor="text1"/>
          <w:sz w:val="24"/>
          <w:szCs w:val="24"/>
        </w:rPr>
      </w:pPr>
      <w:r w:rsidRPr="0068430D">
        <w:rPr>
          <w:rFonts w:ascii="Cambria" w:eastAsia="Arial" w:hAnsi="Cambria" w:cs="Arial"/>
          <w:b/>
          <w:bCs/>
          <w:color w:val="000000" w:themeColor="text1"/>
          <w:sz w:val="24"/>
          <w:szCs w:val="24"/>
        </w:rPr>
        <w:t>c)</w:t>
      </w:r>
      <w:r w:rsidRPr="0068430D">
        <w:rPr>
          <w:rFonts w:ascii="Cambria" w:eastAsia="Arial" w:hAnsi="Cambria" w:cs="Arial"/>
          <w:color w:val="000000" w:themeColor="text1"/>
          <w:sz w:val="24"/>
          <w:szCs w:val="24"/>
        </w:rPr>
        <w:t xml:space="preserve"> Compensatória de 0,5% (cinco décimos por cento) até 20% (vinte por cento) sobre o valor total do contrato, no caso de inexecução parcial do objeto, avaliada a gravidade e o prejuízo causada pela infração cometida, aplicando-se os Princípios da Razoabilidade e Proporcionalidade.</w:t>
      </w:r>
    </w:p>
    <w:p w14:paraId="6F08B8FA" w14:textId="77777777" w:rsidR="002812D2" w:rsidRPr="003369FC" w:rsidRDefault="002812D2" w:rsidP="00590628">
      <w:pPr>
        <w:pStyle w:val="Nivel2"/>
        <w:rPr>
          <w:b w:val="0"/>
          <w:bCs w:val="0"/>
        </w:rPr>
      </w:pPr>
      <w:r w:rsidRPr="0068430D">
        <w:t xml:space="preserve">9.3 </w:t>
      </w:r>
      <w:r w:rsidRPr="003369FC">
        <w:rPr>
          <w:b w:val="0"/>
          <w:bCs w:val="0"/>
        </w:rPr>
        <w:t xml:space="preserve">A aplicação das sanções previstas neste Contrato não exclui, em hipótese alguma, a obrigação de reparação integral do dano causado ao Contratante (§ 9º do </w:t>
      </w:r>
      <w:hyperlink r:id="rId56" w:anchor="art156§9" w:history="1">
        <w:r w:rsidRPr="003369FC">
          <w:rPr>
            <w:rStyle w:val="Hyperlink"/>
            <w:b w:val="0"/>
            <w:bCs w:val="0"/>
            <w:color w:val="000000" w:themeColor="text1"/>
          </w:rPr>
          <w:t xml:space="preserve">artigo 156, da </w:t>
        </w:r>
        <w:hyperlink r:id="rId57" w:history="1">
          <w:r w:rsidRPr="003369FC">
            <w:rPr>
              <w:rStyle w:val="Hyperlink"/>
              <w:b w:val="0"/>
              <w:bCs w:val="0"/>
              <w:color w:val="000000" w:themeColor="text1"/>
            </w:rPr>
            <w:t>Lei</w:t>
          </w:r>
        </w:hyperlink>
        <w:r w:rsidRPr="003369FC">
          <w:rPr>
            <w:rStyle w:val="Hyperlink"/>
            <w:b w:val="0"/>
            <w:bCs w:val="0"/>
            <w:color w:val="000000" w:themeColor="text1"/>
          </w:rPr>
          <w:t xml:space="preserve"> Federal nº 14.133, de 2021</w:t>
        </w:r>
      </w:hyperlink>
      <w:r w:rsidRPr="003369FC">
        <w:rPr>
          <w:b w:val="0"/>
          <w:bCs w:val="0"/>
        </w:rPr>
        <w:t>)</w:t>
      </w:r>
    </w:p>
    <w:p w14:paraId="3CAD443C" w14:textId="77777777" w:rsidR="002812D2" w:rsidRPr="0068430D" w:rsidRDefault="002812D2" w:rsidP="00221BA7">
      <w:pPr>
        <w:pStyle w:val="Nivel3"/>
        <w:rPr>
          <w:b/>
          <w:bCs/>
          <w:color w:val="000000" w:themeColor="text1"/>
        </w:rPr>
      </w:pPr>
      <w:r w:rsidRPr="0068430D">
        <w:rPr>
          <w:b/>
          <w:bCs/>
          <w:color w:val="000000" w:themeColor="text1"/>
        </w:rPr>
        <w:t xml:space="preserve">9.4 </w:t>
      </w:r>
      <w:r w:rsidRPr="0068430D">
        <w:rPr>
          <w:color w:val="000000" w:themeColor="text1"/>
        </w:rPr>
        <w:t xml:space="preserve">Todas as sanções previstas neste Contrato poderão ser aplicadas cumulativamente com a multa (§ 7º, do </w:t>
      </w:r>
      <w:hyperlink r:id="rId58" w:anchor="art156§7" w:history="1">
        <w:r w:rsidRPr="0068430D">
          <w:rPr>
            <w:rStyle w:val="Hyperlink"/>
            <w:color w:val="000000" w:themeColor="text1"/>
          </w:rPr>
          <w:t xml:space="preserve">artigo 156, da </w:t>
        </w:r>
        <w:hyperlink r:id="rId59" w:history="1">
          <w:r w:rsidRPr="0068430D">
            <w:rPr>
              <w:rStyle w:val="Hyperlink"/>
              <w:color w:val="000000" w:themeColor="text1"/>
            </w:rPr>
            <w:t>Lei</w:t>
          </w:r>
        </w:hyperlink>
        <w:r w:rsidRPr="0068430D">
          <w:rPr>
            <w:rStyle w:val="Hyperlink"/>
            <w:color w:val="000000" w:themeColor="text1"/>
          </w:rPr>
          <w:t xml:space="preserve"> Federal nº 14.133, de 2021</w:t>
        </w:r>
      </w:hyperlink>
      <w:r w:rsidRPr="0068430D">
        <w:rPr>
          <w:color w:val="000000" w:themeColor="text1"/>
        </w:rPr>
        <w:t>).</w:t>
      </w:r>
    </w:p>
    <w:p w14:paraId="5E1F7D8C" w14:textId="77777777" w:rsidR="002812D2" w:rsidRPr="00713B6D" w:rsidRDefault="002812D2" w:rsidP="00221BA7">
      <w:pPr>
        <w:pStyle w:val="Nivel3"/>
      </w:pPr>
      <w:r w:rsidRPr="0068430D">
        <w:rPr>
          <w:b/>
          <w:bCs/>
        </w:rPr>
        <w:t>9.5</w:t>
      </w:r>
      <w:r w:rsidRPr="0068430D">
        <w:t xml:space="preserve"> Antes da aplicação da </w:t>
      </w:r>
      <w:r w:rsidRPr="00713B6D">
        <w:t>multa será facultada a defesa do interessado no prazo de 15 (quinze) dias úteis, contado da data de sua intimação (</w:t>
      </w:r>
      <w:hyperlink r:id="rId60" w:anchor="art157" w:history="1">
        <w:r w:rsidRPr="00713B6D">
          <w:rPr>
            <w:rStyle w:val="Hyperlink"/>
            <w:color w:val="000000" w:themeColor="text1"/>
          </w:rPr>
          <w:t xml:space="preserve">artigo 157, da </w:t>
        </w:r>
        <w:hyperlink r:id="rId61" w:history="1">
          <w:r w:rsidRPr="00713B6D">
            <w:rPr>
              <w:rStyle w:val="Hyperlink"/>
              <w:color w:val="000000" w:themeColor="text1"/>
            </w:rPr>
            <w:t>Lei</w:t>
          </w:r>
        </w:hyperlink>
        <w:r w:rsidRPr="00713B6D">
          <w:rPr>
            <w:rStyle w:val="Hyperlink"/>
            <w:color w:val="000000" w:themeColor="text1"/>
          </w:rPr>
          <w:t xml:space="preserve"> Federal nº 14.133, de 2021</w:t>
        </w:r>
      </w:hyperlink>
      <w:r w:rsidRPr="00713B6D">
        <w:t>)</w:t>
      </w:r>
    </w:p>
    <w:p w14:paraId="79205632" w14:textId="77777777" w:rsidR="002812D2" w:rsidRPr="00713B6D" w:rsidRDefault="002812D2" w:rsidP="00221BA7">
      <w:pPr>
        <w:pStyle w:val="Nivel3"/>
      </w:pPr>
      <w:r w:rsidRPr="00713B6D">
        <w:rPr>
          <w:b/>
          <w:bCs/>
        </w:rPr>
        <w:t>9.6</w:t>
      </w:r>
      <w:r w:rsidRPr="00713B6D">
        <w:t xml:space="preserve"> Se a multa aplicada e as indenizações cabíveis forem superiores ao valor do pagamento eventualmente devido pelo Contratante ao Contratado, além da perda desse valor, a diferença será descontada da garantia prestada ou será cobrada judicialmente (§ 8º, do </w:t>
      </w:r>
      <w:hyperlink r:id="rId62" w:anchor="art156§8" w:history="1">
        <w:r w:rsidRPr="00713B6D">
          <w:rPr>
            <w:rStyle w:val="Hyperlink"/>
            <w:color w:val="000000" w:themeColor="text1"/>
          </w:rPr>
          <w:t xml:space="preserve">artigo 156, da </w:t>
        </w:r>
        <w:hyperlink r:id="rId63" w:history="1">
          <w:r w:rsidRPr="00713B6D">
            <w:rPr>
              <w:rStyle w:val="Hyperlink"/>
              <w:color w:val="000000" w:themeColor="text1"/>
            </w:rPr>
            <w:t>Lei</w:t>
          </w:r>
        </w:hyperlink>
        <w:r w:rsidRPr="00713B6D">
          <w:rPr>
            <w:rStyle w:val="Hyperlink"/>
            <w:color w:val="000000" w:themeColor="text1"/>
          </w:rPr>
          <w:t xml:space="preserve"> Federal nº 14.133, de 2021</w:t>
        </w:r>
      </w:hyperlink>
      <w:r w:rsidRPr="00713B6D">
        <w:t>).</w:t>
      </w:r>
    </w:p>
    <w:p w14:paraId="6897C368" w14:textId="77777777" w:rsidR="002812D2" w:rsidRPr="0068430D" w:rsidRDefault="002812D2" w:rsidP="00221BA7">
      <w:pPr>
        <w:pStyle w:val="Nivel3"/>
      </w:pPr>
      <w:r w:rsidRPr="0068430D">
        <w:rPr>
          <w:b/>
          <w:bCs/>
        </w:rPr>
        <w:lastRenderedPageBreak/>
        <w:t>I.</w:t>
      </w:r>
      <w:r w:rsidRPr="0068430D">
        <w:t xml:space="preserve"> Previamente ao encaminhamento à cobrança judicial, a multa poderá ser recolhida administrativamente no prazo máximo de 15 (quinze)</w:t>
      </w:r>
      <w:r w:rsidRPr="0068430D">
        <w:rPr>
          <w:i/>
          <w:iCs/>
        </w:rPr>
        <w:t xml:space="preserve"> </w:t>
      </w:r>
      <w:r w:rsidRPr="0068430D">
        <w:t>dias, a contar da data do recebimento da comunicação enviada pela autoridade competente.</w:t>
      </w:r>
      <w:bookmarkStart w:id="91" w:name="_Hlk78351618"/>
      <w:bookmarkEnd w:id="91"/>
    </w:p>
    <w:p w14:paraId="213067BE" w14:textId="77777777" w:rsidR="002812D2" w:rsidRPr="003369FC" w:rsidRDefault="002812D2" w:rsidP="00590628">
      <w:pPr>
        <w:pStyle w:val="Nivel2"/>
        <w:rPr>
          <w:b w:val="0"/>
          <w:bCs w:val="0"/>
        </w:rPr>
      </w:pPr>
      <w:r w:rsidRPr="0068430D">
        <w:t xml:space="preserve">9.7 </w:t>
      </w:r>
      <w:r w:rsidRPr="003369FC">
        <w:rPr>
          <w:b w:val="0"/>
          <w:bCs w:val="0"/>
        </w:rPr>
        <w:t xml:space="preserve">A aplicação das sanções realizar-se-á em processo administrativo que assegure o contraditório e a ampla defesa ao Contratado, observando-se o procedimento previsto no caput e parágrafos do </w:t>
      </w:r>
      <w:hyperlink r:id="rId64" w:anchor="art158" w:history="1">
        <w:r w:rsidRPr="003369FC">
          <w:rPr>
            <w:rStyle w:val="Hyperlink"/>
            <w:b w:val="0"/>
            <w:bCs w:val="0"/>
            <w:color w:val="000000" w:themeColor="text1"/>
          </w:rPr>
          <w:t xml:space="preserve">artigo 158 da </w:t>
        </w:r>
        <w:hyperlink r:id="rId65" w:history="1">
          <w:r w:rsidRPr="003369FC">
            <w:rPr>
              <w:rStyle w:val="Hyperlink"/>
              <w:b w:val="0"/>
              <w:bCs w:val="0"/>
              <w:color w:val="000000" w:themeColor="text1"/>
            </w:rPr>
            <w:t>Lei</w:t>
          </w:r>
        </w:hyperlink>
        <w:r w:rsidRPr="003369FC">
          <w:rPr>
            <w:rStyle w:val="Hyperlink"/>
            <w:b w:val="0"/>
            <w:bCs w:val="0"/>
            <w:color w:val="000000" w:themeColor="text1"/>
          </w:rPr>
          <w:t xml:space="preserve"> Federal nº 14.133, de 2021</w:t>
        </w:r>
      </w:hyperlink>
      <w:r w:rsidRPr="003369FC">
        <w:rPr>
          <w:b w:val="0"/>
          <w:bCs w:val="0"/>
        </w:rPr>
        <w:t>, para as penalidades de impedimento de licitar e contratar e de declaração de inidoneidade para licitar ou contratar.</w:t>
      </w:r>
    </w:p>
    <w:p w14:paraId="59089A45" w14:textId="77777777" w:rsidR="002812D2" w:rsidRPr="00713B6D" w:rsidRDefault="002812D2" w:rsidP="00590628">
      <w:pPr>
        <w:pStyle w:val="Nivel2"/>
        <w:rPr>
          <w:color w:val="000000" w:themeColor="text1"/>
        </w:rPr>
      </w:pPr>
      <w:r w:rsidRPr="00713B6D">
        <w:rPr>
          <w:color w:val="000000" w:themeColor="text1"/>
        </w:rPr>
        <w:t xml:space="preserve">9.8 </w:t>
      </w:r>
      <w:r w:rsidRPr="003369FC">
        <w:rPr>
          <w:b w:val="0"/>
          <w:bCs w:val="0"/>
          <w:color w:val="000000" w:themeColor="text1"/>
        </w:rPr>
        <w:t>Na aplicação das sanções serão considerados (§ 1º, do</w:t>
      </w:r>
      <w:r w:rsidRPr="00713B6D">
        <w:rPr>
          <w:color w:val="000000" w:themeColor="text1"/>
        </w:rPr>
        <w:t xml:space="preserve"> </w:t>
      </w:r>
      <w:hyperlink r:id="rId66" w:anchor="art156§1" w:history="1">
        <w:r w:rsidRPr="00713B6D">
          <w:rPr>
            <w:rStyle w:val="Hyperlink"/>
            <w:b w:val="0"/>
            <w:bCs w:val="0"/>
            <w:color w:val="000000" w:themeColor="text1"/>
          </w:rPr>
          <w:t xml:space="preserve">artigo 156, da </w:t>
        </w:r>
        <w:hyperlink r:id="rId67" w:history="1">
          <w:r w:rsidRPr="00713B6D">
            <w:rPr>
              <w:rStyle w:val="Hyperlink"/>
              <w:b w:val="0"/>
              <w:bCs w:val="0"/>
              <w:color w:val="000000" w:themeColor="text1"/>
            </w:rPr>
            <w:t>Lei</w:t>
          </w:r>
        </w:hyperlink>
        <w:r w:rsidRPr="00713B6D">
          <w:rPr>
            <w:rStyle w:val="Hyperlink"/>
            <w:b w:val="0"/>
            <w:bCs w:val="0"/>
            <w:color w:val="000000" w:themeColor="text1"/>
          </w:rPr>
          <w:t xml:space="preserve"> Federal nº 14.133, de 2021</w:t>
        </w:r>
      </w:hyperlink>
      <w:r w:rsidRPr="00713B6D">
        <w:rPr>
          <w:color w:val="000000" w:themeColor="text1"/>
        </w:rPr>
        <w:t>):</w:t>
      </w:r>
    </w:p>
    <w:p w14:paraId="3A133663" w14:textId="77777777" w:rsidR="002812D2" w:rsidRPr="0068430D" w:rsidRDefault="002812D2" w:rsidP="002812D2">
      <w:pPr>
        <w:suppressAutoHyphens/>
        <w:spacing w:before="120" w:after="120" w:line="360" w:lineRule="auto"/>
        <w:ind w:firstLine="567"/>
        <w:contextualSpacing/>
        <w:rPr>
          <w:rFonts w:ascii="Cambria" w:eastAsia="Arial" w:hAnsi="Cambria" w:cs="Arial"/>
          <w:color w:val="000000" w:themeColor="text1"/>
          <w:sz w:val="24"/>
          <w:szCs w:val="24"/>
        </w:rPr>
      </w:pPr>
      <w:r w:rsidRPr="0068430D">
        <w:rPr>
          <w:rFonts w:ascii="Cambria" w:eastAsia="Arial" w:hAnsi="Cambria" w:cs="Arial"/>
          <w:b/>
          <w:bCs/>
          <w:color w:val="000000" w:themeColor="text1"/>
          <w:sz w:val="24"/>
          <w:szCs w:val="24"/>
        </w:rPr>
        <w:t>I.</w:t>
      </w:r>
      <w:r w:rsidRPr="0068430D">
        <w:rPr>
          <w:rFonts w:ascii="Cambria" w:eastAsia="Arial" w:hAnsi="Cambria" w:cs="Arial"/>
          <w:color w:val="000000" w:themeColor="text1"/>
          <w:sz w:val="24"/>
          <w:szCs w:val="24"/>
        </w:rPr>
        <w:t xml:space="preserve"> a natureza e a gravidade da infração cometida;</w:t>
      </w:r>
    </w:p>
    <w:p w14:paraId="0E1A4E55" w14:textId="77777777" w:rsidR="002812D2" w:rsidRPr="0068430D" w:rsidRDefault="002812D2" w:rsidP="002812D2">
      <w:pPr>
        <w:suppressAutoHyphens/>
        <w:spacing w:before="120" w:after="120" w:line="360" w:lineRule="auto"/>
        <w:ind w:firstLine="567"/>
        <w:contextualSpacing/>
        <w:rPr>
          <w:rFonts w:ascii="Cambria" w:eastAsia="Arial" w:hAnsi="Cambria" w:cs="Arial"/>
          <w:color w:val="000000" w:themeColor="text1"/>
          <w:sz w:val="24"/>
          <w:szCs w:val="24"/>
        </w:rPr>
      </w:pPr>
      <w:r w:rsidRPr="0068430D">
        <w:rPr>
          <w:rFonts w:ascii="Cambria" w:eastAsia="Arial" w:hAnsi="Cambria" w:cs="Arial"/>
          <w:b/>
          <w:bCs/>
          <w:color w:val="000000" w:themeColor="text1"/>
          <w:sz w:val="24"/>
          <w:szCs w:val="24"/>
        </w:rPr>
        <w:t>II.</w:t>
      </w:r>
      <w:r w:rsidRPr="0068430D">
        <w:rPr>
          <w:rFonts w:ascii="Cambria" w:eastAsia="Arial" w:hAnsi="Cambria" w:cs="Arial"/>
          <w:color w:val="000000" w:themeColor="text1"/>
          <w:sz w:val="24"/>
          <w:szCs w:val="24"/>
        </w:rPr>
        <w:t xml:space="preserve"> as peculiaridades do caso concreto;</w:t>
      </w:r>
    </w:p>
    <w:p w14:paraId="223BC89B" w14:textId="77777777" w:rsidR="002812D2" w:rsidRPr="0068430D" w:rsidRDefault="002812D2" w:rsidP="002812D2">
      <w:pPr>
        <w:suppressAutoHyphens/>
        <w:spacing w:before="120" w:after="120" w:line="360" w:lineRule="auto"/>
        <w:ind w:firstLine="567"/>
        <w:contextualSpacing/>
        <w:rPr>
          <w:rFonts w:ascii="Cambria" w:eastAsia="Arial" w:hAnsi="Cambria" w:cs="Arial"/>
          <w:color w:val="000000" w:themeColor="text1"/>
          <w:sz w:val="24"/>
          <w:szCs w:val="24"/>
        </w:rPr>
      </w:pPr>
      <w:r w:rsidRPr="0068430D">
        <w:rPr>
          <w:rFonts w:ascii="Cambria" w:eastAsia="Arial" w:hAnsi="Cambria" w:cs="Arial"/>
          <w:b/>
          <w:bCs/>
          <w:color w:val="000000" w:themeColor="text1"/>
          <w:sz w:val="24"/>
          <w:szCs w:val="24"/>
        </w:rPr>
        <w:t>III.</w:t>
      </w:r>
      <w:r w:rsidRPr="0068430D">
        <w:rPr>
          <w:rFonts w:ascii="Cambria" w:eastAsia="Arial" w:hAnsi="Cambria" w:cs="Arial"/>
          <w:color w:val="000000" w:themeColor="text1"/>
          <w:sz w:val="24"/>
          <w:szCs w:val="24"/>
        </w:rPr>
        <w:t xml:space="preserve"> as circunstâncias agravantes ou atenuantes;</w:t>
      </w:r>
    </w:p>
    <w:p w14:paraId="6A8B9ED9" w14:textId="77777777" w:rsidR="002812D2" w:rsidRPr="0068430D" w:rsidRDefault="002812D2" w:rsidP="002812D2">
      <w:pPr>
        <w:suppressAutoHyphens/>
        <w:spacing w:before="120" w:after="120" w:line="360" w:lineRule="auto"/>
        <w:ind w:firstLine="567"/>
        <w:contextualSpacing/>
        <w:rPr>
          <w:rFonts w:ascii="Cambria" w:eastAsia="Arial" w:hAnsi="Cambria" w:cs="Arial"/>
          <w:color w:val="000000" w:themeColor="text1"/>
          <w:sz w:val="24"/>
          <w:szCs w:val="24"/>
        </w:rPr>
      </w:pPr>
      <w:r w:rsidRPr="0068430D">
        <w:rPr>
          <w:rFonts w:ascii="Cambria" w:eastAsia="Arial" w:hAnsi="Cambria" w:cs="Arial"/>
          <w:b/>
          <w:bCs/>
          <w:color w:val="000000" w:themeColor="text1"/>
          <w:sz w:val="24"/>
          <w:szCs w:val="24"/>
        </w:rPr>
        <w:t>IV.</w:t>
      </w:r>
      <w:r w:rsidRPr="0068430D">
        <w:rPr>
          <w:rFonts w:ascii="Cambria" w:eastAsia="Arial" w:hAnsi="Cambria" w:cs="Arial"/>
          <w:color w:val="000000" w:themeColor="text1"/>
          <w:sz w:val="24"/>
          <w:szCs w:val="24"/>
        </w:rPr>
        <w:t xml:space="preserve"> os danos que dela provierem para o Contratante;</w:t>
      </w:r>
    </w:p>
    <w:p w14:paraId="0959E20C" w14:textId="77777777" w:rsidR="002812D2" w:rsidRPr="0068430D" w:rsidRDefault="002812D2" w:rsidP="002812D2">
      <w:pPr>
        <w:suppressAutoHyphens/>
        <w:spacing w:before="120" w:after="120" w:line="360" w:lineRule="auto"/>
        <w:ind w:firstLine="567"/>
        <w:contextualSpacing/>
        <w:rPr>
          <w:rFonts w:ascii="Cambria" w:eastAsia="Arial" w:hAnsi="Cambria" w:cs="Arial"/>
          <w:color w:val="000000" w:themeColor="text1"/>
          <w:sz w:val="24"/>
          <w:szCs w:val="24"/>
        </w:rPr>
      </w:pPr>
      <w:r w:rsidRPr="0068430D">
        <w:rPr>
          <w:rFonts w:ascii="Cambria" w:eastAsia="Arial" w:hAnsi="Cambria" w:cs="Arial"/>
          <w:b/>
          <w:bCs/>
          <w:color w:val="000000" w:themeColor="text1"/>
          <w:sz w:val="24"/>
          <w:szCs w:val="24"/>
        </w:rPr>
        <w:t>V.</w:t>
      </w:r>
      <w:r w:rsidRPr="0068430D">
        <w:rPr>
          <w:rFonts w:ascii="Cambria" w:eastAsia="Arial" w:hAnsi="Cambria" w:cs="Arial"/>
          <w:color w:val="000000" w:themeColor="text1"/>
          <w:sz w:val="24"/>
          <w:szCs w:val="24"/>
        </w:rPr>
        <w:t xml:space="preserve"> a implantação ou o aperfeiçoamento de programa de integridade, conforme normas e orientações dos órgãos de controle.</w:t>
      </w:r>
    </w:p>
    <w:p w14:paraId="58419976" w14:textId="77777777" w:rsidR="002812D2" w:rsidRPr="00713B6D" w:rsidRDefault="002812D2" w:rsidP="00590628">
      <w:pPr>
        <w:pStyle w:val="Nivel2"/>
      </w:pPr>
      <w:r w:rsidRPr="00713B6D">
        <w:t xml:space="preserve">9.9 </w:t>
      </w:r>
      <w:r w:rsidRPr="003369FC">
        <w:rPr>
          <w:b w:val="0"/>
          <w:bCs w:val="0"/>
        </w:rPr>
        <w:t xml:space="preserve">Os atos previstos como infrações administrativas na </w:t>
      </w:r>
      <w:hyperlink r:id="rId68" w:history="1">
        <w:r w:rsidRPr="003369FC">
          <w:rPr>
            <w:rStyle w:val="Hyperlink"/>
            <w:b w:val="0"/>
            <w:bCs w:val="0"/>
            <w:color w:val="000000" w:themeColor="text1"/>
          </w:rPr>
          <w:t>Lei</w:t>
        </w:r>
      </w:hyperlink>
      <w:r w:rsidRPr="003369FC">
        <w:rPr>
          <w:rStyle w:val="Hyperlink"/>
          <w:b w:val="0"/>
          <w:bCs w:val="0"/>
          <w:color w:val="000000" w:themeColor="text1"/>
        </w:rPr>
        <w:t xml:space="preserve"> Federal nº 14.133, de 2021</w:t>
      </w:r>
      <w:r w:rsidRPr="003369FC">
        <w:rPr>
          <w:b w:val="0"/>
          <w:bCs w:val="0"/>
        </w:rPr>
        <w:t xml:space="preserve">, ou em outras leis de licitações e contratos da Administração Pública que também sejam tipificados como atos lesivos na </w:t>
      </w:r>
      <w:hyperlink r:id="rId69" w:history="1">
        <w:r w:rsidRPr="003369FC">
          <w:rPr>
            <w:rStyle w:val="Hyperlink"/>
            <w:b w:val="0"/>
            <w:bCs w:val="0"/>
            <w:color w:val="000000" w:themeColor="text1"/>
          </w:rPr>
          <w:t>Lei nº 12.846, de 2013</w:t>
        </w:r>
      </w:hyperlink>
      <w:r w:rsidRPr="003369FC">
        <w:rPr>
          <w:b w:val="0"/>
          <w:bCs w:val="0"/>
        </w:rPr>
        <w:t>, serão apurados e julgados conjuntamente, nos mesmos autos, observados o rito procedimental e autoridade competente definidos na referida Lei (</w:t>
      </w:r>
      <w:hyperlink r:id="rId70" w:history="1">
        <w:r w:rsidRPr="003369FC">
          <w:rPr>
            <w:rStyle w:val="Hyperlink"/>
            <w:b w:val="0"/>
            <w:bCs w:val="0"/>
            <w:color w:val="000000" w:themeColor="text1"/>
          </w:rPr>
          <w:t>artigo 159</w:t>
        </w:r>
      </w:hyperlink>
      <w:r w:rsidRPr="003369FC">
        <w:rPr>
          <w:b w:val="0"/>
          <w:bCs w:val="0"/>
        </w:rPr>
        <w:t>).</w:t>
      </w:r>
    </w:p>
    <w:p w14:paraId="67A9190F" w14:textId="77777777" w:rsidR="002812D2" w:rsidRPr="003369FC" w:rsidRDefault="002812D2" w:rsidP="00590628">
      <w:pPr>
        <w:pStyle w:val="Nivel2"/>
        <w:rPr>
          <w:b w:val="0"/>
          <w:bCs w:val="0"/>
          <w:i/>
          <w:iCs/>
        </w:rPr>
      </w:pPr>
      <w:r w:rsidRPr="00713B6D">
        <w:t xml:space="preserve">9.10 </w:t>
      </w:r>
      <w:r w:rsidRPr="003369FC">
        <w:rPr>
          <w:b w:val="0"/>
          <w:bCs w:val="0"/>
        </w:rPr>
        <w:t>A personalidade jurídica do Contratado poderá ser desconsiderada sempre que utilizada com abuso do direito para facilitar, encobrir ou dissimular a prática dos atos ilícitos previstos neste Contrato ou para provocar confusão patrimonial, e, nesse caso, todos os efeitos das sanções aplicadas à pessoa jurídica serão estendidos aos seus administradores e sócios com poderes de administração, à pessoa jurídica sucessora ou à empresa do mesmo ramo com relação de coligação ou controle, de fato ou de direito, com o Contratado, observados, em todos os casos, o contraditório, a ampla defesa e a obrigatoriedade de análise jurídica prévia (</w:t>
      </w:r>
      <w:hyperlink r:id="rId71" w:anchor="art160" w:history="1">
        <w:r w:rsidRPr="003369FC">
          <w:rPr>
            <w:rStyle w:val="Hyperlink"/>
            <w:b w:val="0"/>
            <w:bCs w:val="0"/>
            <w:color w:val="000000" w:themeColor="text1"/>
          </w:rPr>
          <w:t xml:space="preserve">artigo 160, da </w:t>
        </w:r>
        <w:hyperlink r:id="rId72" w:history="1">
          <w:r w:rsidRPr="003369FC">
            <w:rPr>
              <w:rStyle w:val="Hyperlink"/>
              <w:b w:val="0"/>
              <w:bCs w:val="0"/>
              <w:color w:val="000000" w:themeColor="text1"/>
            </w:rPr>
            <w:t>Lei</w:t>
          </w:r>
        </w:hyperlink>
        <w:r w:rsidRPr="003369FC">
          <w:rPr>
            <w:rStyle w:val="Hyperlink"/>
            <w:b w:val="0"/>
            <w:bCs w:val="0"/>
            <w:color w:val="000000" w:themeColor="text1"/>
          </w:rPr>
          <w:t xml:space="preserve"> Federal nº 14.133, de 2021</w:t>
        </w:r>
      </w:hyperlink>
      <w:r w:rsidRPr="003369FC">
        <w:rPr>
          <w:b w:val="0"/>
          <w:bCs w:val="0"/>
        </w:rPr>
        <w:t>).</w:t>
      </w:r>
    </w:p>
    <w:p w14:paraId="5D334271" w14:textId="77777777" w:rsidR="002812D2" w:rsidRPr="003369FC" w:rsidRDefault="002812D2" w:rsidP="00590628">
      <w:pPr>
        <w:pStyle w:val="Nivel2"/>
        <w:rPr>
          <w:b w:val="0"/>
          <w:bCs w:val="0"/>
          <w:i/>
          <w:iCs/>
        </w:rPr>
      </w:pPr>
      <w:r w:rsidRPr="00713B6D">
        <w:lastRenderedPageBreak/>
        <w:t xml:space="preserve">9.11 </w:t>
      </w:r>
      <w:r w:rsidRPr="003369FC">
        <w:rPr>
          <w:b w:val="0"/>
          <w:bCs w:val="0"/>
        </w:rPr>
        <w:t>O Contratante deverá, no prazo máximo de 15 (quinze) dias úteis, contado da data de aplicação da sanção, informar e manter atualizados os dados relativos às sanções por ela aplicadas, para fins de publicidade no Cadastro Nacional de Empresas Inidôneas e Suspensas (CEIS) e no Cadastro Nacional de Empresas Punidas (CNEP), instituídos no âmbito do Poder Executivo Federal. (</w:t>
      </w:r>
      <w:hyperlink r:id="rId73" w:anchor="art161" w:history="1">
        <w:r w:rsidRPr="003369FC">
          <w:rPr>
            <w:rStyle w:val="Hyperlink"/>
            <w:b w:val="0"/>
            <w:bCs w:val="0"/>
            <w:color w:val="000000" w:themeColor="text1"/>
          </w:rPr>
          <w:t xml:space="preserve">Artigo 161, da </w:t>
        </w:r>
        <w:hyperlink r:id="rId74" w:history="1">
          <w:r w:rsidRPr="003369FC">
            <w:rPr>
              <w:rStyle w:val="Hyperlink"/>
              <w:b w:val="0"/>
              <w:bCs w:val="0"/>
              <w:color w:val="000000" w:themeColor="text1"/>
            </w:rPr>
            <w:t>Lei</w:t>
          </w:r>
        </w:hyperlink>
        <w:r w:rsidRPr="003369FC">
          <w:rPr>
            <w:rStyle w:val="Hyperlink"/>
            <w:b w:val="0"/>
            <w:bCs w:val="0"/>
            <w:color w:val="000000" w:themeColor="text1"/>
          </w:rPr>
          <w:t xml:space="preserve"> Federal nº 14.133, de 2021</w:t>
        </w:r>
      </w:hyperlink>
      <w:r w:rsidRPr="003369FC">
        <w:rPr>
          <w:b w:val="0"/>
          <w:bCs w:val="0"/>
        </w:rPr>
        <w:t>).</w:t>
      </w:r>
    </w:p>
    <w:p w14:paraId="1288DBC5" w14:textId="77777777" w:rsidR="002812D2" w:rsidRPr="007D37A4" w:rsidRDefault="002812D2" w:rsidP="00590628">
      <w:pPr>
        <w:pStyle w:val="Nivel2"/>
        <w:rPr>
          <w:b w:val="0"/>
          <w:bCs w:val="0"/>
          <w:i/>
          <w:iCs/>
        </w:rPr>
      </w:pPr>
      <w:r w:rsidRPr="00713B6D">
        <w:t xml:space="preserve">9.12 </w:t>
      </w:r>
      <w:r w:rsidRPr="007D37A4">
        <w:rPr>
          <w:b w:val="0"/>
          <w:bCs w:val="0"/>
        </w:rPr>
        <w:t xml:space="preserve">As sanções de impedimento de licitar e contratar e declaração de inidoneidade para licitar ou contratar são passíveis de reabilitação na forma do </w:t>
      </w:r>
      <w:hyperlink r:id="rId75" w:anchor="163" w:history="1">
        <w:r w:rsidRPr="007D37A4">
          <w:rPr>
            <w:rStyle w:val="Hyperlink"/>
            <w:b w:val="0"/>
            <w:bCs w:val="0"/>
            <w:color w:val="000000" w:themeColor="text1"/>
          </w:rPr>
          <w:t xml:space="preserve">artigo 163 da </w:t>
        </w:r>
        <w:hyperlink r:id="rId76" w:history="1">
          <w:r w:rsidRPr="007D37A4">
            <w:rPr>
              <w:rStyle w:val="Hyperlink"/>
              <w:b w:val="0"/>
              <w:bCs w:val="0"/>
              <w:color w:val="000000" w:themeColor="text1"/>
            </w:rPr>
            <w:t>Lei</w:t>
          </w:r>
        </w:hyperlink>
        <w:r w:rsidRPr="007D37A4">
          <w:rPr>
            <w:rStyle w:val="Hyperlink"/>
            <w:b w:val="0"/>
            <w:bCs w:val="0"/>
            <w:color w:val="000000" w:themeColor="text1"/>
          </w:rPr>
          <w:t xml:space="preserve"> Federal nº 14.133, de 2021</w:t>
        </w:r>
      </w:hyperlink>
      <w:r w:rsidRPr="007D37A4">
        <w:rPr>
          <w:b w:val="0"/>
          <w:bCs w:val="0"/>
        </w:rPr>
        <w:t>.</w:t>
      </w:r>
    </w:p>
    <w:p w14:paraId="2763CB91" w14:textId="77777777" w:rsidR="002812D2" w:rsidRPr="007D37A4" w:rsidRDefault="002812D2" w:rsidP="00590628">
      <w:pPr>
        <w:pStyle w:val="Nivel2"/>
        <w:rPr>
          <w:b w:val="0"/>
          <w:bCs w:val="0"/>
        </w:rPr>
      </w:pPr>
      <w:r w:rsidRPr="00713B6D">
        <w:t xml:space="preserve">9.13 </w:t>
      </w:r>
      <w:r w:rsidRPr="007D37A4">
        <w:rPr>
          <w:b w:val="0"/>
          <w:bCs w:val="0"/>
        </w:rPr>
        <w:t>Os débitos do contratado para com a Administração contratante, resultantes de multa administrativa e/ou indenizações, não inscritos em dívida ativa, poderão ser compensados, total ou parcialmente, com os créditos devidos pelo referido órgão decorrentes deste mesmo contrato ou de outros contratos administrativos que o contratado possua com o mesmo órgão ora contratante.</w:t>
      </w:r>
    </w:p>
    <w:p w14:paraId="3A853997" w14:textId="730714EE" w:rsidR="002812D2" w:rsidRPr="0068430D" w:rsidRDefault="002812D2" w:rsidP="002812D2">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spacing w:after="240" w:line="360" w:lineRule="auto"/>
        <w:ind w:right="-1"/>
        <w:jc w:val="both"/>
        <w:rPr>
          <w:rFonts w:ascii="Cambria" w:hAnsi="Cambria"/>
          <w:b/>
          <w:color w:val="000000" w:themeColor="text1"/>
          <w:lang w:eastAsia="ar-SA"/>
        </w:rPr>
      </w:pPr>
      <w:r w:rsidRPr="0068430D">
        <w:rPr>
          <w:rFonts w:ascii="Cambria" w:hAnsi="Cambria"/>
          <w:b/>
          <w:color w:val="000000" w:themeColor="text1"/>
        </w:rPr>
        <w:t>CLÁUSULA DÉCIMA – DA EXTINÇÃO CONTRATUAL</w:t>
      </w:r>
    </w:p>
    <w:p w14:paraId="23FF2D60" w14:textId="77777777" w:rsidR="002812D2" w:rsidRPr="007D37A4" w:rsidRDefault="002812D2" w:rsidP="00590628">
      <w:pPr>
        <w:pStyle w:val="Nivel2"/>
        <w:rPr>
          <w:b w:val="0"/>
          <w:bCs w:val="0"/>
        </w:rPr>
      </w:pPr>
      <w:r w:rsidRPr="00713B6D">
        <w:t xml:space="preserve">10.1 </w:t>
      </w:r>
      <w:r w:rsidRPr="007D37A4">
        <w:rPr>
          <w:b w:val="0"/>
          <w:bCs w:val="0"/>
        </w:rPr>
        <w:t>O contrato será extinto quando cumpridas as obrigações de ambas as partes, ainda que isso ocorra antes do prazo estipulado para tanto.</w:t>
      </w:r>
    </w:p>
    <w:p w14:paraId="0F7C7559" w14:textId="77777777" w:rsidR="002812D2" w:rsidRPr="007D37A4" w:rsidRDefault="002812D2" w:rsidP="00590628">
      <w:pPr>
        <w:pStyle w:val="Nivel2"/>
        <w:rPr>
          <w:b w:val="0"/>
          <w:bCs w:val="0"/>
        </w:rPr>
      </w:pPr>
      <w:r w:rsidRPr="00713B6D">
        <w:t xml:space="preserve">10.2 </w:t>
      </w:r>
      <w:r w:rsidRPr="007D37A4">
        <w:rPr>
          <w:b w:val="0"/>
          <w:bCs w:val="0"/>
        </w:rPr>
        <w:t>Se as obrigações não forem cumpridas no prazo estipulado, a vigência ficará prorrogada até a conclusão do objeto, caso em que deverá a Administração providenciar a readequação do cronograma fixado para o contrato.</w:t>
      </w:r>
    </w:p>
    <w:p w14:paraId="34AE9706" w14:textId="77777777" w:rsidR="002812D2" w:rsidRPr="0068430D" w:rsidRDefault="002812D2" w:rsidP="00221BA7">
      <w:pPr>
        <w:pStyle w:val="Nivel3"/>
        <w:rPr>
          <w:i/>
          <w:iCs/>
        </w:rPr>
      </w:pPr>
      <w:r w:rsidRPr="0068430D">
        <w:rPr>
          <w:b/>
          <w:bCs/>
        </w:rPr>
        <w:t>I.</w:t>
      </w:r>
      <w:r w:rsidRPr="0068430D">
        <w:t xml:space="preserve"> Quando a não conclusão do contrato referida no item anterior decorrer de culpa do contratado:</w:t>
      </w:r>
    </w:p>
    <w:p w14:paraId="28E483CB" w14:textId="77777777" w:rsidR="002812D2" w:rsidRPr="0068430D" w:rsidRDefault="002812D2" w:rsidP="002812D2">
      <w:pPr>
        <w:suppressAutoHyphens/>
        <w:spacing w:before="120" w:after="120" w:line="360" w:lineRule="auto"/>
        <w:ind w:left="567" w:firstLine="567"/>
        <w:rPr>
          <w:rFonts w:ascii="Cambria" w:eastAsia="Arial" w:hAnsi="Cambria" w:cs="Arial"/>
          <w:color w:val="000000" w:themeColor="text1"/>
          <w:sz w:val="24"/>
          <w:szCs w:val="24"/>
        </w:rPr>
      </w:pPr>
      <w:r w:rsidRPr="0068430D">
        <w:rPr>
          <w:rFonts w:ascii="Cambria" w:eastAsia="Arial" w:hAnsi="Cambria" w:cs="Arial"/>
          <w:b/>
          <w:bCs/>
          <w:color w:val="000000" w:themeColor="text1"/>
          <w:sz w:val="24"/>
          <w:szCs w:val="24"/>
        </w:rPr>
        <w:t>a)</w:t>
      </w:r>
      <w:r w:rsidRPr="0068430D">
        <w:rPr>
          <w:rFonts w:ascii="Cambria" w:eastAsia="Arial" w:hAnsi="Cambria" w:cs="Arial"/>
          <w:color w:val="000000" w:themeColor="text1"/>
          <w:sz w:val="24"/>
          <w:szCs w:val="24"/>
        </w:rPr>
        <w:t xml:space="preserve"> ficará ele constituído em mora, sendo-lhe aplicáveis as respectivas sanções administrativas; e </w:t>
      </w:r>
    </w:p>
    <w:p w14:paraId="61A0C894" w14:textId="77777777" w:rsidR="002812D2" w:rsidRPr="0068430D" w:rsidRDefault="002812D2" w:rsidP="002812D2">
      <w:pPr>
        <w:suppressAutoHyphens/>
        <w:spacing w:before="120" w:after="120" w:line="360" w:lineRule="auto"/>
        <w:ind w:left="567" w:firstLine="567"/>
        <w:rPr>
          <w:rFonts w:ascii="Cambria" w:eastAsia="Arial" w:hAnsi="Cambria" w:cs="Arial"/>
          <w:color w:val="000000" w:themeColor="text1"/>
          <w:sz w:val="24"/>
          <w:szCs w:val="24"/>
        </w:rPr>
      </w:pPr>
      <w:r w:rsidRPr="0068430D">
        <w:rPr>
          <w:rFonts w:ascii="Cambria" w:eastAsia="Arial" w:hAnsi="Cambria" w:cs="Arial"/>
          <w:b/>
          <w:bCs/>
          <w:color w:val="000000" w:themeColor="text1"/>
          <w:sz w:val="24"/>
          <w:szCs w:val="24"/>
        </w:rPr>
        <w:t>b)</w:t>
      </w:r>
      <w:r w:rsidRPr="0068430D">
        <w:rPr>
          <w:rFonts w:ascii="Cambria" w:eastAsia="Arial" w:hAnsi="Cambria" w:cs="Arial"/>
          <w:color w:val="000000" w:themeColor="text1"/>
          <w:sz w:val="24"/>
          <w:szCs w:val="24"/>
        </w:rPr>
        <w:t xml:space="preserve"> poderá a Administração optar pela extinção do contrato e, nesse caso, adotará as medidas admitidas em lei para a continuidade da execução contratual.</w:t>
      </w:r>
    </w:p>
    <w:p w14:paraId="703BBAB1" w14:textId="77777777" w:rsidR="002812D2" w:rsidRPr="007D37A4" w:rsidRDefault="002812D2" w:rsidP="00590628">
      <w:pPr>
        <w:pStyle w:val="Nivel2"/>
        <w:rPr>
          <w:b w:val="0"/>
          <w:bCs w:val="0"/>
        </w:rPr>
      </w:pPr>
      <w:r w:rsidRPr="0068430D">
        <w:lastRenderedPageBreak/>
        <w:t xml:space="preserve">10.3 </w:t>
      </w:r>
      <w:r w:rsidRPr="007D37A4">
        <w:rPr>
          <w:b w:val="0"/>
          <w:bCs w:val="0"/>
        </w:rPr>
        <w:t>O contrato também será extinto quando vencido o prazo nele estipulado, independentemente de terem sido cumpridas ou não as obrigações de ambas as partes contraentes.</w:t>
      </w:r>
    </w:p>
    <w:p w14:paraId="3E760BD7" w14:textId="77777777" w:rsidR="002812D2" w:rsidRPr="0068430D" w:rsidRDefault="002812D2" w:rsidP="00221BA7">
      <w:pPr>
        <w:pStyle w:val="Nivel3"/>
        <w:rPr>
          <w:i/>
          <w:iCs/>
        </w:rPr>
      </w:pPr>
      <w:r w:rsidRPr="0068430D">
        <w:rPr>
          <w:b/>
          <w:bCs/>
        </w:rPr>
        <w:t>10.4</w:t>
      </w:r>
      <w:r w:rsidRPr="0068430D">
        <w:t xml:space="preserve"> O contrato poderá ser extinto antes do prazo nele fixado, sem ônus para o Contratante, quando este não dispuser de créditos orçamentários para sua continuidade ou quando entender que o contrato não mais lhe oferece vantagem.</w:t>
      </w:r>
    </w:p>
    <w:p w14:paraId="51B1148A" w14:textId="77777777" w:rsidR="002812D2" w:rsidRPr="0068430D" w:rsidRDefault="002812D2" w:rsidP="00221BA7">
      <w:pPr>
        <w:pStyle w:val="Nivel3"/>
        <w:rPr>
          <w:i/>
          <w:iCs/>
        </w:rPr>
      </w:pPr>
      <w:r w:rsidRPr="0068430D">
        <w:rPr>
          <w:b/>
          <w:bCs/>
        </w:rPr>
        <w:t>I.</w:t>
      </w:r>
      <w:r w:rsidRPr="0068430D">
        <w:t xml:space="preserve"> A extinção nesta hipótese ocorrerá na próxima data de aniversário do contrato, desde que haja a notificação do contratado pelo contratante nesse sentido com pelo menos 2 (dois) meses de antecedência desse dia.</w:t>
      </w:r>
    </w:p>
    <w:p w14:paraId="116DDF62" w14:textId="77777777" w:rsidR="002812D2" w:rsidRPr="0068430D" w:rsidRDefault="002812D2" w:rsidP="00221BA7">
      <w:pPr>
        <w:pStyle w:val="Nivel3"/>
        <w:rPr>
          <w:i/>
          <w:iCs/>
        </w:rPr>
      </w:pPr>
      <w:r w:rsidRPr="0068430D">
        <w:rPr>
          <w:b/>
          <w:bCs/>
        </w:rPr>
        <w:t>II.</w:t>
      </w:r>
      <w:r w:rsidRPr="0068430D">
        <w:t xml:space="preserve"> Caso a notificação da não-continuidade do contrato de que trata este subitem ocorra com menos de 2 (dois) meses da data de aniversário, a extinção contratual ocorrerá após 2 (dois) meses da data da comunicação.</w:t>
      </w:r>
    </w:p>
    <w:p w14:paraId="3F1F5FA2" w14:textId="77777777" w:rsidR="002812D2" w:rsidRPr="007D37A4" w:rsidRDefault="002812D2" w:rsidP="00590628">
      <w:pPr>
        <w:pStyle w:val="Nivel2"/>
        <w:rPr>
          <w:b w:val="0"/>
          <w:bCs w:val="0"/>
        </w:rPr>
      </w:pPr>
      <w:r w:rsidRPr="0068430D">
        <w:t xml:space="preserve">10.5 </w:t>
      </w:r>
      <w:r w:rsidRPr="007D37A4">
        <w:rPr>
          <w:b w:val="0"/>
          <w:bCs w:val="0"/>
        </w:rPr>
        <w:t xml:space="preserve">O contrato poderá ser extinto antes de cumpridas as obrigações nele estipuladas, ou antes do prazo nele fixado, por algum dos motivos previstos no artigo 137, da </w:t>
      </w:r>
      <w:hyperlink r:id="rId77" w:history="1">
        <w:r w:rsidRPr="007D37A4">
          <w:rPr>
            <w:rStyle w:val="Hyperlink"/>
            <w:b w:val="0"/>
            <w:bCs w:val="0"/>
            <w:color w:val="000000" w:themeColor="text1"/>
          </w:rPr>
          <w:t>Lei</w:t>
        </w:r>
      </w:hyperlink>
      <w:r w:rsidRPr="007D37A4">
        <w:rPr>
          <w:rStyle w:val="Hyperlink"/>
          <w:b w:val="0"/>
          <w:bCs w:val="0"/>
          <w:color w:val="000000" w:themeColor="text1"/>
        </w:rPr>
        <w:t xml:space="preserve"> Federal nº 14.133, de 2021</w:t>
      </w:r>
      <w:r w:rsidRPr="007D37A4">
        <w:rPr>
          <w:b w:val="0"/>
          <w:bCs w:val="0"/>
        </w:rPr>
        <w:t xml:space="preserve">, bem como amigavelmente, assegurados o contraditório e a ampla defesa. Conforme os artigos 138 e 139, ambos da </w:t>
      </w:r>
      <w:hyperlink r:id="rId78" w:history="1">
        <w:r w:rsidRPr="007D37A4">
          <w:rPr>
            <w:rStyle w:val="Hyperlink"/>
            <w:b w:val="0"/>
            <w:bCs w:val="0"/>
            <w:color w:val="000000" w:themeColor="text1"/>
          </w:rPr>
          <w:t>Lei</w:t>
        </w:r>
      </w:hyperlink>
      <w:r w:rsidRPr="007D37A4">
        <w:rPr>
          <w:rStyle w:val="Hyperlink"/>
          <w:b w:val="0"/>
          <w:bCs w:val="0"/>
          <w:color w:val="000000" w:themeColor="text1"/>
        </w:rPr>
        <w:t xml:space="preserve"> Federal nº 14.133, de 2021</w:t>
      </w:r>
      <w:r w:rsidRPr="007D37A4">
        <w:rPr>
          <w:b w:val="0"/>
          <w:bCs w:val="0"/>
        </w:rPr>
        <w:t>.</w:t>
      </w:r>
    </w:p>
    <w:p w14:paraId="31A4AA10" w14:textId="77777777" w:rsidR="002812D2" w:rsidRPr="0068430D" w:rsidRDefault="002812D2" w:rsidP="00221BA7">
      <w:pPr>
        <w:pStyle w:val="Nivel3"/>
      </w:pPr>
      <w:r w:rsidRPr="0068430D">
        <w:rPr>
          <w:b/>
          <w:bCs/>
        </w:rPr>
        <w:t>10.6</w:t>
      </w:r>
      <w:r w:rsidRPr="0068430D">
        <w:t xml:space="preserve"> A alteração social ou a modificação da finalidade ou da estrutura da empresa não ensejará a extinção se não restringir sua capacidade de concluir o contrato.</w:t>
      </w:r>
    </w:p>
    <w:p w14:paraId="151CE3FC" w14:textId="77777777" w:rsidR="002812D2" w:rsidRPr="0068430D" w:rsidRDefault="002812D2" w:rsidP="00221BA7">
      <w:pPr>
        <w:pStyle w:val="Nivel3"/>
      </w:pPr>
      <w:r w:rsidRPr="0068430D">
        <w:rPr>
          <w:b/>
          <w:bCs/>
        </w:rPr>
        <w:t>I.</w:t>
      </w:r>
      <w:r w:rsidRPr="0068430D">
        <w:t xml:space="preserve"> Se a operação implicar mudança da pessoa jurídica contratada, deverá ser formalizado termo aditivo para alteração subjetiva.</w:t>
      </w:r>
    </w:p>
    <w:p w14:paraId="1062E88E" w14:textId="77777777" w:rsidR="002812D2" w:rsidRPr="007D37A4" w:rsidRDefault="002812D2" w:rsidP="00590628">
      <w:pPr>
        <w:pStyle w:val="Nivel2"/>
        <w:rPr>
          <w:b w:val="0"/>
          <w:bCs w:val="0"/>
        </w:rPr>
      </w:pPr>
      <w:r w:rsidRPr="0068430D">
        <w:t xml:space="preserve">10.7 </w:t>
      </w:r>
      <w:r w:rsidRPr="007D37A4">
        <w:rPr>
          <w:b w:val="0"/>
          <w:bCs w:val="0"/>
        </w:rPr>
        <w:t>O termo de extinção, sempre que possível, será precedido:</w:t>
      </w:r>
    </w:p>
    <w:p w14:paraId="3D80574B" w14:textId="77777777" w:rsidR="002812D2" w:rsidRPr="0068430D" w:rsidRDefault="002812D2" w:rsidP="00221BA7">
      <w:pPr>
        <w:pStyle w:val="Nivel3"/>
      </w:pPr>
      <w:r w:rsidRPr="0068430D">
        <w:rPr>
          <w:b/>
          <w:bCs/>
        </w:rPr>
        <w:t>I.</w:t>
      </w:r>
      <w:r w:rsidRPr="0068430D">
        <w:t xml:space="preserve"> Balanço dos eventos contratuais já cumpridos ou parcialmente cumpridos;</w:t>
      </w:r>
    </w:p>
    <w:p w14:paraId="7FA1AB90" w14:textId="77777777" w:rsidR="002812D2" w:rsidRPr="0068430D" w:rsidRDefault="002812D2" w:rsidP="00221BA7">
      <w:pPr>
        <w:pStyle w:val="Nivel3"/>
      </w:pPr>
      <w:r w:rsidRPr="0068430D">
        <w:rPr>
          <w:b/>
          <w:bCs/>
        </w:rPr>
        <w:t>II.</w:t>
      </w:r>
      <w:r w:rsidRPr="0068430D">
        <w:t xml:space="preserve"> Relação dos pagamentos já efetuados e ainda devidos;</w:t>
      </w:r>
    </w:p>
    <w:p w14:paraId="783FB2EA" w14:textId="77777777" w:rsidR="002812D2" w:rsidRPr="0068430D" w:rsidRDefault="002812D2" w:rsidP="00221BA7">
      <w:pPr>
        <w:pStyle w:val="Nivel3"/>
      </w:pPr>
      <w:r w:rsidRPr="0068430D">
        <w:rPr>
          <w:b/>
          <w:bCs/>
        </w:rPr>
        <w:t>III.</w:t>
      </w:r>
      <w:r w:rsidRPr="0068430D">
        <w:t xml:space="preserve"> Indenizações e multas.</w:t>
      </w:r>
    </w:p>
    <w:p w14:paraId="3EBFA1BC" w14:textId="77777777" w:rsidR="002812D2" w:rsidRPr="007D37A4" w:rsidRDefault="002812D2" w:rsidP="00590628">
      <w:pPr>
        <w:pStyle w:val="Nivel2"/>
        <w:rPr>
          <w:b w:val="0"/>
          <w:bCs w:val="0"/>
        </w:rPr>
      </w:pPr>
      <w:r w:rsidRPr="0068430D">
        <w:t xml:space="preserve">10.8 </w:t>
      </w:r>
      <w:r w:rsidRPr="007D37A4">
        <w:rPr>
          <w:b w:val="0"/>
          <w:bCs w:val="0"/>
        </w:rPr>
        <w:t xml:space="preserve">A extinção do contrato não configura óbice para o reconhecimento do desequilíbrio econômico-financeiro, hipótese em que será concedida indenização por meio de termo indenizatório (caput, do artigo 131, da </w:t>
      </w:r>
      <w:hyperlink r:id="rId79" w:history="1">
        <w:r w:rsidRPr="007D37A4">
          <w:rPr>
            <w:rStyle w:val="Hyperlink"/>
            <w:b w:val="0"/>
            <w:bCs w:val="0"/>
            <w:color w:val="000000" w:themeColor="text1"/>
          </w:rPr>
          <w:t>Lei</w:t>
        </w:r>
      </w:hyperlink>
      <w:r w:rsidRPr="007D37A4">
        <w:rPr>
          <w:rStyle w:val="Hyperlink"/>
          <w:b w:val="0"/>
          <w:bCs w:val="0"/>
          <w:color w:val="000000" w:themeColor="text1"/>
        </w:rPr>
        <w:t xml:space="preserve"> Federal nº 14.133, de 2021</w:t>
      </w:r>
      <w:r w:rsidRPr="007D37A4">
        <w:rPr>
          <w:b w:val="0"/>
          <w:bCs w:val="0"/>
        </w:rPr>
        <w:t xml:space="preserve">). </w:t>
      </w:r>
    </w:p>
    <w:p w14:paraId="58AC8455" w14:textId="77777777" w:rsidR="002812D2" w:rsidRPr="007D37A4" w:rsidRDefault="002812D2" w:rsidP="00590628">
      <w:pPr>
        <w:pStyle w:val="Nivel2"/>
        <w:rPr>
          <w:b w:val="0"/>
          <w:bCs w:val="0"/>
        </w:rPr>
      </w:pPr>
      <w:r w:rsidRPr="0068430D">
        <w:lastRenderedPageBreak/>
        <w:t xml:space="preserve">10.9 </w:t>
      </w:r>
      <w:r w:rsidRPr="007D37A4">
        <w:rPr>
          <w:b w:val="0"/>
          <w:bCs w:val="0"/>
        </w:rPr>
        <w:t xml:space="preserve">O contrato poderá ser extinto caso se constate que o contratado mantém vínculo de natureza técnica, comercial, econômica, financeira, trabalhista ou civil com dirigente do órgão ou entidade contratante ou com agente público que tenha desempenhado função na licitação ou atue na fiscalização ou na gestão do contrato, ou que deles seja cônjuge, companheiro ou parente em linha reta, colateral ou por afinidade, até o terceiro grau (inciso IV, do artigo 14, da </w:t>
      </w:r>
      <w:hyperlink r:id="rId80" w:history="1">
        <w:r w:rsidRPr="007D37A4">
          <w:rPr>
            <w:rStyle w:val="Hyperlink"/>
            <w:b w:val="0"/>
            <w:bCs w:val="0"/>
            <w:color w:val="000000" w:themeColor="text1"/>
          </w:rPr>
          <w:t>Lei</w:t>
        </w:r>
      </w:hyperlink>
      <w:r w:rsidRPr="007D37A4">
        <w:rPr>
          <w:rStyle w:val="Hyperlink"/>
          <w:b w:val="0"/>
          <w:bCs w:val="0"/>
          <w:color w:val="000000" w:themeColor="text1"/>
        </w:rPr>
        <w:t xml:space="preserve"> Federal nº 14.133, de 2021</w:t>
      </w:r>
      <w:r w:rsidRPr="007D37A4">
        <w:rPr>
          <w:b w:val="0"/>
          <w:bCs w:val="0"/>
        </w:rPr>
        <w:t>).</w:t>
      </w:r>
    </w:p>
    <w:p w14:paraId="3C9BF89B" w14:textId="71BAEF1C" w:rsidR="002812D2" w:rsidRPr="0068430D" w:rsidRDefault="002812D2" w:rsidP="002812D2">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spacing w:after="240" w:line="360" w:lineRule="auto"/>
        <w:ind w:right="-1"/>
        <w:jc w:val="both"/>
        <w:rPr>
          <w:rFonts w:ascii="Cambria" w:hAnsi="Cambria"/>
          <w:b/>
          <w:color w:val="000000" w:themeColor="text1"/>
          <w:lang w:eastAsia="ar-SA"/>
        </w:rPr>
      </w:pPr>
      <w:r w:rsidRPr="0068430D">
        <w:rPr>
          <w:rFonts w:ascii="Cambria" w:hAnsi="Cambria"/>
          <w:b/>
          <w:color w:val="000000" w:themeColor="text1"/>
        </w:rPr>
        <w:t>CLÁUSULA DÉCIMA PRIMEIRA – DA DOTAÇÃO ORÇAMENTÁRIA</w:t>
      </w:r>
    </w:p>
    <w:p w14:paraId="469D269A" w14:textId="77777777" w:rsidR="002812D2" w:rsidRDefault="002812D2" w:rsidP="00590628">
      <w:pPr>
        <w:pStyle w:val="Nivel2"/>
        <w:rPr>
          <w:b w:val="0"/>
          <w:bCs w:val="0"/>
        </w:rPr>
      </w:pPr>
      <w:r w:rsidRPr="008D183C">
        <w:t xml:space="preserve">11.1 </w:t>
      </w:r>
      <w:r w:rsidRPr="008D183C">
        <w:rPr>
          <w:b w:val="0"/>
          <w:bCs w:val="0"/>
        </w:rPr>
        <w:t>As despesas decorrentes da presente contratação correrão à conta de recursos específicos consignados na Lei Orçamentária Anual, na dotação abaixo discriminada:</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80"/>
        <w:gridCol w:w="6208"/>
      </w:tblGrid>
      <w:tr w:rsidR="004E42A1" w:rsidRPr="001D660A" w14:paraId="45FAC0DF" w14:textId="77777777" w:rsidTr="00BF45B1">
        <w:tc>
          <w:tcPr>
            <w:tcW w:w="2580" w:type="dxa"/>
            <w:vAlign w:val="center"/>
          </w:tcPr>
          <w:p w14:paraId="610DB95C" w14:textId="77777777" w:rsidR="004E42A1" w:rsidRPr="001D660A" w:rsidRDefault="004E42A1" w:rsidP="00BF45B1">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Centro de Custo</w:t>
            </w:r>
          </w:p>
        </w:tc>
        <w:tc>
          <w:tcPr>
            <w:tcW w:w="6208" w:type="dxa"/>
            <w:vAlign w:val="center"/>
          </w:tcPr>
          <w:p w14:paraId="668CE359" w14:textId="77777777" w:rsidR="004E42A1" w:rsidRPr="001D660A" w:rsidRDefault="004E42A1" w:rsidP="00BF45B1">
            <w:pPr>
              <w:tabs>
                <w:tab w:val="left" w:pos="1701"/>
              </w:tabs>
              <w:spacing w:after="0" w:line="240" w:lineRule="auto"/>
              <w:jc w:val="center"/>
              <w:rPr>
                <w:rFonts w:ascii="Cambria" w:hAnsi="Cambria"/>
                <w:sz w:val="21"/>
                <w:szCs w:val="21"/>
              </w:rPr>
            </w:pPr>
            <w:r>
              <w:rPr>
                <w:rFonts w:ascii="Cambria" w:hAnsi="Cambria"/>
                <w:sz w:val="21"/>
                <w:szCs w:val="21"/>
              </w:rPr>
              <w:t>55.00.00000</w:t>
            </w:r>
          </w:p>
        </w:tc>
      </w:tr>
      <w:tr w:rsidR="004E42A1" w:rsidRPr="001D660A" w14:paraId="4B305502" w14:textId="77777777" w:rsidTr="00BF45B1">
        <w:tc>
          <w:tcPr>
            <w:tcW w:w="2580" w:type="dxa"/>
            <w:vAlign w:val="center"/>
          </w:tcPr>
          <w:p w14:paraId="3FC6084C" w14:textId="77777777" w:rsidR="004E42A1" w:rsidRPr="001D660A" w:rsidRDefault="004E42A1" w:rsidP="00BF45B1">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Função/ Programa/ Ação</w:t>
            </w:r>
          </w:p>
        </w:tc>
        <w:tc>
          <w:tcPr>
            <w:tcW w:w="6208" w:type="dxa"/>
            <w:vAlign w:val="center"/>
          </w:tcPr>
          <w:p w14:paraId="2B392AEB" w14:textId="77777777" w:rsidR="004E42A1" w:rsidRPr="001D660A" w:rsidRDefault="004E42A1" w:rsidP="00BF45B1">
            <w:pPr>
              <w:tabs>
                <w:tab w:val="left" w:pos="1701"/>
              </w:tabs>
              <w:spacing w:after="0" w:line="240" w:lineRule="auto"/>
              <w:jc w:val="center"/>
              <w:rPr>
                <w:rFonts w:ascii="Cambria" w:hAnsi="Cambria"/>
                <w:sz w:val="21"/>
                <w:szCs w:val="21"/>
              </w:rPr>
            </w:pPr>
            <w:r>
              <w:rPr>
                <w:rFonts w:ascii="Cambria" w:hAnsi="Cambria"/>
                <w:sz w:val="21"/>
                <w:szCs w:val="21"/>
              </w:rPr>
              <w:t>55.82.10.122.2826.2169</w:t>
            </w:r>
          </w:p>
        </w:tc>
      </w:tr>
      <w:tr w:rsidR="004E42A1" w:rsidRPr="001D660A" w14:paraId="7BCA9085" w14:textId="77777777" w:rsidTr="00BF45B1">
        <w:tc>
          <w:tcPr>
            <w:tcW w:w="2580" w:type="dxa"/>
            <w:vAlign w:val="center"/>
          </w:tcPr>
          <w:p w14:paraId="183A0D30" w14:textId="77777777" w:rsidR="004E42A1" w:rsidRPr="001D660A" w:rsidRDefault="004E42A1" w:rsidP="00BF45B1">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Elemento</w:t>
            </w:r>
          </w:p>
        </w:tc>
        <w:tc>
          <w:tcPr>
            <w:tcW w:w="6208" w:type="dxa"/>
            <w:vAlign w:val="center"/>
          </w:tcPr>
          <w:p w14:paraId="0618ADA7" w14:textId="77777777" w:rsidR="004E42A1" w:rsidRPr="001D660A" w:rsidRDefault="004E42A1" w:rsidP="00BF45B1">
            <w:pPr>
              <w:tabs>
                <w:tab w:val="left" w:pos="1701"/>
              </w:tabs>
              <w:spacing w:after="0" w:line="240" w:lineRule="auto"/>
              <w:jc w:val="center"/>
              <w:rPr>
                <w:rFonts w:ascii="Cambria" w:hAnsi="Cambria"/>
                <w:sz w:val="21"/>
                <w:szCs w:val="21"/>
              </w:rPr>
            </w:pPr>
            <w:r>
              <w:rPr>
                <w:rFonts w:ascii="Cambria" w:hAnsi="Cambria"/>
                <w:sz w:val="21"/>
                <w:szCs w:val="21"/>
              </w:rPr>
              <w:t>4.4.90.52 – Equipamentos e Materiais Permanentes</w:t>
            </w:r>
          </w:p>
        </w:tc>
      </w:tr>
      <w:tr w:rsidR="004E42A1" w:rsidRPr="001D660A" w14:paraId="36C59DC5" w14:textId="77777777" w:rsidTr="00BF45B1">
        <w:tc>
          <w:tcPr>
            <w:tcW w:w="2580" w:type="dxa"/>
            <w:vAlign w:val="center"/>
          </w:tcPr>
          <w:p w14:paraId="251728A4" w14:textId="77777777" w:rsidR="004E42A1" w:rsidRPr="001D660A" w:rsidRDefault="004E42A1" w:rsidP="00BF45B1">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Subelemento</w:t>
            </w:r>
          </w:p>
        </w:tc>
        <w:tc>
          <w:tcPr>
            <w:tcW w:w="6208" w:type="dxa"/>
            <w:vAlign w:val="center"/>
          </w:tcPr>
          <w:p w14:paraId="047EEBD5" w14:textId="77777777" w:rsidR="004E42A1" w:rsidRDefault="004E42A1" w:rsidP="00BF45B1">
            <w:pPr>
              <w:tabs>
                <w:tab w:val="left" w:pos="1701"/>
              </w:tabs>
              <w:spacing w:after="0" w:line="240" w:lineRule="auto"/>
              <w:ind w:left="-112" w:right="-138"/>
              <w:jc w:val="center"/>
              <w:rPr>
                <w:rFonts w:ascii="Cambria" w:hAnsi="Cambria"/>
                <w:sz w:val="21"/>
                <w:szCs w:val="21"/>
              </w:rPr>
            </w:pPr>
            <w:r>
              <w:rPr>
                <w:rFonts w:ascii="Cambria" w:hAnsi="Cambria"/>
                <w:sz w:val="21"/>
                <w:szCs w:val="21"/>
              </w:rPr>
              <w:t>8 – Aparelhos, Equipamentos, Médico-</w:t>
            </w:r>
            <w:proofErr w:type="spellStart"/>
            <w:r>
              <w:rPr>
                <w:rFonts w:ascii="Cambria" w:hAnsi="Cambria"/>
                <w:sz w:val="21"/>
                <w:szCs w:val="21"/>
              </w:rPr>
              <w:t>Odonto</w:t>
            </w:r>
            <w:proofErr w:type="spellEnd"/>
            <w:r>
              <w:rPr>
                <w:rFonts w:ascii="Cambria" w:hAnsi="Cambria"/>
                <w:sz w:val="21"/>
                <w:szCs w:val="21"/>
              </w:rPr>
              <w:t>, Laboratorial e Hospitalar</w:t>
            </w:r>
          </w:p>
          <w:p w14:paraId="1429EC1A" w14:textId="77777777" w:rsidR="004E42A1" w:rsidRDefault="004E42A1" w:rsidP="00BF45B1">
            <w:pPr>
              <w:tabs>
                <w:tab w:val="left" w:pos="1701"/>
              </w:tabs>
              <w:spacing w:after="0" w:line="240" w:lineRule="auto"/>
              <w:ind w:left="-112" w:right="-138"/>
              <w:jc w:val="center"/>
              <w:rPr>
                <w:rFonts w:ascii="Cambria" w:hAnsi="Cambria"/>
                <w:sz w:val="21"/>
                <w:szCs w:val="21"/>
              </w:rPr>
            </w:pPr>
            <w:r>
              <w:rPr>
                <w:rFonts w:ascii="Cambria" w:hAnsi="Cambria"/>
                <w:sz w:val="21"/>
                <w:szCs w:val="21"/>
              </w:rPr>
              <w:t>12 – Aparelhos e Utensílios Domésticos</w:t>
            </w:r>
          </w:p>
          <w:p w14:paraId="27534AE2" w14:textId="77777777" w:rsidR="004E42A1" w:rsidRDefault="004E42A1" w:rsidP="00BF45B1">
            <w:pPr>
              <w:tabs>
                <w:tab w:val="left" w:pos="1701"/>
              </w:tabs>
              <w:spacing w:after="0" w:line="240" w:lineRule="auto"/>
              <w:ind w:left="-112" w:right="-138"/>
              <w:jc w:val="center"/>
              <w:rPr>
                <w:rFonts w:ascii="Cambria" w:hAnsi="Cambria"/>
                <w:sz w:val="21"/>
                <w:szCs w:val="21"/>
              </w:rPr>
            </w:pPr>
            <w:r>
              <w:rPr>
                <w:rFonts w:ascii="Cambria" w:hAnsi="Cambria"/>
                <w:sz w:val="21"/>
                <w:szCs w:val="21"/>
              </w:rPr>
              <w:t>30 – Máquinas e Equipamentos Energéticos</w:t>
            </w:r>
          </w:p>
          <w:p w14:paraId="416C84BC" w14:textId="77777777" w:rsidR="004E42A1" w:rsidRDefault="004E42A1" w:rsidP="00BF45B1">
            <w:pPr>
              <w:tabs>
                <w:tab w:val="left" w:pos="1701"/>
              </w:tabs>
              <w:spacing w:after="0" w:line="240" w:lineRule="auto"/>
              <w:ind w:left="-112" w:right="-138"/>
              <w:jc w:val="center"/>
              <w:rPr>
                <w:rFonts w:ascii="Cambria" w:hAnsi="Cambria"/>
                <w:sz w:val="21"/>
                <w:szCs w:val="21"/>
              </w:rPr>
            </w:pPr>
            <w:r>
              <w:rPr>
                <w:rFonts w:ascii="Cambria" w:hAnsi="Cambria"/>
                <w:sz w:val="21"/>
                <w:szCs w:val="21"/>
              </w:rPr>
              <w:t>33 – Equipamentos para Áudio, Vídeo e Foto</w:t>
            </w:r>
          </w:p>
          <w:p w14:paraId="7B2D08D2" w14:textId="77777777" w:rsidR="004E42A1" w:rsidRDefault="004E42A1" w:rsidP="00BF45B1">
            <w:pPr>
              <w:tabs>
                <w:tab w:val="left" w:pos="1701"/>
              </w:tabs>
              <w:spacing w:after="0" w:line="240" w:lineRule="auto"/>
              <w:ind w:left="-112" w:right="-138"/>
              <w:jc w:val="center"/>
              <w:rPr>
                <w:rFonts w:ascii="Cambria" w:hAnsi="Cambria"/>
                <w:sz w:val="21"/>
                <w:szCs w:val="21"/>
              </w:rPr>
            </w:pPr>
            <w:r>
              <w:rPr>
                <w:rFonts w:ascii="Cambria" w:hAnsi="Cambria"/>
                <w:sz w:val="21"/>
                <w:szCs w:val="21"/>
              </w:rPr>
              <w:t>34 – Máquinas, Utensílios e Equipamentos Diversos</w:t>
            </w:r>
          </w:p>
          <w:p w14:paraId="09B8490B" w14:textId="77777777" w:rsidR="004E42A1" w:rsidRDefault="004E42A1" w:rsidP="00BF45B1">
            <w:pPr>
              <w:tabs>
                <w:tab w:val="left" w:pos="1701"/>
              </w:tabs>
              <w:spacing w:after="0" w:line="240" w:lineRule="auto"/>
              <w:ind w:left="-112" w:right="-138"/>
              <w:jc w:val="center"/>
              <w:rPr>
                <w:rFonts w:ascii="Cambria" w:hAnsi="Cambria"/>
                <w:sz w:val="21"/>
                <w:szCs w:val="21"/>
              </w:rPr>
            </w:pPr>
            <w:r>
              <w:rPr>
                <w:rFonts w:ascii="Cambria" w:hAnsi="Cambria"/>
                <w:sz w:val="21"/>
                <w:szCs w:val="21"/>
              </w:rPr>
              <w:t>35 – Equipamentos de Processamento de Dados</w:t>
            </w:r>
          </w:p>
          <w:p w14:paraId="7DD6DC12" w14:textId="77777777" w:rsidR="004E42A1" w:rsidRPr="001D660A" w:rsidRDefault="004E42A1" w:rsidP="00BF45B1">
            <w:pPr>
              <w:tabs>
                <w:tab w:val="left" w:pos="1701"/>
              </w:tabs>
              <w:spacing w:after="0" w:line="240" w:lineRule="auto"/>
              <w:ind w:left="-112" w:right="-138"/>
              <w:jc w:val="center"/>
              <w:rPr>
                <w:rFonts w:ascii="Cambria" w:hAnsi="Cambria"/>
                <w:sz w:val="21"/>
                <w:szCs w:val="21"/>
              </w:rPr>
            </w:pPr>
            <w:r>
              <w:rPr>
                <w:rFonts w:ascii="Cambria" w:hAnsi="Cambria"/>
                <w:sz w:val="21"/>
                <w:szCs w:val="21"/>
              </w:rPr>
              <w:t>42 – Mobiliário em Geral</w:t>
            </w:r>
          </w:p>
        </w:tc>
      </w:tr>
      <w:tr w:rsidR="004E42A1" w:rsidRPr="001D660A" w14:paraId="3C548675" w14:textId="77777777" w:rsidTr="00BF45B1">
        <w:tc>
          <w:tcPr>
            <w:tcW w:w="2580" w:type="dxa"/>
            <w:vAlign w:val="center"/>
          </w:tcPr>
          <w:p w14:paraId="56425286" w14:textId="77777777" w:rsidR="004E42A1" w:rsidRPr="001D660A" w:rsidRDefault="004E42A1" w:rsidP="00BF45B1">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Ficha/ Fonte</w:t>
            </w:r>
          </w:p>
        </w:tc>
        <w:tc>
          <w:tcPr>
            <w:tcW w:w="6208" w:type="dxa"/>
            <w:vAlign w:val="center"/>
          </w:tcPr>
          <w:p w14:paraId="4964D537" w14:textId="77777777" w:rsidR="004E42A1" w:rsidRPr="001D660A" w:rsidRDefault="004E42A1" w:rsidP="00BF45B1">
            <w:pPr>
              <w:tabs>
                <w:tab w:val="left" w:pos="1701"/>
              </w:tabs>
              <w:spacing w:after="0" w:line="240" w:lineRule="auto"/>
              <w:jc w:val="center"/>
              <w:rPr>
                <w:rFonts w:ascii="Cambria" w:hAnsi="Cambria"/>
                <w:sz w:val="21"/>
                <w:szCs w:val="21"/>
              </w:rPr>
            </w:pPr>
            <w:r>
              <w:rPr>
                <w:rFonts w:ascii="Cambria" w:hAnsi="Cambria"/>
                <w:sz w:val="21"/>
                <w:szCs w:val="21"/>
              </w:rPr>
              <w:t>280 / 102.0 -137.0</w:t>
            </w:r>
          </w:p>
        </w:tc>
      </w:tr>
      <w:tr w:rsidR="004E42A1" w:rsidRPr="001D660A" w14:paraId="3617BBDC" w14:textId="77777777" w:rsidTr="00BF45B1">
        <w:tc>
          <w:tcPr>
            <w:tcW w:w="8788" w:type="dxa"/>
            <w:gridSpan w:val="2"/>
            <w:shd w:val="clear" w:color="auto" w:fill="DBDBDB" w:themeFill="accent3" w:themeFillTint="66"/>
            <w:vAlign w:val="center"/>
          </w:tcPr>
          <w:p w14:paraId="11B70A6D" w14:textId="77777777" w:rsidR="004E42A1" w:rsidRPr="001D660A" w:rsidRDefault="004E42A1" w:rsidP="00BF45B1">
            <w:pPr>
              <w:tabs>
                <w:tab w:val="left" w:pos="1701"/>
              </w:tabs>
              <w:spacing w:after="0" w:line="240" w:lineRule="auto"/>
              <w:jc w:val="center"/>
              <w:rPr>
                <w:rFonts w:ascii="Cambria" w:hAnsi="Cambria"/>
                <w:sz w:val="21"/>
                <w:szCs w:val="21"/>
              </w:rPr>
            </w:pPr>
          </w:p>
        </w:tc>
      </w:tr>
      <w:tr w:rsidR="004E42A1" w:rsidRPr="001D660A" w14:paraId="29B99865" w14:textId="77777777" w:rsidTr="00BF45B1">
        <w:tc>
          <w:tcPr>
            <w:tcW w:w="2580" w:type="dxa"/>
            <w:vAlign w:val="center"/>
          </w:tcPr>
          <w:p w14:paraId="478EAC9B" w14:textId="77777777" w:rsidR="004E42A1" w:rsidRPr="001D660A" w:rsidRDefault="004E42A1" w:rsidP="00BF45B1">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Centro de Custo</w:t>
            </w:r>
          </w:p>
        </w:tc>
        <w:tc>
          <w:tcPr>
            <w:tcW w:w="6208" w:type="dxa"/>
            <w:vAlign w:val="center"/>
          </w:tcPr>
          <w:p w14:paraId="47808D4D" w14:textId="77777777" w:rsidR="004E42A1" w:rsidRPr="001D660A" w:rsidRDefault="004E42A1" w:rsidP="00BF45B1">
            <w:pPr>
              <w:tabs>
                <w:tab w:val="left" w:pos="1701"/>
              </w:tabs>
              <w:spacing w:after="0" w:line="240" w:lineRule="auto"/>
              <w:jc w:val="center"/>
              <w:rPr>
                <w:rFonts w:ascii="Cambria" w:hAnsi="Cambria"/>
                <w:sz w:val="21"/>
                <w:szCs w:val="21"/>
              </w:rPr>
            </w:pPr>
            <w:r>
              <w:rPr>
                <w:rFonts w:ascii="Cambria" w:hAnsi="Cambria"/>
                <w:sz w:val="21"/>
                <w:szCs w:val="21"/>
              </w:rPr>
              <w:t>55.04.00000</w:t>
            </w:r>
          </w:p>
        </w:tc>
      </w:tr>
      <w:tr w:rsidR="004E42A1" w:rsidRPr="001D660A" w14:paraId="66294FB3" w14:textId="77777777" w:rsidTr="00BF45B1">
        <w:tc>
          <w:tcPr>
            <w:tcW w:w="2580" w:type="dxa"/>
            <w:vAlign w:val="center"/>
          </w:tcPr>
          <w:p w14:paraId="501810DD" w14:textId="77777777" w:rsidR="004E42A1" w:rsidRPr="001D660A" w:rsidRDefault="004E42A1" w:rsidP="00BF45B1">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Função/ Programa/ Ação</w:t>
            </w:r>
          </w:p>
        </w:tc>
        <w:tc>
          <w:tcPr>
            <w:tcW w:w="6208" w:type="dxa"/>
            <w:vAlign w:val="center"/>
          </w:tcPr>
          <w:p w14:paraId="464BD4A3" w14:textId="77777777" w:rsidR="004E42A1" w:rsidRPr="001D660A" w:rsidRDefault="004E42A1" w:rsidP="00BF45B1">
            <w:pPr>
              <w:tabs>
                <w:tab w:val="left" w:pos="1701"/>
              </w:tabs>
              <w:spacing w:after="0" w:line="240" w:lineRule="auto"/>
              <w:jc w:val="center"/>
              <w:rPr>
                <w:rFonts w:ascii="Cambria" w:hAnsi="Cambria"/>
                <w:sz w:val="21"/>
                <w:szCs w:val="21"/>
              </w:rPr>
            </w:pPr>
            <w:r>
              <w:rPr>
                <w:rFonts w:ascii="Cambria" w:hAnsi="Cambria"/>
                <w:sz w:val="21"/>
                <w:szCs w:val="21"/>
              </w:rPr>
              <w:t>55.82.10.301.2826.2170</w:t>
            </w:r>
          </w:p>
        </w:tc>
      </w:tr>
      <w:tr w:rsidR="004E42A1" w:rsidRPr="001D660A" w14:paraId="68A40F71" w14:textId="77777777" w:rsidTr="00BF45B1">
        <w:tc>
          <w:tcPr>
            <w:tcW w:w="2580" w:type="dxa"/>
            <w:vAlign w:val="center"/>
          </w:tcPr>
          <w:p w14:paraId="59E361BD" w14:textId="77777777" w:rsidR="004E42A1" w:rsidRPr="001D660A" w:rsidRDefault="004E42A1" w:rsidP="00BF45B1">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Elemento</w:t>
            </w:r>
          </w:p>
        </w:tc>
        <w:tc>
          <w:tcPr>
            <w:tcW w:w="6208" w:type="dxa"/>
            <w:vAlign w:val="center"/>
          </w:tcPr>
          <w:p w14:paraId="03297617" w14:textId="77777777" w:rsidR="004E42A1" w:rsidRPr="001D660A" w:rsidRDefault="004E42A1" w:rsidP="00BF45B1">
            <w:pPr>
              <w:tabs>
                <w:tab w:val="left" w:pos="1701"/>
              </w:tabs>
              <w:spacing w:after="0" w:line="240" w:lineRule="auto"/>
              <w:jc w:val="center"/>
              <w:rPr>
                <w:rFonts w:ascii="Cambria" w:hAnsi="Cambria"/>
                <w:sz w:val="21"/>
                <w:szCs w:val="21"/>
              </w:rPr>
            </w:pPr>
            <w:r>
              <w:rPr>
                <w:rFonts w:ascii="Cambria" w:hAnsi="Cambria"/>
                <w:sz w:val="21"/>
                <w:szCs w:val="21"/>
              </w:rPr>
              <w:t>4.4.90.52 – Equipamentos e Materiais Permanentes</w:t>
            </w:r>
          </w:p>
        </w:tc>
      </w:tr>
      <w:tr w:rsidR="004E42A1" w:rsidRPr="001D660A" w14:paraId="6301BA5E" w14:textId="77777777" w:rsidTr="00BF45B1">
        <w:tc>
          <w:tcPr>
            <w:tcW w:w="2580" w:type="dxa"/>
            <w:vAlign w:val="center"/>
          </w:tcPr>
          <w:p w14:paraId="78F16001" w14:textId="77777777" w:rsidR="004E42A1" w:rsidRPr="001D660A" w:rsidRDefault="004E42A1" w:rsidP="00BF45B1">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Subelemento</w:t>
            </w:r>
          </w:p>
        </w:tc>
        <w:tc>
          <w:tcPr>
            <w:tcW w:w="6208" w:type="dxa"/>
            <w:vAlign w:val="center"/>
          </w:tcPr>
          <w:p w14:paraId="5EFD042B" w14:textId="77777777" w:rsidR="004E42A1" w:rsidRDefault="004E42A1" w:rsidP="00BF45B1">
            <w:pPr>
              <w:tabs>
                <w:tab w:val="left" w:pos="1701"/>
              </w:tabs>
              <w:spacing w:after="0" w:line="240" w:lineRule="auto"/>
              <w:ind w:left="-112" w:right="-138"/>
              <w:jc w:val="center"/>
              <w:rPr>
                <w:rFonts w:ascii="Cambria" w:hAnsi="Cambria"/>
                <w:sz w:val="21"/>
                <w:szCs w:val="21"/>
              </w:rPr>
            </w:pPr>
            <w:r>
              <w:rPr>
                <w:rFonts w:ascii="Cambria" w:hAnsi="Cambria"/>
                <w:sz w:val="21"/>
                <w:szCs w:val="21"/>
              </w:rPr>
              <w:t>8 – Aparelhos, Equipamentos, Médico-</w:t>
            </w:r>
            <w:proofErr w:type="spellStart"/>
            <w:r>
              <w:rPr>
                <w:rFonts w:ascii="Cambria" w:hAnsi="Cambria"/>
                <w:sz w:val="21"/>
                <w:szCs w:val="21"/>
              </w:rPr>
              <w:t>Odonto</w:t>
            </w:r>
            <w:proofErr w:type="spellEnd"/>
            <w:r>
              <w:rPr>
                <w:rFonts w:ascii="Cambria" w:hAnsi="Cambria"/>
                <w:sz w:val="21"/>
                <w:szCs w:val="21"/>
              </w:rPr>
              <w:t>, Laboratorial e Hospitalar</w:t>
            </w:r>
          </w:p>
          <w:p w14:paraId="2B95BE90" w14:textId="77777777" w:rsidR="004E42A1" w:rsidRDefault="004E42A1" w:rsidP="00BF45B1">
            <w:pPr>
              <w:tabs>
                <w:tab w:val="left" w:pos="1701"/>
              </w:tabs>
              <w:spacing w:after="0" w:line="240" w:lineRule="auto"/>
              <w:ind w:left="-112" w:right="-138"/>
              <w:jc w:val="center"/>
              <w:rPr>
                <w:rFonts w:ascii="Cambria" w:hAnsi="Cambria"/>
                <w:sz w:val="21"/>
                <w:szCs w:val="21"/>
              </w:rPr>
            </w:pPr>
            <w:r>
              <w:rPr>
                <w:rFonts w:ascii="Cambria" w:hAnsi="Cambria"/>
                <w:sz w:val="21"/>
                <w:szCs w:val="21"/>
              </w:rPr>
              <w:t>12 – Aparelhos e Utensílios Domésticos</w:t>
            </w:r>
          </w:p>
          <w:p w14:paraId="2ABC6518" w14:textId="77777777" w:rsidR="004E42A1" w:rsidRDefault="004E42A1" w:rsidP="00BF45B1">
            <w:pPr>
              <w:tabs>
                <w:tab w:val="left" w:pos="1701"/>
              </w:tabs>
              <w:spacing w:after="0" w:line="240" w:lineRule="auto"/>
              <w:ind w:left="-112" w:right="-138"/>
              <w:jc w:val="center"/>
              <w:rPr>
                <w:rFonts w:ascii="Cambria" w:hAnsi="Cambria"/>
                <w:sz w:val="21"/>
                <w:szCs w:val="21"/>
              </w:rPr>
            </w:pPr>
            <w:r>
              <w:rPr>
                <w:rFonts w:ascii="Cambria" w:hAnsi="Cambria"/>
                <w:sz w:val="21"/>
                <w:szCs w:val="21"/>
              </w:rPr>
              <w:t>33 – Equipamentos para Áudio, Vídeo e Foto</w:t>
            </w:r>
          </w:p>
          <w:p w14:paraId="187F07D6" w14:textId="77777777" w:rsidR="004E42A1" w:rsidRDefault="004E42A1" w:rsidP="00BF45B1">
            <w:pPr>
              <w:tabs>
                <w:tab w:val="left" w:pos="1701"/>
              </w:tabs>
              <w:spacing w:after="0" w:line="240" w:lineRule="auto"/>
              <w:ind w:left="-112" w:right="-138"/>
              <w:jc w:val="center"/>
              <w:rPr>
                <w:rFonts w:ascii="Cambria" w:hAnsi="Cambria"/>
                <w:sz w:val="21"/>
                <w:szCs w:val="21"/>
              </w:rPr>
            </w:pPr>
            <w:r>
              <w:rPr>
                <w:rFonts w:ascii="Cambria" w:hAnsi="Cambria"/>
                <w:sz w:val="21"/>
                <w:szCs w:val="21"/>
              </w:rPr>
              <w:t>34 – Máquinas, Utensílios e Equipamentos Diversos</w:t>
            </w:r>
          </w:p>
          <w:p w14:paraId="5C5C6678" w14:textId="77777777" w:rsidR="004E42A1" w:rsidRDefault="004E42A1" w:rsidP="00BF45B1">
            <w:pPr>
              <w:tabs>
                <w:tab w:val="left" w:pos="1701"/>
              </w:tabs>
              <w:spacing w:after="0" w:line="240" w:lineRule="auto"/>
              <w:ind w:left="-112" w:right="-138"/>
              <w:jc w:val="center"/>
              <w:rPr>
                <w:rFonts w:ascii="Cambria" w:hAnsi="Cambria"/>
                <w:sz w:val="21"/>
                <w:szCs w:val="21"/>
              </w:rPr>
            </w:pPr>
            <w:r>
              <w:rPr>
                <w:rFonts w:ascii="Cambria" w:hAnsi="Cambria"/>
                <w:sz w:val="21"/>
                <w:szCs w:val="21"/>
              </w:rPr>
              <w:t>35 – Equipamentos de Processamento de Dados</w:t>
            </w:r>
          </w:p>
          <w:p w14:paraId="5FD3FF9B" w14:textId="77777777" w:rsidR="004E42A1" w:rsidRPr="001D660A" w:rsidRDefault="004E42A1" w:rsidP="00BF45B1">
            <w:pPr>
              <w:tabs>
                <w:tab w:val="left" w:pos="1701"/>
              </w:tabs>
              <w:spacing w:after="0" w:line="240" w:lineRule="auto"/>
              <w:jc w:val="center"/>
              <w:rPr>
                <w:rFonts w:ascii="Cambria" w:hAnsi="Cambria"/>
                <w:sz w:val="21"/>
                <w:szCs w:val="21"/>
              </w:rPr>
            </w:pPr>
            <w:r>
              <w:rPr>
                <w:rFonts w:ascii="Cambria" w:hAnsi="Cambria"/>
                <w:sz w:val="21"/>
                <w:szCs w:val="21"/>
              </w:rPr>
              <w:t>42 – Mobiliário em Geral</w:t>
            </w:r>
          </w:p>
        </w:tc>
      </w:tr>
      <w:tr w:rsidR="004E42A1" w:rsidRPr="001D660A" w14:paraId="666EF80F" w14:textId="77777777" w:rsidTr="00BF45B1">
        <w:tc>
          <w:tcPr>
            <w:tcW w:w="2580" w:type="dxa"/>
            <w:vAlign w:val="center"/>
          </w:tcPr>
          <w:p w14:paraId="545798EA" w14:textId="77777777" w:rsidR="004E42A1" w:rsidRPr="001D660A" w:rsidRDefault="004E42A1" w:rsidP="00BF45B1">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Ficha/ Fonte</w:t>
            </w:r>
          </w:p>
        </w:tc>
        <w:tc>
          <w:tcPr>
            <w:tcW w:w="6208" w:type="dxa"/>
            <w:vAlign w:val="center"/>
          </w:tcPr>
          <w:p w14:paraId="3F923102" w14:textId="77777777" w:rsidR="004E42A1" w:rsidRPr="001D660A" w:rsidRDefault="004E42A1" w:rsidP="00BF45B1">
            <w:pPr>
              <w:tabs>
                <w:tab w:val="left" w:pos="1701"/>
              </w:tabs>
              <w:spacing w:after="0" w:line="240" w:lineRule="auto"/>
              <w:jc w:val="center"/>
              <w:rPr>
                <w:rFonts w:ascii="Cambria" w:hAnsi="Cambria"/>
                <w:sz w:val="21"/>
                <w:szCs w:val="21"/>
              </w:rPr>
            </w:pPr>
            <w:r>
              <w:rPr>
                <w:rFonts w:ascii="Cambria" w:hAnsi="Cambria"/>
                <w:sz w:val="21"/>
                <w:szCs w:val="21"/>
              </w:rPr>
              <w:t>287 / 107.08 - 137.0</w:t>
            </w:r>
          </w:p>
        </w:tc>
      </w:tr>
      <w:tr w:rsidR="004E42A1" w:rsidRPr="001D660A" w14:paraId="1373A82A" w14:textId="77777777" w:rsidTr="00BF45B1">
        <w:tc>
          <w:tcPr>
            <w:tcW w:w="8788" w:type="dxa"/>
            <w:gridSpan w:val="2"/>
            <w:shd w:val="clear" w:color="auto" w:fill="DBDBDB" w:themeFill="accent3" w:themeFillTint="66"/>
            <w:vAlign w:val="center"/>
          </w:tcPr>
          <w:p w14:paraId="4A2F4B96" w14:textId="77777777" w:rsidR="004E42A1" w:rsidRPr="001D660A" w:rsidRDefault="004E42A1" w:rsidP="00BF45B1">
            <w:pPr>
              <w:tabs>
                <w:tab w:val="left" w:pos="1701"/>
              </w:tabs>
              <w:spacing w:after="0" w:line="240" w:lineRule="auto"/>
              <w:jc w:val="center"/>
              <w:rPr>
                <w:rFonts w:ascii="Cambria" w:hAnsi="Cambria"/>
                <w:sz w:val="21"/>
                <w:szCs w:val="21"/>
              </w:rPr>
            </w:pPr>
          </w:p>
        </w:tc>
      </w:tr>
      <w:tr w:rsidR="004E42A1" w:rsidRPr="001D660A" w14:paraId="02779CA2" w14:textId="77777777" w:rsidTr="00BF45B1">
        <w:tc>
          <w:tcPr>
            <w:tcW w:w="2580" w:type="dxa"/>
            <w:vAlign w:val="center"/>
          </w:tcPr>
          <w:p w14:paraId="57071199" w14:textId="77777777" w:rsidR="004E42A1" w:rsidRPr="001D660A" w:rsidRDefault="004E42A1" w:rsidP="00BF45B1">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Centro de Custo</w:t>
            </w:r>
          </w:p>
        </w:tc>
        <w:tc>
          <w:tcPr>
            <w:tcW w:w="6208" w:type="dxa"/>
            <w:vAlign w:val="center"/>
          </w:tcPr>
          <w:p w14:paraId="453AF937" w14:textId="77777777" w:rsidR="004E42A1" w:rsidRPr="001D660A" w:rsidRDefault="004E42A1" w:rsidP="00BF45B1">
            <w:pPr>
              <w:tabs>
                <w:tab w:val="left" w:pos="1701"/>
              </w:tabs>
              <w:spacing w:after="0" w:line="240" w:lineRule="auto"/>
              <w:jc w:val="center"/>
              <w:rPr>
                <w:rFonts w:ascii="Cambria" w:hAnsi="Cambria"/>
                <w:sz w:val="21"/>
                <w:szCs w:val="21"/>
              </w:rPr>
            </w:pPr>
            <w:r>
              <w:rPr>
                <w:rFonts w:ascii="Cambria" w:hAnsi="Cambria"/>
                <w:sz w:val="21"/>
                <w:szCs w:val="21"/>
              </w:rPr>
              <w:t>55.07.00000</w:t>
            </w:r>
          </w:p>
        </w:tc>
      </w:tr>
      <w:tr w:rsidR="004E42A1" w:rsidRPr="001D660A" w14:paraId="69833D7C" w14:textId="77777777" w:rsidTr="00BF45B1">
        <w:tc>
          <w:tcPr>
            <w:tcW w:w="2580" w:type="dxa"/>
            <w:vAlign w:val="center"/>
          </w:tcPr>
          <w:p w14:paraId="41C0AAAC" w14:textId="77777777" w:rsidR="004E42A1" w:rsidRPr="001D660A" w:rsidRDefault="004E42A1" w:rsidP="00BF45B1">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Função/ Programa/ Ação</w:t>
            </w:r>
          </w:p>
        </w:tc>
        <w:tc>
          <w:tcPr>
            <w:tcW w:w="6208" w:type="dxa"/>
            <w:vAlign w:val="center"/>
          </w:tcPr>
          <w:p w14:paraId="17606EB1" w14:textId="77777777" w:rsidR="004E42A1" w:rsidRPr="001D660A" w:rsidRDefault="004E42A1" w:rsidP="00BF45B1">
            <w:pPr>
              <w:tabs>
                <w:tab w:val="left" w:pos="1701"/>
              </w:tabs>
              <w:spacing w:after="0" w:line="240" w:lineRule="auto"/>
              <w:jc w:val="center"/>
              <w:rPr>
                <w:rFonts w:ascii="Cambria" w:hAnsi="Cambria"/>
                <w:sz w:val="21"/>
                <w:szCs w:val="21"/>
              </w:rPr>
            </w:pPr>
            <w:r>
              <w:rPr>
                <w:rFonts w:ascii="Cambria" w:hAnsi="Cambria"/>
                <w:sz w:val="21"/>
                <w:szCs w:val="21"/>
              </w:rPr>
              <w:t>55.82.10.301.2826.2180</w:t>
            </w:r>
          </w:p>
        </w:tc>
      </w:tr>
      <w:tr w:rsidR="004E42A1" w:rsidRPr="001D660A" w14:paraId="73A2F797" w14:textId="77777777" w:rsidTr="00BF45B1">
        <w:tc>
          <w:tcPr>
            <w:tcW w:w="2580" w:type="dxa"/>
            <w:vAlign w:val="center"/>
          </w:tcPr>
          <w:p w14:paraId="6ADABF4C" w14:textId="77777777" w:rsidR="004E42A1" w:rsidRPr="001D660A" w:rsidRDefault="004E42A1" w:rsidP="00BF45B1">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Elemento</w:t>
            </w:r>
          </w:p>
        </w:tc>
        <w:tc>
          <w:tcPr>
            <w:tcW w:w="6208" w:type="dxa"/>
            <w:vAlign w:val="center"/>
          </w:tcPr>
          <w:p w14:paraId="64E9AD1C" w14:textId="77777777" w:rsidR="004E42A1" w:rsidRPr="001D660A" w:rsidRDefault="004E42A1" w:rsidP="00BF45B1">
            <w:pPr>
              <w:tabs>
                <w:tab w:val="left" w:pos="1701"/>
              </w:tabs>
              <w:spacing w:after="0" w:line="240" w:lineRule="auto"/>
              <w:jc w:val="center"/>
              <w:rPr>
                <w:rFonts w:ascii="Cambria" w:hAnsi="Cambria"/>
                <w:sz w:val="21"/>
                <w:szCs w:val="21"/>
              </w:rPr>
            </w:pPr>
            <w:r>
              <w:rPr>
                <w:rFonts w:ascii="Cambria" w:hAnsi="Cambria"/>
                <w:sz w:val="21"/>
                <w:szCs w:val="21"/>
              </w:rPr>
              <w:t>4.4.90.52 – Equipamentos e Materiais Permanentes</w:t>
            </w:r>
          </w:p>
        </w:tc>
      </w:tr>
      <w:tr w:rsidR="004E42A1" w:rsidRPr="001D660A" w14:paraId="2736C1C3" w14:textId="77777777" w:rsidTr="00BF45B1">
        <w:tc>
          <w:tcPr>
            <w:tcW w:w="2580" w:type="dxa"/>
            <w:vAlign w:val="center"/>
          </w:tcPr>
          <w:p w14:paraId="4E0155B0" w14:textId="77777777" w:rsidR="004E42A1" w:rsidRPr="001D660A" w:rsidRDefault="004E42A1" w:rsidP="00BF45B1">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Subelemento</w:t>
            </w:r>
          </w:p>
        </w:tc>
        <w:tc>
          <w:tcPr>
            <w:tcW w:w="6208" w:type="dxa"/>
            <w:vAlign w:val="center"/>
          </w:tcPr>
          <w:p w14:paraId="24412844" w14:textId="77777777" w:rsidR="004E42A1" w:rsidRDefault="004E42A1" w:rsidP="00BF45B1">
            <w:pPr>
              <w:tabs>
                <w:tab w:val="left" w:pos="1701"/>
              </w:tabs>
              <w:spacing w:after="0" w:line="240" w:lineRule="auto"/>
              <w:ind w:left="-112" w:right="-138"/>
              <w:jc w:val="center"/>
              <w:rPr>
                <w:rFonts w:ascii="Cambria" w:hAnsi="Cambria"/>
                <w:sz w:val="21"/>
                <w:szCs w:val="21"/>
              </w:rPr>
            </w:pPr>
            <w:r>
              <w:rPr>
                <w:rFonts w:ascii="Cambria" w:hAnsi="Cambria"/>
                <w:sz w:val="21"/>
                <w:szCs w:val="21"/>
              </w:rPr>
              <w:t>8 – Aparelhos, Equipamentos, Médico-</w:t>
            </w:r>
            <w:proofErr w:type="spellStart"/>
            <w:r>
              <w:rPr>
                <w:rFonts w:ascii="Cambria" w:hAnsi="Cambria"/>
                <w:sz w:val="21"/>
                <w:szCs w:val="21"/>
              </w:rPr>
              <w:t>Odonto</w:t>
            </w:r>
            <w:proofErr w:type="spellEnd"/>
            <w:r>
              <w:rPr>
                <w:rFonts w:ascii="Cambria" w:hAnsi="Cambria"/>
                <w:sz w:val="21"/>
                <w:szCs w:val="21"/>
              </w:rPr>
              <w:t>, Laboratorial e Hospitalar</w:t>
            </w:r>
          </w:p>
          <w:p w14:paraId="72B27EAF" w14:textId="77777777" w:rsidR="004E42A1" w:rsidRDefault="004E42A1" w:rsidP="00BF45B1">
            <w:pPr>
              <w:tabs>
                <w:tab w:val="left" w:pos="1701"/>
              </w:tabs>
              <w:spacing w:after="0" w:line="240" w:lineRule="auto"/>
              <w:ind w:left="-112" w:right="-138"/>
              <w:jc w:val="center"/>
              <w:rPr>
                <w:rFonts w:ascii="Cambria" w:hAnsi="Cambria"/>
                <w:sz w:val="21"/>
                <w:szCs w:val="21"/>
              </w:rPr>
            </w:pPr>
            <w:r>
              <w:rPr>
                <w:rFonts w:ascii="Cambria" w:hAnsi="Cambria"/>
                <w:sz w:val="21"/>
                <w:szCs w:val="21"/>
              </w:rPr>
              <w:t>12 – Aparelhos e Utensílios Domésticos</w:t>
            </w:r>
          </w:p>
          <w:p w14:paraId="44B2F270" w14:textId="77777777" w:rsidR="004E42A1" w:rsidRDefault="004E42A1" w:rsidP="00BF45B1">
            <w:pPr>
              <w:tabs>
                <w:tab w:val="left" w:pos="1701"/>
              </w:tabs>
              <w:spacing w:after="0" w:line="240" w:lineRule="auto"/>
              <w:ind w:left="-112" w:right="-138"/>
              <w:jc w:val="center"/>
              <w:rPr>
                <w:rFonts w:ascii="Cambria" w:hAnsi="Cambria"/>
                <w:sz w:val="21"/>
                <w:szCs w:val="21"/>
              </w:rPr>
            </w:pPr>
            <w:r>
              <w:rPr>
                <w:rFonts w:ascii="Cambria" w:hAnsi="Cambria"/>
                <w:sz w:val="21"/>
                <w:szCs w:val="21"/>
              </w:rPr>
              <w:t>33 – Equipamentos para Áudio, Vídeo e Foto</w:t>
            </w:r>
          </w:p>
          <w:p w14:paraId="200B9E10" w14:textId="77777777" w:rsidR="004E42A1" w:rsidRDefault="004E42A1" w:rsidP="00BF45B1">
            <w:pPr>
              <w:tabs>
                <w:tab w:val="left" w:pos="1701"/>
              </w:tabs>
              <w:spacing w:after="0" w:line="240" w:lineRule="auto"/>
              <w:ind w:left="-112" w:right="-138"/>
              <w:jc w:val="center"/>
              <w:rPr>
                <w:rFonts w:ascii="Cambria" w:hAnsi="Cambria"/>
                <w:sz w:val="21"/>
                <w:szCs w:val="21"/>
              </w:rPr>
            </w:pPr>
            <w:r>
              <w:rPr>
                <w:rFonts w:ascii="Cambria" w:hAnsi="Cambria"/>
                <w:sz w:val="21"/>
                <w:szCs w:val="21"/>
              </w:rPr>
              <w:t>34 – Máquinas, Utensílios e Equipamentos Diversos</w:t>
            </w:r>
          </w:p>
          <w:p w14:paraId="78BB8A73" w14:textId="77777777" w:rsidR="004E42A1" w:rsidRDefault="004E42A1" w:rsidP="00BF45B1">
            <w:pPr>
              <w:tabs>
                <w:tab w:val="left" w:pos="1701"/>
              </w:tabs>
              <w:spacing w:after="0" w:line="240" w:lineRule="auto"/>
              <w:ind w:left="-112" w:right="-138"/>
              <w:jc w:val="center"/>
              <w:rPr>
                <w:rFonts w:ascii="Cambria" w:hAnsi="Cambria"/>
                <w:sz w:val="21"/>
                <w:szCs w:val="21"/>
              </w:rPr>
            </w:pPr>
            <w:r>
              <w:rPr>
                <w:rFonts w:ascii="Cambria" w:hAnsi="Cambria"/>
                <w:sz w:val="21"/>
                <w:szCs w:val="21"/>
              </w:rPr>
              <w:t>35 – Equipamentos de Processamento de Dados</w:t>
            </w:r>
          </w:p>
          <w:p w14:paraId="4DBB5849" w14:textId="77777777" w:rsidR="004E42A1" w:rsidRPr="001D660A" w:rsidRDefault="004E42A1" w:rsidP="00BF45B1">
            <w:pPr>
              <w:tabs>
                <w:tab w:val="left" w:pos="1701"/>
              </w:tabs>
              <w:spacing w:after="0" w:line="240" w:lineRule="auto"/>
              <w:jc w:val="center"/>
              <w:rPr>
                <w:rFonts w:ascii="Cambria" w:hAnsi="Cambria"/>
                <w:sz w:val="21"/>
                <w:szCs w:val="21"/>
              </w:rPr>
            </w:pPr>
            <w:r>
              <w:rPr>
                <w:rFonts w:ascii="Cambria" w:hAnsi="Cambria"/>
                <w:sz w:val="21"/>
                <w:szCs w:val="21"/>
              </w:rPr>
              <w:lastRenderedPageBreak/>
              <w:t>42 – Mobiliário em Geral</w:t>
            </w:r>
          </w:p>
        </w:tc>
      </w:tr>
      <w:tr w:rsidR="004E42A1" w:rsidRPr="001D660A" w14:paraId="498865D9" w14:textId="77777777" w:rsidTr="00BF45B1">
        <w:tc>
          <w:tcPr>
            <w:tcW w:w="2580" w:type="dxa"/>
            <w:vAlign w:val="center"/>
          </w:tcPr>
          <w:p w14:paraId="7AB41620" w14:textId="77777777" w:rsidR="004E42A1" w:rsidRPr="001D660A" w:rsidRDefault="004E42A1" w:rsidP="00BF45B1">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lastRenderedPageBreak/>
              <w:t>Ficha/ Fonte</w:t>
            </w:r>
          </w:p>
        </w:tc>
        <w:tc>
          <w:tcPr>
            <w:tcW w:w="6208" w:type="dxa"/>
            <w:vAlign w:val="center"/>
          </w:tcPr>
          <w:p w14:paraId="69C1C3FB" w14:textId="77777777" w:rsidR="004E42A1" w:rsidRPr="001D660A" w:rsidRDefault="004E42A1" w:rsidP="00BF45B1">
            <w:pPr>
              <w:tabs>
                <w:tab w:val="left" w:pos="1701"/>
              </w:tabs>
              <w:spacing w:after="0" w:line="240" w:lineRule="auto"/>
              <w:jc w:val="center"/>
              <w:rPr>
                <w:rFonts w:ascii="Cambria" w:hAnsi="Cambria"/>
                <w:sz w:val="21"/>
                <w:szCs w:val="21"/>
              </w:rPr>
            </w:pPr>
            <w:r>
              <w:rPr>
                <w:rFonts w:ascii="Cambria" w:hAnsi="Cambria"/>
                <w:sz w:val="21"/>
                <w:szCs w:val="21"/>
              </w:rPr>
              <w:t>305 / 107.0 - 137.0</w:t>
            </w:r>
          </w:p>
        </w:tc>
      </w:tr>
      <w:tr w:rsidR="004E42A1" w:rsidRPr="001D660A" w14:paraId="0365C6D2" w14:textId="77777777" w:rsidTr="00BF45B1">
        <w:tc>
          <w:tcPr>
            <w:tcW w:w="8788" w:type="dxa"/>
            <w:gridSpan w:val="2"/>
            <w:shd w:val="clear" w:color="auto" w:fill="DBDBDB" w:themeFill="accent3" w:themeFillTint="66"/>
            <w:vAlign w:val="center"/>
          </w:tcPr>
          <w:p w14:paraId="10B824BB" w14:textId="77777777" w:rsidR="004E42A1" w:rsidRPr="001D660A" w:rsidRDefault="004E42A1" w:rsidP="00BF45B1">
            <w:pPr>
              <w:tabs>
                <w:tab w:val="left" w:pos="1701"/>
              </w:tabs>
              <w:spacing w:after="0" w:line="240" w:lineRule="auto"/>
              <w:jc w:val="center"/>
              <w:rPr>
                <w:rFonts w:ascii="Cambria" w:hAnsi="Cambria"/>
                <w:sz w:val="21"/>
                <w:szCs w:val="21"/>
              </w:rPr>
            </w:pPr>
          </w:p>
        </w:tc>
      </w:tr>
      <w:tr w:rsidR="004E42A1" w:rsidRPr="001D660A" w14:paraId="06F3B4E3" w14:textId="77777777" w:rsidTr="00BF45B1">
        <w:tc>
          <w:tcPr>
            <w:tcW w:w="2580" w:type="dxa"/>
            <w:vAlign w:val="center"/>
          </w:tcPr>
          <w:p w14:paraId="72891232" w14:textId="77777777" w:rsidR="004E42A1" w:rsidRPr="001D660A" w:rsidRDefault="004E42A1" w:rsidP="00BF45B1">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Centro de Custo</w:t>
            </w:r>
          </w:p>
        </w:tc>
        <w:tc>
          <w:tcPr>
            <w:tcW w:w="6208" w:type="dxa"/>
            <w:vAlign w:val="center"/>
          </w:tcPr>
          <w:p w14:paraId="0F8BF2F1" w14:textId="77777777" w:rsidR="004E42A1" w:rsidRPr="001D660A" w:rsidRDefault="004E42A1" w:rsidP="00BF45B1">
            <w:pPr>
              <w:tabs>
                <w:tab w:val="left" w:pos="1701"/>
              </w:tabs>
              <w:spacing w:after="0" w:line="240" w:lineRule="auto"/>
              <w:jc w:val="center"/>
              <w:rPr>
                <w:rFonts w:ascii="Cambria" w:hAnsi="Cambria"/>
                <w:sz w:val="21"/>
                <w:szCs w:val="21"/>
              </w:rPr>
            </w:pPr>
            <w:r>
              <w:rPr>
                <w:rFonts w:ascii="Cambria" w:hAnsi="Cambria"/>
                <w:sz w:val="21"/>
                <w:szCs w:val="21"/>
              </w:rPr>
              <w:t>55.03.00000</w:t>
            </w:r>
          </w:p>
        </w:tc>
      </w:tr>
      <w:tr w:rsidR="004E42A1" w:rsidRPr="001D660A" w14:paraId="4F60AA1C" w14:textId="77777777" w:rsidTr="00BF45B1">
        <w:tc>
          <w:tcPr>
            <w:tcW w:w="2580" w:type="dxa"/>
            <w:vAlign w:val="center"/>
          </w:tcPr>
          <w:p w14:paraId="4E6F17D2" w14:textId="77777777" w:rsidR="004E42A1" w:rsidRPr="001D660A" w:rsidRDefault="004E42A1" w:rsidP="00BF45B1">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Função/ Programa/ Ação</w:t>
            </w:r>
          </w:p>
        </w:tc>
        <w:tc>
          <w:tcPr>
            <w:tcW w:w="6208" w:type="dxa"/>
            <w:vAlign w:val="center"/>
          </w:tcPr>
          <w:p w14:paraId="16F1A557" w14:textId="77777777" w:rsidR="004E42A1" w:rsidRPr="001D660A" w:rsidRDefault="004E42A1" w:rsidP="00BF45B1">
            <w:pPr>
              <w:tabs>
                <w:tab w:val="left" w:pos="1701"/>
              </w:tabs>
              <w:spacing w:after="0" w:line="240" w:lineRule="auto"/>
              <w:jc w:val="center"/>
              <w:rPr>
                <w:rFonts w:ascii="Cambria" w:hAnsi="Cambria"/>
                <w:sz w:val="21"/>
                <w:szCs w:val="21"/>
              </w:rPr>
            </w:pPr>
            <w:r>
              <w:rPr>
                <w:rFonts w:ascii="Cambria" w:hAnsi="Cambria"/>
                <w:sz w:val="21"/>
                <w:szCs w:val="21"/>
              </w:rPr>
              <w:t>55.82.10.302.2826.2171</w:t>
            </w:r>
          </w:p>
        </w:tc>
      </w:tr>
      <w:tr w:rsidR="004E42A1" w:rsidRPr="001D660A" w14:paraId="33936F44" w14:textId="77777777" w:rsidTr="00BF45B1">
        <w:tc>
          <w:tcPr>
            <w:tcW w:w="2580" w:type="dxa"/>
            <w:vAlign w:val="center"/>
          </w:tcPr>
          <w:p w14:paraId="4A6AD428" w14:textId="77777777" w:rsidR="004E42A1" w:rsidRPr="001D660A" w:rsidRDefault="004E42A1" w:rsidP="00BF45B1">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Elemento</w:t>
            </w:r>
          </w:p>
        </w:tc>
        <w:tc>
          <w:tcPr>
            <w:tcW w:w="6208" w:type="dxa"/>
            <w:vAlign w:val="center"/>
          </w:tcPr>
          <w:p w14:paraId="7F59D027" w14:textId="77777777" w:rsidR="004E42A1" w:rsidRPr="001D660A" w:rsidRDefault="004E42A1" w:rsidP="00BF45B1">
            <w:pPr>
              <w:tabs>
                <w:tab w:val="left" w:pos="1701"/>
              </w:tabs>
              <w:spacing w:after="0" w:line="240" w:lineRule="auto"/>
              <w:jc w:val="center"/>
              <w:rPr>
                <w:rFonts w:ascii="Cambria" w:hAnsi="Cambria"/>
                <w:sz w:val="21"/>
                <w:szCs w:val="21"/>
              </w:rPr>
            </w:pPr>
            <w:r>
              <w:rPr>
                <w:rFonts w:ascii="Cambria" w:hAnsi="Cambria"/>
                <w:sz w:val="21"/>
                <w:szCs w:val="21"/>
              </w:rPr>
              <w:t>4.4.90.52 – Equipamentos e Materiais Permanentes</w:t>
            </w:r>
          </w:p>
        </w:tc>
      </w:tr>
      <w:tr w:rsidR="004E42A1" w:rsidRPr="001D660A" w14:paraId="144E9250" w14:textId="77777777" w:rsidTr="00BF45B1">
        <w:tc>
          <w:tcPr>
            <w:tcW w:w="2580" w:type="dxa"/>
            <w:vAlign w:val="center"/>
          </w:tcPr>
          <w:p w14:paraId="3A204A5C" w14:textId="77777777" w:rsidR="004E42A1" w:rsidRPr="001D660A" w:rsidRDefault="004E42A1" w:rsidP="00BF45B1">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Subelemento</w:t>
            </w:r>
          </w:p>
        </w:tc>
        <w:tc>
          <w:tcPr>
            <w:tcW w:w="6208" w:type="dxa"/>
            <w:vAlign w:val="center"/>
          </w:tcPr>
          <w:p w14:paraId="03D19048" w14:textId="77777777" w:rsidR="004E42A1" w:rsidRDefault="004E42A1" w:rsidP="00BF45B1">
            <w:pPr>
              <w:tabs>
                <w:tab w:val="left" w:pos="1701"/>
              </w:tabs>
              <w:spacing w:after="0" w:line="240" w:lineRule="auto"/>
              <w:ind w:left="-112" w:right="-138"/>
              <w:jc w:val="center"/>
              <w:rPr>
                <w:rFonts w:ascii="Cambria" w:hAnsi="Cambria"/>
                <w:sz w:val="21"/>
                <w:szCs w:val="21"/>
              </w:rPr>
            </w:pPr>
            <w:r>
              <w:rPr>
                <w:rFonts w:ascii="Cambria" w:hAnsi="Cambria"/>
                <w:sz w:val="21"/>
                <w:szCs w:val="21"/>
              </w:rPr>
              <w:t>8 – Aparelhos, Equipamentos, Médico-</w:t>
            </w:r>
            <w:proofErr w:type="spellStart"/>
            <w:r>
              <w:rPr>
                <w:rFonts w:ascii="Cambria" w:hAnsi="Cambria"/>
                <w:sz w:val="21"/>
                <w:szCs w:val="21"/>
              </w:rPr>
              <w:t>Odonto</w:t>
            </w:r>
            <w:proofErr w:type="spellEnd"/>
            <w:r>
              <w:rPr>
                <w:rFonts w:ascii="Cambria" w:hAnsi="Cambria"/>
                <w:sz w:val="21"/>
                <w:szCs w:val="21"/>
              </w:rPr>
              <w:t>, Laboratorial e Hospitalar</w:t>
            </w:r>
          </w:p>
          <w:p w14:paraId="1998BA01" w14:textId="77777777" w:rsidR="004E42A1" w:rsidRDefault="004E42A1" w:rsidP="00BF45B1">
            <w:pPr>
              <w:tabs>
                <w:tab w:val="left" w:pos="1701"/>
              </w:tabs>
              <w:spacing w:after="0" w:line="240" w:lineRule="auto"/>
              <w:ind w:left="-112" w:right="-138"/>
              <w:jc w:val="center"/>
              <w:rPr>
                <w:rFonts w:ascii="Cambria" w:hAnsi="Cambria"/>
                <w:sz w:val="21"/>
                <w:szCs w:val="21"/>
              </w:rPr>
            </w:pPr>
            <w:r>
              <w:rPr>
                <w:rFonts w:ascii="Cambria" w:hAnsi="Cambria"/>
                <w:sz w:val="21"/>
                <w:szCs w:val="21"/>
              </w:rPr>
              <w:t>12 – Aparelhos e Utensílios Domésticos</w:t>
            </w:r>
          </w:p>
          <w:p w14:paraId="13247369" w14:textId="77777777" w:rsidR="004E42A1" w:rsidRDefault="004E42A1" w:rsidP="00BF45B1">
            <w:pPr>
              <w:tabs>
                <w:tab w:val="left" w:pos="1701"/>
              </w:tabs>
              <w:spacing w:after="0" w:line="240" w:lineRule="auto"/>
              <w:ind w:left="-112" w:right="-138"/>
              <w:jc w:val="center"/>
              <w:rPr>
                <w:rFonts w:ascii="Cambria" w:hAnsi="Cambria"/>
                <w:sz w:val="21"/>
                <w:szCs w:val="21"/>
              </w:rPr>
            </w:pPr>
            <w:r>
              <w:rPr>
                <w:rFonts w:ascii="Cambria" w:hAnsi="Cambria"/>
                <w:sz w:val="21"/>
                <w:szCs w:val="21"/>
              </w:rPr>
              <w:t>33 – Equipamentos para Áudio, Vídeo e Foto</w:t>
            </w:r>
          </w:p>
          <w:p w14:paraId="786C3BB6" w14:textId="77777777" w:rsidR="004E42A1" w:rsidRDefault="004E42A1" w:rsidP="00BF45B1">
            <w:pPr>
              <w:tabs>
                <w:tab w:val="left" w:pos="1701"/>
              </w:tabs>
              <w:spacing w:after="0" w:line="240" w:lineRule="auto"/>
              <w:ind w:left="-112" w:right="-138"/>
              <w:jc w:val="center"/>
              <w:rPr>
                <w:rFonts w:ascii="Cambria" w:hAnsi="Cambria"/>
                <w:sz w:val="21"/>
                <w:szCs w:val="21"/>
              </w:rPr>
            </w:pPr>
            <w:r>
              <w:rPr>
                <w:rFonts w:ascii="Cambria" w:hAnsi="Cambria"/>
                <w:sz w:val="21"/>
                <w:szCs w:val="21"/>
              </w:rPr>
              <w:t>34 – Máquinas, Utensílios e Equipamentos Diversos</w:t>
            </w:r>
          </w:p>
          <w:p w14:paraId="6B3BBAA3" w14:textId="77777777" w:rsidR="004E42A1" w:rsidRDefault="004E42A1" w:rsidP="00BF45B1">
            <w:pPr>
              <w:tabs>
                <w:tab w:val="left" w:pos="1701"/>
              </w:tabs>
              <w:spacing w:after="0" w:line="240" w:lineRule="auto"/>
              <w:ind w:left="-112" w:right="-138"/>
              <w:jc w:val="center"/>
              <w:rPr>
                <w:rFonts w:ascii="Cambria" w:hAnsi="Cambria"/>
                <w:sz w:val="21"/>
                <w:szCs w:val="21"/>
              </w:rPr>
            </w:pPr>
            <w:r>
              <w:rPr>
                <w:rFonts w:ascii="Cambria" w:hAnsi="Cambria"/>
                <w:sz w:val="21"/>
                <w:szCs w:val="21"/>
              </w:rPr>
              <w:t>35 – Equipamentos de Processamento de Dados</w:t>
            </w:r>
          </w:p>
          <w:p w14:paraId="6D73F36D" w14:textId="77777777" w:rsidR="004E42A1" w:rsidRPr="001D660A" w:rsidRDefault="004E42A1" w:rsidP="00BF45B1">
            <w:pPr>
              <w:tabs>
                <w:tab w:val="left" w:pos="1701"/>
              </w:tabs>
              <w:spacing w:after="0" w:line="240" w:lineRule="auto"/>
              <w:jc w:val="center"/>
              <w:rPr>
                <w:rFonts w:ascii="Cambria" w:hAnsi="Cambria"/>
                <w:sz w:val="21"/>
                <w:szCs w:val="21"/>
              </w:rPr>
            </w:pPr>
            <w:r>
              <w:rPr>
                <w:rFonts w:ascii="Cambria" w:hAnsi="Cambria"/>
                <w:sz w:val="21"/>
                <w:szCs w:val="21"/>
              </w:rPr>
              <w:t>42 – Mobiliário em Geral</w:t>
            </w:r>
          </w:p>
        </w:tc>
      </w:tr>
      <w:tr w:rsidR="004E42A1" w:rsidRPr="001D660A" w14:paraId="1FB8011C" w14:textId="77777777" w:rsidTr="00BF45B1">
        <w:tc>
          <w:tcPr>
            <w:tcW w:w="2580" w:type="dxa"/>
            <w:vAlign w:val="center"/>
          </w:tcPr>
          <w:p w14:paraId="254FC854" w14:textId="77777777" w:rsidR="004E42A1" w:rsidRPr="001D660A" w:rsidRDefault="004E42A1" w:rsidP="00BF45B1">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Ficha/ Fonte</w:t>
            </w:r>
          </w:p>
        </w:tc>
        <w:tc>
          <w:tcPr>
            <w:tcW w:w="6208" w:type="dxa"/>
            <w:vAlign w:val="center"/>
          </w:tcPr>
          <w:p w14:paraId="00C4FA03" w14:textId="77777777" w:rsidR="004E42A1" w:rsidRPr="001D660A" w:rsidRDefault="004E42A1" w:rsidP="00BF45B1">
            <w:pPr>
              <w:tabs>
                <w:tab w:val="left" w:pos="1701"/>
              </w:tabs>
              <w:spacing w:after="0" w:line="240" w:lineRule="auto"/>
              <w:jc w:val="center"/>
              <w:rPr>
                <w:rFonts w:ascii="Cambria" w:hAnsi="Cambria"/>
                <w:sz w:val="21"/>
                <w:szCs w:val="21"/>
              </w:rPr>
            </w:pPr>
            <w:r>
              <w:rPr>
                <w:rFonts w:ascii="Cambria" w:hAnsi="Cambria"/>
                <w:sz w:val="21"/>
                <w:szCs w:val="21"/>
              </w:rPr>
              <w:t>312 / 107.0 - 107.17 – 137.0</w:t>
            </w:r>
          </w:p>
        </w:tc>
      </w:tr>
      <w:tr w:rsidR="004E42A1" w:rsidRPr="001D660A" w14:paraId="7453F6C1" w14:textId="77777777" w:rsidTr="00BF45B1">
        <w:tc>
          <w:tcPr>
            <w:tcW w:w="8788" w:type="dxa"/>
            <w:gridSpan w:val="2"/>
            <w:shd w:val="clear" w:color="auto" w:fill="DBDBDB" w:themeFill="accent3" w:themeFillTint="66"/>
            <w:vAlign w:val="center"/>
          </w:tcPr>
          <w:p w14:paraId="710F559A" w14:textId="77777777" w:rsidR="004E42A1" w:rsidRPr="001D660A" w:rsidRDefault="004E42A1" w:rsidP="00BF45B1">
            <w:pPr>
              <w:tabs>
                <w:tab w:val="left" w:pos="1701"/>
              </w:tabs>
              <w:spacing w:after="0" w:line="240" w:lineRule="auto"/>
              <w:jc w:val="center"/>
              <w:rPr>
                <w:rFonts w:ascii="Cambria" w:hAnsi="Cambria"/>
                <w:sz w:val="21"/>
                <w:szCs w:val="21"/>
              </w:rPr>
            </w:pPr>
          </w:p>
        </w:tc>
      </w:tr>
      <w:tr w:rsidR="004E42A1" w:rsidRPr="001D660A" w14:paraId="35FDF069" w14:textId="77777777" w:rsidTr="00BF45B1">
        <w:tc>
          <w:tcPr>
            <w:tcW w:w="2580" w:type="dxa"/>
            <w:vAlign w:val="center"/>
          </w:tcPr>
          <w:p w14:paraId="542E51CF" w14:textId="77777777" w:rsidR="004E42A1" w:rsidRPr="001D660A" w:rsidRDefault="004E42A1" w:rsidP="00BF45B1">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Centro de Custo</w:t>
            </w:r>
          </w:p>
        </w:tc>
        <w:tc>
          <w:tcPr>
            <w:tcW w:w="6208" w:type="dxa"/>
            <w:vAlign w:val="center"/>
          </w:tcPr>
          <w:p w14:paraId="10054A3E" w14:textId="77777777" w:rsidR="004E42A1" w:rsidRPr="001D660A" w:rsidRDefault="004E42A1" w:rsidP="00BF45B1">
            <w:pPr>
              <w:tabs>
                <w:tab w:val="left" w:pos="1701"/>
              </w:tabs>
              <w:spacing w:after="0" w:line="240" w:lineRule="auto"/>
              <w:jc w:val="center"/>
              <w:rPr>
                <w:rFonts w:ascii="Cambria" w:hAnsi="Cambria"/>
                <w:sz w:val="21"/>
                <w:szCs w:val="21"/>
              </w:rPr>
            </w:pPr>
            <w:r>
              <w:rPr>
                <w:rFonts w:ascii="Cambria" w:hAnsi="Cambria"/>
                <w:sz w:val="21"/>
                <w:szCs w:val="21"/>
              </w:rPr>
              <w:t>55.06.00000</w:t>
            </w:r>
          </w:p>
        </w:tc>
      </w:tr>
      <w:tr w:rsidR="004E42A1" w:rsidRPr="001D660A" w14:paraId="2D6B3802" w14:textId="77777777" w:rsidTr="00BF45B1">
        <w:tc>
          <w:tcPr>
            <w:tcW w:w="2580" w:type="dxa"/>
            <w:vAlign w:val="center"/>
          </w:tcPr>
          <w:p w14:paraId="69FCB559" w14:textId="77777777" w:rsidR="004E42A1" w:rsidRPr="001D660A" w:rsidRDefault="004E42A1" w:rsidP="00BF45B1">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Função/ Programa/ Ação</w:t>
            </w:r>
          </w:p>
        </w:tc>
        <w:tc>
          <w:tcPr>
            <w:tcW w:w="6208" w:type="dxa"/>
            <w:vAlign w:val="center"/>
          </w:tcPr>
          <w:p w14:paraId="1EC602EE" w14:textId="77777777" w:rsidR="004E42A1" w:rsidRPr="001D660A" w:rsidRDefault="004E42A1" w:rsidP="00BF45B1">
            <w:pPr>
              <w:tabs>
                <w:tab w:val="left" w:pos="1701"/>
              </w:tabs>
              <w:spacing w:after="0" w:line="240" w:lineRule="auto"/>
              <w:jc w:val="center"/>
              <w:rPr>
                <w:rFonts w:ascii="Cambria" w:hAnsi="Cambria"/>
                <w:sz w:val="21"/>
                <w:szCs w:val="21"/>
              </w:rPr>
            </w:pPr>
            <w:r>
              <w:rPr>
                <w:rFonts w:ascii="Cambria" w:hAnsi="Cambria"/>
                <w:sz w:val="21"/>
                <w:szCs w:val="21"/>
              </w:rPr>
              <w:t>55.82.10.302.2826.2176</w:t>
            </w:r>
          </w:p>
        </w:tc>
      </w:tr>
      <w:tr w:rsidR="004E42A1" w:rsidRPr="001D660A" w14:paraId="625E4A12" w14:textId="77777777" w:rsidTr="00BF45B1">
        <w:tc>
          <w:tcPr>
            <w:tcW w:w="2580" w:type="dxa"/>
            <w:vAlign w:val="center"/>
          </w:tcPr>
          <w:p w14:paraId="05506C83" w14:textId="77777777" w:rsidR="004E42A1" w:rsidRPr="001D660A" w:rsidRDefault="004E42A1" w:rsidP="00BF45B1">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Elemento</w:t>
            </w:r>
          </w:p>
        </w:tc>
        <w:tc>
          <w:tcPr>
            <w:tcW w:w="6208" w:type="dxa"/>
            <w:vAlign w:val="center"/>
          </w:tcPr>
          <w:p w14:paraId="795F9183" w14:textId="77777777" w:rsidR="004E42A1" w:rsidRPr="001D660A" w:rsidRDefault="004E42A1" w:rsidP="00BF45B1">
            <w:pPr>
              <w:tabs>
                <w:tab w:val="left" w:pos="1701"/>
              </w:tabs>
              <w:spacing w:after="0" w:line="240" w:lineRule="auto"/>
              <w:jc w:val="center"/>
              <w:rPr>
                <w:rFonts w:ascii="Cambria" w:hAnsi="Cambria"/>
                <w:sz w:val="21"/>
                <w:szCs w:val="21"/>
              </w:rPr>
            </w:pPr>
            <w:r>
              <w:rPr>
                <w:rFonts w:ascii="Cambria" w:hAnsi="Cambria"/>
                <w:sz w:val="21"/>
                <w:szCs w:val="21"/>
              </w:rPr>
              <w:t>4.4.90.52 – Equipamentos e Materiais Permanentes</w:t>
            </w:r>
          </w:p>
        </w:tc>
      </w:tr>
      <w:tr w:rsidR="004E42A1" w:rsidRPr="001D660A" w14:paraId="5891CC92" w14:textId="77777777" w:rsidTr="00BF45B1">
        <w:tc>
          <w:tcPr>
            <w:tcW w:w="2580" w:type="dxa"/>
            <w:vAlign w:val="center"/>
          </w:tcPr>
          <w:p w14:paraId="564C7B90" w14:textId="77777777" w:rsidR="004E42A1" w:rsidRPr="001D660A" w:rsidRDefault="004E42A1" w:rsidP="00BF45B1">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Subelemento</w:t>
            </w:r>
          </w:p>
        </w:tc>
        <w:tc>
          <w:tcPr>
            <w:tcW w:w="6208" w:type="dxa"/>
            <w:vAlign w:val="center"/>
          </w:tcPr>
          <w:p w14:paraId="4F2D3A26" w14:textId="77777777" w:rsidR="004E42A1" w:rsidRDefault="004E42A1" w:rsidP="00BF45B1">
            <w:pPr>
              <w:tabs>
                <w:tab w:val="left" w:pos="1701"/>
              </w:tabs>
              <w:spacing w:after="0" w:line="240" w:lineRule="auto"/>
              <w:ind w:left="-112" w:right="-138"/>
              <w:jc w:val="center"/>
              <w:rPr>
                <w:rFonts w:ascii="Cambria" w:hAnsi="Cambria"/>
                <w:sz w:val="21"/>
                <w:szCs w:val="21"/>
              </w:rPr>
            </w:pPr>
            <w:r>
              <w:rPr>
                <w:rFonts w:ascii="Cambria" w:hAnsi="Cambria"/>
                <w:sz w:val="21"/>
                <w:szCs w:val="21"/>
              </w:rPr>
              <w:t>8 – Aparelhos, Equipamentos, Médico-</w:t>
            </w:r>
            <w:proofErr w:type="spellStart"/>
            <w:r>
              <w:rPr>
                <w:rFonts w:ascii="Cambria" w:hAnsi="Cambria"/>
                <w:sz w:val="21"/>
                <w:szCs w:val="21"/>
              </w:rPr>
              <w:t>Odonto</w:t>
            </w:r>
            <w:proofErr w:type="spellEnd"/>
            <w:r>
              <w:rPr>
                <w:rFonts w:ascii="Cambria" w:hAnsi="Cambria"/>
                <w:sz w:val="21"/>
                <w:szCs w:val="21"/>
              </w:rPr>
              <w:t>, Laboratorial e Hospitalar</w:t>
            </w:r>
          </w:p>
          <w:p w14:paraId="151CA0CB" w14:textId="77777777" w:rsidR="004E42A1" w:rsidRDefault="004E42A1" w:rsidP="00BF45B1">
            <w:pPr>
              <w:tabs>
                <w:tab w:val="left" w:pos="1701"/>
              </w:tabs>
              <w:spacing w:after="0" w:line="240" w:lineRule="auto"/>
              <w:ind w:left="-112" w:right="-138"/>
              <w:jc w:val="center"/>
              <w:rPr>
                <w:rFonts w:ascii="Cambria" w:hAnsi="Cambria"/>
                <w:sz w:val="21"/>
                <w:szCs w:val="21"/>
              </w:rPr>
            </w:pPr>
            <w:r>
              <w:rPr>
                <w:rFonts w:ascii="Cambria" w:hAnsi="Cambria"/>
                <w:sz w:val="21"/>
                <w:szCs w:val="21"/>
              </w:rPr>
              <w:t>12 – Aparelhos e Utensílios Domésticos</w:t>
            </w:r>
          </w:p>
          <w:p w14:paraId="06514F2F" w14:textId="77777777" w:rsidR="004E42A1" w:rsidRDefault="004E42A1" w:rsidP="00BF45B1">
            <w:pPr>
              <w:tabs>
                <w:tab w:val="left" w:pos="1701"/>
              </w:tabs>
              <w:spacing w:after="0" w:line="240" w:lineRule="auto"/>
              <w:ind w:left="-112" w:right="-138"/>
              <w:jc w:val="center"/>
              <w:rPr>
                <w:rFonts w:ascii="Cambria" w:hAnsi="Cambria"/>
                <w:sz w:val="21"/>
                <w:szCs w:val="21"/>
              </w:rPr>
            </w:pPr>
            <w:r>
              <w:rPr>
                <w:rFonts w:ascii="Cambria" w:hAnsi="Cambria"/>
                <w:sz w:val="21"/>
                <w:szCs w:val="21"/>
              </w:rPr>
              <w:t>33 – Equipamentos para Áudio, Vídeo e Foto</w:t>
            </w:r>
          </w:p>
          <w:p w14:paraId="785783D4" w14:textId="77777777" w:rsidR="004E42A1" w:rsidRDefault="004E42A1" w:rsidP="00BF45B1">
            <w:pPr>
              <w:tabs>
                <w:tab w:val="left" w:pos="1701"/>
              </w:tabs>
              <w:spacing w:after="0" w:line="240" w:lineRule="auto"/>
              <w:ind w:left="-112" w:right="-138"/>
              <w:jc w:val="center"/>
              <w:rPr>
                <w:rFonts w:ascii="Cambria" w:hAnsi="Cambria"/>
                <w:sz w:val="21"/>
                <w:szCs w:val="21"/>
              </w:rPr>
            </w:pPr>
            <w:r>
              <w:rPr>
                <w:rFonts w:ascii="Cambria" w:hAnsi="Cambria"/>
                <w:sz w:val="21"/>
                <w:szCs w:val="21"/>
              </w:rPr>
              <w:t>34 – Máquinas, Utensílios e Equipamentos Diversos</w:t>
            </w:r>
          </w:p>
          <w:p w14:paraId="50696057" w14:textId="77777777" w:rsidR="004E42A1" w:rsidRDefault="004E42A1" w:rsidP="00BF45B1">
            <w:pPr>
              <w:tabs>
                <w:tab w:val="left" w:pos="1701"/>
              </w:tabs>
              <w:spacing w:after="0" w:line="240" w:lineRule="auto"/>
              <w:ind w:left="-112" w:right="-138"/>
              <w:jc w:val="center"/>
              <w:rPr>
                <w:rFonts w:ascii="Cambria" w:hAnsi="Cambria"/>
                <w:sz w:val="21"/>
                <w:szCs w:val="21"/>
              </w:rPr>
            </w:pPr>
            <w:r>
              <w:rPr>
                <w:rFonts w:ascii="Cambria" w:hAnsi="Cambria"/>
                <w:sz w:val="21"/>
                <w:szCs w:val="21"/>
              </w:rPr>
              <w:t>35 – Equipamentos de Processamento de Dados</w:t>
            </w:r>
          </w:p>
          <w:p w14:paraId="75A1BB0D" w14:textId="77777777" w:rsidR="004E42A1" w:rsidRPr="001D660A" w:rsidRDefault="004E42A1" w:rsidP="00BF45B1">
            <w:pPr>
              <w:tabs>
                <w:tab w:val="left" w:pos="1701"/>
              </w:tabs>
              <w:spacing w:after="0" w:line="240" w:lineRule="auto"/>
              <w:jc w:val="center"/>
              <w:rPr>
                <w:rFonts w:ascii="Cambria" w:hAnsi="Cambria"/>
                <w:sz w:val="21"/>
                <w:szCs w:val="21"/>
              </w:rPr>
            </w:pPr>
            <w:r>
              <w:rPr>
                <w:rFonts w:ascii="Cambria" w:hAnsi="Cambria"/>
                <w:sz w:val="21"/>
                <w:szCs w:val="21"/>
              </w:rPr>
              <w:t>42 – Mobiliário em Geral</w:t>
            </w:r>
          </w:p>
        </w:tc>
      </w:tr>
      <w:tr w:rsidR="004E42A1" w:rsidRPr="001D660A" w14:paraId="0C765760" w14:textId="77777777" w:rsidTr="00BF45B1">
        <w:tc>
          <w:tcPr>
            <w:tcW w:w="2580" w:type="dxa"/>
            <w:vAlign w:val="center"/>
          </w:tcPr>
          <w:p w14:paraId="6C61D7C6" w14:textId="77777777" w:rsidR="004E42A1" w:rsidRPr="001D660A" w:rsidRDefault="004E42A1" w:rsidP="00BF45B1">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Ficha/ Fonte</w:t>
            </w:r>
          </w:p>
        </w:tc>
        <w:tc>
          <w:tcPr>
            <w:tcW w:w="6208" w:type="dxa"/>
            <w:vAlign w:val="center"/>
          </w:tcPr>
          <w:p w14:paraId="009FC5DD" w14:textId="77777777" w:rsidR="004E42A1" w:rsidRPr="001D660A" w:rsidRDefault="004E42A1" w:rsidP="00BF45B1">
            <w:pPr>
              <w:tabs>
                <w:tab w:val="left" w:pos="1701"/>
              </w:tabs>
              <w:spacing w:after="0" w:line="240" w:lineRule="auto"/>
              <w:jc w:val="center"/>
              <w:rPr>
                <w:rFonts w:ascii="Cambria" w:hAnsi="Cambria"/>
                <w:sz w:val="21"/>
                <w:szCs w:val="21"/>
              </w:rPr>
            </w:pPr>
            <w:r>
              <w:rPr>
                <w:rFonts w:ascii="Cambria" w:hAnsi="Cambria"/>
                <w:sz w:val="21"/>
                <w:szCs w:val="21"/>
              </w:rPr>
              <w:t>318 / 107.20 – 137.0</w:t>
            </w:r>
          </w:p>
        </w:tc>
      </w:tr>
      <w:tr w:rsidR="004E42A1" w:rsidRPr="001D660A" w14:paraId="0A603B1B" w14:textId="77777777" w:rsidTr="00BF45B1">
        <w:tc>
          <w:tcPr>
            <w:tcW w:w="8788" w:type="dxa"/>
            <w:gridSpan w:val="2"/>
            <w:shd w:val="clear" w:color="auto" w:fill="DBDBDB" w:themeFill="accent3" w:themeFillTint="66"/>
            <w:vAlign w:val="center"/>
          </w:tcPr>
          <w:p w14:paraId="3302B82C" w14:textId="77777777" w:rsidR="004E42A1" w:rsidRPr="001D660A" w:rsidRDefault="004E42A1" w:rsidP="00BF45B1">
            <w:pPr>
              <w:tabs>
                <w:tab w:val="left" w:pos="1701"/>
              </w:tabs>
              <w:spacing w:after="0" w:line="240" w:lineRule="auto"/>
              <w:jc w:val="center"/>
              <w:rPr>
                <w:rFonts w:ascii="Cambria" w:hAnsi="Cambria"/>
                <w:sz w:val="21"/>
                <w:szCs w:val="21"/>
              </w:rPr>
            </w:pPr>
          </w:p>
        </w:tc>
      </w:tr>
      <w:tr w:rsidR="004E42A1" w:rsidRPr="001D660A" w14:paraId="3890F4E1" w14:textId="77777777" w:rsidTr="00BF45B1">
        <w:tc>
          <w:tcPr>
            <w:tcW w:w="2580" w:type="dxa"/>
            <w:vAlign w:val="center"/>
          </w:tcPr>
          <w:p w14:paraId="28C81EBD" w14:textId="77777777" w:rsidR="004E42A1" w:rsidRPr="001D660A" w:rsidRDefault="004E42A1" w:rsidP="00BF45B1">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Centro de Custo</w:t>
            </w:r>
          </w:p>
        </w:tc>
        <w:tc>
          <w:tcPr>
            <w:tcW w:w="6208" w:type="dxa"/>
            <w:vAlign w:val="center"/>
          </w:tcPr>
          <w:p w14:paraId="20500307" w14:textId="77777777" w:rsidR="004E42A1" w:rsidRPr="001D660A" w:rsidRDefault="004E42A1" w:rsidP="00BF45B1">
            <w:pPr>
              <w:tabs>
                <w:tab w:val="left" w:pos="1701"/>
              </w:tabs>
              <w:spacing w:after="0" w:line="240" w:lineRule="auto"/>
              <w:jc w:val="center"/>
              <w:rPr>
                <w:rFonts w:ascii="Cambria" w:hAnsi="Cambria"/>
                <w:sz w:val="21"/>
                <w:szCs w:val="21"/>
              </w:rPr>
            </w:pPr>
            <w:r>
              <w:rPr>
                <w:rFonts w:ascii="Cambria" w:hAnsi="Cambria"/>
                <w:sz w:val="21"/>
                <w:szCs w:val="21"/>
              </w:rPr>
              <w:t>55.05.00000</w:t>
            </w:r>
          </w:p>
        </w:tc>
      </w:tr>
      <w:tr w:rsidR="004E42A1" w:rsidRPr="001D660A" w14:paraId="70689F6F" w14:textId="77777777" w:rsidTr="00BF45B1">
        <w:tc>
          <w:tcPr>
            <w:tcW w:w="2580" w:type="dxa"/>
            <w:vAlign w:val="center"/>
          </w:tcPr>
          <w:p w14:paraId="2C0F28F4" w14:textId="77777777" w:rsidR="004E42A1" w:rsidRPr="001D660A" w:rsidRDefault="004E42A1" w:rsidP="00BF45B1">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Função/ Programa/ Ação</w:t>
            </w:r>
          </w:p>
        </w:tc>
        <w:tc>
          <w:tcPr>
            <w:tcW w:w="6208" w:type="dxa"/>
            <w:vAlign w:val="center"/>
          </w:tcPr>
          <w:p w14:paraId="5CA2E644" w14:textId="77777777" w:rsidR="004E42A1" w:rsidRPr="001D660A" w:rsidRDefault="004E42A1" w:rsidP="00BF45B1">
            <w:pPr>
              <w:tabs>
                <w:tab w:val="left" w:pos="1701"/>
              </w:tabs>
              <w:spacing w:after="0" w:line="240" w:lineRule="auto"/>
              <w:jc w:val="center"/>
              <w:rPr>
                <w:rFonts w:ascii="Cambria" w:hAnsi="Cambria"/>
                <w:sz w:val="21"/>
                <w:szCs w:val="21"/>
              </w:rPr>
            </w:pPr>
            <w:r>
              <w:rPr>
                <w:rFonts w:ascii="Cambria" w:hAnsi="Cambria"/>
                <w:sz w:val="21"/>
                <w:szCs w:val="21"/>
              </w:rPr>
              <w:t>55.82.10.303.2826.2174</w:t>
            </w:r>
          </w:p>
        </w:tc>
      </w:tr>
      <w:tr w:rsidR="004E42A1" w:rsidRPr="001D660A" w14:paraId="2D6860CA" w14:textId="77777777" w:rsidTr="00BF45B1">
        <w:tc>
          <w:tcPr>
            <w:tcW w:w="2580" w:type="dxa"/>
            <w:vAlign w:val="center"/>
          </w:tcPr>
          <w:p w14:paraId="78B95244" w14:textId="77777777" w:rsidR="004E42A1" w:rsidRPr="001D660A" w:rsidRDefault="004E42A1" w:rsidP="00BF45B1">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Elemento</w:t>
            </w:r>
          </w:p>
        </w:tc>
        <w:tc>
          <w:tcPr>
            <w:tcW w:w="6208" w:type="dxa"/>
            <w:vAlign w:val="center"/>
          </w:tcPr>
          <w:p w14:paraId="7895FF19" w14:textId="77777777" w:rsidR="004E42A1" w:rsidRPr="001D660A" w:rsidRDefault="004E42A1" w:rsidP="00BF45B1">
            <w:pPr>
              <w:tabs>
                <w:tab w:val="left" w:pos="1701"/>
              </w:tabs>
              <w:spacing w:after="0" w:line="240" w:lineRule="auto"/>
              <w:jc w:val="center"/>
              <w:rPr>
                <w:rFonts w:ascii="Cambria" w:hAnsi="Cambria"/>
                <w:sz w:val="21"/>
                <w:szCs w:val="21"/>
              </w:rPr>
            </w:pPr>
            <w:r>
              <w:rPr>
                <w:rFonts w:ascii="Cambria" w:hAnsi="Cambria"/>
                <w:sz w:val="21"/>
                <w:szCs w:val="21"/>
              </w:rPr>
              <w:t>4.4.90.52 – Equipamentos e Materiais Permanentes</w:t>
            </w:r>
          </w:p>
        </w:tc>
      </w:tr>
      <w:tr w:rsidR="004E42A1" w:rsidRPr="001D660A" w14:paraId="64134F31" w14:textId="77777777" w:rsidTr="00BF45B1">
        <w:tc>
          <w:tcPr>
            <w:tcW w:w="2580" w:type="dxa"/>
            <w:vAlign w:val="center"/>
          </w:tcPr>
          <w:p w14:paraId="1855DEDB" w14:textId="77777777" w:rsidR="004E42A1" w:rsidRPr="001D660A" w:rsidRDefault="004E42A1" w:rsidP="00BF45B1">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Subelemento</w:t>
            </w:r>
          </w:p>
        </w:tc>
        <w:tc>
          <w:tcPr>
            <w:tcW w:w="6208" w:type="dxa"/>
            <w:vAlign w:val="center"/>
          </w:tcPr>
          <w:p w14:paraId="31533740" w14:textId="77777777" w:rsidR="004E42A1" w:rsidRDefault="004E42A1" w:rsidP="00BF45B1">
            <w:pPr>
              <w:tabs>
                <w:tab w:val="left" w:pos="1701"/>
              </w:tabs>
              <w:spacing w:after="0" w:line="240" w:lineRule="auto"/>
              <w:ind w:left="-112" w:right="-138"/>
              <w:jc w:val="center"/>
              <w:rPr>
                <w:rFonts w:ascii="Cambria" w:hAnsi="Cambria"/>
                <w:sz w:val="21"/>
                <w:szCs w:val="21"/>
              </w:rPr>
            </w:pPr>
            <w:r>
              <w:rPr>
                <w:rFonts w:ascii="Cambria" w:hAnsi="Cambria"/>
                <w:sz w:val="21"/>
                <w:szCs w:val="21"/>
              </w:rPr>
              <w:t>8 – Aparelhos, Equipamentos, Médico-</w:t>
            </w:r>
            <w:proofErr w:type="spellStart"/>
            <w:r>
              <w:rPr>
                <w:rFonts w:ascii="Cambria" w:hAnsi="Cambria"/>
                <w:sz w:val="21"/>
                <w:szCs w:val="21"/>
              </w:rPr>
              <w:t>Odonto</w:t>
            </w:r>
            <w:proofErr w:type="spellEnd"/>
            <w:r>
              <w:rPr>
                <w:rFonts w:ascii="Cambria" w:hAnsi="Cambria"/>
                <w:sz w:val="21"/>
                <w:szCs w:val="21"/>
              </w:rPr>
              <w:t>, Laboratorial e Hospitalar</w:t>
            </w:r>
          </w:p>
          <w:p w14:paraId="607B54DC" w14:textId="77777777" w:rsidR="004E42A1" w:rsidRDefault="004E42A1" w:rsidP="00BF45B1">
            <w:pPr>
              <w:tabs>
                <w:tab w:val="left" w:pos="1701"/>
              </w:tabs>
              <w:spacing w:after="0" w:line="240" w:lineRule="auto"/>
              <w:ind w:left="-112" w:right="-138"/>
              <w:jc w:val="center"/>
              <w:rPr>
                <w:rFonts w:ascii="Cambria" w:hAnsi="Cambria"/>
                <w:sz w:val="21"/>
                <w:szCs w:val="21"/>
              </w:rPr>
            </w:pPr>
            <w:r>
              <w:rPr>
                <w:rFonts w:ascii="Cambria" w:hAnsi="Cambria"/>
                <w:sz w:val="21"/>
                <w:szCs w:val="21"/>
              </w:rPr>
              <w:t>12 – Aparelhos e Utensílios Domésticos</w:t>
            </w:r>
          </w:p>
          <w:p w14:paraId="7673681E" w14:textId="77777777" w:rsidR="004E42A1" w:rsidRDefault="004E42A1" w:rsidP="00BF45B1">
            <w:pPr>
              <w:tabs>
                <w:tab w:val="left" w:pos="1701"/>
              </w:tabs>
              <w:spacing w:after="0" w:line="240" w:lineRule="auto"/>
              <w:ind w:left="-112" w:right="-138"/>
              <w:jc w:val="center"/>
              <w:rPr>
                <w:rFonts w:ascii="Cambria" w:hAnsi="Cambria"/>
                <w:sz w:val="21"/>
                <w:szCs w:val="21"/>
              </w:rPr>
            </w:pPr>
            <w:r>
              <w:rPr>
                <w:rFonts w:ascii="Cambria" w:hAnsi="Cambria"/>
                <w:sz w:val="21"/>
                <w:szCs w:val="21"/>
              </w:rPr>
              <w:t>33 – Equipamentos para Áudio, Vídeo e Foto</w:t>
            </w:r>
          </w:p>
          <w:p w14:paraId="446E2BD4" w14:textId="77777777" w:rsidR="004E42A1" w:rsidRDefault="004E42A1" w:rsidP="00BF45B1">
            <w:pPr>
              <w:tabs>
                <w:tab w:val="left" w:pos="1701"/>
              </w:tabs>
              <w:spacing w:after="0" w:line="240" w:lineRule="auto"/>
              <w:ind w:left="-112" w:right="-138"/>
              <w:jc w:val="center"/>
              <w:rPr>
                <w:rFonts w:ascii="Cambria" w:hAnsi="Cambria"/>
                <w:sz w:val="21"/>
                <w:szCs w:val="21"/>
              </w:rPr>
            </w:pPr>
            <w:r>
              <w:rPr>
                <w:rFonts w:ascii="Cambria" w:hAnsi="Cambria"/>
                <w:sz w:val="21"/>
                <w:szCs w:val="21"/>
              </w:rPr>
              <w:t>34 – Máquinas, Utensílios e Equipamentos Diversos</w:t>
            </w:r>
          </w:p>
          <w:p w14:paraId="51943144" w14:textId="77777777" w:rsidR="004E42A1" w:rsidRDefault="004E42A1" w:rsidP="00BF45B1">
            <w:pPr>
              <w:tabs>
                <w:tab w:val="left" w:pos="1701"/>
              </w:tabs>
              <w:spacing w:after="0" w:line="240" w:lineRule="auto"/>
              <w:ind w:left="-112" w:right="-138"/>
              <w:jc w:val="center"/>
              <w:rPr>
                <w:rFonts w:ascii="Cambria" w:hAnsi="Cambria"/>
                <w:sz w:val="21"/>
                <w:szCs w:val="21"/>
              </w:rPr>
            </w:pPr>
            <w:r>
              <w:rPr>
                <w:rFonts w:ascii="Cambria" w:hAnsi="Cambria"/>
                <w:sz w:val="21"/>
                <w:szCs w:val="21"/>
              </w:rPr>
              <w:t>35 – Equipamentos de Processamento de Dados</w:t>
            </w:r>
          </w:p>
          <w:p w14:paraId="3D32E1F5" w14:textId="77777777" w:rsidR="004E42A1" w:rsidRPr="001D660A" w:rsidRDefault="004E42A1" w:rsidP="00BF45B1">
            <w:pPr>
              <w:tabs>
                <w:tab w:val="left" w:pos="1701"/>
              </w:tabs>
              <w:spacing w:after="0" w:line="240" w:lineRule="auto"/>
              <w:jc w:val="center"/>
              <w:rPr>
                <w:rFonts w:ascii="Cambria" w:hAnsi="Cambria"/>
                <w:sz w:val="21"/>
                <w:szCs w:val="21"/>
              </w:rPr>
            </w:pPr>
            <w:r>
              <w:rPr>
                <w:rFonts w:ascii="Cambria" w:hAnsi="Cambria"/>
                <w:sz w:val="21"/>
                <w:szCs w:val="21"/>
              </w:rPr>
              <w:t>42 – Mobiliário em Geral</w:t>
            </w:r>
          </w:p>
        </w:tc>
      </w:tr>
      <w:tr w:rsidR="004E42A1" w:rsidRPr="001D660A" w14:paraId="63C42478" w14:textId="77777777" w:rsidTr="00BF45B1">
        <w:tc>
          <w:tcPr>
            <w:tcW w:w="2580" w:type="dxa"/>
            <w:vAlign w:val="center"/>
          </w:tcPr>
          <w:p w14:paraId="53D1E6D0" w14:textId="77777777" w:rsidR="004E42A1" w:rsidRPr="001D660A" w:rsidRDefault="004E42A1" w:rsidP="00BF45B1">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Ficha/ Fonte</w:t>
            </w:r>
          </w:p>
        </w:tc>
        <w:tc>
          <w:tcPr>
            <w:tcW w:w="6208" w:type="dxa"/>
            <w:vAlign w:val="center"/>
          </w:tcPr>
          <w:p w14:paraId="36909580" w14:textId="77777777" w:rsidR="004E42A1" w:rsidRPr="001D660A" w:rsidRDefault="004E42A1" w:rsidP="00BF45B1">
            <w:pPr>
              <w:tabs>
                <w:tab w:val="left" w:pos="1701"/>
              </w:tabs>
              <w:spacing w:after="0" w:line="240" w:lineRule="auto"/>
              <w:jc w:val="center"/>
              <w:rPr>
                <w:rFonts w:ascii="Cambria" w:hAnsi="Cambria"/>
                <w:sz w:val="21"/>
                <w:szCs w:val="21"/>
              </w:rPr>
            </w:pPr>
            <w:r>
              <w:rPr>
                <w:rFonts w:ascii="Cambria" w:hAnsi="Cambria"/>
                <w:sz w:val="21"/>
                <w:szCs w:val="21"/>
              </w:rPr>
              <w:t>330 / 107.0 – 137.0</w:t>
            </w:r>
          </w:p>
        </w:tc>
      </w:tr>
      <w:tr w:rsidR="004E42A1" w:rsidRPr="001D660A" w14:paraId="08665A4B" w14:textId="77777777" w:rsidTr="00BF45B1">
        <w:tc>
          <w:tcPr>
            <w:tcW w:w="8788" w:type="dxa"/>
            <w:gridSpan w:val="2"/>
            <w:shd w:val="clear" w:color="auto" w:fill="DBDBDB" w:themeFill="accent3" w:themeFillTint="66"/>
            <w:vAlign w:val="center"/>
          </w:tcPr>
          <w:p w14:paraId="76B7E8AE" w14:textId="77777777" w:rsidR="004E42A1" w:rsidRPr="001D660A" w:rsidRDefault="004E42A1" w:rsidP="00BF45B1">
            <w:pPr>
              <w:tabs>
                <w:tab w:val="left" w:pos="1701"/>
              </w:tabs>
              <w:spacing w:after="0" w:line="240" w:lineRule="auto"/>
              <w:jc w:val="center"/>
              <w:rPr>
                <w:rFonts w:ascii="Cambria" w:hAnsi="Cambria"/>
                <w:sz w:val="21"/>
                <w:szCs w:val="21"/>
              </w:rPr>
            </w:pPr>
          </w:p>
        </w:tc>
      </w:tr>
      <w:tr w:rsidR="004E42A1" w:rsidRPr="001D660A" w14:paraId="167D21A2" w14:textId="77777777" w:rsidTr="00BF45B1">
        <w:tc>
          <w:tcPr>
            <w:tcW w:w="2580" w:type="dxa"/>
            <w:vAlign w:val="center"/>
          </w:tcPr>
          <w:p w14:paraId="59A2A51E" w14:textId="77777777" w:rsidR="004E42A1" w:rsidRPr="001D660A" w:rsidRDefault="004E42A1" w:rsidP="00BF45B1">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Centro de Custo</w:t>
            </w:r>
          </w:p>
        </w:tc>
        <w:tc>
          <w:tcPr>
            <w:tcW w:w="6208" w:type="dxa"/>
            <w:vAlign w:val="center"/>
          </w:tcPr>
          <w:p w14:paraId="4FA560BD" w14:textId="77777777" w:rsidR="004E42A1" w:rsidRPr="001D660A" w:rsidRDefault="004E42A1" w:rsidP="00BF45B1">
            <w:pPr>
              <w:tabs>
                <w:tab w:val="left" w:pos="1701"/>
              </w:tabs>
              <w:spacing w:after="0" w:line="240" w:lineRule="auto"/>
              <w:jc w:val="center"/>
              <w:rPr>
                <w:rFonts w:ascii="Cambria" w:hAnsi="Cambria"/>
                <w:sz w:val="21"/>
                <w:szCs w:val="21"/>
              </w:rPr>
            </w:pPr>
            <w:r>
              <w:rPr>
                <w:rFonts w:ascii="Cambria" w:hAnsi="Cambria"/>
                <w:sz w:val="21"/>
                <w:szCs w:val="21"/>
              </w:rPr>
              <w:t>55.02.00000</w:t>
            </w:r>
          </w:p>
        </w:tc>
      </w:tr>
      <w:tr w:rsidR="004E42A1" w:rsidRPr="001D660A" w14:paraId="67F2D347" w14:textId="77777777" w:rsidTr="00BF45B1">
        <w:tc>
          <w:tcPr>
            <w:tcW w:w="2580" w:type="dxa"/>
            <w:vAlign w:val="center"/>
          </w:tcPr>
          <w:p w14:paraId="597FF7B3" w14:textId="77777777" w:rsidR="004E42A1" w:rsidRPr="001D660A" w:rsidRDefault="004E42A1" w:rsidP="00BF45B1">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Função/ Programa/ Ação</w:t>
            </w:r>
          </w:p>
        </w:tc>
        <w:tc>
          <w:tcPr>
            <w:tcW w:w="6208" w:type="dxa"/>
            <w:vAlign w:val="center"/>
          </w:tcPr>
          <w:p w14:paraId="1D4E828B" w14:textId="77777777" w:rsidR="004E42A1" w:rsidRPr="001D660A" w:rsidRDefault="004E42A1" w:rsidP="00BF45B1">
            <w:pPr>
              <w:tabs>
                <w:tab w:val="left" w:pos="1701"/>
              </w:tabs>
              <w:spacing w:after="0" w:line="240" w:lineRule="auto"/>
              <w:jc w:val="center"/>
              <w:rPr>
                <w:rFonts w:ascii="Cambria" w:hAnsi="Cambria"/>
                <w:sz w:val="21"/>
                <w:szCs w:val="21"/>
              </w:rPr>
            </w:pPr>
            <w:r>
              <w:rPr>
                <w:rFonts w:ascii="Cambria" w:hAnsi="Cambria"/>
                <w:sz w:val="21"/>
                <w:szCs w:val="21"/>
              </w:rPr>
              <w:t>55.82.10.304.2826.2172</w:t>
            </w:r>
          </w:p>
        </w:tc>
      </w:tr>
      <w:tr w:rsidR="004E42A1" w:rsidRPr="001D660A" w14:paraId="0B8CEC4E" w14:textId="77777777" w:rsidTr="00BF45B1">
        <w:tc>
          <w:tcPr>
            <w:tcW w:w="2580" w:type="dxa"/>
            <w:vAlign w:val="center"/>
          </w:tcPr>
          <w:p w14:paraId="69A04141" w14:textId="77777777" w:rsidR="004E42A1" w:rsidRPr="001D660A" w:rsidRDefault="004E42A1" w:rsidP="00BF45B1">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Elemento</w:t>
            </w:r>
          </w:p>
        </w:tc>
        <w:tc>
          <w:tcPr>
            <w:tcW w:w="6208" w:type="dxa"/>
            <w:vAlign w:val="center"/>
          </w:tcPr>
          <w:p w14:paraId="43F43B1F" w14:textId="77777777" w:rsidR="004E42A1" w:rsidRPr="001D660A" w:rsidRDefault="004E42A1" w:rsidP="00BF45B1">
            <w:pPr>
              <w:tabs>
                <w:tab w:val="left" w:pos="1701"/>
              </w:tabs>
              <w:spacing w:after="0" w:line="240" w:lineRule="auto"/>
              <w:jc w:val="center"/>
              <w:rPr>
                <w:rFonts w:ascii="Cambria" w:hAnsi="Cambria"/>
                <w:sz w:val="21"/>
                <w:szCs w:val="21"/>
              </w:rPr>
            </w:pPr>
            <w:r>
              <w:rPr>
                <w:rFonts w:ascii="Cambria" w:hAnsi="Cambria"/>
                <w:sz w:val="21"/>
                <w:szCs w:val="21"/>
              </w:rPr>
              <w:t>4.4.90.52 – Equipamentos e Materiais Permanentes</w:t>
            </w:r>
          </w:p>
        </w:tc>
      </w:tr>
      <w:tr w:rsidR="004E42A1" w:rsidRPr="001D660A" w14:paraId="3EE6E7A1" w14:textId="77777777" w:rsidTr="00BF45B1">
        <w:tc>
          <w:tcPr>
            <w:tcW w:w="2580" w:type="dxa"/>
            <w:vAlign w:val="center"/>
          </w:tcPr>
          <w:p w14:paraId="38523039" w14:textId="77777777" w:rsidR="004E42A1" w:rsidRPr="001D660A" w:rsidRDefault="004E42A1" w:rsidP="00BF45B1">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Subelemento</w:t>
            </w:r>
          </w:p>
        </w:tc>
        <w:tc>
          <w:tcPr>
            <w:tcW w:w="6208" w:type="dxa"/>
            <w:vAlign w:val="center"/>
          </w:tcPr>
          <w:p w14:paraId="4410C3E9" w14:textId="77777777" w:rsidR="004E42A1" w:rsidRDefault="004E42A1" w:rsidP="00BF45B1">
            <w:pPr>
              <w:tabs>
                <w:tab w:val="left" w:pos="1701"/>
              </w:tabs>
              <w:spacing w:after="0" w:line="240" w:lineRule="auto"/>
              <w:ind w:left="-112" w:right="-138"/>
              <w:jc w:val="center"/>
              <w:rPr>
                <w:rFonts w:ascii="Cambria" w:hAnsi="Cambria"/>
                <w:sz w:val="21"/>
                <w:szCs w:val="21"/>
              </w:rPr>
            </w:pPr>
            <w:r>
              <w:rPr>
                <w:rFonts w:ascii="Cambria" w:hAnsi="Cambria"/>
                <w:sz w:val="21"/>
                <w:szCs w:val="21"/>
              </w:rPr>
              <w:t>8 – Aparelhos, Equipamentos, Médico-</w:t>
            </w:r>
            <w:proofErr w:type="spellStart"/>
            <w:r>
              <w:rPr>
                <w:rFonts w:ascii="Cambria" w:hAnsi="Cambria"/>
                <w:sz w:val="21"/>
                <w:szCs w:val="21"/>
              </w:rPr>
              <w:t>Odonto</w:t>
            </w:r>
            <w:proofErr w:type="spellEnd"/>
            <w:r>
              <w:rPr>
                <w:rFonts w:ascii="Cambria" w:hAnsi="Cambria"/>
                <w:sz w:val="21"/>
                <w:szCs w:val="21"/>
              </w:rPr>
              <w:t>, Laboratorial e Hospitalar</w:t>
            </w:r>
          </w:p>
          <w:p w14:paraId="5238AD3E" w14:textId="77777777" w:rsidR="004E42A1" w:rsidRDefault="004E42A1" w:rsidP="00BF45B1">
            <w:pPr>
              <w:tabs>
                <w:tab w:val="left" w:pos="1701"/>
              </w:tabs>
              <w:spacing w:after="0" w:line="240" w:lineRule="auto"/>
              <w:ind w:left="-112" w:right="-138"/>
              <w:jc w:val="center"/>
              <w:rPr>
                <w:rFonts w:ascii="Cambria" w:hAnsi="Cambria"/>
                <w:sz w:val="21"/>
                <w:szCs w:val="21"/>
              </w:rPr>
            </w:pPr>
            <w:r>
              <w:rPr>
                <w:rFonts w:ascii="Cambria" w:hAnsi="Cambria"/>
                <w:sz w:val="21"/>
                <w:szCs w:val="21"/>
              </w:rPr>
              <w:t>12 – Aparelhos e Utensílios Domésticos</w:t>
            </w:r>
          </w:p>
          <w:p w14:paraId="635AF711" w14:textId="77777777" w:rsidR="004E42A1" w:rsidRDefault="004E42A1" w:rsidP="00BF45B1">
            <w:pPr>
              <w:tabs>
                <w:tab w:val="left" w:pos="1701"/>
              </w:tabs>
              <w:spacing w:after="0" w:line="240" w:lineRule="auto"/>
              <w:ind w:left="-112" w:right="-138"/>
              <w:jc w:val="center"/>
              <w:rPr>
                <w:rFonts w:ascii="Cambria" w:hAnsi="Cambria"/>
                <w:sz w:val="21"/>
                <w:szCs w:val="21"/>
              </w:rPr>
            </w:pPr>
            <w:r>
              <w:rPr>
                <w:rFonts w:ascii="Cambria" w:hAnsi="Cambria"/>
                <w:sz w:val="21"/>
                <w:szCs w:val="21"/>
              </w:rPr>
              <w:t>33 – Equipamentos para Áudio, Vídeo e Foto</w:t>
            </w:r>
          </w:p>
          <w:p w14:paraId="33C53552" w14:textId="77777777" w:rsidR="004E42A1" w:rsidRDefault="004E42A1" w:rsidP="00BF45B1">
            <w:pPr>
              <w:tabs>
                <w:tab w:val="left" w:pos="1701"/>
              </w:tabs>
              <w:spacing w:after="0" w:line="240" w:lineRule="auto"/>
              <w:ind w:left="-112" w:right="-138"/>
              <w:jc w:val="center"/>
              <w:rPr>
                <w:rFonts w:ascii="Cambria" w:hAnsi="Cambria"/>
                <w:sz w:val="21"/>
                <w:szCs w:val="21"/>
              </w:rPr>
            </w:pPr>
            <w:r>
              <w:rPr>
                <w:rFonts w:ascii="Cambria" w:hAnsi="Cambria"/>
                <w:sz w:val="21"/>
                <w:szCs w:val="21"/>
              </w:rPr>
              <w:t>34 – Máquinas, Utensílios e Equipamentos Diversos</w:t>
            </w:r>
          </w:p>
          <w:p w14:paraId="2F9B6514" w14:textId="77777777" w:rsidR="004E42A1" w:rsidRDefault="004E42A1" w:rsidP="00BF45B1">
            <w:pPr>
              <w:tabs>
                <w:tab w:val="left" w:pos="1701"/>
              </w:tabs>
              <w:spacing w:after="0" w:line="240" w:lineRule="auto"/>
              <w:ind w:left="-112" w:right="-138"/>
              <w:jc w:val="center"/>
              <w:rPr>
                <w:rFonts w:ascii="Cambria" w:hAnsi="Cambria"/>
                <w:sz w:val="21"/>
                <w:szCs w:val="21"/>
              </w:rPr>
            </w:pPr>
            <w:r>
              <w:rPr>
                <w:rFonts w:ascii="Cambria" w:hAnsi="Cambria"/>
                <w:sz w:val="21"/>
                <w:szCs w:val="21"/>
              </w:rPr>
              <w:t>35 – Equipamentos de Processamento de Dados</w:t>
            </w:r>
          </w:p>
          <w:p w14:paraId="77818562" w14:textId="77777777" w:rsidR="004E42A1" w:rsidRPr="001D660A" w:rsidRDefault="004E42A1" w:rsidP="00BF45B1">
            <w:pPr>
              <w:tabs>
                <w:tab w:val="left" w:pos="1701"/>
              </w:tabs>
              <w:spacing w:after="0" w:line="240" w:lineRule="auto"/>
              <w:jc w:val="center"/>
              <w:rPr>
                <w:rFonts w:ascii="Cambria" w:hAnsi="Cambria"/>
                <w:sz w:val="21"/>
                <w:szCs w:val="21"/>
              </w:rPr>
            </w:pPr>
            <w:r>
              <w:rPr>
                <w:rFonts w:ascii="Cambria" w:hAnsi="Cambria"/>
                <w:sz w:val="21"/>
                <w:szCs w:val="21"/>
              </w:rPr>
              <w:t>42 – Mobiliário em Geral</w:t>
            </w:r>
          </w:p>
        </w:tc>
      </w:tr>
      <w:tr w:rsidR="004E42A1" w:rsidRPr="001D660A" w14:paraId="75385562" w14:textId="77777777" w:rsidTr="00BF45B1">
        <w:tc>
          <w:tcPr>
            <w:tcW w:w="2580" w:type="dxa"/>
            <w:vAlign w:val="center"/>
          </w:tcPr>
          <w:p w14:paraId="3B50DC09" w14:textId="77777777" w:rsidR="004E42A1" w:rsidRPr="001D660A" w:rsidRDefault="004E42A1" w:rsidP="00BF45B1">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Ficha/ Fonte</w:t>
            </w:r>
          </w:p>
        </w:tc>
        <w:tc>
          <w:tcPr>
            <w:tcW w:w="6208" w:type="dxa"/>
            <w:vAlign w:val="center"/>
          </w:tcPr>
          <w:p w14:paraId="2816293A" w14:textId="77777777" w:rsidR="004E42A1" w:rsidRPr="001D660A" w:rsidRDefault="004E42A1" w:rsidP="00BF45B1">
            <w:pPr>
              <w:tabs>
                <w:tab w:val="left" w:pos="1701"/>
              </w:tabs>
              <w:spacing w:after="0" w:line="240" w:lineRule="auto"/>
              <w:jc w:val="center"/>
              <w:rPr>
                <w:rFonts w:ascii="Cambria" w:hAnsi="Cambria"/>
                <w:sz w:val="21"/>
                <w:szCs w:val="21"/>
              </w:rPr>
            </w:pPr>
            <w:r>
              <w:rPr>
                <w:rFonts w:ascii="Cambria" w:hAnsi="Cambria"/>
                <w:sz w:val="21"/>
                <w:szCs w:val="21"/>
              </w:rPr>
              <w:t>342 / 107.15 – 137.0</w:t>
            </w:r>
          </w:p>
        </w:tc>
      </w:tr>
      <w:tr w:rsidR="004E42A1" w:rsidRPr="001D660A" w14:paraId="183C0286" w14:textId="77777777" w:rsidTr="00BF45B1">
        <w:tc>
          <w:tcPr>
            <w:tcW w:w="8788" w:type="dxa"/>
            <w:gridSpan w:val="2"/>
            <w:shd w:val="clear" w:color="auto" w:fill="DBDBDB" w:themeFill="accent3" w:themeFillTint="66"/>
            <w:vAlign w:val="center"/>
          </w:tcPr>
          <w:p w14:paraId="0D307D1A" w14:textId="77777777" w:rsidR="004E42A1" w:rsidRPr="001D660A" w:rsidRDefault="004E42A1" w:rsidP="00BF45B1">
            <w:pPr>
              <w:tabs>
                <w:tab w:val="left" w:pos="1701"/>
              </w:tabs>
              <w:spacing w:after="0" w:line="240" w:lineRule="auto"/>
              <w:jc w:val="center"/>
              <w:rPr>
                <w:rFonts w:ascii="Cambria" w:hAnsi="Cambria"/>
                <w:sz w:val="21"/>
                <w:szCs w:val="21"/>
              </w:rPr>
            </w:pPr>
          </w:p>
        </w:tc>
      </w:tr>
    </w:tbl>
    <w:p w14:paraId="1ED3A8CE" w14:textId="77777777" w:rsidR="002812D2" w:rsidRPr="0068430D" w:rsidRDefault="002812D2" w:rsidP="00590628">
      <w:pPr>
        <w:pStyle w:val="Nivel2"/>
      </w:pPr>
      <w:r w:rsidRPr="0068430D">
        <w:lastRenderedPageBreak/>
        <w:t xml:space="preserve">11.2 </w:t>
      </w:r>
      <w:r w:rsidRPr="00590628">
        <w:rPr>
          <w:b w:val="0"/>
          <w:bCs w:val="0"/>
        </w:rPr>
        <w:t>A dotação relativa aos exercícios financeiros subsequentes será indicada após aprovação da Lei Orçamentária respectiva e liberação dos créditos correspondentes, mediante apostilamento.</w:t>
      </w:r>
    </w:p>
    <w:p w14:paraId="38FF9957" w14:textId="77777777" w:rsidR="002812D2" w:rsidRPr="0068430D" w:rsidRDefault="002812D2" w:rsidP="002812D2">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before="0" w:after="240" w:line="360" w:lineRule="auto"/>
        <w:ind w:right="-1"/>
        <w:rPr>
          <w:rFonts w:ascii="Cambria" w:hAnsi="Cambria"/>
          <w:b/>
          <w:color w:val="000000" w:themeColor="text1"/>
        </w:rPr>
      </w:pPr>
      <w:r w:rsidRPr="0068430D">
        <w:rPr>
          <w:rFonts w:ascii="Cambria" w:hAnsi="Cambria"/>
          <w:b/>
          <w:color w:val="000000" w:themeColor="text1"/>
        </w:rPr>
        <w:t>CLÁUSULA DÉCIMA SEGUNDA – DOS CASOS OMISSOS</w:t>
      </w:r>
    </w:p>
    <w:p w14:paraId="40AA626A" w14:textId="77777777" w:rsidR="002812D2" w:rsidRPr="0068430D" w:rsidRDefault="002812D2" w:rsidP="00590628">
      <w:pPr>
        <w:tabs>
          <w:tab w:val="left" w:pos="3119"/>
        </w:tabs>
        <w:spacing w:after="240" w:line="360" w:lineRule="auto"/>
        <w:ind w:right="-1"/>
        <w:jc w:val="both"/>
        <w:rPr>
          <w:rFonts w:ascii="Cambria" w:hAnsi="Cambria"/>
          <w:color w:val="000000" w:themeColor="text1"/>
          <w:sz w:val="24"/>
          <w:szCs w:val="24"/>
        </w:rPr>
      </w:pPr>
      <w:r w:rsidRPr="0068430D">
        <w:rPr>
          <w:rFonts w:ascii="Cambria" w:hAnsi="Cambria"/>
          <w:b/>
          <w:bCs/>
          <w:color w:val="000000" w:themeColor="text1"/>
          <w:sz w:val="24"/>
          <w:szCs w:val="24"/>
        </w:rPr>
        <w:t>12.1</w:t>
      </w:r>
      <w:r w:rsidRPr="0068430D">
        <w:rPr>
          <w:rFonts w:ascii="Cambria" w:hAnsi="Cambria"/>
          <w:color w:val="000000" w:themeColor="text1"/>
          <w:sz w:val="24"/>
          <w:szCs w:val="24"/>
        </w:rPr>
        <w:t xml:space="preserve"> Os casos omissos serão decididos pelo contratante, segundo as disposições contidas na </w:t>
      </w:r>
      <w:hyperlink r:id="rId81" w:history="1">
        <w:r w:rsidRPr="0068430D">
          <w:rPr>
            <w:rStyle w:val="Hyperlink"/>
            <w:rFonts w:ascii="Cambria" w:hAnsi="Cambria"/>
            <w:color w:val="000000" w:themeColor="text1"/>
            <w:sz w:val="24"/>
            <w:szCs w:val="24"/>
          </w:rPr>
          <w:t>Lei</w:t>
        </w:r>
      </w:hyperlink>
      <w:r w:rsidRPr="0068430D">
        <w:rPr>
          <w:rStyle w:val="Hyperlink"/>
          <w:rFonts w:ascii="Cambria" w:hAnsi="Cambria"/>
          <w:color w:val="000000" w:themeColor="text1"/>
          <w:sz w:val="24"/>
          <w:szCs w:val="24"/>
        </w:rPr>
        <w:t xml:space="preserve"> Federal nº 14.133, de 2021</w:t>
      </w:r>
      <w:r w:rsidRPr="0068430D">
        <w:rPr>
          <w:rFonts w:ascii="Cambria" w:hAnsi="Cambria"/>
          <w:color w:val="000000" w:themeColor="text1"/>
          <w:sz w:val="24"/>
          <w:szCs w:val="24"/>
        </w:rPr>
        <w:t xml:space="preserve">, e demais normas federais aplicáveis e, subsidiariamente, segundo as disposições contidas na </w:t>
      </w:r>
      <w:hyperlink r:id="rId82" w:history="1">
        <w:r w:rsidRPr="0068430D">
          <w:rPr>
            <w:rStyle w:val="Hyperlink"/>
            <w:rFonts w:ascii="Cambria" w:hAnsi="Cambria"/>
            <w:color w:val="000000" w:themeColor="text1"/>
            <w:sz w:val="24"/>
            <w:szCs w:val="24"/>
          </w:rPr>
          <w:t>Lei nº 8.078, de 1990 – Código de Defesa do Consumidor</w:t>
        </w:r>
      </w:hyperlink>
      <w:r w:rsidRPr="0068430D">
        <w:rPr>
          <w:rFonts w:ascii="Cambria" w:hAnsi="Cambria"/>
          <w:color w:val="000000" w:themeColor="text1"/>
          <w:sz w:val="24"/>
          <w:szCs w:val="24"/>
        </w:rPr>
        <w:t xml:space="preserve"> – e normas e princípios gerais dos contratos.</w:t>
      </w:r>
    </w:p>
    <w:p w14:paraId="638E651B" w14:textId="32D679DE" w:rsidR="002812D2" w:rsidRPr="0068430D" w:rsidRDefault="002812D2" w:rsidP="002812D2">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line="360" w:lineRule="auto"/>
        <w:ind w:right="-1"/>
        <w:jc w:val="both"/>
        <w:rPr>
          <w:rFonts w:ascii="Cambria" w:hAnsi="Cambria"/>
          <w:b/>
          <w:color w:val="000000" w:themeColor="text1"/>
        </w:rPr>
      </w:pPr>
      <w:r w:rsidRPr="0068430D">
        <w:rPr>
          <w:rFonts w:ascii="Cambria" w:hAnsi="Cambria"/>
          <w:b/>
          <w:color w:val="000000" w:themeColor="text1"/>
        </w:rPr>
        <w:t>CLÁUSULA DÉCIMA TERCEIRA – DAS ALTERAÇÕES</w:t>
      </w:r>
    </w:p>
    <w:p w14:paraId="68C9AC86" w14:textId="77777777" w:rsidR="002812D2" w:rsidRPr="00590628" w:rsidRDefault="002812D2" w:rsidP="00590628">
      <w:pPr>
        <w:pStyle w:val="Nivel2"/>
        <w:rPr>
          <w:b w:val="0"/>
          <w:bCs w:val="0"/>
          <w:color w:val="000000" w:themeColor="text1"/>
        </w:rPr>
      </w:pPr>
      <w:r w:rsidRPr="0068430D">
        <w:rPr>
          <w:color w:val="000000" w:themeColor="text1"/>
        </w:rPr>
        <w:t xml:space="preserve">13.1 </w:t>
      </w:r>
      <w:r w:rsidRPr="00590628">
        <w:rPr>
          <w:b w:val="0"/>
          <w:bCs w:val="0"/>
          <w:color w:val="000000" w:themeColor="text1"/>
        </w:rPr>
        <w:t xml:space="preserve">Eventuais alterações contratuais reger-se-ão pela disciplina do </w:t>
      </w:r>
      <w:hyperlink r:id="rId83" w:anchor="art124" w:history="1">
        <w:r w:rsidRPr="00590628">
          <w:rPr>
            <w:rStyle w:val="Hyperlink"/>
            <w:b w:val="0"/>
            <w:bCs w:val="0"/>
            <w:color w:val="000000" w:themeColor="text1"/>
          </w:rPr>
          <w:t xml:space="preserve">artigo 124 e seguintes da </w:t>
        </w:r>
        <w:hyperlink r:id="rId84" w:history="1">
          <w:r w:rsidRPr="00590628">
            <w:rPr>
              <w:rStyle w:val="Hyperlink"/>
              <w:b w:val="0"/>
              <w:bCs w:val="0"/>
              <w:color w:val="000000" w:themeColor="text1"/>
            </w:rPr>
            <w:t>Lei</w:t>
          </w:r>
        </w:hyperlink>
        <w:r w:rsidRPr="00590628">
          <w:rPr>
            <w:rStyle w:val="Hyperlink"/>
            <w:b w:val="0"/>
            <w:bCs w:val="0"/>
            <w:color w:val="000000" w:themeColor="text1"/>
          </w:rPr>
          <w:t xml:space="preserve"> Federal nº 14.133, de 2021</w:t>
        </w:r>
      </w:hyperlink>
      <w:r w:rsidRPr="00590628">
        <w:rPr>
          <w:rStyle w:val="Hyperlink"/>
          <w:b w:val="0"/>
          <w:bCs w:val="0"/>
          <w:color w:val="000000" w:themeColor="text1"/>
        </w:rPr>
        <w:t>.</w:t>
      </w:r>
    </w:p>
    <w:p w14:paraId="1BEC8A37" w14:textId="77777777" w:rsidR="002812D2" w:rsidRPr="00590628" w:rsidRDefault="002812D2" w:rsidP="00590628">
      <w:pPr>
        <w:pStyle w:val="Nivel2"/>
        <w:rPr>
          <w:b w:val="0"/>
          <w:bCs w:val="0"/>
        </w:rPr>
      </w:pPr>
      <w:r w:rsidRPr="00590628">
        <w:t>13.2</w:t>
      </w:r>
      <w:r w:rsidRPr="00590628">
        <w:rPr>
          <w:b w:val="0"/>
          <w:bCs w:val="0"/>
        </w:rPr>
        <w:t xml:space="preserve"> O contratado é obrigado a aceitar, nas mesmas condições contratuais, os acréscimos ou supressões que se fizerem necessários, até o limite de 25% (vinte e cinco por cento) do valor inicial atualizado do contrato.</w:t>
      </w:r>
    </w:p>
    <w:p w14:paraId="5C7F2B48" w14:textId="77777777" w:rsidR="002812D2" w:rsidRPr="00590628" w:rsidRDefault="002812D2" w:rsidP="00590628">
      <w:pPr>
        <w:pStyle w:val="Nivel2"/>
        <w:rPr>
          <w:b w:val="0"/>
          <w:bCs w:val="0"/>
        </w:rPr>
      </w:pPr>
      <w:r w:rsidRPr="00590628">
        <w:t>13.3</w:t>
      </w:r>
      <w:r w:rsidRPr="00590628">
        <w:rPr>
          <w:b w:val="0"/>
          <w:bCs w:val="0"/>
        </w:rPr>
        <w:t xml:space="preserve"> As alterações contratuais deverão ser promovidas mediante celebração de termo aditivo, submetido à prévia aprovação da consultoria jurídica do contratante, salvo nos casos de justificada necessidade de antecipação de seus efeitos, hipótese em que a formalização do aditivo deverá ocorrer no prazo máximo de 1 (um) mês (artigo 132 da </w:t>
      </w:r>
      <w:hyperlink r:id="rId85" w:history="1">
        <w:r w:rsidRPr="00590628">
          <w:rPr>
            <w:rStyle w:val="Hyperlink"/>
            <w:b w:val="0"/>
            <w:bCs w:val="0"/>
            <w:color w:val="000000" w:themeColor="text1"/>
          </w:rPr>
          <w:t>Lei</w:t>
        </w:r>
      </w:hyperlink>
      <w:r w:rsidRPr="00590628">
        <w:rPr>
          <w:rStyle w:val="Hyperlink"/>
          <w:b w:val="0"/>
          <w:bCs w:val="0"/>
          <w:color w:val="000000" w:themeColor="text1"/>
        </w:rPr>
        <w:t xml:space="preserve"> Federal nº 14.133, de 2021</w:t>
      </w:r>
      <w:r w:rsidRPr="00590628">
        <w:rPr>
          <w:b w:val="0"/>
          <w:bCs w:val="0"/>
        </w:rPr>
        <w:t>).</w:t>
      </w:r>
    </w:p>
    <w:p w14:paraId="15AC580E" w14:textId="77777777" w:rsidR="002812D2" w:rsidRPr="00590628" w:rsidRDefault="002812D2" w:rsidP="00590628">
      <w:pPr>
        <w:pStyle w:val="Nivel2"/>
        <w:rPr>
          <w:rStyle w:val="Hyperlink"/>
          <w:b w:val="0"/>
          <w:bCs w:val="0"/>
          <w:color w:val="000000" w:themeColor="text1"/>
        </w:rPr>
      </w:pPr>
      <w:r w:rsidRPr="00590628">
        <w:t>13.4</w:t>
      </w:r>
      <w:r w:rsidRPr="00590628">
        <w:rPr>
          <w:b w:val="0"/>
          <w:bCs w:val="0"/>
        </w:rPr>
        <w:t xml:space="preserve"> Registros que não caracterizam alteração do contrato podem ser realizados por simples apostila, dispensada a celebração de termo aditivo, na forma do </w:t>
      </w:r>
      <w:hyperlink r:id="rId86" w:anchor="art136" w:history="1">
        <w:r w:rsidRPr="00590628">
          <w:rPr>
            <w:rStyle w:val="Hyperlink"/>
            <w:b w:val="0"/>
            <w:bCs w:val="0"/>
            <w:color w:val="000000" w:themeColor="text1"/>
          </w:rPr>
          <w:t xml:space="preserve">artigo 136 da </w:t>
        </w:r>
        <w:hyperlink r:id="rId87" w:history="1">
          <w:r w:rsidRPr="00590628">
            <w:rPr>
              <w:rStyle w:val="Hyperlink"/>
              <w:b w:val="0"/>
              <w:bCs w:val="0"/>
              <w:color w:val="000000" w:themeColor="text1"/>
            </w:rPr>
            <w:t>Lei</w:t>
          </w:r>
        </w:hyperlink>
        <w:r w:rsidRPr="00590628">
          <w:rPr>
            <w:rStyle w:val="Hyperlink"/>
            <w:b w:val="0"/>
            <w:bCs w:val="0"/>
            <w:color w:val="000000" w:themeColor="text1"/>
          </w:rPr>
          <w:t xml:space="preserve"> Federal nº 14.133, de 2021</w:t>
        </w:r>
      </w:hyperlink>
      <w:r w:rsidRPr="00590628">
        <w:rPr>
          <w:rStyle w:val="Hyperlink"/>
          <w:b w:val="0"/>
          <w:bCs w:val="0"/>
          <w:color w:val="000000" w:themeColor="text1"/>
        </w:rPr>
        <w:t>.</w:t>
      </w:r>
    </w:p>
    <w:p w14:paraId="0FBABDF9" w14:textId="690DF570" w:rsidR="002812D2" w:rsidRPr="0068430D" w:rsidRDefault="002812D2" w:rsidP="002812D2">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after="0" w:line="360" w:lineRule="auto"/>
        <w:ind w:right="-1"/>
        <w:jc w:val="both"/>
        <w:rPr>
          <w:rFonts w:ascii="Cambria" w:hAnsi="Cambria"/>
          <w:b/>
          <w:color w:val="000000" w:themeColor="text1"/>
        </w:rPr>
      </w:pPr>
      <w:r w:rsidRPr="0068430D">
        <w:rPr>
          <w:rFonts w:ascii="Cambria" w:hAnsi="Cambria"/>
          <w:b/>
          <w:color w:val="000000" w:themeColor="text1"/>
        </w:rPr>
        <w:t>CLÁUSULA DÉCIMA QUARTA – DA PUBLICAÇÃO</w:t>
      </w:r>
    </w:p>
    <w:p w14:paraId="0A16A55E" w14:textId="77777777" w:rsidR="002812D2" w:rsidRPr="0068430D" w:rsidRDefault="002812D2" w:rsidP="00590628">
      <w:pPr>
        <w:tabs>
          <w:tab w:val="left" w:pos="3119"/>
        </w:tabs>
        <w:spacing w:before="240" w:after="240" w:line="360" w:lineRule="auto"/>
        <w:ind w:right="-1"/>
        <w:jc w:val="both"/>
        <w:rPr>
          <w:rFonts w:ascii="Cambria" w:hAnsi="Cambria"/>
          <w:color w:val="000000" w:themeColor="text1"/>
          <w:sz w:val="24"/>
          <w:szCs w:val="24"/>
        </w:rPr>
      </w:pPr>
      <w:r w:rsidRPr="0068430D">
        <w:rPr>
          <w:rFonts w:ascii="Cambria" w:hAnsi="Cambria"/>
          <w:b/>
          <w:bCs/>
          <w:color w:val="000000" w:themeColor="text1"/>
          <w:sz w:val="24"/>
          <w:szCs w:val="24"/>
        </w:rPr>
        <w:t>14.1</w:t>
      </w:r>
      <w:r w:rsidRPr="0068430D">
        <w:rPr>
          <w:rFonts w:ascii="Cambria" w:hAnsi="Cambria"/>
          <w:color w:val="000000" w:themeColor="text1"/>
          <w:sz w:val="24"/>
          <w:szCs w:val="24"/>
        </w:rPr>
        <w:t xml:space="preserve"> Incumbirá ao contratante divulgar o presente instrumento no Portal Nacional de Contratações Públicas (PNCP), na forma prevista no </w:t>
      </w:r>
      <w:hyperlink r:id="rId88" w:anchor="art94" w:history="1">
        <w:r w:rsidRPr="0068430D">
          <w:rPr>
            <w:rStyle w:val="Hyperlink"/>
            <w:rFonts w:ascii="Cambria" w:hAnsi="Cambria"/>
            <w:color w:val="000000" w:themeColor="text1"/>
            <w:sz w:val="24"/>
            <w:szCs w:val="24"/>
          </w:rPr>
          <w:t xml:space="preserve">artigo 94 da </w:t>
        </w:r>
        <w:hyperlink r:id="rId89" w:history="1">
          <w:r w:rsidRPr="0068430D">
            <w:rPr>
              <w:rStyle w:val="Hyperlink"/>
              <w:rFonts w:ascii="Cambria" w:hAnsi="Cambria"/>
              <w:color w:val="000000" w:themeColor="text1"/>
              <w:sz w:val="24"/>
              <w:szCs w:val="24"/>
            </w:rPr>
            <w:t>Lei</w:t>
          </w:r>
        </w:hyperlink>
        <w:r w:rsidRPr="0068430D">
          <w:rPr>
            <w:rStyle w:val="Hyperlink"/>
            <w:rFonts w:ascii="Cambria" w:hAnsi="Cambria"/>
            <w:color w:val="000000" w:themeColor="text1"/>
            <w:sz w:val="24"/>
            <w:szCs w:val="24"/>
          </w:rPr>
          <w:t xml:space="preserve"> Federal nº 14.133, de 2021</w:t>
        </w:r>
      </w:hyperlink>
      <w:r w:rsidRPr="0068430D">
        <w:rPr>
          <w:rFonts w:ascii="Cambria" w:hAnsi="Cambria"/>
          <w:color w:val="000000" w:themeColor="text1"/>
          <w:sz w:val="24"/>
          <w:szCs w:val="24"/>
        </w:rPr>
        <w:t xml:space="preserve">, bem como no respectivo sítio oficial na Internet, em atenção ao caput, do artigo 91, </w:t>
      </w:r>
      <w:r w:rsidRPr="0068430D">
        <w:rPr>
          <w:rFonts w:ascii="Cambria" w:hAnsi="Cambria"/>
          <w:color w:val="000000" w:themeColor="text1"/>
          <w:sz w:val="24"/>
          <w:szCs w:val="24"/>
        </w:rPr>
        <w:lastRenderedPageBreak/>
        <w:t xml:space="preserve">da </w:t>
      </w:r>
      <w:hyperlink r:id="rId90" w:history="1">
        <w:r w:rsidRPr="0068430D">
          <w:rPr>
            <w:rStyle w:val="Hyperlink"/>
            <w:rFonts w:ascii="Cambria" w:hAnsi="Cambria"/>
            <w:color w:val="000000" w:themeColor="text1"/>
            <w:sz w:val="24"/>
            <w:szCs w:val="24"/>
          </w:rPr>
          <w:t>Lei</w:t>
        </w:r>
      </w:hyperlink>
      <w:r w:rsidRPr="0068430D">
        <w:rPr>
          <w:rStyle w:val="Hyperlink"/>
          <w:rFonts w:ascii="Cambria" w:hAnsi="Cambria"/>
          <w:color w:val="000000" w:themeColor="text1"/>
          <w:sz w:val="24"/>
          <w:szCs w:val="24"/>
        </w:rPr>
        <w:t xml:space="preserve"> Federal nº 14.133, de 2021,</w:t>
      </w:r>
      <w:r w:rsidRPr="0068430D">
        <w:rPr>
          <w:rFonts w:ascii="Cambria" w:hAnsi="Cambria"/>
          <w:color w:val="000000" w:themeColor="text1"/>
          <w:sz w:val="24"/>
          <w:szCs w:val="24"/>
        </w:rPr>
        <w:t xml:space="preserve"> e ao  § 2º, do </w:t>
      </w:r>
      <w:hyperlink r:id="rId91" w:anchor="art8§2" w:history="1">
        <w:r w:rsidRPr="0068430D">
          <w:rPr>
            <w:rStyle w:val="Hyperlink"/>
            <w:rFonts w:ascii="Cambria" w:hAnsi="Cambria"/>
            <w:color w:val="000000" w:themeColor="text1"/>
            <w:sz w:val="24"/>
            <w:szCs w:val="24"/>
          </w:rPr>
          <w:t>artigo 8º, da Lei n. 12.527, de 2011</w:t>
        </w:r>
      </w:hyperlink>
      <w:r w:rsidRPr="0068430D">
        <w:rPr>
          <w:rFonts w:ascii="Cambria" w:hAnsi="Cambria"/>
          <w:color w:val="000000" w:themeColor="text1"/>
          <w:sz w:val="24"/>
          <w:szCs w:val="24"/>
        </w:rPr>
        <w:t xml:space="preserve">, c/c o inciso V, do § 3º, do </w:t>
      </w:r>
      <w:hyperlink r:id="rId92" w:anchor="art7§3" w:history="1">
        <w:r w:rsidRPr="0068430D">
          <w:rPr>
            <w:rStyle w:val="Hyperlink"/>
            <w:rFonts w:ascii="Cambria" w:hAnsi="Cambria"/>
            <w:color w:val="000000" w:themeColor="text1"/>
            <w:sz w:val="24"/>
            <w:szCs w:val="24"/>
          </w:rPr>
          <w:t>artigo 7º, do Decreto nº 7.724, de 2012</w:t>
        </w:r>
      </w:hyperlink>
      <w:r w:rsidRPr="0068430D">
        <w:rPr>
          <w:rFonts w:ascii="Cambria" w:hAnsi="Cambria"/>
          <w:color w:val="000000" w:themeColor="text1"/>
          <w:sz w:val="24"/>
          <w:szCs w:val="24"/>
        </w:rPr>
        <w:t>.</w:t>
      </w:r>
    </w:p>
    <w:p w14:paraId="21D2CB8F" w14:textId="578DC7F1" w:rsidR="002812D2" w:rsidRPr="0068430D" w:rsidRDefault="002812D2" w:rsidP="002812D2">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after="0" w:line="360" w:lineRule="auto"/>
        <w:ind w:right="-1"/>
        <w:jc w:val="both"/>
        <w:rPr>
          <w:rFonts w:ascii="Cambria" w:hAnsi="Cambria"/>
          <w:b/>
          <w:color w:val="000000" w:themeColor="text1"/>
        </w:rPr>
      </w:pPr>
      <w:r w:rsidRPr="0068430D">
        <w:rPr>
          <w:rFonts w:ascii="Cambria" w:hAnsi="Cambria"/>
          <w:b/>
          <w:color w:val="000000" w:themeColor="text1"/>
        </w:rPr>
        <w:t>CLÁUSULA DÉCIMA QUINTA – DA GESTÃO E FISCALIZAÇÃO DO CONTRATO</w:t>
      </w:r>
    </w:p>
    <w:p w14:paraId="2ED80092" w14:textId="77777777" w:rsidR="002812D2" w:rsidRPr="0068430D" w:rsidRDefault="002812D2" w:rsidP="00590628">
      <w:pPr>
        <w:autoSpaceDE w:val="0"/>
        <w:autoSpaceDN w:val="0"/>
        <w:adjustRightInd w:val="0"/>
        <w:spacing w:before="240" w:line="360" w:lineRule="auto"/>
        <w:jc w:val="both"/>
        <w:rPr>
          <w:rFonts w:ascii="Cambria" w:hAnsi="Cambria" w:cs="Calibri"/>
          <w:color w:val="000000" w:themeColor="text1"/>
          <w:sz w:val="24"/>
          <w:szCs w:val="24"/>
        </w:rPr>
      </w:pPr>
      <w:r w:rsidRPr="0068430D">
        <w:rPr>
          <w:rFonts w:ascii="Cambria" w:hAnsi="Cambria" w:cs="Calibri"/>
          <w:b/>
          <w:bCs/>
          <w:color w:val="000000" w:themeColor="text1"/>
          <w:sz w:val="24"/>
          <w:szCs w:val="24"/>
        </w:rPr>
        <w:t>15.1</w:t>
      </w:r>
      <w:r w:rsidRPr="0068430D">
        <w:rPr>
          <w:rFonts w:ascii="Cambria" w:hAnsi="Cambria" w:cs="Calibri"/>
          <w:color w:val="000000" w:themeColor="text1"/>
          <w:sz w:val="24"/>
          <w:szCs w:val="24"/>
        </w:rPr>
        <w:t xml:space="preserve"> O contrato deverá ser executado fielmente pelas partes, de acordo com as cláusulas avençadas e as normas da Lei nº 14.133, de 2021, e cada parte responderá pelas consequências de sua inexecução total ou parcial.</w:t>
      </w:r>
    </w:p>
    <w:p w14:paraId="2F9AAFCA" w14:textId="77777777" w:rsidR="002812D2" w:rsidRPr="0068430D" w:rsidRDefault="002812D2" w:rsidP="00590628">
      <w:pPr>
        <w:autoSpaceDE w:val="0"/>
        <w:autoSpaceDN w:val="0"/>
        <w:adjustRightInd w:val="0"/>
        <w:spacing w:before="240" w:line="360" w:lineRule="auto"/>
        <w:jc w:val="both"/>
        <w:rPr>
          <w:rFonts w:ascii="Cambria" w:hAnsi="Cambria" w:cs="Calibri"/>
          <w:color w:val="000000" w:themeColor="text1"/>
          <w:sz w:val="24"/>
          <w:szCs w:val="24"/>
        </w:rPr>
      </w:pPr>
      <w:r w:rsidRPr="0068430D">
        <w:rPr>
          <w:rFonts w:ascii="Cambria" w:hAnsi="Cambria" w:cs="Calibri,Bold"/>
          <w:b/>
          <w:bCs/>
          <w:color w:val="000000" w:themeColor="text1"/>
          <w:sz w:val="24"/>
          <w:szCs w:val="24"/>
        </w:rPr>
        <w:t xml:space="preserve">15.2 </w:t>
      </w:r>
      <w:r w:rsidRPr="0068430D">
        <w:rPr>
          <w:rFonts w:ascii="Cambria" w:hAnsi="Cambria" w:cs="Calibri"/>
          <w:color w:val="000000" w:themeColor="text1"/>
          <w:sz w:val="24"/>
          <w:szCs w:val="24"/>
        </w:rPr>
        <w:t>Em caso de impedimento, ordem de paralisação ou suspensão do contrato, o cronograma de execução será prorrogado automaticamente pelo tempo correspondente, anotadas tais circunstâncias mediante simples apostilamento.</w:t>
      </w:r>
    </w:p>
    <w:p w14:paraId="5C56AE8D" w14:textId="77777777" w:rsidR="002812D2" w:rsidRPr="0068430D" w:rsidRDefault="002812D2" w:rsidP="00590628">
      <w:pPr>
        <w:autoSpaceDE w:val="0"/>
        <w:autoSpaceDN w:val="0"/>
        <w:adjustRightInd w:val="0"/>
        <w:spacing w:before="240" w:line="360" w:lineRule="auto"/>
        <w:jc w:val="both"/>
        <w:rPr>
          <w:rFonts w:ascii="Cambria" w:hAnsi="Cambria" w:cs="Calibri"/>
          <w:color w:val="000000" w:themeColor="text1"/>
          <w:sz w:val="24"/>
          <w:szCs w:val="24"/>
        </w:rPr>
      </w:pPr>
      <w:r w:rsidRPr="0068430D">
        <w:rPr>
          <w:rFonts w:ascii="Cambria" w:hAnsi="Cambria" w:cs="Calibri,Bold"/>
          <w:b/>
          <w:bCs/>
          <w:color w:val="000000" w:themeColor="text1"/>
          <w:sz w:val="24"/>
          <w:szCs w:val="24"/>
        </w:rPr>
        <w:t xml:space="preserve">15.3 </w:t>
      </w:r>
      <w:r w:rsidRPr="0068430D">
        <w:rPr>
          <w:rFonts w:ascii="Cambria" w:hAnsi="Cambria" w:cs="Calibri"/>
          <w:color w:val="000000" w:themeColor="text1"/>
          <w:sz w:val="24"/>
          <w:szCs w:val="24"/>
        </w:rPr>
        <w:t xml:space="preserve">As comunicações entre o </w:t>
      </w:r>
      <w:r w:rsidRPr="0068430D">
        <w:rPr>
          <w:rFonts w:ascii="Cambria" w:hAnsi="Cambria" w:cs="Calibri,Bold"/>
          <w:color w:val="000000" w:themeColor="text1"/>
          <w:sz w:val="24"/>
          <w:szCs w:val="24"/>
        </w:rPr>
        <w:t>contratante</w:t>
      </w:r>
      <w:r w:rsidRPr="0068430D">
        <w:rPr>
          <w:rFonts w:ascii="Cambria" w:hAnsi="Cambria" w:cs="Calibri,Bold"/>
          <w:b/>
          <w:bCs/>
          <w:color w:val="000000" w:themeColor="text1"/>
          <w:sz w:val="24"/>
          <w:szCs w:val="24"/>
        </w:rPr>
        <w:t xml:space="preserve"> </w:t>
      </w:r>
      <w:r w:rsidRPr="0068430D">
        <w:rPr>
          <w:rFonts w:ascii="Cambria" w:hAnsi="Cambria" w:cs="Calibri"/>
          <w:color w:val="000000" w:themeColor="text1"/>
          <w:sz w:val="24"/>
          <w:szCs w:val="24"/>
        </w:rPr>
        <w:t xml:space="preserve">e o(a) </w:t>
      </w:r>
      <w:r w:rsidRPr="0068430D">
        <w:rPr>
          <w:rFonts w:ascii="Cambria" w:hAnsi="Cambria" w:cs="Calibri,Bold"/>
          <w:color w:val="000000" w:themeColor="text1"/>
          <w:sz w:val="24"/>
          <w:szCs w:val="24"/>
        </w:rPr>
        <w:t>contratado(a)</w:t>
      </w:r>
      <w:r w:rsidRPr="0068430D">
        <w:rPr>
          <w:rFonts w:ascii="Cambria" w:hAnsi="Cambria" w:cs="Calibri,Bold"/>
          <w:b/>
          <w:bCs/>
          <w:color w:val="000000" w:themeColor="text1"/>
          <w:sz w:val="24"/>
          <w:szCs w:val="24"/>
        </w:rPr>
        <w:t xml:space="preserve"> </w:t>
      </w:r>
      <w:r w:rsidRPr="0068430D">
        <w:rPr>
          <w:rFonts w:ascii="Cambria" w:hAnsi="Cambria" w:cs="Calibri"/>
          <w:color w:val="000000" w:themeColor="text1"/>
          <w:sz w:val="24"/>
          <w:szCs w:val="24"/>
        </w:rPr>
        <w:t>devem ser realizadas por escrito sempre que o ato exigir tal formalidade, admitindo-se o uso de mensagem eletrônica para esse fim.</w:t>
      </w:r>
    </w:p>
    <w:p w14:paraId="04732CB8" w14:textId="77777777" w:rsidR="002812D2" w:rsidRPr="0068430D" w:rsidRDefault="002812D2" w:rsidP="00590628">
      <w:pPr>
        <w:autoSpaceDE w:val="0"/>
        <w:autoSpaceDN w:val="0"/>
        <w:adjustRightInd w:val="0"/>
        <w:spacing w:before="240" w:line="360" w:lineRule="auto"/>
        <w:jc w:val="both"/>
        <w:rPr>
          <w:rFonts w:ascii="Cambria" w:hAnsi="Cambria" w:cs="Calibri"/>
          <w:color w:val="000000" w:themeColor="text1"/>
          <w:sz w:val="24"/>
          <w:szCs w:val="24"/>
        </w:rPr>
      </w:pPr>
      <w:r w:rsidRPr="0068430D">
        <w:rPr>
          <w:rFonts w:ascii="Cambria" w:hAnsi="Cambria" w:cs="Calibri,Bold"/>
          <w:b/>
          <w:bCs/>
          <w:color w:val="000000" w:themeColor="text1"/>
          <w:sz w:val="24"/>
          <w:szCs w:val="24"/>
        </w:rPr>
        <w:t xml:space="preserve">15.4 </w:t>
      </w:r>
      <w:r w:rsidRPr="0068430D">
        <w:rPr>
          <w:rFonts w:ascii="Cambria" w:hAnsi="Cambria" w:cs="Calibri"/>
          <w:color w:val="000000" w:themeColor="text1"/>
          <w:sz w:val="24"/>
          <w:szCs w:val="24"/>
        </w:rPr>
        <w:t xml:space="preserve">O </w:t>
      </w:r>
      <w:r w:rsidRPr="0068430D">
        <w:rPr>
          <w:rFonts w:ascii="Cambria" w:hAnsi="Cambria" w:cs="Calibri,Bold"/>
          <w:color w:val="000000" w:themeColor="text1"/>
          <w:sz w:val="24"/>
          <w:szCs w:val="24"/>
        </w:rPr>
        <w:t>contratante</w:t>
      </w:r>
      <w:r w:rsidRPr="0068430D">
        <w:rPr>
          <w:rFonts w:ascii="Cambria" w:hAnsi="Cambria" w:cs="Calibri,Bold"/>
          <w:b/>
          <w:bCs/>
          <w:color w:val="000000" w:themeColor="text1"/>
          <w:sz w:val="24"/>
          <w:szCs w:val="24"/>
        </w:rPr>
        <w:t xml:space="preserve"> </w:t>
      </w:r>
      <w:r w:rsidRPr="0068430D">
        <w:rPr>
          <w:rFonts w:ascii="Cambria" w:hAnsi="Cambria" w:cs="Calibri"/>
          <w:color w:val="000000" w:themeColor="text1"/>
          <w:sz w:val="24"/>
          <w:szCs w:val="24"/>
        </w:rPr>
        <w:t xml:space="preserve">poderá convocar o representante do(a) </w:t>
      </w:r>
      <w:r w:rsidRPr="0068430D">
        <w:rPr>
          <w:rFonts w:ascii="Cambria" w:hAnsi="Cambria" w:cs="Calibri,Bold"/>
          <w:color w:val="000000" w:themeColor="text1"/>
          <w:sz w:val="24"/>
          <w:szCs w:val="24"/>
        </w:rPr>
        <w:t>contratado(a)</w:t>
      </w:r>
      <w:r w:rsidRPr="0068430D">
        <w:rPr>
          <w:rFonts w:ascii="Cambria" w:hAnsi="Cambria" w:cs="Calibri,Bold"/>
          <w:b/>
          <w:bCs/>
          <w:color w:val="000000" w:themeColor="text1"/>
          <w:sz w:val="24"/>
          <w:szCs w:val="24"/>
        </w:rPr>
        <w:t xml:space="preserve"> </w:t>
      </w:r>
      <w:r w:rsidRPr="0068430D">
        <w:rPr>
          <w:rFonts w:ascii="Cambria" w:hAnsi="Cambria" w:cs="Calibri"/>
          <w:color w:val="000000" w:themeColor="text1"/>
          <w:sz w:val="24"/>
          <w:szCs w:val="24"/>
        </w:rPr>
        <w:t>para adoção de providências que devam ser cumpridas de imediato.</w:t>
      </w:r>
    </w:p>
    <w:p w14:paraId="51874BFC" w14:textId="77777777" w:rsidR="002812D2" w:rsidRPr="0068430D" w:rsidRDefault="002812D2" w:rsidP="00590628">
      <w:pPr>
        <w:autoSpaceDE w:val="0"/>
        <w:autoSpaceDN w:val="0"/>
        <w:adjustRightInd w:val="0"/>
        <w:spacing w:before="240" w:line="360" w:lineRule="auto"/>
        <w:jc w:val="both"/>
        <w:rPr>
          <w:rFonts w:ascii="Cambria" w:hAnsi="Cambria" w:cs="Calibri"/>
          <w:color w:val="000000" w:themeColor="text1"/>
          <w:sz w:val="24"/>
          <w:szCs w:val="24"/>
        </w:rPr>
      </w:pPr>
      <w:r w:rsidRPr="0068430D">
        <w:rPr>
          <w:rFonts w:ascii="Cambria" w:hAnsi="Cambria" w:cs="Calibri,Bold"/>
          <w:b/>
          <w:bCs/>
          <w:color w:val="000000" w:themeColor="text1"/>
          <w:sz w:val="24"/>
          <w:szCs w:val="24"/>
        </w:rPr>
        <w:t xml:space="preserve">15.5 </w:t>
      </w:r>
      <w:r w:rsidRPr="0068430D">
        <w:rPr>
          <w:rFonts w:ascii="Cambria" w:hAnsi="Cambria" w:cs="Calibri"/>
          <w:color w:val="000000" w:themeColor="text1"/>
          <w:sz w:val="24"/>
          <w:szCs w:val="24"/>
        </w:rPr>
        <w:t>A execução do contrato deverá ser acompanhada e fiscalizada pelo(s) fiscal(</w:t>
      </w:r>
      <w:proofErr w:type="spellStart"/>
      <w:r w:rsidRPr="0068430D">
        <w:rPr>
          <w:rFonts w:ascii="Cambria" w:hAnsi="Cambria" w:cs="Calibri"/>
          <w:color w:val="000000" w:themeColor="text1"/>
          <w:sz w:val="24"/>
          <w:szCs w:val="24"/>
        </w:rPr>
        <w:t>is</w:t>
      </w:r>
      <w:proofErr w:type="spellEnd"/>
      <w:r w:rsidRPr="0068430D">
        <w:rPr>
          <w:rFonts w:ascii="Cambria" w:hAnsi="Cambria" w:cs="Calibri"/>
          <w:color w:val="000000" w:themeColor="text1"/>
          <w:sz w:val="24"/>
          <w:szCs w:val="24"/>
        </w:rPr>
        <w:t>) do contrato, ou pelos respectivos substitutos (Lei nº 14.133, de 2021, art. 117, caput).</w:t>
      </w:r>
    </w:p>
    <w:p w14:paraId="4E7AE4C7" w14:textId="77777777" w:rsidR="002812D2" w:rsidRPr="0068430D" w:rsidRDefault="002812D2" w:rsidP="00590628">
      <w:pPr>
        <w:autoSpaceDE w:val="0"/>
        <w:autoSpaceDN w:val="0"/>
        <w:adjustRightInd w:val="0"/>
        <w:spacing w:before="240" w:line="360" w:lineRule="auto"/>
        <w:jc w:val="both"/>
        <w:rPr>
          <w:rFonts w:ascii="Cambria" w:hAnsi="Cambria" w:cs="Calibri"/>
          <w:color w:val="000000" w:themeColor="text1"/>
          <w:sz w:val="24"/>
          <w:szCs w:val="24"/>
        </w:rPr>
      </w:pPr>
      <w:r w:rsidRPr="0068430D">
        <w:rPr>
          <w:rFonts w:ascii="Cambria" w:hAnsi="Cambria" w:cs="Calibri,Bold"/>
          <w:b/>
          <w:bCs/>
          <w:color w:val="000000" w:themeColor="text1"/>
          <w:sz w:val="24"/>
          <w:szCs w:val="24"/>
        </w:rPr>
        <w:t xml:space="preserve">15.6 </w:t>
      </w:r>
      <w:r w:rsidRPr="0068430D">
        <w:rPr>
          <w:rFonts w:ascii="Cambria" w:hAnsi="Cambria" w:cs="Calibri"/>
          <w:color w:val="000000" w:themeColor="text1"/>
          <w:sz w:val="24"/>
          <w:szCs w:val="24"/>
        </w:rPr>
        <w:t>O fiscal do contrato acompanhará a execução do contrato, para que sejam cumpridas todas as condições estabelecidas no contrato, de modo a assegurar os melhores resultados para a Administração;</w:t>
      </w:r>
    </w:p>
    <w:p w14:paraId="5BA78527" w14:textId="77777777" w:rsidR="002812D2" w:rsidRPr="0068430D" w:rsidRDefault="002812D2" w:rsidP="00590628">
      <w:pPr>
        <w:autoSpaceDE w:val="0"/>
        <w:autoSpaceDN w:val="0"/>
        <w:adjustRightInd w:val="0"/>
        <w:spacing w:before="240" w:line="360" w:lineRule="auto"/>
        <w:jc w:val="both"/>
        <w:rPr>
          <w:rFonts w:ascii="Cambria" w:hAnsi="Cambria" w:cs="Calibri"/>
          <w:color w:val="000000" w:themeColor="text1"/>
          <w:sz w:val="24"/>
          <w:szCs w:val="24"/>
        </w:rPr>
      </w:pPr>
      <w:r w:rsidRPr="0068430D">
        <w:rPr>
          <w:rFonts w:ascii="Cambria" w:hAnsi="Cambria" w:cs="Calibri,Bold"/>
          <w:b/>
          <w:bCs/>
          <w:color w:val="000000" w:themeColor="text1"/>
          <w:sz w:val="24"/>
          <w:szCs w:val="24"/>
        </w:rPr>
        <w:t xml:space="preserve">15.7 </w:t>
      </w:r>
      <w:r w:rsidRPr="0068430D">
        <w:rPr>
          <w:rFonts w:ascii="Cambria" w:hAnsi="Cambria" w:cs="Calibri"/>
          <w:color w:val="000000" w:themeColor="text1"/>
          <w:sz w:val="24"/>
          <w:szCs w:val="24"/>
        </w:rPr>
        <w:t>O fiscal do contrato anotará no histórico de gerenciamento do contrato todas as ocorrências relacionadas à execução do contrato, com a descrição do que for necessário para a regularização das faltas ou dos defeitos observados;</w:t>
      </w:r>
    </w:p>
    <w:p w14:paraId="44AC015C" w14:textId="77777777" w:rsidR="002812D2" w:rsidRPr="0068430D" w:rsidRDefault="002812D2" w:rsidP="00590628">
      <w:pPr>
        <w:autoSpaceDE w:val="0"/>
        <w:autoSpaceDN w:val="0"/>
        <w:adjustRightInd w:val="0"/>
        <w:spacing w:before="240" w:line="360" w:lineRule="auto"/>
        <w:jc w:val="both"/>
        <w:rPr>
          <w:rFonts w:ascii="Cambria" w:hAnsi="Cambria" w:cs="Calibri"/>
          <w:color w:val="000000" w:themeColor="text1"/>
          <w:sz w:val="24"/>
          <w:szCs w:val="24"/>
        </w:rPr>
      </w:pPr>
      <w:r w:rsidRPr="0068430D">
        <w:rPr>
          <w:rFonts w:ascii="Cambria" w:hAnsi="Cambria" w:cs="Calibri,Bold"/>
          <w:b/>
          <w:bCs/>
          <w:color w:val="000000" w:themeColor="text1"/>
          <w:sz w:val="24"/>
          <w:szCs w:val="24"/>
        </w:rPr>
        <w:t xml:space="preserve">15.8 </w:t>
      </w:r>
      <w:r w:rsidRPr="0068430D">
        <w:rPr>
          <w:rFonts w:ascii="Cambria" w:hAnsi="Cambria" w:cs="Calibri"/>
          <w:color w:val="000000" w:themeColor="text1"/>
          <w:sz w:val="24"/>
          <w:szCs w:val="24"/>
        </w:rPr>
        <w:t>Identificada qualquer inexatidão ou irregularidade, o fiscal técnico do contrato emitirá notificações para a correção da execução do contrato, determinando prazo para a correção.</w:t>
      </w:r>
    </w:p>
    <w:p w14:paraId="15BCF83F" w14:textId="77777777" w:rsidR="002812D2" w:rsidRPr="0068430D" w:rsidRDefault="002812D2" w:rsidP="00590628">
      <w:pPr>
        <w:autoSpaceDE w:val="0"/>
        <w:autoSpaceDN w:val="0"/>
        <w:adjustRightInd w:val="0"/>
        <w:spacing w:before="240" w:line="360" w:lineRule="auto"/>
        <w:jc w:val="both"/>
        <w:rPr>
          <w:rFonts w:ascii="Cambria" w:hAnsi="Cambria" w:cs="Calibri"/>
          <w:color w:val="000000" w:themeColor="text1"/>
          <w:sz w:val="24"/>
          <w:szCs w:val="24"/>
        </w:rPr>
      </w:pPr>
      <w:r w:rsidRPr="0068430D">
        <w:rPr>
          <w:rFonts w:ascii="Cambria" w:hAnsi="Cambria" w:cs="Calibri,Bold"/>
          <w:b/>
          <w:bCs/>
          <w:color w:val="000000" w:themeColor="text1"/>
          <w:sz w:val="24"/>
          <w:szCs w:val="24"/>
        </w:rPr>
        <w:lastRenderedPageBreak/>
        <w:t xml:space="preserve">15.9 </w:t>
      </w:r>
      <w:r w:rsidRPr="0068430D">
        <w:rPr>
          <w:rFonts w:ascii="Cambria" w:hAnsi="Cambria" w:cs="Calibri"/>
          <w:color w:val="000000" w:themeColor="text1"/>
          <w:sz w:val="24"/>
          <w:szCs w:val="24"/>
        </w:rPr>
        <w:t xml:space="preserve">O gestor do contrato verificará a manutenção das condições de habilitação do(a) </w:t>
      </w:r>
      <w:r w:rsidRPr="0068430D">
        <w:rPr>
          <w:rFonts w:ascii="Cambria" w:hAnsi="Cambria" w:cs="Calibri,Bold"/>
          <w:color w:val="000000" w:themeColor="text1"/>
          <w:sz w:val="24"/>
          <w:szCs w:val="24"/>
        </w:rPr>
        <w:t>contratado(a)</w:t>
      </w:r>
      <w:r w:rsidRPr="0068430D">
        <w:rPr>
          <w:rFonts w:ascii="Cambria" w:hAnsi="Cambria" w:cs="Calibri"/>
          <w:color w:val="000000" w:themeColor="text1"/>
          <w:sz w:val="24"/>
          <w:szCs w:val="24"/>
        </w:rPr>
        <w:t>, acompanhará o empenho, o pagamento, as glosas e a formalização de apostilamento e termos aditivos, solicitando quaisquer documentos comprobatórios pertinentes, caso necessário;</w:t>
      </w:r>
    </w:p>
    <w:p w14:paraId="0D8C49DA" w14:textId="77777777" w:rsidR="002812D2" w:rsidRPr="0068430D" w:rsidRDefault="002812D2" w:rsidP="00590628">
      <w:pPr>
        <w:autoSpaceDE w:val="0"/>
        <w:autoSpaceDN w:val="0"/>
        <w:adjustRightInd w:val="0"/>
        <w:spacing w:before="240" w:line="360" w:lineRule="auto"/>
        <w:jc w:val="both"/>
        <w:rPr>
          <w:rFonts w:ascii="Cambria" w:hAnsi="Cambria" w:cs="Calibri"/>
          <w:color w:val="000000" w:themeColor="text1"/>
          <w:sz w:val="24"/>
          <w:szCs w:val="24"/>
        </w:rPr>
      </w:pPr>
      <w:r w:rsidRPr="0068430D">
        <w:rPr>
          <w:rFonts w:ascii="Cambria" w:hAnsi="Cambria" w:cs="Calibri,Bold"/>
          <w:b/>
          <w:bCs/>
          <w:color w:val="000000" w:themeColor="text1"/>
          <w:sz w:val="24"/>
          <w:szCs w:val="24"/>
        </w:rPr>
        <w:t xml:space="preserve">15.10 </w:t>
      </w:r>
      <w:r w:rsidRPr="0068430D">
        <w:rPr>
          <w:rFonts w:ascii="Cambria" w:hAnsi="Cambria" w:cs="Calibri"/>
          <w:color w:val="000000" w:themeColor="text1"/>
          <w:sz w:val="24"/>
          <w:szCs w:val="24"/>
        </w:rPr>
        <w:t>Caso ocorra descumprimento das obrigações contratuais, o fiscal do contrato atuará tempestivamente na solução do problema, reportando ao gestor do contrato para que tome as providências cabíveis, quando ultrapassar a sua competência;</w:t>
      </w:r>
    </w:p>
    <w:p w14:paraId="59F9F62D" w14:textId="77777777" w:rsidR="002812D2" w:rsidRPr="0068430D" w:rsidRDefault="002812D2" w:rsidP="00590628">
      <w:pPr>
        <w:autoSpaceDE w:val="0"/>
        <w:autoSpaceDN w:val="0"/>
        <w:adjustRightInd w:val="0"/>
        <w:spacing w:before="240" w:line="360" w:lineRule="auto"/>
        <w:jc w:val="both"/>
        <w:rPr>
          <w:rFonts w:ascii="Cambria" w:hAnsi="Cambria" w:cs="Calibri"/>
          <w:color w:val="000000" w:themeColor="text1"/>
          <w:sz w:val="24"/>
          <w:szCs w:val="24"/>
        </w:rPr>
      </w:pPr>
      <w:r w:rsidRPr="0068430D">
        <w:rPr>
          <w:rFonts w:ascii="Cambria" w:hAnsi="Cambria" w:cs="Calibri,Bold"/>
          <w:b/>
          <w:bCs/>
          <w:color w:val="000000" w:themeColor="text1"/>
          <w:sz w:val="24"/>
          <w:szCs w:val="24"/>
        </w:rPr>
        <w:t xml:space="preserve">15.11 </w:t>
      </w:r>
      <w:r w:rsidRPr="0068430D">
        <w:rPr>
          <w:rFonts w:ascii="Cambria" w:hAnsi="Cambria" w:cs="Calibri"/>
          <w:color w:val="000000" w:themeColor="text1"/>
          <w:sz w:val="24"/>
          <w:szCs w:val="24"/>
        </w:rPr>
        <w:t>O gestor do contrato coordenará a atualização do processo de acompanhamento e fiscalização do contrato contendo todos os registros formais da execução no histórico de gerenciamento do contrato, a exemplo da ordem de serviço, do registro de ocorrências, das alterações e das prorrogações contratuais, elaborando relatório com vistas à verificação da necessidade de adequações do contrato para fins de atendimento da finalidade da administração.</w:t>
      </w:r>
    </w:p>
    <w:p w14:paraId="65660F36" w14:textId="77777777" w:rsidR="002812D2" w:rsidRPr="0068430D" w:rsidRDefault="002812D2" w:rsidP="00590628">
      <w:pPr>
        <w:autoSpaceDE w:val="0"/>
        <w:autoSpaceDN w:val="0"/>
        <w:adjustRightInd w:val="0"/>
        <w:spacing w:before="240" w:line="360" w:lineRule="auto"/>
        <w:jc w:val="both"/>
        <w:rPr>
          <w:rFonts w:ascii="Cambria" w:hAnsi="Cambria" w:cs="Calibri"/>
          <w:color w:val="000000" w:themeColor="text1"/>
          <w:sz w:val="24"/>
          <w:szCs w:val="24"/>
        </w:rPr>
      </w:pPr>
      <w:r w:rsidRPr="0068430D">
        <w:rPr>
          <w:rFonts w:ascii="Cambria" w:hAnsi="Cambria" w:cs="Calibri,Bold"/>
          <w:b/>
          <w:bCs/>
          <w:color w:val="000000" w:themeColor="text1"/>
          <w:sz w:val="24"/>
          <w:szCs w:val="24"/>
        </w:rPr>
        <w:t xml:space="preserve">15.12 </w:t>
      </w:r>
      <w:r w:rsidRPr="0068430D">
        <w:rPr>
          <w:rFonts w:ascii="Cambria" w:hAnsi="Cambria" w:cs="Calibri"/>
          <w:color w:val="000000" w:themeColor="text1"/>
          <w:sz w:val="24"/>
          <w:szCs w:val="24"/>
        </w:rPr>
        <w:t>O gestor do contrato acompanhará os registros realizados pelos fiscais do contrato, de todas as ocorrências relacionadas à execução do contrato e as medidas adotadas, informando, se for o caso, à autoridade superior àquelas que ultrapassarem a sua competência;</w:t>
      </w:r>
    </w:p>
    <w:p w14:paraId="176275EB" w14:textId="77777777" w:rsidR="002812D2" w:rsidRPr="0068430D" w:rsidRDefault="002812D2" w:rsidP="00590628">
      <w:pPr>
        <w:autoSpaceDE w:val="0"/>
        <w:autoSpaceDN w:val="0"/>
        <w:adjustRightInd w:val="0"/>
        <w:spacing w:before="240" w:line="360" w:lineRule="auto"/>
        <w:jc w:val="both"/>
        <w:rPr>
          <w:rFonts w:ascii="Cambria" w:hAnsi="Cambria" w:cs="Calibri"/>
          <w:color w:val="000000" w:themeColor="text1"/>
          <w:sz w:val="24"/>
          <w:szCs w:val="24"/>
        </w:rPr>
      </w:pPr>
      <w:r w:rsidRPr="0068430D">
        <w:rPr>
          <w:rFonts w:ascii="Cambria" w:hAnsi="Cambria" w:cs="Calibri,Bold"/>
          <w:b/>
          <w:bCs/>
          <w:color w:val="000000" w:themeColor="text1"/>
          <w:sz w:val="24"/>
          <w:szCs w:val="24"/>
        </w:rPr>
        <w:t xml:space="preserve">15.13 </w:t>
      </w:r>
      <w:r w:rsidRPr="0068430D">
        <w:rPr>
          <w:rFonts w:ascii="Cambria" w:hAnsi="Cambria" w:cs="Calibri"/>
          <w:color w:val="000000" w:themeColor="text1"/>
          <w:sz w:val="24"/>
          <w:szCs w:val="24"/>
        </w:rPr>
        <w:t>O gestor do contrato e os fiscais do contrato na execução das suas atividades deverão observar as diretrizes estabelecidas na Lei Federal nº 14.133, de 2021;</w:t>
      </w:r>
    </w:p>
    <w:p w14:paraId="3752700B" w14:textId="77777777" w:rsidR="002812D2" w:rsidRPr="0068430D" w:rsidRDefault="002812D2" w:rsidP="00590628">
      <w:pPr>
        <w:autoSpaceDE w:val="0"/>
        <w:autoSpaceDN w:val="0"/>
        <w:adjustRightInd w:val="0"/>
        <w:spacing w:before="240" w:line="360" w:lineRule="auto"/>
        <w:jc w:val="both"/>
        <w:rPr>
          <w:rFonts w:ascii="Cambria" w:hAnsi="Cambria" w:cs="Calibri"/>
          <w:color w:val="000000" w:themeColor="text1"/>
          <w:sz w:val="24"/>
          <w:szCs w:val="24"/>
        </w:rPr>
      </w:pPr>
      <w:r w:rsidRPr="0068430D">
        <w:rPr>
          <w:rFonts w:ascii="Cambria" w:hAnsi="Cambria" w:cs="Calibri,Bold"/>
          <w:b/>
          <w:bCs/>
          <w:color w:val="000000" w:themeColor="text1"/>
          <w:sz w:val="24"/>
          <w:szCs w:val="24"/>
        </w:rPr>
        <w:t xml:space="preserve">15.14 </w:t>
      </w:r>
      <w:r w:rsidRPr="0068430D">
        <w:rPr>
          <w:rFonts w:ascii="Cambria" w:hAnsi="Cambria" w:cs="Calibri"/>
          <w:color w:val="000000" w:themeColor="text1"/>
          <w:sz w:val="24"/>
          <w:szCs w:val="24"/>
        </w:rPr>
        <w:t xml:space="preserve">A fiscalização de que trata este item não exclui nem reduz a responsabilidade do(a) </w:t>
      </w:r>
      <w:r w:rsidRPr="0068430D">
        <w:rPr>
          <w:rFonts w:ascii="Cambria" w:hAnsi="Cambria" w:cs="Calibri,Bold"/>
          <w:color w:val="000000" w:themeColor="text1"/>
          <w:sz w:val="24"/>
          <w:szCs w:val="24"/>
        </w:rPr>
        <w:t>contratado(a)</w:t>
      </w:r>
      <w:r w:rsidRPr="0068430D">
        <w:rPr>
          <w:rFonts w:ascii="Cambria" w:hAnsi="Cambria" w:cs="Calibri"/>
          <w:color w:val="000000" w:themeColor="text1"/>
          <w:sz w:val="24"/>
          <w:szCs w:val="24"/>
        </w:rPr>
        <w:t>, inclusive perante terceiros, por qualquer irregularidade, ainda que resultante de imperfeições técnicas, vícios redibitórios, ou emprego de material inadequado de qualidade inferior, e, na ocorrência desta, não implica em corresponsabilidade da Administração ou de seus agentes e prepostos, de conformidade com o art. 120 da Lei Federal nº 14.133, de 2021.</w:t>
      </w:r>
    </w:p>
    <w:p w14:paraId="70A12E42" w14:textId="7F1D0F0F" w:rsidR="002812D2" w:rsidRPr="0068430D" w:rsidRDefault="002812D2" w:rsidP="002812D2">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after="0" w:line="360" w:lineRule="auto"/>
        <w:ind w:right="-1"/>
        <w:jc w:val="both"/>
        <w:rPr>
          <w:rFonts w:ascii="Cambria" w:hAnsi="Cambria"/>
          <w:b/>
          <w:color w:val="000000" w:themeColor="text1"/>
        </w:rPr>
      </w:pPr>
      <w:r w:rsidRPr="0068430D">
        <w:rPr>
          <w:rFonts w:ascii="Cambria" w:hAnsi="Cambria"/>
          <w:b/>
          <w:color w:val="000000" w:themeColor="text1"/>
        </w:rPr>
        <w:t>CLÁUSULA DÉCIMA SEXTA – DO FORO</w:t>
      </w:r>
    </w:p>
    <w:p w14:paraId="72789921" w14:textId="77777777" w:rsidR="002812D2" w:rsidRPr="0068430D" w:rsidRDefault="002812D2" w:rsidP="00590628">
      <w:pPr>
        <w:tabs>
          <w:tab w:val="left" w:pos="3119"/>
        </w:tabs>
        <w:spacing w:before="240" w:after="240" w:line="360" w:lineRule="auto"/>
        <w:ind w:right="-1"/>
        <w:jc w:val="both"/>
        <w:rPr>
          <w:rFonts w:ascii="Cambria" w:hAnsi="Cambria"/>
          <w:color w:val="000000" w:themeColor="text1"/>
          <w:sz w:val="24"/>
          <w:szCs w:val="24"/>
        </w:rPr>
      </w:pPr>
      <w:r w:rsidRPr="0068430D">
        <w:rPr>
          <w:rFonts w:ascii="Cambria" w:hAnsi="Cambria"/>
          <w:b/>
          <w:color w:val="000000" w:themeColor="text1"/>
          <w:sz w:val="24"/>
          <w:szCs w:val="24"/>
        </w:rPr>
        <w:lastRenderedPageBreak/>
        <w:t>16.1</w:t>
      </w:r>
      <w:r w:rsidRPr="0068430D">
        <w:rPr>
          <w:rFonts w:ascii="Cambria" w:hAnsi="Cambria"/>
          <w:color w:val="000000" w:themeColor="text1"/>
          <w:sz w:val="24"/>
          <w:szCs w:val="24"/>
        </w:rPr>
        <w:t xml:space="preserve"> Fica eleito o foro da Comarca de Piracanjuba/GO, para dirimir quaisquer dúvidas decorrentes da execução deste Contrato, com renúncia das partes a qualquer outro, por mais privilegiado que seja.</w:t>
      </w:r>
    </w:p>
    <w:p w14:paraId="17976A45" w14:textId="77777777" w:rsidR="002812D2" w:rsidRDefault="002812D2" w:rsidP="00590628">
      <w:pPr>
        <w:pStyle w:val="NormalWeb"/>
        <w:spacing w:before="240" w:beforeAutospacing="0" w:after="240" w:afterAutospacing="0" w:line="360" w:lineRule="auto"/>
        <w:jc w:val="both"/>
        <w:rPr>
          <w:rFonts w:ascii="Cambria" w:hAnsi="Cambria"/>
          <w:color w:val="000000" w:themeColor="text1"/>
        </w:rPr>
      </w:pPr>
      <w:r w:rsidRPr="0068430D">
        <w:rPr>
          <w:rFonts w:ascii="Cambria" w:hAnsi="Cambria"/>
          <w:b/>
          <w:color w:val="000000" w:themeColor="text1"/>
        </w:rPr>
        <w:t>16.2</w:t>
      </w:r>
      <w:r w:rsidRPr="0068430D">
        <w:rPr>
          <w:rFonts w:ascii="Cambria" w:hAnsi="Cambria"/>
          <w:color w:val="000000" w:themeColor="text1"/>
        </w:rPr>
        <w:t xml:space="preserve"> E por estarem de acordo, depois de lido e achado conforme o presente termo, lavrado em 03 (três) vias de igual teor e forma, assinam as partes abaixo:</w:t>
      </w:r>
    </w:p>
    <w:p w14:paraId="26D4A678" w14:textId="242AA3BC" w:rsidR="002812D2" w:rsidRPr="0068430D" w:rsidRDefault="002812D2" w:rsidP="002812D2">
      <w:pPr>
        <w:spacing w:before="240" w:after="240" w:line="360" w:lineRule="auto"/>
        <w:jc w:val="right"/>
        <w:rPr>
          <w:rFonts w:ascii="Cambria" w:hAnsi="Cambria"/>
          <w:color w:val="000000" w:themeColor="text1"/>
          <w:sz w:val="24"/>
          <w:szCs w:val="24"/>
        </w:rPr>
      </w:pPr>
      <w:r w:rsidRPr="0068430D">
        <w:rPr>
          <w:rFonts w:ascii="Cambria" w:hAnsi="Cambria"/>
          <w:sz w:val="24"/>
          <w:szCs w:val="24"/>
        </w:rPr>
        <w:t xml:space="preserve">Piracanjuba, </w:t>
      </w:r>
      <w:r w:rsidRPr="0068430D">
        <w:rPr>
          <w:rFonts w:ascii="Cambria" w:hAnsi="Cambria"/>
          <w:color w:val="000000" w:themeColor="text1"/>
          <w:sz w:val="24"/>
          <w:szCs w:val="24"/>
        </w:rPr>
        <w:t>aos ____ dias do mês de _______ do ano de 20</w:t>
      </w:r>
      <w:r>
        <w:rPr>
          <w:rFonts w:ascii="Cambria" w:hAnsi="Cambria"/>
          <w:color w:val="000000" w:themeColor="text1"/>
          <w:sz w:val="24"/>
          <w:szCs w:val="24"/>
        </w:rPr>
        <w:t>2</w:t>
      </w:r>
      <w:r w:rsidR="00590628">
        <w:rPr>
          <w:rFonts w:ascii="Cambria" w:hAnsi="Cambria"/>
          <w:color w:val="000000" w:themeColor="text1"/>
          <w:sz w:val="24"/>
          <w:szCs w:val="24"/>
        </w:rPr>
        <w:t>6</w:t>
      </w:r>
    </w:p>
    <w:p w14:paraId="75D5F878" w14:textId="77777777" w:rsidR="002812D2" w:rsidRDefault="002812D2" w:rsidP="002812D2">
      <w:pPr>
        <w:pStyle w:val="NormalWeb"/>
        <w:spacing w:before="0" w:beforeAutospacing="0" w:after="0" w:afterAutospacing="0" w:line="360" w:lineRule="auto"/>
        <w:jc w:val="center"/>
        <w:rPr>
          <w:rFonts w:ascii="Cambria" w:hAnsi="Cambria"/>
          <w:b/>
          <w:bCs/>
          <w:color w:val="000000" w:themeColor="text1"/>
        </w:rPr>
      </w:pPr>
    </w:p>
    <w:p w14:paraId="10CB28F2" w14:textId="77777777" w:rsidR="00922F4A" w:rsidRDefault="00922F4A" w:rsidP="002812D2">
      <w:pPr>
        <w:pStyle w:val="NormalWeb"/>
        <w:spacing w:before="0" w:beforeAutospacing="0" w:after="0" w:afterAutospacing="0" w:line="360" w:lineRule="auto"/>
        <w:jc w:val="center"/>
        <w:rPr>
          <w:rFonts w:ascii="Cambria" w:hAnsi="Cambria"/>
          <w:b/>
          <w:bCs/>
          <w:color w:val="000000" w:themeColor="text1"/>
        </w:rPr>
      </w:pPr>
    </w:p>
    <w:p w14:paraId="44B0EFF7" w14:textId="77777777" w:rsidR="00922F4A" w:rsidRDefault="00922F4A" w:rsidP="002812D2">
      <w:pPr>
        <w:pStyle w:val="NormalWeb"/>
        <w:spacing w:before="0" w:beforeAutospacing="0" w:after="0" w:afterAutospacing="0" w:line="360" w:lineRule="auto"/>
        <w:jc w:val="center"/>
        <w:rPr>
          <w:rFonts w:ascii="Cambria" w:hAnsi="Cambria"/>
          <w:b/>
          <w:bCs/>
          <w:color w:val="000000" w:themeColor="text1"/>
        </w:rPr>
      </w:pPr>
    </w:p>
    <w:p w14:paraId="2CAA0EDA" w14:textId="7A912AF5" w:rsidR="002812D2" w:rsidRPr="0068430D" w:rsidRDefault="00590628" w:rsidP="002812D2">
      <w:pPr>
        <w:pStyle w:val="NormalWeb"/>
        <w:spacing w:before="0" w:beforeAutospacing="0" w:after="0" w:afterAutospacing="0" w:line="360" w:lineRule="auto"/>
        <w:jc w:val="center"/>
        <w:rPr>
          <w:rFonts w:ascii="Cambria" w:hAnsi="Cambria"/>
          <w:b/>
          <w:bCs/>
          <w:color w:val="000000" w:themeColor="text1"/>
        </w:rPr>
      </w:pPr>
      <w:r>
        <w:rPr>
          <w:rFonts w:ascii="Cambria" w:hAnsi="Cambria"/>
          <w:b/>
          <w:bCs/>
          <w:color w:val="000000" w:themeColor="text1"/>
        </w:rPr>
        <w:t>____________________________________</w:t>
      </w:r>
    </w:p>
    <w:p w14:paraId="4B0B4722" w14:textId="77777777" w:rsidR="002812D2" w:rsidRDefault="002812D2" w:rsidP="002812D2">
      <w:pPr>
        <w:pStyle w:val="NormalWeb"/>
        <w:spacing w:before="0" w:beforeAutospacing="0" w:after="0" w:afterAutospacing="0" w:line="360" w:lineRule="auto"/>
        <w:jc w:val="center"/>
        <w:rPr>
          <w:rFonts w:ascii="Cambria" w:hAnsi="Cambria"/>
          <w:color w:val="000000" w:themeColor="text1"/>
        </w:rPr>
      </w:pPr>
      <w:r w:rsidRPr="0068430D">
        <w:rPr>
          <w:rFonts w:ascii="Cambria" w:hAnsi="Cambria"/>
          <w:color w:val="000000" w:themeColor="text1"/>
        </w:rPr>
        <w:t>Contratante</w:t>
      </w:r>
    </w:p>
    <w:p w14:paraId="3A45B069" w14:textId="77777777" w:rsidR="002812D2" w:rsidRPr="0068430D" w:rsidRDefault="002812D2" w:rsidP="002812D2">
      <w:pPr>
        <w:pStyle w:val="NormalWeb"/>
        <w:spacing w:before="0" w:beforeAutospacing="0" w:after="0" w:afterAutospacing="0" w:line="360" w:lineRule="auto"/>
        <w:jc w:val="center"/>
        <w:rPr>
          <w:rFonts w:ascii="Cambria" w:hAnsi="Cambria"/>
          <w:color w:val="000000" w:themeColor="text1"/>
        </w:rPr>
      </w:pPr>
    </w:p>
    <w:p w14:paraId="1E8D6FE2" w14:textId="77777777" w:rsidR="002812D2" w:rsidRPr="0068430D" w:rsidRDefault="002812D2" w:rsidP="002812D2">
      <w:pPr>
        <w:spacing w:after="0" w:line="360" w:lineRule="auto"/>
        <w:jc w:val="center"/>
        <w:rPr>
          <w:rFonts w:ascii="Cambria" w:eastAsia="Times New Roman" w:hAnsi="Cambria" w:cs="Times New Roman"/>
          <w:color w:val="000000" w:themeColor="text1"/>
          <w:sz w:val="24"/>
          <w:szCs w:val="24"/>
          <w:lang w:eastAsia="pt-BR"/>
        </w:rPr>
      </w:pPr>
      <w:r w:rsidRPr="0068430D">
        <w:rPr>
          <w:rFonts w:ascii="Cambria" w:eastAsia="Times New Roman" w:hAnsi="Cambria" w:cs="Times New Roman"/>
          <w:color w:val="000000" w:themeColor="text1"/>
          <w:sz w:val="24"/>
          <w:szCs w:val="24"/>
          <w:lang w:eastAsia="pt-BR"/>
        </w:rPr>
        <w:t>____________________________</w:t>
      </w:r>
    </w:p>
    <w:p w14:paraId="3309EC5F" w14:textId="77777777" w:rsidR="002812D2" w:rsidRPr="0068430D" w:rsidRDefault="002812D2" w:rsidP="002812D2">
      <w:pPr>
        <w:spacing w:after="0" w:line="360" w:lineRule="auto"/>
        <w:jc w:val="center"/>
        <w:rPr>
          <w:rFonts w:ascii="Cambria" w:eastAsia="Times New Roman" w:hAnsi="Cambria" w:cs="Times New Roman"/>
          <w:color w:val="000000" w:themeColor="text1"/>
          <w:sz w:val="24"/>
          <w:szCs w:val="24"/>
          <w:lang w:eastAsia="pt-BR"/>
        </w:rPr>
      </w:pPr>
      <w:r w:rsidRPr="0068430D">
        <w:rPr>
          <w:rFonts w:ascii="Cambria" w:eastAsia="Times New Roman" w:hAnsi="Cambria" w:cs="Times New Roman"/>
          <w:color w:val="000000" w:themeColor="text1"/>
          <w:sz w:val="24"/>
          <w:szCs w:val="24"/>
          <w:lang w:eastAsia="pt-BR"/>
        </w:rPr>
        <w:t>Contratada</w:t>
      </w:r>
    </w:p>
    <w:p w14:paraId="1EBDC5FD" w14:textId="77777777" w:rsidR="002812D2" w:rsidRPr="0068430D" w:rsidRDefault="002812D2" w:rsidP="002812D2">
      <w:pPr>
        <w:pStyle w:val="NormalWeb"/>
        <w:spacing w:before="0" w:beforeAutospacing="0" w:after="0" w:afterAutospacing="0" w:line="360" w:lineRule="auto"/>
        <w:jc w:val="center"/>
        <w:rPr>
          <w:rFonts w:ascii="Cambria" w:hAnsi="Cambria"/>
          <w:color w:val="000000" w:themeColor="text1"/>
        </w:rPr>
      </w:pPr>
    </w:p>
    <w:p w14:paraId="71614DB4" w14:textId="77777777" w:rsidR="002812D2" w:rsidRPr="0068430D" w:rsidRDefault="002812D2" w:rsidP="002812D2">
      <w:pPr>
        <w:pStyle w:val="NormalWeb"/>
        <w:spacing w:before="0" w:beforeAutospacing="0" w:after="0" w:afterAutospacing="0" w:line="360" w:lineRule="auto"/>
        <w:rPr>
          <w:rFonts w:ascii="Cambria" w:hAnsi="Cambria"/>
          <w:b/>
          <w:bCs/>
          <w:color w:val="000000" w:themeColor="text1"/>
        </w:rPr>
      </w:pPr>
      <w:r w:rsidRPr="0068430D">
        <w:rPr>
          <w:rFonts w:ascii="Cambria" w:hAnsi="Cambria"/>
          <w:b/>
          <w:bCs/>
          <w:color w:val="000000" w:themeColor="text1"/>
        </w:rPr>
        <w:t>Testemunha:</w:t>
      </w:r>
    </w:p>
    <w:p w14:paraId="3CEEE794" w14:textId="77777777" w:rsidR="002812D2" w:rsidRDefault="002812D2" w:rsidP="002812D2">
      <w:pPr>
        <w:pStyle w:val="NormalWeb"/>
        <w:spacing w:before="0" w:beforeAutospacing="0" w:after="0" w:afterAutospacing="0" w:line="360" w:lineRule="auto"/>
        <w:rPr>
          <w:rFonts w:ascii="Cambria" w:hAnsi="Cambria"/>
          <w:b/>
          <w:bCs/>
          <w:color w:val="000000" w:themeColor="text1"/>
        </w:rPr>
      </w:pPr>
      <w:r w:rsidRPr="0068430D">
        <w:rPr>
          <w:rFonts w:ascii="Cambria" w:hAnsi="Cambria"/>
          <w:b/>
          <w:bCs/>
          <w:color w:val="000000" w:themeColor="text1"/>
        </w:rPr>
        <w:t>01)                                                                                    02)</w:t>
      </w:r>
    </w:p>
    <w:p w14:paraId="1C8669C7" w14:textId="625E2DDA" w:rsidR="00590628" w:rsidRDefault="00590628">
      <w:pPr>
        <w:rPr>
          <w:rFonts w:ascii="Cambria" w:eastAsia="Times New Roman" w:hAnsi="Cambria" w:cs="Times New Roman"/>
          <w:b/>
          <w:bCs/>
          <w:color w:val="000000" w:themeColor="text1"/>
          <w:sz w:val="24"/>
          <w:szCs w:val="24"/>
          <w:lang w:eastAsia="pt-BR"/>
        </w:rPr>
      </w:pPr>
      <w:r>
        <w:rPr>
          <w:rFonts w:ascii="Cambria" w:hAnsi="Cambria"/>
          <w:b/>
          <w:bCs/>
          <w:color w:val="000000" w:themeColor="text1"/>
        </w:rPr>
        <w:br w:type="page"/>
      </w:r>
    </w:p>
    <w:p w14:paraId="33004CFC" w14:textId="082C1753" w:rsidR="00742E52" w:rsidRPr="0068430D" w:rsidRDefault="00742E52" w:rsidP="00BB7FE2">
      <w:pPr>
        <w:tabs>
          <w:tab w:val="left" w:pos="993"/>
        </w:tabs>
        <w:spacing w:before="240" w:line="360" w:lineRule="auto"/>
        <w:jc w:val="center"/>
        <w:rPr>
          <w:rFonts w:ascii="Cambria" w:hAnsi="Cambria"/>
          <w:b/>
          <w:color w:val="000000" w:themeColor="text1"/>
          <w:sz w:val="24"/>
          <w:szCs w:val="24"/>
        </w:rPr>
      </w:pPr>
      <w:r w:rsidRPr="0068430D">
        <w:rPr>
          <w:rFonts w:ascii="Cambria" w:hAnsi="Cambria"/>
          <w:b/>
          <w:color w:val="000000" w:themeColor="text1"/>
          <w:sz w:val="24"/>
          <w:szCs w:val="24"/>
        </w:rPr>
        <w:lastRenderedPageBreak/>
        <w:t xml:space="preserve">PREGÃO ELETRÔNICO Nº </w:t>
      </w:r>
      <w:r w:rsidR="004E42A1">
        <w:rPr>
          <w:rFonts w:ascii="Cambria" w:hAnsi="Cambria"/>
          <w:b/>
          <w:color w:val="000000" w:themeColor="text1"/>
          <w:sz w:val="24"/>
          <w:szCs w:val="24"/>
        </w:rPr>
        <w:t>10</w:t>
      </w:r>
      <w:r>
        <w:rPr>
          <w:rFonts w:ascii="Cambria" w:hAnsi="Cambria"/>
          <w:b/>
          <w:color w:val="000000" w:themeColor="text1"/>
          <w:sz w:val="24"/>
          <w:szCs w:val="24"/>
        </w:rPr>
        <w:t>/2026</w:t>
      </w:r>
    </w:p>
    <w:p w14:paraId="2D963664" w14:textId="039E2A81" w:rsidR="00742E52" w:rsidRDefault="00742E52" w:rsidP="00742E52">
      <w:pPr>
        <w:tabs>
          <w:tab w:val="left" w:pos="1701"/>
        </w:tabs>
        <w:spacing w:before="240" w:line="360" w:lineRule="auto"/>
        <w:jc w:val="center"/>
        <w:rPr>
          <w:rFonts w:ascii="Cambria" w:hAnsi="Cambria"/>
          <w:b/>
          <w:color w:val="000000" w:themeColor="text1"/>
          <w:sz w:val="24"/>
          <w:szCs w:val="24"/>
        </w:rPr>
      </w:pPr>
      <w:r w:rsidRPr="0068430D">
        <w:rPr>
          <w:rFonts w:ascii="Cambria" w:hAnsi="Cambria"/>
          <w:b/>
          <w:color w:val="000000" w:themeColor="text1"/>
          <w:sz w:val="24"/>
          <w:szCs w:val="24"/>
        </w:rPr>
        <w:t>ANEXO VII</w:t>
      </w:r>
      <w:r>
        <w:rPr>
          <w:rFonts w:ascii="Cambria" w:hAnsi="Cambria"/>
          <w:b/>
          <w:color w:val="000000" w:themeColor="text1"/>
          <w:sz w:val="24"/>
          <w:szCs w:val="24"/>
        </w:rPr>
        <w:t>I</w:t>
      </w:r>
    </w:p>
    <w:p w14:paraId="2629BF4B" w14:textId="42E53305" w:rsidR="00742E52" w:rsidRPr="00742E52" w:rsidRDefault="00742E52" w:rsidP="00742E52">
      <w:pPr>
        <w:tabs>
          <w:tab w:val="left" w:pos="1701"/>
        </w:tabs>
        <w:spacing w:before="240" w:line="360" w:lineRule="auto"/>
        <w:jc w:val="center"/>
        <w:rPr>
          <w:rFonts w:ascii="Cambria" w:hAnsi="Cambria"/>
          <w:b/>
          <w:color w:val="000000" w:themeColor="text1"/>
          <w:sz w:val="24"/>
          <w:szCs w:val="24"/>
          <w:u w:val="single"/>
        </w:rPr>
      </w:pPr>
      <w:r w:rsidRPr="00742E52">
        <w:rPr>
          <w:rFonts w:ascii="Cambria" w:hAnsi="Cambria"/>
          <w:b/>
          <w:color w:val="000000" w:themeColor="text1"/>
          <w:sz w:val="24"/>
          <w:szCs w:val="24"/>
          <w:u w:val="single"/>
        </w:rPr>
        <w:t>MATRIZ DE RISCO</w:t>
      </w:r>
    </w:p>
    <w:p w14:paraId="5211FEC7" w14:textId="30DBD47C" w:rsidR="00590628" w:rsidRPr="00BB7FE2" w:rsidRDefault="00BB7FE2">
      <w:pPr>
        <w:pStyle w:val="NormalWeb"/>
        <w:numPr>
          <w:ilvl w:val="0"/>
          <w:numId w:val="4"/>
        </w:numPr>
        <w:shd w:val="clear" w:color="auto" w:fill="BFBFBF" w:themeFill="background1" w:themeFillShade="BF"/>
        <w:spacing w:before="0" w:beforeAutospacing="0" w:after="0" w:afterAutospacing="0" w:line="360" w:lineRule="auto"/>
        <w:ind w:left="284" w:hanging="284"/>
        <w:rPr>
          <w:rFonts w:ascii="Cambria" w:hAnsi="Cambria"/>
          <w:b/>
          <w:color w:val="000000" w:themeColor="text1"/>
        </w:rPr>
      </w:pPr>
      <w:r w:rsidRPr="00BB7FE2">
        <w:rPr>
          <w:rFonts w:ascii="Cambria" w:hAnsi="Cambria"/>
          <w:b/>
          <w:color w:val="000000" w:themeColor="text1"/>
        </w:rPr>
        <w:t>OBJETO</w:t>
      </w:r>
    </w:p>
    <w:p w14:paraId="5435102E" w14:textId="134EB707" w:rsidR="00BB7FE2" w:rsidRPr="003802EB" w:rsidRDefault="008D183C" w:rsidP="005B5D89">
      <w:pPr>
        <w:pStyle w:val="NormalWeb"/>
        <w:spacing w:before="240" w:beforeAutospacing="0" w:after="240" w:afterAutospacing="0" w:line="360" w:lineRule="auto"/>
        <w:jc w:val="both"/>
        <w:rPr>
          <w:rFonts w:ascii="Cambria" w:hAnsi="Cambria"/>
        </w:rPr>
      </w:pPr>
      <w:r w:rsidRPr="003802EB">
        <w:rPr>
          <w:rFonts w:ascii="Cambria" w:hAnsi="Cambria"/>
        </w:rPr>
        <w:t xml:space="preserve">Contratação </w:t>
      </w:r>
      <w:r w:rsidR="003802EB" w:rsidRPr="003802EB">
        <w:rPr>
          <w:rFonts w:ascii="Cambria" w:hAnsi="Cambria"/>
        </w:rPr>
        <w:t>de empresa especializada no fornecimento de uniformes para os servidores da Secretaria Municipal de Saúde de Piracanjuba/GO</w:t>
      </w:r>
      <w:r w:rsidR="00BB7FE2" w:rsidRPr="003802EB">
        <w:rPr>
          <w:rFonts w:ascii="Cambria" w:hAnsi="Cambria"/>
        </w:rPr>
        <w:t>.</w:t>
      </w:r>
    </w:p>
    <w:p w14:paraId="2396D92D" w14:textId="5BE28870" w:rsidR="005B5D89" w:rsidRPr="00BB7FE2" w:rsidRDefault="005B5D89">
      <w:pPr>
        <w:pStyle w:val="NormalWeb"/>
        <w:numPr>
          <w:ilvl w:val="0"/>
          <w:numId w:val="4"/>
        </w:numPr>
        <w:shd w:val="clear" w:color="auto" w:fill="BFBFBF" w:themeFill="background1" w:themeFillShade="BF"/>
        <w:spacing w:before="0" w:beforeAutospacing="0" w:after="0" w:afterAutospacing="0" w:line="360" w:lineRule="auto"/>
        <w:ind w:left="284" w:hanging="284"/>
        <w:rPr>
          <w:rFonts w:ascii="Cambria" w:hAnsi="Cambria"/>
          <w:b/>
          <w:color w:val="000000" w:themeColor="text1"/>
        </w:rPr>
      </w:pPr>
      <w:r>
        <w:rPr>
          <w:rFonts w:ascii="Cambria" w:hAnsi="Cambria"/>
          <w:b/>
          <w:color w:val="000000" w:themeColor="text1"/>
        </w:rPr>
        <w:t>FINALIDADE DA MATRIZ DE RISCO</w:t>
      </w:r>
    </w:p>
    <w:p w14:paraId="63F57B6F" w14:textId="42D21EE9" w:rsidR="005B5D89" w:rsidRPr="008B3E52" w:rsidRDefault="008D183C" w:rsidP="005B5D89">
      <w:pPr>
        <w:pStyle w:val="NormalWeb"/>
        <w:spacing w:before="240" w:beforeAutospacing="0" w:after="240" w:afterAutospacing="0" w:line="360" w:lineRule="auto"/>
        <w:jc w:val="both"/>
        <w:rPr>
          <w:rFonts w:ascii="Cambria" w:hAnsi="Cambria"/>
        </w:rPr>
      </w:pPr>
      <w:r w:rsidRPr="008D183C">
        <w:rPr>
          <w:rFonts w:ascii="Cambria" w:hAnsi="Cambria"/>
        </w:rPr>
        <w:t>A presente Matriz de Riscos tem por finalidade identificar, avaliar e alocar os riscos inerentes à execução contratual, nos termos do art. 22 e art. 103 da Lei nº 14.133/2021, promovendo o equilíbrio econômico-financeiro do contrato</w:t>
      </w:r>
      <w:r>
        <w:rPr>
          <w:rFonts w:ascii="Cambria" w:hAnsi="Cambria"/>
        </w:rPr>
        <w:t>.</w:t>
      </w:r>
    </w:p>
    <w:p w14:paraId="7CD47697" w14:textId="19D53F49" w:rsidR="00BB7FE2" w:rsidRPr="00BB7FE2" w:rsidRDefault="00BB7FE2">
      <w:pPr>
        <w:pStyle w:val="NormalWeb"/>
        <w:numPr>
          <w:ilvl w:val="0"/>
          <w:numId w:val="4"/>
        </w:numPr>
        <w:shd w:val="clear" w:color="auto" w:fill="BFBFBF" w:themeFill="background1" w:themeFillShade="BF"/>
        <w:spacing w:before="0" w:beforeAutospacing="0" w:after="0" w:afterAutospacing="0" w:line="360" w:lineRule="auto"/>
        <w:ind w:left="284" w:hanging="284"/>
        <w:rPr>
          <w:rFonts w:ascii="Cambria" w:hAnsi="Cambria"/>
          <w:b/>
          <w:color w:val="000000" w:themeColor="text1"/>
        </w:rPr>
      </w:pPr>
      <w:r>
        <w:rPr>
          <w:rFonts w:ascii="Cambria" w:hAnsi="Cambria"/>
          <w:b/>
          <w:color w:val="000000" w:themeColor="text1"/>
        </w:rPr>
        <w:t>MATRIZ DE RISCO</w:t>
      </w:r>
    </w:p>
    <w:p w14:paraId="5D818DC3" w14:textId="2F7AA23F" w:rsidR="00BB7FE2" w:rsidRDefault="00BB7FE2" w:rsidP="008B3E52">
      <w:pPr>
        <w:pStyle w:val="NormalWeb"/>
        <w:spacing w:before="0" w:beforeAutospacing="0" w:after="0" w:afterAutospacing="0" w:line="360" w:lineRule="auto"/>
        <w:jc w:val="both"/>
      </w:pPr>
    </w:p>
    <w:tbl>
      <w:tblPr>
        <w:tblStyle w:val="Tabelacomgrade"/>
        <w:tblW w:w="9924" w:type="dxa"/>
        <w:tblInd w:w="-431" w:type="dxa"/>
        <w:tblLayout w:type="fixed"/>
        <w:tblLook w:val="04A0" w:firstRow="1" w:lastRow="0" w:firstColumn="1" w:lastColumn="0" w:noHBand="0" w:noVBand="1"/>
      </w:tblPr>
      <w:tblGrid>
        <w:gridCol w:w="1702"/>
        <w:gridCol w:w="1778"/>
        <w:gridCol w:w="1624"/>
        <w:gridCol w:w="992"/>
        <w:gridCol w:w="2268"/>
        <w:gridCol w:w="1560"/>
      </w:tblGrid>
      <w:tr w:rsidR="003802EB" w14:paraId="4E88E74F" w14:textId="77777777" w:rsidTr="003802EB">
        <w:tc>
          <w:tcPr>
            <w:tcW w:w="1702" w:type="dxa"/>
          </w:tcPr>
          <w:p w14:paraId="588A70AD" w14:textId="799AB1A5" w:rsidR="003802EB" w:rsidRPr="003802EB" w:rsidRDefault="003802EB" w:rsidP="00080135">
            <w:pPr>
              <w:pStyle w:val="NormalWeb"/>
              <w:spacing w:before="240" w:beforeAutospacing="0" w:after="240" w:afterAutospacing="0" w:line="360" w:lineRule="auto"/>
              <w:jc w:val="center"/>
              <w:rPr>
                <w:rFonts w:ascii="Cambria" w:hAnsi="Cambria"/>
                <w:b/>
                <w:bCs/>
                <w:sz w:val="22"/>
                <w:szCs w:val="22"/>
              </w:rPr>
            </w:pPr>
            <w:r w:rsidRPr="003802EB">
              <w:rPr>
                <w:rFonts w:ascii="Cambria" w:hAnsi="Cambria"/>
                <w:b/>
                <w:bCs/>
                <w:sz w:val="22"/>
                <w:szCs w:val="22"/>
              </w:rPr>
              <w:t>Risco Identificado</w:t>
            </w:r>
          </w:p>
        </w:tc>
        <w:tc>
          <w:tcPr>
            <w:tcW w:w="1778" w:type="dxa"/>
          </w:tcPr>
          <w:p w14:paraId="52117A82" w14:textId="6E2E257D" w:rsidR="003802EB" w:rsidRPr="003802EB" w:rsidRDefault="003802EB" w:rsidP="00080135">
            <w:pPr>
              <w:pStyle w:val="NormalWeb"/>
              <w:spacing w:before="240" w:beforeAutospacing="0" w:after="240" w:afterAutospacing="0" w:line="360" w:lineRule="auto"/>
              <w:jc w:val="center"/>
              <w:rPr>
                <w:rFonts w:ascii="Cambria" w:hAnsi="Cambria"/>
                <w:b/>
                <w:bCs/>
                <w:sz w:val="22"/>
                <w:szCs w:val="22"/>
              </w:rPr>
            </w:pPr>
            <w:r w:rsidRPr="003802EB">
              <w:rPr>
                <w:rFonts w:ascii="Cambria" w:hAnsi="Cambria"/>
                <w:b/>
                <w:bCs/>
                <w:sz w:val="22"/>
                <w:szCs w:val="22"/>
              </w:rPr>
              <w:t>Descrição</w:t>
            </w:r>
          </w:p>
        </w:tc>
        <w:tc>
          <w:tcPr>
            <w:tcW w:w="1624" w:type="dxa"/>
          </w:tcPr>
          <w:p w14:paraId="0395A905" w14:textId="227AB584" w:rsidR="003802EB" w:rsidRPr="003802EB" w:rsidRDefault="003802EB" w:rsidP="003802EB">
            <w:pPr>
              <w:pStyle w:val="NormalWeb"/>
              <w:spacing w:before="240" w:beforeAutospacing="0" w:after="240" w:afterAutospacing="0" w:line="360" w:lineRule="auto"/>
              <w:ind w:left="-107" w:right="-141"/>
              <w:jc w:val="center"/>
              <w:rPr>
                <w:rFonts w:ascii="Cambria" w:hAnsi="Cambria"/>
                <w:b/>
                <w:bCs/>
                <w:sz w:val="22"/>
                <w:szCs w:val="22"/>
              </w:rPr>
            </w:pPr>
            <w:r w:rsidRPr="003802EB">
              <w:rPr>
                <w:rFonts w:ascii="Cambria" w:hAnsi="Cambria"/>
                <w:b/>
                <w:bCs/>
                <w:sz w:val="22"/>
                <w:szCs w:val="22"/>
              </w:rPr>
              <w:t>Probabilidade</w:t>
            </w:r>
          </w:p>
        </w:tc>
        <w:tc>
          <w:tcPr>
            <w:tcW w:w="992" w:type="dxa"/>
          </w:tcPr>
          <w:p w14:paraId="1F81C57D" w14:textId="007E1D22" w:rsidR="003802EB" w:rsidRPr="003802EB" w:rsidRDefault="003802EB" w:rsidP="003802EB">
            <w:pPr>
              <w:pStyle w:val="NormalWeb"/>
              <w:spacing w:before="240" w:beforeAutospacing="0" w:after="240" w:afterAutospacing="0" w:line="360" w:lineRule="auto"/>
              <w:ind w:left="-106"/>
              <w:jc w:val="center"/>
              <w:rPr>
                <w:rFonts w:ascii="Cambria" w:hAnsi="Cambria"/>
                <w:b/>
                <w:bCs/>
                <w:sz w:val="22"/>
                <w:szCs w:val="22"/>
              </w:rPr>
            </w:pPr>
            <w:r w:rsidRPr="003802EB">
              <w:rPr>
                <w:rFonts w:ascii="Cambria" w:hAnsi="Cambria"/>
                <w:b/>
                <w:bCs/>
                <w:sz w:val="22"/>
                <w:szCs w:val="22"/>
              </w:rPr>
              <w:t>Impacto</w:t>
            </w:r>
          </w:p>
        </w:tc>
        <w:tc>
          <w:tcPr>
            <w:tcW w:w="2268" w:type="dxa"/>
          </w:tcPr>
          <w:p w14:paraId="50820761" w14:textId="0D41868C" w:rsidR="003802EB" w:rsidRPr="003802EB" w:rsidRDefault="003802EB" w:rsidP="003802EB">
            <w:pPr>
              <w:pStyle w:val="NormalWeb"/>
              <w:spacing w:before="240" w:beforeAutospacing="0" w:after="240" w:afterAutospacing="0" w:line="360" w:lineRule="auto"/>
              <w:ind w:left="-104"/>
              <w:jc w:val="center"/>
              <w:rPr>
                <w:rFonts w:ascii="Cambria" w:hAnsi="Cambria"/>
                <w:b/>
                <w:bCs/>
                <w:sz w:val="22"/>
                <w:szCs w:val="22"/>
              </w:rPr>
            </w:pPr>
            <w:r w:rsidRPr="003802EB">
              <w:rPr>
                <w:rFonts w:ascii="Cambria" w:hAnsi="Cambria"/>
                <w:b/>
                <w:bCs/>
                <w:sz w:val="22"/>
                <w:szCs w:val="22"/>
              </w:rPr>
              <w:t>Medidas Mitigadoras</w:t>
            </w:r>
          </w:p>
        </w:tc>
        <w:tc>
          <w:tcPr>
            <w:tcW w:w="1560" w:type="dxa"/>
          </w:tcPr>
          <w:p w14:paraId="2761EC35" w14:textId="575022B7" w:rsidR="003802EB" w:rsidRPr="003802EB" w:rsidRDefault="003802EB" w:rsidP="00080135">
            <w:pPr>
              <w:pStyle w:val="NormalWeb"/>
              <w:spacing w:before="240" w:beforeAutospacing="0" w:after="240" w:afterAutospacing="0" w:line="360" w:lineRule="auto"/>
              <w:jc w:val="center"/>
              <w:rPr>
                <w:rFonts w:ascii="Cambria" w:hAnsi="Cambria"/>
                <w:b/>
                <w:bCs/>
                <w:sz w:val="22"/>
                <w:szCs w:val="22"/>
              </w:rPr>
            </w:pPr>
            <w:r w:rsidRPr="003802EB">
              <w:rPr>
                <w:rFonts w:ascii="Cambria" w:hAnsi="Cambria"/>
                <w:b/>
                <w:bCs/>
                <w:sz w:val="22"/>
                <w:szCs w:val="22"/>
              </w:rPr>
              <w:t>Responsável</w:t>
            </w:r>
          </w:p>
        </w:tc>
      </w:tr>
      <w:tr w:rsidR="004E42A1" w14:paraId="65434170" w14:textId="77777777" w:rsidTr="003802EB">
        <w:tc>
          <w:tcPr>
            <w:tcW w:w="1702" w:type="dxa"/>
          </w:tcPr>
          <w:p w14:paraId="7D728489" w14:textId="36D9B6F0" w:rsidR="004E42A1" w:rsidRPr="003802EB" w:rsidRDefault="004E42A1" w:rsidP="004E42A1">
            <w:pPr>
              <w:pStyle w:val="NormalWeb"/>
              <w:spacing w:before="0" w:beforeAutospacing="0" w:after="0" w:afterAutospacing="0" w:line="360" w:lineRule="auto"/>
              <w:jc w:val="center"/>
              <w:rPr>
                <w:rFonts w:ascii="Cambria" w:hAnsi="Cambria"/>
                <w:sz w:val="22"/>
                <w:szCs w:val="22"/>
              </w:rPr>
            </w:pPr>
            <w:r>
              <w:t>Atraso na entrega</w:t>
            </w:r>
          </w:p>
        </w:tc>
        <w:tc>
          <w:tcPr>
            <w:tcW w:w="1778" w:type="dxa"/>
          </w:tcPr>
          <w:p w14:paraId="2D538291" w14:textId="594BE9B5" w:rsidR="004E42A1" w:rsidRPr="003802EB" w:rsidRDefault="004E42A1" w:rsidP="004E42A1">
            <w:pPr>
              <w:pStyle w:val="NormalWeb"/>
              <w:spacing w:before="0" w:beforeAutospacing="0" w:after="0" w:afterAutospacing="0" w:line="360" w:lineRule="auto"/>
              <w:jc w:val="center"/>
              <w:rPr>
                <w:rFonts w:ascii="Cambria" w:hAnsi="Cambria"/>
                <w:sz w:val="22"/>
                <w:szCs w:val="22"/>
              </w:rPr>
            </w:pPr>
            <w:r>
              <w:t>Fornecedor não cumprir prazos estabelecidos</w:t>
            </w:r>
          </w:p>
        </w:tc>
        <w:tc>
          <w:tcPr>
            <w:tcW w:w="1624" w:type="dxa"/>
          </w:tcPr>
          <w:p w14:paraId="77C4C5D2" w14:textId="50519A65" w:rsidR="004E42A1" w:rsidRPr="003802EB" w:rsidRDefault="004E42A1" w:rsidP="004E42A1">
            <w:pPr>
              <w:pStyle w:val="NormalWeb"/>
              <w:spacing w:before="0" w:beforeAutospacing="0" w:after="0" w:afterAutospacing="0" w:line="360" w:lineRule="auto"/>
              <w:jc w:val="center"/>
              <w:rPr>
                <w:rFonts w:ascii="Cambria" w:hAnsi="Cambria"/>
                <w:sz w:val="22"/>
                <w:szCs w:val="22"/>
              </w:rPr>
            </w:pPr>
            <w:r>
              <w:t>Média</w:t>
            </w:r>
          </w:p>
        </w:tc>
        <w:tc>
          <w:tcPr>
            <w:tcW w:w="992" w:type="dxa"/>
          </w:tcPr>
          <w:p w14:paraId="52E5FEA0" w14:textId="659D0622" w:rsidR="004E42A1" w:rsidRPr="003802EB" w:rsidRDefault="004E42A1" w:rsidP="004E42A1">
            <w:pPr>
              <w:pStyle w:val="NormalWeb"/>
              <w:spacing w:before="0" w:beforeAutospacing="0" w:after="0" w:afterAutospacing="0" w:line="360" w:lineRule="auto"/>
              <w:jc w:val="center"/>
              <w:rPr>
                <w:rFonts w:ascii="Cambria" w:hAnsi="Cambria"/>
                <w:sz w:val="22"/>
                <w:szCs w:val="22"/>
              </w:rPr>
            </w:pPr>
            <w:r>
              <w:t>Alto</w:t>
            </w:r>
          </w:p>
        </w:tc>
        <w:tc>
          <w:tcPr>
            <w:tcW w:w="2268" w:type="dxa"/>
          </w:tcPr>
          <w:p w14:paraId="5C662B59" w14:textId="54012057" w:rsidR="004E42A1" w:rsidRPr="003802EB" w:rsidRDefault="004E42A1" w:rsidP="004E42A1">
            <w:pPr>
              <w:pStyle w:val="NormalWeb"/>
              <w:spacing w:before="0" w:beforeAutospacing="0" w:after="0" w:afterAutospacing="0" w:line="360" w:lineRule="auto"/>
              <w:jc w:val="center"/>
              <w:rPr>
                <w:rFonts w:ascii="Cambria" w:hAnsi="Cambria"/>
                <w:sz w:val="22"/>
                <w:szCs w:val="22"/>
              </w:rPr>
            </w:pPr>
            <w:r>
              <w:t>Previsão de penalidades contratuais e acompanhamento rigoroso</w:t>
            </w:r>
          </w:p>
        </w:tc>
        <w:tc>
          <w:tcPr>
            <w:tcW w:w="1560" w:type="dxa"/>
          </w:tcPr>
          <w:p w14:paraId="5699CC66" w14:textId="4A428937" w:rsidR="004E42A1" w:rsidRPr="003802EB" w:rsidRDefault="004E42A1" w:rsidP="004E42A1">
            <w:pPr>
              <w:pStyle w:val="NormalWeb"/>
              <w:spacing w:before="0" w:beforeAutospacing="0" w:after="0" w:afterAutospacing="0" w:line="360" w:lineRule="auto"/>
              <w:jc w:val="center"/>
              <w:rPr>
                <w:rFonts w:ascii="Cambria" w:hAnsi="Cambria"/>
                <w:sz w:val="22"/>
                <w:szCs w:val="22"/>
              </w:rPr>
            </w:pPr>
            <w:r>
              <w:t>Contratada</w:t>
            </w:r>
          </w:p>
        </w:tc>
      </w:tr>
      <w:tr w:rsidR="004E42A1" w14:paraId="6CD840CC" w14:textId="77777777" w:rsidTr="003802EB">
        <w:tc>
          <w:tcPr>
            <w:tcW w:w="1702" w:type="dxa"/>
          </w:tcPr>
          <w:p w14:paraId="79BE864F" w14:textId="7596D420" w:rsidR="004E42A1" w:rsidRPr="003802EB" w:rsidRDefault="004E42A1" w:rsidP="004E42A1">
            <w:pPr>
              <w:pStyle w:val="NormalWeb"/>
              <w:spacing w:before="0" w:beforeAutospacing="0" w:after="0" w:afterAutospacing="0" w:line="360" w:lineRule="auto"/>
              <w:jc w:val="center"/>
              <w:rPr>
                <w:rFonts w:ascii="Cambria" w:hAnsi="Cambria"/>
                <w:sz w:val="22"/>
                <w:szCs w:val="22"/>
              </w:rPr>
            </w:pPr>
            <w:r>
              <w:t>Entrega de produtos fora da especificação</w:t>
            </w:r>
          </w:p>
        </w:tc>
        <w:tc>
          <w:tcPr>
            <w:tcW w:w="1778" w:type="dxa"/>
          </w:tcPr>
          <w:p w14:paraId="1D336FA0" w14:textId="3654C4F7" w:rsidR="004E42A1" w:rsidRPr="003802EB" w:rsidRDefault="004E42A1" w:rsidP="004E42A1">
            <w:pPr>
              <w:pStyle w:val="NormalWeb"/>
              <w:spacing w:before="0" w:beforeAutospacing="0" w:after="0" w:afterAutospacing="0" w:line="360" w:lineRule="auto"/>
              <w:jc w:val="center"/>
              <w:rPr>
                <w:rFonts w:ascii="Cambria" w:hAnsi="Cambria"/>
                <w:sz w:val="22"/>
                <w:szCs w:val="22"/>
              </w:rPr>
            </w:pPr>
            <w:r>
              <w:t>Produtos em desacordo com o edital</w:t>
            </w:r>
          </w:p>
        </w:tc>
        <w:tc>
          <w:tcPr>
            <w:tcW w:w="1624" w:type="dxa"/>
          </w:tcPr>
          <w:p w14:paraId="594E0864" w14:textId="6D14FC96" w:rsidR="004E42A1" w:rsidRPr="003802EB" w:rsidRDefault="004E42A1" w:rsidP="004E42A1">
            <w:pPr>
              <w:pStyle w:val="NormalWeb"/>
              <w:spacing w:before="0" w:beforeAutospacing="0" w:after="0" w:afterAutospacing="0" w:line="360" w:lineRule="auto"/>
              <w:jc w:val="center"/>
              <w:rPr>
                <w:rFonts w:ascii="Cambria" w:hAnsi="Cambria"/>
                <w:sz w:val="22"/>
                <w:szCs w:val="22"/>
              </w:rPr>
            </w:pPr>
            <w:r>
              <w:t>Média</w:t>
            </w:r>
          </w:p>
        </w:tc>
        <w:tc>
          <w:tcPr>
            <w:tcW w:w="992" w:type="dxa"/>
          </w:tcPr>
          <w:p w14:paraId="21A4D82B" w14:textId="592B03EC" w:rsidR="004E42A1" w:rsidRPr="003802EB" w:rsidRDefault="004E42A1" w:rsidP="004E42A1">
            <w:pPr>
              <w:pStyle w:val="NormalWeb"/>
              <w:spacing w:before="0" w:beforeAutospacing="0" w:after="0" w:afterAutospacing="0" w:line="360" w:lineRule="auto"/>
              <w:jc w:val="center"/>
              <w:rPr>
                <w:rFonts w:ascii="Cambria" w:hAnsi="Cambria"/>
                <w:sz w:val="22"/>
                <w:szCs w:val="22"/>
              </w:rPr>
            </w:pPr>
            <w:r>
              <w:t>Alto</w:t>
            </w:r>
          </w:p>
        </w:tc>
        <w:tc>
          <w:tcPr>
            <w:tcW w:w="2268" w:type="dxa"/>
          </w:tcPr>
          <w:p w14:paraId="4C05BC6B" w14:textId="62425145" w:rsidR="004E42A1" w:rsidRPr="003802EB" w:rsidRDefault="004E42A1" w:rsidP="004E42A1">
            <w:pPr>
              <w:pStyle w:val="NormalWeb"/>
              <w:spacing w:before="0" w:beforeAutospacing="0" w:after="0" w:afterAutospacing="0" w:line="360" w:lineRule="auto"/>
              <w:jc w:val="center"/>
              <w:rPr>
                <w:rFonts w:ascii="Cambria" w:hAnsi="Cambria"/>
                <w:sz w:val="22"/>
                <w:szCs w:val="22"/>
              </w:rPr>
            </w:pPr>
            <w:r>
              <w:t>Fiscalização e recusa no recebimento</w:t>
            </w:r>
          </w:p>
        </w:tc>
        <w:tc>
          <w:tcPr>
            <w:tcW w:w="1560" w:type="dxa"/>
          </w:tcPr>
          <w:p w14:paraId="131A23B3" w14:textId="2534AA6C" w:rsidR="004E42A1" w:rsidRPr="003802EB" w:rsidRDefault="004E42A1" w:rsidP="004E42A1">
            <w:pPr>
              <w:pStyle w:val="NormalWeb"/>
              <w:spacing w:before="0" w:beforeAutospacing="0" w:after="0" w:afterAutospacing="0" w:line="360" w:lineRule="auto"/>
              <w:jc w:val="center"/>
              <w:rPr>
                <w:rFonts w:ascii="Cambria" w:hAnsi="Cambria"/>
                <w:sz w:val="22"/>
                <w:szCs w:val="22"/>
              </w:rPr>
            </w:pPr>
            <w:r>
              <w:t>Fiscal do Contrato</w:t>
            </w:r>
          </w:p>
        </w:tc>
      </w:tr>
      <w:tr w:rsidR="004E42A1" w14:paraId="5B7992E6" w14:textId="77777777" w:rsidTr="003802EB">
        <w:tc>
          <w:tcPr>
            <w:tcW w:w="1702" w:type="dxa"/>
          </w:tcPr>
          <w:p w14:paraId="52D79D8E" w14:textId="707AA95A" w:rsidR="004E42A1" w:rsidRPr="003802EB" w:rsidRDefault="004E42A1" w:rsidP="004E42A1">
            <w:pPr>
              <w:pStyle w:val="NormalWeb"/>
              <w:spacing w:before="0" w:beforeAutospacing="0" w:after="0" w:afterAutospacing="0" w:line="360" w:lineRule="auto"/>
              <w:jc w:val="center"/>
              <w:rPr>
                <w:rFonts w:ascii="Cambria" w:hAnsi="Cambria"/>
                <w:sz w:val="22"/>
                <w:szCs w:val="22"/>
              </w:rPr>
            </w:pPr>
            <w:r>
              <w:t>Baixa qualidade dos materiais</w:t>
            </w:r>
          </w:p>
        </w:tc>
        <w:tc>
          <w:tcPr>
            <w:tcW w:w="1778" w:type="dxa"/>
          </w:tcPr>
          <w:p w14:paraId="34C43CDC" w14:textId="2CBFE3C6" w:rsidR="004E42A1" w:rsidRPr="003802EB" w:rsidRDefault="004E42A1" w:rsidP="004E42A1">
            <w:pPr>
              <w:pStyle w:val="NormalWeb"/>
              <w:spacing w:before="0" w:beforeAutospacing="0" w:after="0" w:afterAutospacing="0" w:line="360" w:lineRule="auto"/>
              <w:jc w:val="center"/>
              <w:rPr>
                <w:rFonts w:ascii="Cambria" w:hAnsi="Cambria"/>
                <w:sz w:val="22"/>
                <w:szCs w:val="22"/>
              </w:rPr>
            </w:pPr>
            <w:r>
              <w:t>Produtos com durabilidade inferior</w:t>
            </w:r>
          </w:p>
        </w:tc>
        <w:tc>
          <w:tcPr>
            <w:tcW w:w="1624" w:type="dxa"/>
          </w:tcPr>
          <w:p w14:paraId="675F8974" w14:textId="5891E2FE" w:rsidR="004E42A1" w:rsidRPr="003802EB" w:rsidRDefault="004E42A1" w:rsidP="004E42A1">
            <w:pPr>
              <w:pStyle w:val="NormalWeb"/>
              <w:spacing w:before="0" w:beforeAutospacing="0" w:after="0" w:afterAutospacing="0" w:line="360" w:lineRule="auto"/>
              <w:jc w:val="center"/>
              <w:rPr>
                <w:rFonts w:ascii="Cambria" w:hAnsi="Cambria"/>
                <w:sz w:val="22"/>
                <w:szCs w:val="22"/>
              </w:rPr>
            </w:pPr>
            <w:r>
              <w:t>Baixa</w:t>
            </w:r>
          </w:p>
        </w:tc>
        <w:tc>
          <w:tcPr>
            <w:tcW w:w="992" w:type="dxa"/>
          </w:tcPr>
          <w:p w14:paraId="5729168F" w14:textId="6FBE0FB9" w:rsidR="004E42A1" w:rsidRPr="003802EB" w:rsidRDefault="004E42A1" w:rsidP="004E42A1">
            <w:pPr>
              <w:pStyle w:val="NormalWeb"/>
              <w:spacing w:before="0" w:beforeAutospacing="0" w:after="0" w:afterAutospacing="0" w:line="360" w:lineRule="auto"/>
              <w:jc w:val="center"/>
              <w:rPr>
                <w:rFonts w:ascii="Cambria" w:hAnsi="Cambria"/>
                <w:sz w:val="22"/>
                <w:szCs w:val="22"/>
              </w:rPr>
            </w:pPr>
            <w:r>
              <w:t>Alto</w:t>
            </w:r>
          </w:p>
        </w:tc>
        <w:tc>
          <w:tcPr>
            <w:tcW w:w="2268" w:type="dxa"/>
          </w:tcPr>
          <w:p w14:paraId="5E53499C" w14:textId="696E2A29" w:rsidR="004E42A1" w:rsidRPr="003802EB" w:rsidRDefault="004E42A1" w:rsidP="004E42A1">
            <w:pPr>
              <w:pStyle w:val="NormalWeb"/>
              <w:spacing w:before="0" w:beforeAutospacing="0" w:after="0" w:afterAutospacing="0" w:line="360" w:lineRule="auto"/>
              <w:jc w:val="center"/>
              <w:rPr>
                <w:rFonts w:ascii="Cambria" w:hAnsi="Cambria"/>
                <w:sz w:val="22"/>
                <w:szCs w:val="22"/>
              </w:rPr>
            </w:pPr>
            <w:r>
              <w:t>Exigência de garantia e certificações</w:t>
            </w:r>
          </w:p>
        </w:tc>
        <w:tc>
          <w:tcPr>
            <w:tcW w:w="1560" w:type="dxa"/>
          </w:tcPr>
          <w:p w14:paraId="3C3BC176" w14:textId="42544DC5" w:rsidR="004E42A1" w:rsidRPr="003802EB" w:rsidRDefault="004E42A1" w:rsidP="004E42A1">
            <w:pPr>
              <w:pStyle w:val="NormalWeb"/>
              <w:spacing w:before="0" w:beforeAutospacing="0" w:after="0" w:afterAutospacing="0" w:line="360" w:lineRule="auto"/>
              <w:jc w:val="center"/>
              <w:rPr>
                <w:rFonts w:ascii="Cambria" w:hAnsi="Cambria"/>
                <w:sz w:val="22"/>
                <w:szCs w:val="22"/>
              </w:rPr>
            </w:pPr>
            <w:r>
              <w:t>Contratada</w:t>
            </w:r>
          </w:p>
        </w:tc>
      </w:tr>
      <w:tr w:rsidR="004E42A1" w14:paraId="4CE2276A" w14:textId="77777777" w:rsidTr="003802EB">
        <w:tc>
          <w:tcPr>
            <w:tcW w:w="1702" w:type="dxa"/>
          </w:tcPr>
          <w:p w14:paraId="5763F3DC" w14:textId="37386778" w:rsidR="004E42A1" w:rsidRPr="003802EB" w:rsidRDefault="004E42A1" w:rsidP="004E42A1">
            <w:pPr>
              <w:pStyle w:val="NormalWeb"/>
              <w:spacing w:before="0" w:beforeAutospacing="0" w:after="0" w:afterAutospacing="0" w:line="360" w:lineRule="auto"/>
              <w:jc w:val="center"/>
              <w:rPr>
                <w:rFonts w:ascii="Cambria" w:hAnsi="Cambria"/>
                <w:sz w:val="22"/>
                <w:szCs w:val="22"/>
              </w:rPr>
            </w:pPr>
            <w:r>
              <w:lastRenderedPageBreak/>
              <w:t>Danos no transporte</w:t>
            </w:r>
          </w:p>
        </w:tc>
        <w:tc>
          <w:tcPr>
            <w:tcW w:w="1778" w:type="dxa"/>
          </w:tcPr>
          <w:p w14:paraId="308F2D98" w14:textId="09E62576" w:rsidR="004E42A1" w:rsidRPr="003802EB" w:rsidRDefault="004E42A1" w:rsidP="004E42A1">
            <w:pPr>
              <w:pStyle w:val="NormalWeb"/>
              <w:spacing w:before="0" w:beforeAutospacing="0" w:after="0" w:afterAutospacing="0" w:line="360" w:lineRule="auto"/>
              <w:jc w:val="center"/>
              <w:rPr>
                <w:rFonts w:ascii="Cambria" w:hAnsi="Cambria"/>
                <w:sz w:val="22"/>
                <w:szCs w:val="22"/>
              </w:rPr>
            </w:pPr>
            <w:r>
              <w:t>Avarias durante a entrega</w:t>
            </w:r>
          </w:p>
        </w:tc>
        <w:tc>
          <w:tcPr>
            <w:tcW w:w="1624" w:type="dxa"/>
          </w:tcPr>
          <w:p w14:paraId="7FD4DE8E" w14:textId="5D37E28D" w:rsidR="004E42A1" w:rsidRPr="003802EB" w:rsidRDefault="004E42A1" w:rsidP="004E42A1">
            <w:pPr>
              <w:pStyle w:val="NormalWeb"/>
              <w:spacing w:before="0" w:beforeAutospacing="0" w:after="0" w:afterAutospacing="0" w:line="360" w:lineRule="auto"/>
              <w:jc w:val="center"/>
              <w:rPr>
                <w:rFonts w:ascii="Cambria" w:hAnsi="Cambria"/>
                <w:sz w:val="22"/>
                <w:szCs w:val="22"/>
              </w:rPr>
            </w:pPr>
            <w:r>
              <w:t>Média</w:t>
            </w:r>
          </w:p>
        </w:tc>
        <w:tc>
          <w:tcPr>
            <w:tcW w:w="992" w:type="dxa"/>
          </w:tcPr>
          <w:p w14:paraId="246AF296" w14:textId="43FB2E63" w:rsidR="004E42A1" w:rsidRPr="003802EB" w:rsidRDefault="004E42A1" w:rsidP="004E42A1">
            <w:pPr>
              <w:pStyle w:val="NormalWeb"/>
              <w:spacing w:before="0" w:beforeAutospacing="0" w:after="0" w:afterAutospacing="0" w:line="360" w:lineRule="auto"/>
              <w:jc w:val="center"/>
              <w:rPr>
                <w:rFonts w:ascii="Cambria" w:hAnsi="Cambria"/>
                <w:sz w:val="22"/>
                <w:szCs w:val="22"/>
              </w:rPr>
            </w:pPr>
            <w:r>
              <w:t>Médio</w:t>
            </w:r>
          </w:p>
        </w:tc>
        <w:tc>
          <w:tcPr>
            <w:tcW w:w="2268" w:type="dxa"/>
          </w:tcPr>
          <w:p w14:paraId="35E927DB" w14:textId="162F6CC6" w:rsidR="004E42A1" w:rsidRPr="003802EB" w:rsidRDefault="004E42A1" w:rsidP="004E42A1">
            <w:pPr>
              <w:pStyle w:val="NormalWeb"/>
              <w:spacing w:before="0" w:beforeAutospacing="0" w:after="0" w:afterAutospacing="0" w:line="360" w:lineRule="auto"/>
              <w:jc w:val="center"/>
              <w:rPr>
                <w:rFonts w:ascii="Cambria" w:hAnsi="Cambria"/>
                <w:sz w:val="22"/>
                <w:szCs w:val="22"/>
              </w:rPr>
            </w:pPr>
            <w:r>
              <w:t>Transporte adequado e conferência no recebimento</w:t>
            </w:r>
          </w:p>
        </w:tc>
        <w:tc>
          <w:tcPr>
            <w:tcW w:w="1560" w:type="dxa"/>
          </w:tcPr>
          <w:p w14:paraId="4CAABB59" w14:textId="346CB57B" w:rsidR="004E42A1" w:rsidRPr="003802EB" w:rsidRDefault="004E42A1" w:rsidP="004E42A1">
            <w:pPr>
              <w:pStyle w:val="NormalWeb"/>
              <w:spacing w:before="0" w:beforeAutospacing="0" w:after="0" w:afterAutospacing="0" w:line="360" w:lineRule="auto"/>
              <w:jc w:val="center"/>
              <w:rPr>
                <w:rFonts w:ascii="Cambria" w:hAnsi="Cambria"/>
                <w:sz w:val="22"/>
                <w:szCs w:val="22"/>
              </w:rPr>
            </w:pPr>
            <w:r>
              <w:t>Contratada</w:t>
            </w:r>
          </w:p>
        </w:tc>
      </w:tr>
      <w:tr w:rsidR="004E42A1" w14:paraId="7B39B35D" w14:textId="77777777" w:rsidTr="003802EB">
        <w:tc>
          <w:tcPr>
            <w:tcW w:w="1702" w:type="dxa"/>
          </w:tcPr>
          <w:p w14:paraId="36E0AC63" w14:textId="497B0973" w:rsidR="004E42A1" w:rsidRPr="003802EB" w:rsidRDefault="004E42A1" w:rsidP="004E42A1">
            <w:pPr>
              <w:pStyle w:val="NormalWeb"/>
              <w:spacing w:before="0" w:beforeAutospacing="0" w:after="0" w:afterAutospacing="0" w:line="360" w:lineRule="auto"/>
              <w:jc w:val="center"/>
              <w:rPr>
                <w:rFonts w:ascii="Cambria" w:hAnsi="Cambria"/>
                <w:sz w:val="22"/>
                <w:szCs w:val="22"/>
              </w:rPr>
            </w:pPr>
            <w:r>
              <w:t>Descontinuidade de fabricação</w:t>
            </w:r>
          </w:p>
        </w:tc>
        <w:tc>
          <w:tcPr>
            <w:tcW w:w="1778" w:type="dxa"/>
          </w:tcPr>
          <w:p w14:paraId="64422A61" w14:textId="10264B7C" w:rsidR="004E42A1" w:rsidRPr="003802EB" w:rsidRDefault="004E42A1" w:rsidP="004E42A1">
            <w:pPr>
              <w:pStyle w:val="NormalWeb"/>
              <w:spacing w:before="0" w:beforeAutospacing="0" w:after="0" w:afterAutospacing="0" w:line="360" w:lineRule="auto"/>
              <w:jc w:val="center"/>
              <w:rPr>
                <w:rFonts w:ascii="Cambria" w:hAnsi="Cambria"/>
                <w:sz w:val="22"/>
                <w:szCs w:val="22"/>
              </w:rPr>
            </w:pPr>
            <w:r>
              <w:t>Produto deixa de ser fabricado</w:t>
            </w:r>
          </w:p>
        </w:tc>
        <w:tc>
          <w:tcPr>
            <w:tcW w:w="1624" w:type="dxa"/>
          </w:tcPr>
          <w:p w14:paraId="5960B1F7" w14:textId="282A8B32" w:rsidR="004E42A1" w:rsidRPr="003802EB" w:rsidRDefault="004E42A1" w:rsidP="004E42A1">
            <w:pPr>
              <w:pStyle w:val="NormalWeb"/>
              <w:spacing w:before="0" w:beforeAutospacing="0" w:after="0" w:afterAutospacing="0" w:line="360" w:lineRule="auto"/>
              <w:jc w:val="center"/>
              <w:rPr>
                <w:rFonts w:ascii="Cambria" w:hAnsi="Cambria"/>
                <w:sz w:val="22"/>
                <w:szCs w:val="22"/>
              </w:rPr>
            </w:pPr>
            <w:r>
              <w:t>Baixa</w:t>
            </w:r>
          </w:p>
        </w:tc>
        <w:tc>
          <w:tcPr>
            <w:tcW w:w="992" w:type="dxa"/>
          </w:tcPr>
          <w:p w14:paraId="6D982BB1" w14:textId="032ACB05" w:rsidR="004E42A1" w:rsidRPr="003802EB" w:rsidRDefault="004E42A1" w:rsidP="004E42A1">
            <w:pPr>
              <w:pStyle w:val="NormalWeb"/>
              <w:spacing w:before="0" w:beforeAutospacing="0" w:after="0" w:afterAutospacing="0" w:line="360" w:lineRule="auto"/>
              <w:jc w:val="center"/>
              <w:rPr>
                <w:rFonts w:ascii="Cambria" w:hAnsi="Cambria"/>
                <w:sz w:val="22"/>
                <w:szCs w:val="22"/>
              </w:rPr>
            </w:pPr>
            <w:r>
              <w:t>Médio</w:t>
            </w:r>
          </w:p>
        </w:tc>
        <w:tc>
          <w:tcPr>
            <w:tcW w:w="2268" w:type="dxa"/>
          </w:tcPr>
          <w:p w14:paraId="01D112C6" w14:textId="1BBB27BB" w:rsidR="004E42A1" w:rsidRPr="003802EB" w:rsidRDefault="004E42A1" w:rsidP="004E42A1">
            <w:pPr>
              <w:pStyle w:val="NormalWeb"/>
              <w:spacing w:before="0" w:beforeAutospacing="0" w:after="0" w:afterAutospacing="0" w:line="360" w:lineRule="auto"/>
              <w:jc w:val="center"/>
              <w:rPr>
                <w:rFonts w:ascii="Cambria" w:hAnsi="Cambria"/>
                <w:sz w:val="22"/>
                <w:szCs w:val="22"/>
              </w:rPr>
            </w:pPr>
            <w:r>
              <w:t>Aceitação de equivalente técnico</w:t>
            </w:r>
          </w:p>
        </w:tc>
        <w:tc>
          <w:tcPr>
            <w:tcW w:w="1560" w:type="dxa"/>
          </w:tcPr>
          <w:p w14:paraId="4CC9F7F1" w14:textId="75EFEB27" w:rsidR="004E42A1" w:rsidRPr="003802EB" w:rsidRDefault="004E42A1" w:rsidP="004E42A1">
            <w:pPr>
              <w:pStyle w:val="NormalWeb"/>
              <w:spacing w:before="0" w:beforeAutospacing="0" w:after="0" w:afterAutospacing="0" w:line="360" w:lineRule="auto"/>
              <w:jc w:val="center"/>
              <w:rPr>
                <w:rFonts w:ascii="Cambria" w:hAnsi="Cambria"/>
                <w:sz w:val="22"/>
                <w:szCs w:val="22"/>
              </w:rPr>
            </w:pPr>
            <w:r>
              <w:t>Administração</w:t>
            </w:r>
          </w:p>
        </w:tc>
      </w:tr>
      <w:tr w:rsidR="004E42A1" w14:paraId="1C5DE8A8" w14:textId="77777777" w:rsidTr="003802EB">
        <w:tc>
          <w:tcPr>
            <w:tcW w:w="1702" w:type="dxa"/>
          </w:tcPr>
          <w:p w14:paraId="34B2E578" w14:textId="101D2D2F" w:rsidR="004E42A1" w:rsidRPr="003802EB" w:rsidRDefault="004E42A1" w:rsidP="004E42A1">
            <w:pPr>
              <w:pStyle w:val="NormalWeb"/>
              <w:spacing w:before="0" w:beforeAutospacing="0" w:after="0" w:afterAutospacing="0" w:line="360" w:lineRule="auto"/>
              <w:jc w:val="center"/>
              <w:rPr>
                <w:rFonts w:ascii="Cambria" w:hAnsi="Cambria"/>
                <w:sz w:val="22"/>
                <w:szCs w:val="22"/>
              </w:rPr>
            </w:pPr>
            <w:r>
              <w:t>Falta de assistência técnica</w:t>
            </w:r>
          </w:p>
        </w:tc>
        <w:tc>
          <w:tcPr>
            <w:tcW w:w="1778" w:type="dxa"/>
          </w:tcPr>
          <w:p w14:paraId="4E19F280" w14:textId="4A5B1AD9" w:rsidR="004E42A1" w:rsidRPr="003802EB" w:rsidRDefault="004E42A1" w:rsidP="004E42A1">
            <w:pPr>
              <w:pStyle w:val="NormalWeb"/>
              <w:spacing w:before="0" w:beforeAutospacing="0" w:after="0" w:afterAutospacing="0" w:line="360" w:lineRule="auto"/>
              <w:jc w:val="center"/>
              <w:rPr>
                <w:rFonts w:ascii="Cambria" w:hAnsi="Cambria"/>
                <w:sz w:val="22"/>
                <w:szCs w:val="22"/>
              </w:rPr>
            </w:pPr>
            <w:r>
              <w:t>Ausência de suporte pós-entrega</w:t>
            </w:r>
          </w:p>
        </w:tc>
        <w:tc>
          <w:tcPr>
            <w:tcW w:w="1624" w:type="dxa"/>
          </w:tcPr>
          <w:p w14:paraId="54790465" w14:textId="2421C835" w:rsidR="004E42A1" w:rsidRPr="003802EB" w:rsidRDefault="004E42A1" w:rsidP="004E42A1">
            <w:pPr>
              <w:pStyle w:val="NormalWeb"/>
              <w:spacing w:before="0" w:beforeAutospacing="0" w:after="0" w:afterAutospacing="0" w:line="360" w:lineRule="auto"/>
              <w:jc w:val="center"/>
              <w:rPr>
                <w:rFonts w:ascii="Cambria" w:hAnsi="Cambria"/>
                <w:sz w:val="22"/>
                <w:szCs w:val="22"/>
              </w:rPr>
            </w:pPr>
            <w:r>
              <w:t>Baixa</w:t>
            </w:r>
          </w:p>
        </w:tc>
        <w:tc>
          <w:tcPr>
            <w:tcW w:w="992" w:type="dxa"/>
          </w:tcPr>
          <w:p w14:paraId="41AA861C" w14:textId="3F0A56C5" w:rsidR="004E42A1" w:rsidRPr="003802EB" w:rsidRDefault="004E42A1" w:rsidP="004E42A1">
            <w:pPr>
              <w:pStyle w:val="NormalWeb"/>
              <w:spacing w:before="0" w:beforeAutospacing="0" w:after="0" w:afterAutospacing="0" w:line="360" w:lineRule="auto"/>
              <w:jc w:val="center"/>
              <w:rPr>
                <w:rFonts w:ascii="Cambria" w:hAnsi="Cambria"/>
                <w:sz w:val="22"/>
                <w:szCs w:val="22"/>
              </w:rPr>
            </w:pPr>
            <w:r>
              <w:t>Alto</w:t>
            </w:r>
          </w:p>
        </w:tc>
        <w:tc>
          <w:tcPr>
            <w:tcW w:w="2268" w:type="dxa"/>
          </w:tcPr>
          <w:p w14:paraId="45E7BDD5" w14:textId="0AAFA248" w:rsidR="004E42A1" w:rsidRPr="003802EB" w:rsidRDefault="004E42A1" w:rsidP="004E42A1">
            <w:pPr>
              <w:pStyle w:val="NormalWeb"/>
              <w:spacing w:before="0" w:beforeAutospacing="0" w:after="0" w:afterAutospacing="0" w:line="360" w:lineRule="auto"/>
              <w:jc w:val="center"/>
              <w:rPr>
                <w:rFonts w:ascii="Cambria" w:hAnsi="Cambria"/>
                <w:sz w:val="22"/>
                <w:szCs w:val="22"/>
              </w:rPr>
            </w:pPr>
            <w:r>
              <w:t>Exigir rede autorizada e garantia</w:t>
            </w:r>
          </w:p>
        </w:tc>
        <w:tc>
          <w:tcPr>
            <w:tcW w:w="1560" w:type="dxa"/>
          </w:tcPr>
          <w:p w14:paraId="666A702A" w14:textId="0EF1480D" w:rsidR="004E42A1" w:rsidRPr="003802EB" w:rsidRDefault="004E42A1" w:rsidP="004E42A1">
            <w:pPr>
              <w:pStyle w:val="NormalWeb"/>
              <w:spacing w:before="0" w:beforeAutospacing="0" w:after="0" w:afterAutospacing="0" w:line="360" w:lineRule="auto"/>
              <w:jc w:val="center"/>
              <w:rPr>
                <w:rFonts w:ascii="Cambria" w:hAnsi="Cambria"/>
                <w:sz w:val="22"/>
                <w:szCs w:val="22"/>
              </w:rPr>
            </w:pPr>
            <w:r>
              <w:t>Contratada</w:t>
            </w:r>
          </w:p>
        </w:tc>
      </w:tr>
      <w:tr w:rsidR="004E42A1" w14:paraId="716811EE" w14:textId="77777777" w:rsidTr="003802EB">
        <w:tc>
          <w:tcPr>
            <w:tcW w:w="1702" w:type="dxa"/>
          </w:tcPr>
          <w:p w14:paraId="496F358B" w14:textId="5965CE6C" w:rsidR="004E42A1" w:rsidRPr="003802EB" w:rsidRDefault="004E42A1" w:rsidP="004E42A1">
            <w:pPr>
              <w:pStyle w:val="NormalWeb"/>
              <w:spacing w:before="0" w:beforeAutospacing="0" w:after="0" w:afterAutospacing="0" w:line="360" w:lineRule="auto"/>
              <w:jc w:val="center"/>
              <w:rPr>
                <w:rFonts w:ascii="Cambria" w:hAnsi="Cambria"/>
                <w:sz w:val="22"/>
                <w:szCs w:val="22"/>
              </w:rPr>
            </w:pPr>
            <w:r>
              <w:t>Erro no planejamento da demanda</w:t>
            </w:r>
          </w:p>
        </w:tc>
        <w:tc>
          <w:tcPr>
            <w:tcW w:w="1778" w:type="dxa"/>
          </w:tcPr>
          <w:p w14:paraId="4A66025E" w14:textId="31ACEBD0" w:rsidR="004E42A1" w:rsidRPr="003802EB" w:rsidRDefault="004E42A1" w:rsidP="004E42A1">
            <w:pPr>
              <w:pStyle w:val="NormalWeb"/>
              <w:spacing w:before="0" w:beforeAutospacing="0" w:after="0" w:afterAutospacing="0" w:line="360" w:lineRule="auto"/>
              <w:jc w:val="center"/>
              <w:rPr>
                <w:rFonts w:ascii="Cambria" w:hAnsi="Cambria"/>
                <w:sz w:val="22"/>
                <w:szCs w:val="22"/>
              </w:rPr>
            </w:pPr>
            <w:r>
              <w:t>Quantitativos insuficientes ou excessivos</w:t>
            </w:r>
          </w:p>
        </w:tc>
        <w:tc>
          <w:tcPr>
            <w:tcW w:w="1624" w:type="dxa"/>
          </w:tcPr>
          <w:p w14:paraId="4675A711" w14:textId="51DF5797" w:rsidR="004E42A1" w:rsidRPr="003802EB" w:rsidRDefault="004E42A1" w:rsidP="004E42A1">
            <w:pPr>
              <w:pStyle w:val="NormalWeb"/>
              <w:spacing w:before="0" w:beforeAutospacing="0" w:after="0" w:afterAutospacing="0" w:line="360" w:lineRule="auto"/>
              <w:jc w:val="center"/>
              <w:rPr>
                <w:rFonts w:ascii="Cambria" w:hAnsi="Cambria"/>
                <w:sz w:val="22"/>
                <w:szCs w:val="22"/>
              </w:rPr>
            </w:pPr>
            <w:r>
              <w:t>Média</w:t>
            </w:r>
          </w:p>
        </w:tc>
        <w:tc>
          <w:tcPr>
            <w:tcW w:w="992" w:type="dxa"/>
          </w:tcPr>
          <w:p w14:paraId="2A9705A1" w14:textId="00300B35" w:rsidR="004E42A1" w:rsidRPr="003802EB" w:rsidRDefault="004E42A1" w:rsidP="004E42A1">
            <w:pPr>
              <w:pStyle w:val="NormalWeb"/>
              <w:spacing w:before="0" w:beforeAutospacing="0" w:after="0" w:afterAutospacing="0" w:line="360" w:lineRule="auto"/>
              <w:jc w:val="center"/>
              <w:rPr>
                <w:rFonts w:ascii="Cambria" w:hAnsi="Cambria"/>
                <w:sz w:val="22"/>
                <w:szCs w:val="22"/>
              </w:rPr>
            </w:pPr>
            <w:r>
              <w:t>Médio</w:t>
            </w:r>
          </w:p>
        </w:tc>
        <w:tc>
          <w:tcPr>
            <w:tcW w:w="2268" w:type="dxa"/>
          </w:tcPr>
          <w:p w14:paraId="7EBFABC7" w14:textId="4E2AB171" w:rsidR="004E42A1" w:rsidRPr="003802EB" w:rsidRDefault="004E42A1" w:rsidP="004E42A1">
            <w:pPr>
              <w:pStyle w:val="NormalWeb"/>
              <w:spacing w:before="0" w:beforeAutospacing="0" w:after="0" w:afterAutospacing="0" w:line="360" w:lineRule="auto"/>
              <w:jc w:val="center"/>
              <w:rPr>
                <w:rFonts w:ascii="Cambria" w:hAnsi="Cambria"/>
                <w:sz w:val="22"/>
                <w:szCs w:val="22"/>
              </w:rPr>
            </w:pPr>
            <w:r>
              <w:t>Planejamento prévio e uso de histórico de consumo</w:t>
            </w:r>
          </w:p>
        </w:tc>
        <w:tc>
          <w:tcPr>
            <w:tcW w:w="1560" w:type="dxa"/>
          </w:tcPr>
          <w:p w14:paraId="1A2DFDA3" w14:textId="56E616F0" w:rsidR="004E42A1" w:rsidRPr="003802EB" w:rsidRDefault="004E42A1" w:rsidP="004E42A1">
            <w:pPr>
              <w:pStyle w:val="NormalWeb"/>
              <w:spacing w:before="0" w:beforeAutospacing="0" w:after="0" w:afterAutospacing="0" w:line="360" w:lineRule="auto"/>
              <w:jc w:val="center"/>
              <w:rPr>
                <w:rFonts w:ascii="Cambria" w:hAnsi="Cambria"/>
                <w:sz w:val="22"/>
                <w:szCs w:val="22"/>
              </w:rPr>
            </w:pPr>
            <w:r>
              <w:t>Administração</w:t>
            </w:r>
          </w:p>
        </w:tc>
      </w:tr>
      <w:tr w:rsidR="004E42A1" w14:paraId="5B3CADE7" w14:textId="77777777" w:rsidTr="003802EB">
        <w:tc>
          <w:tcPr>
            <w:tcW w:w="1702" w:type="dxa"/>
          </w:tcPr>
          <w:p w14:paraId="7842FF3A" w14:textId="540AEA13" w:rsidR="004E42A1" w:rsidRPr="003802EB" w:rsidRDefault="004E42A1" w:rsidP="004E42A1">
            <w:pPr>
              <w:pStyle w:val="NormalWeb"/>
              <w:spacing w:before="0" w:beforeAutospacing="0" w:after="0" w:afterAutospacing="0" w:line="360" w:lineRule="auto"/>
              <w:jc w:val="center"/>
              <w:rPr>
                <w:rFonts w:ascii="Cambria" w:hAnsi="Cambria"/>
                <w:sz w:val="22"/>
                <w:szCs w:val="22"/>
              </w:rPr>
            </w:pPr>
            <w:r>
              <w:t>Problemas orçamentários</w:t>
            </w:r>
          </w:p>
        </w:tc>
        <w:tc>
          <w:tcPr>
            <w:tcW w:w="1778" w:type="dxa"/>
          </w:tcPr>
          <w:p w14:paraId="3D464A15" w14:textId="41C2C287" w:rsidR="004E42A1" w:rsidRPr="003802EB" w:rsidRDefault="004E42A1" w:rsidP="004E42A1">
            <w:pPr>
              <w:pStyle w:val="NormalWeb"/>
              <w:spacing w:before="0" w:beforeAutospacing="0" w:after="0" w:afterAutospacing="0" w:line="360" w:lineRule="auto"/>
              <w:jc w:val="center"/>
              <w:rPr>
                <w:rFonts w:ascii="Cambria" w:hAnsi="Cambria"/>
                <w:sz w:val="22"/>
                <w:szCs w:val="22"/>
              </w:rPr>
            </w:pPr>
            <w:r>
              <w:t>Falta de recursos para execução</w:t>
            </w:r>
          </w:p>
        </w:tc>
        <w:tc>
          <w:tcPr>
            <w:tcW w:w="1624" w:type="dxa"/>
          </w:tcPr>
          <w:p w14:paraId="4C94E4C4" w14:textId="67AD96E6" w:rsidR="004E42A1" w:rsidRPr="003802EB" w:rsidRDefault="004E42A1" w:rsidP="004E42A1">
            <w:pPr>
              <w:pStyle w:val="NormalWeb"/>
              <w:spacing w:before="0" w:beforeAutospacing="0" w:after="0" w:afterAutospacing="0" w:line="360" w:lineRule="auto"/>
              <w:jc w:val="center"/>
              <w:rPr>
                <w:rFonts w:ascii="Cambria" w:hAnsi="Cambria"/>
                <w:sz w:val="22"/>
                <w:szCs w:val="22"/>
              </w:rPr>
            </w:pPr>
            <w:r>
              <w:t>Baixa</w:t>
            </w:r>
          </w:p>
        </w:tc>
        <w:tc>
          <w:tcPr>
            <w:tcW w:w="992" w:type="dxa"/>
          </w:tcPr>
          <w:p w14:paraId="07190494" w14:textId="0982D7F0" w:rsidR="004E42A1" w:rsidRPr="003802EB" w:rsidRDefault="004E42A1" w:rsidP="004E42A1">
            <w:pPr>
              <w:pStyle w:val="NormalWeb"/>
              <w:spacing w:before="0" w:beforeAutospacing="0" w:after="0" w:afterAutospacing="0" w:line="360" w:lineRule="auto"/>
              <w:jc w:val="center"/>
              <w:rPr>
                <w:rFonts w:ascii="Cambria" w:hAnsi="Cambria"/>
                <w:sz w:val="22"/>
                <w:szCs w:val="22"/>
              </w:rPr>
            </w:pPr>
            <w:r>
              <w:t>Alto</w:t>
            </w:r>
          </w:p>
        </w:tc>
        <w:tc>
          <w:tcPr>
            <w:tcW w:w="2268" w:type="dxa"/>
          </w:tcPr>
          <w:p w14:paraId="65D15F48" w14:textId="7BA2D89E" w:rsidR="004E42A1" w:rsidRPr="003802EB" w:rsidRDefault="004E42A1" w:rsidP="004E42A1">
            <w:pPr>
              <w:pStyle w:val="NormalWeb"/>
              <w:spacing w:before="0" w:beforeAutospacing="0" w:after="0" w:afterAutospacing="0" w:line="360" w:lineRule="auto"/>
              <w:jc w:val="center"/>
              <w:rPr>
                <w:rFonts w:ascii="Cambria" w:hAnsi="Cambria"/>
                <w:sz w:val="22"/>
                <w:szCs w:val="22"/>
              </w:rPr>
            </w:pPr>
            <w:r>
              <w:t>Reserva orçamentária adequada</w:t>
            </w:r>
          </w:p>
        </w:tc>
        <w:tc>
          <w:tcPr>
            <w:tcW w:w="1560" w:type="dxa"/>
          </w:tcPr>
          <w:p w14:paraId="2C412BDE" w14:textId="315D1BB6" w:rsidR="004E42A1" w:rsidRPr="003802EB" w:rsidRDefault="004E42A1" w:rsidP="004E42A1">
            <w:pPr>
              <w:pStyle w:val="NormalWeb"/>
              <w:spacing w:before="0" w:beforeAutospacing="0" w:after="0" w:afterAutospacing="0" w:line="360" w:lineRule="auto"/>
              <w:jc w:val="center"/>
              <w:rPr>
                <w:rFonts w:ascii="Cambria" w:hAnsi="Cambria"/>
                <w:sz w:val="22"/>
                <w:szCs w:val="22"/>
              </w:rPr>
            </w:pPr>
            <w:r>
              <w:t>Administração</w:t>
            </w:r>
          </w:p>
        </w:tc>
      </w:tr>
    </w:tbl>
    <w:p w14:paraId="09D54A09" w14:textId="33BB1CF6" w:rsidR="008B3E52" w:rsidRPr="003802EB" w:rsidRDefault="003802EB">
      <w:pPr>
        <w:pStyle w:val="NormalWeb"/>
        <w:numPr>
          <w:ilvl w:val="0"/>
          <w:numId w:val="4"/>
        </w:numPr>
        <w:shd w:val="clear" w:color="auto" w:fill="BFBFBF" w:themeFill="background1" w:themeFillShade="BF"/>
        <w:spacing w:before="240" w:beforeAutospacing="0" w:after="240" w:afterAutospacing="0" w:line="360" w:lineRule="auto"/>
        <w:ind w:left="284" w:hanging="284"/>
        <w:jc w:val="both"/>
        <w:rPr>
          <w:rFonts w:ascii="Cambria" w:hAnsi="Cambria"/>
          <w:b/>
          <w:bCs/>
          <w:color w:val="000000" w:themeColor="text1"/>
        </w:rPr>
      </w:pPr>
      <w:r w:rsidRPr="003802EB">
        <w:rPr>
          <w:rFonts w:ascii="Cambria" w:hAnsi="Cambria"/>
          <w:b/>
          <w:bCs/>
          <w:color w:val="000000" w:themeColor="text1"/>
        </w:rPr>
        <w:t>DISPOSIÇÕES FINAIS</w:t>
      </w:r>
    </w:p>
    <w:p w14:paraId="6E6D6769" w14:textId="77777777" w:rsidR="003802EB" w:rsidRPr="003802EB" w:rsidRDefault="003802EB" w:rsidP="003802EB">
      <w:pPr>
        <w:spacing w:line="360" w:lineRule="auto"/>
        <w:rPr>
          <w:rFonts w:ascii="Cambria" w:hAnsi="Cambria"/>
          <w:sz w:val="24"/>
          <w:szCs w:val="24"/>
        </w:rPr>
      </w:pPr>
      <w:r w:rsidRPr="003802EB">
        <w:rPr>
          <w:rFonts w:ascii="Cambria" w:hAnsi="Cambria"/>
          <w:sz w:val="24"/>
          <w:szCs w:val="24"/>
        </w:rPr>
        <w:t>A presente Matriz de Risco não exclui a responsabilidade das partes quanto ao cumprimento das obrigações contratuais. Ela tem por objetivo promover o equilíbrio contratual, aumentar a eficiência da contratação e mitigar possíveis falhas na execução do objeto, conforme princípios da Lei nº 14.133/2021.</w:t>
      </w:r>
    </w:p>
    <w:p w14:paraId="5AF7D897" w14:textId="6DE7BDE8" w:rsidR="008B3E52" w:rsidRPr="00241A72" w:rsidRDefault="008B3E52" w:rsidP="003802EB">
      <w:pPr>
        <w:spacing w:before="240" w:after="240" w:line="360" w:lineRule="auto"/>
        <w:rPr>
          <w:rFonts w:ascii="Cambria" w:eastAsia="Times New Roman" w:hAnsi="Cambria"/>
          <w:sz w:val="24"/>
          <w:szCs w:val="24"/>
          <w:lang w:eastAsia="pt-BR"/>
        </w:rPr>
      </w:pPr>
    </w:p>
    <w:sectPr w:rsidR="008B3E52" w:rsidRPr="00241A72" w:rsidSect="005D3294">
      <w:headerReference w:type="even" r:id="rId93"/>
      <w:headerReference w:type="default" r:id="rId94"/>
      <w:footerReference w:type="default" r:id="rId95"/>
      <w:headerReference w:type="first" r:id="rId96"/>
      <w:type w:val="continuous"/>
      <w:pgSz w:w="11906" w:h="16838"/>
      <w:pgMar w:top="441" w:right="1134" w:bottom="567" w:left="1560" w:header="426" w:footer="47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885787" w14:textId="77777777" w:rsidR="00DD6EC4" w:rsidRDefault="00DD6EC4" w:rsidP="002E550D">
      <w:pPr>
        <w:spacing w:after="0" w:line="240" w:lineRule="auto"/>
      </w:pPr>
      <w:r>
        <w:separator/>
      </w:r>
    </w:p>
  </w:endnote>
  <w:endnote w:type="continuationSeparator" w:id="0">
    <w:p w14:paraId="7B305141" w14:textId="77777777" w:rsidR="00DD6EC4" w:rsidRDefault="00DD6EC4" w:rsidP="002E550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Ecofont_Spranq_eco_Sans">
    <w:altName w:val="Calibri"/>
    <w:charset w:val="00"/>
    <w:family w:val="swiss"/>
    <w:pitch w:val="variable"/>
    <w:sig w:usb0="800000AF" w:usb1="1000204A" w:usb2="00000000" w:usb3="00000000" w:csb0="00000001" w:csb1="00000000"/>
  </w:font>
  <w:font w:name="TimesNewRoman,Bold">
    <w:panose1 w:val="00000000000000000000"/>
    <w:charset w:val="00"/>
    <w:family w:val="roman"/>
    <w:notTrueType/>
    <w:pitch w:val="default"/>
    <w:sig w:usb0="00000003" w:usb1="00000000" w:usb2="00000000" w:usb3="00000000" w:csb0="00000001" w:csb1="00000000"/>
  </w:font>
  <w:font w:name="Mangal">
    <w:panose1 w:val="00000400000000000000"/>
    <w:charset w:val="00"/>
    <w:family w:val="roman"/>
    <w:pitch w:val="variable"/>
    <w:sig w:usb0="00008003" w:usb1="00000000" w:usb2="00000000" w:usb3="00000000" w:csb0="00000001" w:csb1="00000000"/>
  </w:font>
  <w:font w:name="Batang">
    <w:altName w:val="바탕"/>
    <w:panose1 w:val="02030600000101010101"/>
    <w:charset w:val="81"/>
    <w:family w:val="roman"/>
    <w:pitch w:val="variable"/>
    <w:sig w:usb0="B00002AF" w:usb1="69D77CFB" w:usb2="00000030" w:usb3="00000000" w:csb0="0008009F" w:csb1="00000000"/>
  </w:font>
  <w:font w:name="Segoe UI">
    <w:panose1 w:val="020B0502040204020203"/>
    <w:charset w:val="00"/>
    <w:family w:val="swiss"/>
    <w:pitch w:val="variable"/>
    <w:sig w:usb0="E4002EFF" w:usb1="C000E47F" w:usb2="00000009" w:usb3="00000000" w:csb0="000001FF" w:csb1="00000000"/>
  </w:font>
  <w:font w:name="Helvetica">
    <w:panose1 w:val="020B05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A00002BF" w:usb1="68C7FCFB" w:usb2="00000010" w:usb3="00000000" w:csb0="0002009F" w:csb1="00000000"/>
  </w:font>
  <w:font w:name="Calibri,Bold">
    <w:altName w:val="Calibri"/>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Cambria" w:hAnsi="Cambria"/>
      </w:rPr>
      <w:id w:val="-108050972"/>
      <w:docPartObj>
        <w:docPartGallery w:val="Page Numbers (Bottom of Page)"/>
        <w:docPartUnique/>
      </w:docPartObj>
    </w:sdtPr>
    <w:sdtContent>
      <w:sdt>
        <w:sdtPr>
          <w:rPr>
            <w:rFonts w:ascii="Cambria" w:hAnsi="Cambria"/>
          </w:rPr>
          <w:id w:val="-1769616900"/>
          <w:docPartObj>
            <w:docPartGallery w:val="Page Numbers (Top of Page)"/>
            <w:docPartUnique/>
          </w:docPartObj>
        </w:sdtPr>
        <w:sdtContent>
          <w:p w14:paraId="2B32D7EC" w14:textId="4CD5B880" w:rsidR="001468AD" w:rsidRPr="000A07CF" w:rsidRDefault="001468AD" w:rsidP="000A07CF">
            <w:pPr>
              <w:pStyle w:val="Rodap"/>
              <w:jc w:val="center"/>
              <w:rPr>
                <w:rFonts w:ascii="Cambria" w:hAnsi="Cambria"/>
              </w:rPr>
            </w:pPr>
            <w:r w:rsidRPr="000A07CF">
              <w:rPr>
                <w:rFonts w:ascii="Cambria" w:hAnsi="Cambria"/>
              </w:rPr>
              <w:t xml:space="preserve">Página </w:t>
            </w:r>
            <w:r w:rsidRPr="000A07CF">
              <w:rPr>
                <w:rFonts w:ascii="Cambria" w:hAnsi="Cambria"/>
                <w:b/>
                <w:bCs/>
                <w:sz w:val="24"/>
                <w:szCs w:val="24"/>
              </w:rPr>
              <w:fldChar w:fldCharType="begin"/>
            </w:r>
            <w:r w:rsidRPr="000A07CF">
              <w:rPr>
                <w:rFonts w:ascii="Cambria" w:hAnsi="Cambria"/>
                <w:b/>
                <w:bCs/>
              </w:rPr>
              <w:instrText>PAGE</w:instrText>
            </w:r>
            <w:r w:rsidRPr="000A07CF">
              <w:rPr>
                <w:rFonts w:ascii="Cambria" w:hAnsi="Cambria"/>
                <w:b/>
                <w:bCs/>
                <w:sz w:val="24"/>
                <w:szCs w:val="24"/>
              </w:rPr>
              <w:fldChar w:fldCharType="separate"/>
            </w:r>
            <w:r>
              <w:rPr>
                <w:rFonts w:ascii="Cambria" w:hAnsi="Cambria"/>
                <w:b/>
                <w:bCs/>
                <w:noProof/>
              </w:rPr>
              <w:t>1</w:t>
            </w:r>
            <w:r w:rsidRPr="000A07CF">
              <w:rPr>
                <w:rFonts w:ascii="Cambria" w:hAnsi="Cambria"/>
                <w:b/>
                <w:bCs/>
                <w:sz w:val="24"/>
                <w:szCs w:val="24"/>
              </w:rPr>
              <w:fldChar w:fldCharType="end"/>
            </w:r>
            <w:r w:rsidRPr="000A07CF">
              <w:rPr>
                <w:rFonts w:ascii="Cambria" w:hAnsi="Cambria"/>
              </w:rPr>
              <w:t xml:space="preserve"> de </w:t>
            </w:r>
            <w:r w:rsidRPr="000A07CF">
              <w:rPr>
                <w:rFonts w:ascii="Cambria" w:hAnsi="Cambria"/>
                <w:b/>
                <w:bCs/>
                <w:sz w:val="24"/>
                <w:szCs w:val="24"/>
              </w:rPr>
              <w:fldChar w:fldCharType="begin"/>
            </w:r>
            <w:r w:rsidRPr="000A07CF">
              <w:rPr>
                <w:rFonts w:ascii="Cambria" w:hAnsi="Cambria"/>
                <w:b/>
                <w:bCs/>
              </w:rPr>
              <w:instrText>NUMPAGES</w:instrText>
            </w:r>
            <w:r w:rsidRPr="000A07CF">
              <w:rPr>
                <w:rFonts w:ascii="Cambria" w:hAnsi="Cambria"/>
                <w:b/>
                <w:bCs/>
                <w:sz w:val="24"/>
                <w:szCs w:val="24"/>
              </w:rPr>
              <w:fldChar w:fldCharType="separate"/>
            </w:r>
            <w:r>
              <w:rPr>
                <w:rFonts w:ascii="Cambria" w:hAnsi="Cambria"/>
                <w:b/>
                <w:bCs/>
                <w:noProof/>
              </w:rPr>
              <w:t>78</w:t>
            </w:r>
            <w:r w:rsidRPr="000A07CF">
              <w:rPr>
                <w:rFonts w:ascii="Cambria" w:hAnsi="Cambria"/>
                <w:b/>
                <w:bCs/>
                <w:sz w:val="24"/>
                <w:szCs w:val="24"/>
              </w:rPr>
              <w:fldChar w:fldCharType="end"/>
            </w:r>
          </w:p>
        </w:sdtContent>
      </w:sdt>
    </w:sdtContent>
  </w:sdt>
  <w:sdt>
    <w:sdtPr>
      <w:rPr>
        <w:rFonts w:ascii="Calibri" w:eastAsia="Calibri" w:hAnsi="Calibri" w:cs="Arial"/>
      </w:rPr>
      <w:id w:val="-1533036535"/>
      <w:docPartObj>
        <w:docPartGallery w:val="Page Numbers (Bottom of Page)"/>
        <w:docPartUnique/>
      </w:docPartObj>
    </w:sdtPr>
    <w:sdtEndPr>
      <w:rPr>
        <w:rFonts w:ascii="Cambria" w:hAnsi="Cambria"/>
        <w:sz w:val="20"/>
        <w:szCs w:val="20"/>
      </w:rPr>
    </w:sdtEndPr>
    <w:sdtContent>
      <w:sdt>
        <w:sdtPr>
          <w:rPr>
            <w:rFonts w:ascii="Cambria" w:eastAsia="Calibri" w:hAnsi="Cambria" w:cs="Arial"/>
            <w:sz w:val="20"/>
            <w:szCs w:val="20"/>
          </w:rPr>
          <w:id w:val="1728636285"/>
          <w:docPartObj>
            <w:docPartGallery w:val="Page Numbers (Top of Page)"/>
            <w:docPartUnique/>
          </w:docPartObj>
        </w:sdtPr>
        <w:sdtContent>
          <w:p w14:paraId="1F0B50FB" w14:textId="4CD3A916" w:rsidR="001468AD" w:rsidRPr="000A07CF" w:rsidRDefault="001468AD" w:rsidP="000A07CF">
            <w:pPr>
              <w:tabs>
                <w:tab w:val="center" w:pos="4252"/>
                <w:tab w:val="right" w:pos="8504"/>
              </w:tabs>
              <w:spacing w:after="0" w:line="240" w:lineRule="auto"/>
              <w:jc w:val="center"/>
              <w:rPr>
                <w:rFonts w:ascii="Cambria" w:eastAsia="Calibri" w:hAnsi="Cambria" w:cs="Arial"/>
                <w:sz w:val="20"/>
                <w:szCs w:val="20"/>
              </w:rPr>
            </w:pPr>
            <w:r w:rsidRPr="000A07CF">
              <w:rPr>
                <w:rFonts w:ascii="Cambria" w:eastAsia="Calibri" w:hAnsi="Cambria" w:cs="Arial"/>
                <w:b/>
                <w:bCs/>
                <w:sz w:val="20"/>
                <w:szCs w:val="20"/>
              </w:rPr>
              <w:t>PREFEITURA MUNICIPAL DE PIRACANJUBA</w:t>
            </w:r>
          </w:p>
        </w:sdtContent>
      </w:sdt>
    </w:sdtContent>
  </w:sdt>
  <w:p w14:paraId="102E6BE7" w14:textId="77777777" w:rsidR="001468AD" w:rsidRPr="000A07CF" w:rsidRDefault="001468AD" w:rsidP="000A07CF">
    <w:pPr>
      <w:tabs>
        <w:tab w:val="center" w:pos="4252"/>
        <w:tab w:val="right" w:pos="8504"/>
      </w:tabs>
      <w:spacing w:after="0" w:line="240" w:lineRule="auto"/>
      <w:jc w:val="center"/>
      <w:rPr>
        <w:rFonts w:ascii="Cambria" w:eastAsia="Calibri" w:hAnsi="Cambria" w:cs="Tahoma"/>
        <w:sz w:val="20"/>
        <w:szCs w:val="20"/>
      </w:rPr>
    </w:pPr>
    <w:r w:rsidRPr="000A07CF">
      <w:rPr>
        <w:rFonts w:ascii="Cambria" w:eastAsia="Calibri" w:hAnsi="Cambria" w:cs="Tahoma"/>
        <w:sz w:val="20"/>
        <w:szCs w:val="20"/>
      </w:rPr>
      <w:t>Praça Wilson Eloy Pimenta, R. Piracanjuba, 100, Cep: 75.640-103, Centro – Piracanjuba, Goiás</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E0BA56" w14:textId="77777777" w:rsidR="00DD6EC4" w:rsidRDefault="00DD6EC4" w:rsidP="002E550D">
      <w:pPr>
        <w:spacing w:after="0" w:line="240" w:lineRule="auto"/>
      </w:pPr>
      <w:r>
        <w:separator/>
      </w:r>
    </w:p>
  </w:footnote>
  <w:footnote w:type="continuationSeparator" w:id="0">
    <w:p w14:paraId="0CB464DF" w14:textId="77777777" w:rsidR="00DD6EC4" w:rsidRDefault="00DD6EC4" w:rsidP="002E550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11A80E" w14:textId="77777777" w:rsidR="001468AD" w:rsidRDefault="00000000">
    <w:pPr>
      <w:pStyle w:val="Cabealho"/>
    </w:pPr>
    <w:r>
      <w:rPr>
        <w:noProof/>
      </w:rPr>
      <w:pict w14:anchorId="7D2065F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95387157" o:spid="_x0000_s1032" type="#_x0000_t75" style="position:absolute;margin-left:0;margin-top:0;width:595.7pt;height:841.9pt;z-index:-251657216;mso-position-horizontal:center;mso-position-horizontal-relative:margin;mso-position-vertical:center;mso-position-vertical-relative:margin" o:allowincell="f">
          <v:imagedata r:id="rId1" o:title="Sem título-2"/>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99D275" w14:textId="521019DA" w:rsidR="001468AD" w:rsidRPr="0045551E" w:rsidRDefault="001468AD" w:rsidP="0045551E">
    <w:pPr>
      <w:pStyle w:val="Cabealho"/>
      <w:ind w:left="1134"/>
    </w:pPr>
    <w:r w:rsidRPr="00137761">
      <w:rPr>
        <w:noProof/>
        <w:lang w:eastAsia="pt-BR"/>
      </w:rPr>
      <w:drawing>
        <wp:anchor distT="0" distB="0" distL="114300" distR="114300" simplePos="0" relativeHeight="251660288" behindDoc="0" locked="0" layoutInCell="1" allowOverlap="1" wp14:anchorId="4EBC99BC" wp14:editId="295064BC">
          <wp:simplePos x="0" y="0"/>
          <wp:positionH relativeFrom="column">
            <wp:posOffset>1211801</wp:posOffset>
          </wp:positionH>
          <wp:positionV relativeFrom="paragraph">
            <wp:posOffset>0</wp:posOffset>
          </wp:positionV>
          <wp:extent cx="3319331" cy="803082"/>
          <wp:effectExtent l="0" t="0" r="0" b="0"/>
          <wp:wrapTopAndBottom/>
          <wp:docPr id="1367161369"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1">
                    <a:extLst>
                      <a:ext uri="{28A0092B-C50C-407E-A947-70E740481C1C}">
                        <a14:useLocalDpi xmlns:a14="http://schemas.microsoft.com/office/drawing/2010/main" val="0"/>
                      </a:ext>
                    </a:extLst>
                  </a:blip>
                  <a:srcRect l="6497" t="39274" r="8489" b="40193"/>
                  <a:stretch/>
                </pic:blipFill>
                <pic:spPr bwMode="auto">
                  <a:xfrm>
                    <a:off x="0" y="0"/>
                    <a:ext cx="3319331" cy="803082"/>
                  </a:xfrm>
                  <a:prstGeom prst="rect">
                    <a:avLst/>
                  </a:prstGeom>
                  <a:noFill/>
                  <a:ln>
                    <a:noFill/>
                  </a:ln>
                  <a:extLst>
                    <a:ext uri="{53640926-AAD7-44D8-BBD7-CCE9431645EC}">
                      <a14:shadowObscured xmlns:a14="http://schemas.microsoft.com/office/drawing/2010/main"/>
                    </a:ext>
                  </a:extLst>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384A2D" w14:textId="77777777" w:rsidR="001468AD" w:rsidRDefault="00000000">
    <w:pPr>
      <w:pStyle w:val="Cabealho"/>
    </w:pPr>
    <w:r>
      <w:rPr>
        <w:noProof/>
      </w:rPr>
      <w:pict w14:anchorId="6E47D8B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95387156" o:spid="_x0000_s1031" type="#_x0000_t75" style="position:absolute;margin-left:0;margin-top:0;width:595.7pt;height:841.9pt;z-index:-251658240;mso-position-horizontal:center;mso-position-horizontal-relative:margin;mso-position-vertical:center;mso-position-vertical-relative:margin" o:allowincell="f">
          <v:imagedata r:id="rId1" o:title="Sem título-2"/>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6079E6"/>
    <w:multiLevelType w:val="hybridMultilevel"/>
    <w:tmpl w:val="8FE01FE0"/>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15:restartNumberingAfterBreak="0">
    <w:nsid w:val="1B570C83"/>
    <w:multiLevelType w:val="multilevel"/>
    <w:tmpl w:val="5CE093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D5C100D"/>
    <w:multiLevelType w:val="multilevel"/>
    <w:tmpl w:val="4904B718"/>
    <w:lvl w:ilvl="0">
      <w:start w:val="1"/>
      <w:numFmt w:val="decimal"/>
      <w:lvlText w:val="%1."/>
      <w:lvlJc w:val="left"/>
      <w:pPr>
        <w:ind w:left="360" w:hanging="360"/>
      </w:pPr>
      <w:rPr>
        <w:b/>
      </w:rPr>
    </w:lvl>
    <w:lvl w:ilvl="1">
      <w:start w:val="1"/>
      <w:numFmt w:val="decimal"/>
      <w:lvlText w:val="%1.%2."/>
      <w:lvlJc w:val="left"/>
      <w:pPr>
        <w:ind w:left="999" w:hanging="432"/>
      </w:pPr>
      <w:rPr>
        <w:b w:val="0"/>
        <w:i w:val="0"/>
        <w:strike w:val="0"/>
        <w:color w:val="auto"/>
        <w:sz w:val="20"/>
        <w:szCs w:val="20"/>
        <w:u w:val="none"/>
      </w:rPr>
    </w:lvl>
    <w:lvl w:ilvl="2">
      <w:start w:val="1"/>
      <w:numFmt w:val="decimal"/>
      <w:lvlText w:val="%1.%2.%3."/>
      <w:lvlJc w:val="left"/>
      <w:pPr>
        <w:ind w:left="1781" w:hanging="504"/>
      </w:pPr>
      <w:rPr>
        <w:rFonts w:ascii="Arial" w:hAnsi="Arial" w:hint="default"/>
        <w:b w:val="0"/>
        <w:i w:val="0"/>
        <w:strike w:val="0"/>
        <w:color w:val="auto"/>
        <w:sz w:val="20"/>
        <w:szCs w:val="2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241314AB"/>
    <w:multiLevelType w:val="multilevel"/>
    <w:tmpl w:val="407672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7C84ED2"/>
    <w:multiLevelType w:val="multilevel"/>
    <w:tmpl w:val="4D6A2FF2"/>
    <w:lvl w:ilvl="0">
      <w:start w:val="8"/>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1430" w:hanging="720"/>
      </w:pPr>
      <w:rPr>
        <w:rFonts w:hint="default"/>
        <w:i w:val="0"/>
        <w:iCs w:val="0"/>
        <w:sz w:val="24"/>
        <w:szCs w:val="24"/>
      </w:rPr>
    </w:lvl>
    <w:lvl w:ilvl="3">
      <w:start w:val="1"/>
      <w:numFmt w:val="decimal"/>
      <w:pStyle w:val="Nvel4-R"/>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289C1200"/>
    <w:multiLevelType w:val="multilevel"/>
    <w:tmpl w:val="6A2A2E10"/>
    <w:lvl w:ilvl="0">
      <w:start w:val="4"/>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pStyle w:val="Nvel3"/>
      <w:lvlText w:val="%1.%2.%3"/>
      <w:lvlJc w:val="left"/>
      <w:pPr>
        <w:ind w:left="720" w:hanging="720"/>
      </w:pPr>
      <w:rPr>
        <w:rFonts w:hint="default"/>
        <w:b/>
        <w:bCs/>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32483D2E"/>
    <w:multiLevelType w:val="hybridMultilevel"/>
    <w:tmpl w:val="D7E8974C"/>
    <w:lvl w:ilvl="0" w:tplc="04160001">
      <w:start w:val="1"/>
      <w:numFmt w:val="bullet"/>
      <w:lvlText w:val=""/>
      <w:lvlJc w:val="left"/>
      <w:pPr>
        <w:ind w:left="720" w:hanging="360"/>
      </w:pPr>
      <w:rPr>
        <w:rFonts w:ascii="Symbol" w:hAnsi="Symbol" w:hint="default"/>
      </w:rPr>
    </w:lvl>
    <w:lvl w:ilvl="1" w:tplc="04160003">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7" w15:restartNumberingAfterBreak="0">
    <w:nsid w:val="347D64EE"/>
    <w:multiLevelType w:val="hybridMultilevel"/>
    <w:tmpl w:val="DD14EFD8"/>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8" w15:restartNumberingAfterBreak="0">
    <w:nsid w:val="36BD38C6"/>
    <w:multiLevelType w:val="hybridMultilevel"/>
    <w:tmpl w:val="D1F42014"/>
    <w:lvl w:ilvl="0" w:tplc="0416000F">
      <w:start w:val="1"/>
      <w:numFmt w:val="decimal"/>
      <w:lvlText w:val="%1."/>
      <w:lvlJc w:val="left"/>
      <w:pPr>
        <w:ind w:left="36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9" w15:restartNumberingAfterBreak="0">
    <w:nsid w:val="3B346FC1"/>
    <w:multiLevelType w:val="multilevel"/>
    <w:tmpl w:val="366AEF8C"/>
    <w:lvl w:ilvl="0">
      <w:start w:val="1"/>
      <w:numFmt w:val="decimal"/>
      <w:lvlText w:val="%1."/>
      <w:lvlJc w:val="left"/>
      <w:pPr>
        <w:ind w:left="358" w:hanging="360"/>
      </w:pPr>
      <w:rPr>
        <w:rFonts w:hint="default"/>
      </w:rPr>
    </w:lvl>
    <w:lvl w:ilvl="1">
      <w:start w:val="1"/>
      <w:numFmt w:val="decimal"/>
      <w:isLgl/>
      <w:lvlText w:val="%1.%2."/>
      <w:lvlJc w:val="left"/>
      <w:pPr>
        <w:ind w:left="418" w:hanging="420"/>
      </w:pPr>
      <w:rPr>
        <w:rFonts w:hint="default"/>
        <w:b/>
      </w:rPr>
    </w:lvl>
    <w:lvl w:ilvl="2">
      <w:start w:val="1"/>
      <w:numFmt w:val="decimal"/>
      <w:isLgl/>
      <w:lvlText w:val="%1.%2.%3."/>
      <w:lvlJc w:val="left"/>
      <w:pPr>
        <w:ind w:left="718" w:hanging="720"/>
      </w:pPr>
      <w:rPr>
        <w:rFonts w:hint="default"/>
        <w:b/>
      </w:rPr>
    </w:lvl>
    <w:lvl w:ilvl="3">
      <w:start w:val="1"/>
      <w:numFmt w:val="decimal"/>
      <w:isLgl/>
      <w:lvlText w:val="%1.%2.%3.%4."/>
      <w:lvlJc w:val="left"/>
      <w:pPr>
        <w:ind w:left="718" w:hanging="720"/>
      </w:pPr>
      <w:rPr>
        <w:rFonts w:hint="default"/>
        <w:b/>
      </w:rPr>
    </w:lvl>
    <w:lvl w:ilvl="4">
      <w:start w:val="1"/>
      <w:numFmt w:val="decimal"/>
      <w:isLgl/>
      <w:lvlText w:val="%1.%2.%3.%4.%5."/>
      <w:lvlJc w:val="left"/>
      <w:pPr>
        <w:ind w:left="1078" w:hanging="1080"/>
      </w:pPr>
      <w:rPr>
        <w:rFonts w:hint="default"/>
        <w:b/>
      </w:rPr>
    </w:lvl>
    <w:lvl w:ilvl="5">
      <w:start w:val="1"/>
      <w:numFmt w:val="decimal"/>
      <w:isLgl/>
      <w:lvlText w:val="%1.%2.%3.%4.%5.%6."/>
      <w:lvlJc w:val="left"/>
      <w:pPr>
        <w:ind w:left="1078" w:hanging="1080"/>
      </w:pPr>
      <w:rPr>
        <w:rFonts w:hint="default"/>
        <w:b/>
      </w:rPr>
    </w:lvl>
    <w:lvl w:ilvl="6">
      <w:start w:val="1"/>
      <w:numFmt w:val="decimal"/>
      <w:isLgl/>
      <w:lvlText w:val="%1.%2.%3.%4.%5.%6.%7."/>
      <w:lvlJc w:val="left"/>
      <w:pPr>
        <w:ind w:left="1438" w:hanging="1440"/>
      </w:pPr>
      <w:rPr>
        <w:rFonts w:hint="default"/>
        <w:b/>
      </w:rPr>
    </w:lvl>
    <w:lvl w:ilvl="7">
      <w:start w:val="1"/>
      <w:numFmt w:val="decimal"/>
      <w:isLgl/>
      <w:lvlText w:val="%1.%2.%3.%4.%5.%6.%7.%8."/>
      <w:lvlJc w:val="left"/>
      <w:pPr>
        <w:ind w:left="1438" w:hanging="1440"/>
      </w:pPr>
      <w:rPr>
        <w:rFonts w:hint="default"/>
        <w:b/>
      </w:rPr>
    </w:lvl>
    <w:lvl w:ilvl="8">
      <w:start w:val="1"/>
      <w:numFmt w:val="decimal"/>
      <w:isLgl/>
      <w:lvlText w:val="%1.%2.%3.%4.%5.%6.%7.%8.%9."/>
      <w:lvlJc w:val="left"/>
      <w:pPr>
        <w:ind w:left="1798" w:hanging="1800"/>
      </w:pPr>
      <w:rPr>
        <w:rFonts w:hint="default"/>
        <w:b/>
      </w:rPr>
    </w:lvl>
  </w:abstractNum>
  <w:abstractNum w:abstractNumId="10" w15:restartNumberingAfterBreak="0">
    <w:nsid w:val="4691757A"/>
    <w:multiLevelType w:val="hybridMultilevel"/>
    <w:tmpl w:val="1270C3B8"/>
    <w:lvl w:ilvl="0" w:tplc="69E4F120">
      <w:start w:val="1"/>
      <w:numFmt w:val="upperRoman"/>
      <w:lvlText w:val="%1)"/>
      <w:lvlJc w:val="left"/>
      <w:pPr>
        <w:ind w:left="1287" w:hanging="720"/>
      </w:pPr>
      <w:rPr>
        <w:rFonts w:hint="default"/>
      </w:rPr>
    </w:lvl>
    <w:lvl w:ilvl="1" w:tplc="04160019" w:tentative="1">
      <w:start w:val="1"/>
      <w:numFmt w:val="lowerLetter"/>
      <w:lvlText w:val="%2."/>
      <w:lvlJc w:val="left"/>
      <w:pPr>
        <w:ind w:left="1647" w:hanging="360"/>
      </w:pPr>
    </w:lvl>
    <w:lvl w:ilvl="2" w:tplc="0416001B" w:tentative="1">
      <w:start w:val="1"/>
      <w:numFmt w:val="lowerRoman"/>
      <w:lvlText w:val="%3."/>
      <w:lvlJc w:val="right"/>
      <w:pPr>
        <w:ind w:left="2367" w:hanging="180"/>
      </w:pPr>
    </w:lvl>
    <w:lvl w:ilvl="3" w:tplc="0416000F" w:tentative="1">
      <w:start w:val="1"/>
      <w:numFmt w:val="decimal"/>
      <w:lvlText w:val="%4."/>
      <w:lvlJc w:val="left"/>
      <w:pPr>
        <w:ind w:left="3087" w:hanging="360"/>
      </w:pPr>
    </w:lvl>
    <w:lvl w:ilvl="4" w:tplc="04160019" w:tentative="1">
      <w:start w:val="1"/>
      <w:numFmt w:val="lowerLetter"/>
      <w:lvlText w:val="%5."/>
      <w:lvlJc w:val="left"/>
      <w:pPr>
        <w:ind w:left="3807" w:hanging="360"/>
      </w:pPr>
    </w:lvl>
    <w:lvl w:ilvl="5" w:tplc="0416001B" w:tentative="1">
      <w:start w:val="1"/>
      <w:numFmt w:val="lowerRoman"/>
      <w:lvlText w:val="%6."/>
      <w:lvlJc w:val="right"/>
      <w:pPr>
        <w:ind w:left="4527" w:hanging="180"/>
      </w:pPr>
    </w:lvl>
    <w:lvl w:ilvl="6" w:tplc="0416000F" w:tentative="1">
      <w:start w:val="1"/>
      <w:numFmt w:val="decimal"/>
      <w:lvlText w:val="%7."/>
      <w:lvlJc w:val="left"/>
      <w:pPr>
        <w:ind w:left="5247" w:hanging="360"/>
      </w:pPr>
    </w:lvl>
    <w:lvl w:ilvl="7" w:tplc="04160019" w:tentative="1">
      <w:start w:val="1"/>
      <w:numFmt w:val="lowerLetter"/>
      <w:lvlText w:val="%8."/>
      <w:lvlJc w:val="left"/>
      <w:pPr>
        <w:ind w:left="5967" w:hanging="360"/>
      </w:pPr>
    </w:lvl>
    <w:lvl w:ilvl="8" w:tplc="0416001B" w:tentative="1">
      <w:start w:val="1"/>
      <w:numFmt w:val="lowerRoman"/>
      <w:lvlText w:val="%9."/>
      <w:lvlJc w:val="right"/>
      <w:pPr>
        <w:ind w:left="6687" w:hanging="180"/>
      </w:pPr>
    </w:lvl>
  </w:abstractNum>
  <w:abstractNum w:abstractNumId="11" w15:restartNumberingAfterBreak="0">
    <w:nsid w:val="497F4F9B"/>
    <w:multiLevelType w:val="hybridMultilevel"/>
    <w:tmpl w:val="F40CF162"/>
    <w:lvl w:ilvl="0" w:tplc="E24AD774">
      <w:start w:val="1"/>
      <w:numFmt w:val="upperRoman"/>
      <w:lvlText w:val="%1)"/>
      <w:lvlJc w:val="left"/>
      <w:pPr>
        <w:ind w:left="2136" w:hanging="720"/>
      </w:pPr>
      <w:rPr>
        <w:rFonts w:hint="default"/>
      </w:rPr>
    </w:lvl>
    <w:lvl w:ilvl="1" w:tplc="04160019" w:tentative="1">
      <w:start w:val="1"/>
      <w:numFmt w:val="lowerLetter"/>
      <w:lvlText w:val="%2."/>
      <w:lvlJc w:val="left"/>
      <w:pPr>
        <w:ind w:left="2496" w:hanging="360"/>
      </w:pPr>
    </w:lvl>
    <w:lvl w:ilvl="2" w:tplc="0416001B" w:tentative="1">
      <w:start w:val="1"/>
      <w:numFmt w:val="lowerRoman"/>
      <w:lvlText w:val="%3."/>
      <w:lvlJc w:val="right"/>
      <w:pPr>
        <w:ind w:left="3216" w:hanging="180"/>
      </w:pPr>
    </w:lvl>
    <w:lvl w:ilvl="3" w:tplc="0416000F" w:tentative="1">
      <w:start w:val="1"/>
      <w:numFmt w:val="decimal"/>
      <w:lvlText w:val="%4."/>
      <w:lvlJc w:val="left"/>
      <w:pPr>
        <w:ind w:left="3936" w:hanging="360"/>
      </w:pPr>
    </w:lvl>
    <w:lvl w:ilvl="4" w:tplc="04160019" w:tentative="1">
      <w:start w:val="1"/>
      <w:numFmt w:val="lowerLetter"/>
      <w:lvlText w:val="%5."/>
      <w:lvlJc w:val="left"/>
      <w:pPr>
        <w:ind w:left="4656" w:hanging="360"/>
      </w:pPr>
    </w:lvl>
    <w:lvl w:ilvl="5" w:tplc="0416001B" w:tentative="1">
      <w:start w:val="1"/>
      <w:numFmt w:val="lowerRoman"/>
      <w:lvlText w:val="%6."/>
      <w:lvlJc w:val="right"/>
      <w:pPr>
        <w:ind w:left="5376" w:hanging="180"/>
      </w:pPr>
    </w:lvl>
    <w:lvl w:ilvl="6" w:tplc="0416000F" w:tentative="1">
      <w:start w:val="1"/>
      <w:numFmt w:val="decimal"/>
      <w:lvlText w:val="%7."/>
      <w:lvlJc w:val="left"/>
      <w:pPr>
        <w:ind w:left="6096" w:hanging="360"/>
      </w:pPr>
    </w:lvl>
    <w:lvl w:ilvl="7" w:tplc="04160019" w:tentative="1">
      <w:start w:val="1"/>
      <w:numFmt w:val="lowerLetter"/>
      <w:lvlText w:val="%8."/>
      <w:lvlJc w:val="left"/>
      <w:pPr>
        <w:ind w:left="6816" w:hanging="360"/>
      </w:pPr>
    </w:lvl>
    <w:lvl w:ilvl="8" w:tplc="0416001B" w:tentative="1">
      <w:start w:val="1"/>
      <w:numFmt w:val="lowerRoman"/>
      <w:lvlText w:val="%9."/>
      <w:lvlJc w:val="right"/>
      <w:pPr>
        <w:ind w:left="7536" w:hanging="180"/>
      </w:pPr>
    </w:lvl>
  </w:abstractNum>
  <w:abstractNum w:abstractNumId="12" w15:restartNumberingAfterBreak="0">
    <w:nsid w:val="5D636F15"/>
    <w:multiLevelType w:val="multilevel"/>
    <w:tmpl w:val="9D5C6D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66E5B85"/>
    <w:multiLevelType w:val="multilevel"/>
    <w:tmpl w:val="7CEE54E6"/>
    <w:lvl w:ilvl="0">
      <w:start w:val="4"/>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7D5B66D9"/>
    <w:multiLevelType w:val="hybridMultilevel"/>
    <w:tmpl w:val="D898E896"/>
    <w:lvl w:ilvl="0" w:tplc="4C443DEE">
      <w:start w:val="1"/>
      <w:numFmt w:val="lowerLetter"/>
      <w:lvlText w:val="%1)"/>
      <w:lvlJc w:val="left"/>
      <w:pPr>
        <w:ind w:left="1494" w:hanging="360"/>
      </w:pPr>
      <w:rPr>
        <w:rFonts w:ascii="Cambria" w:hAnsi="Cambria" w:hint="default"/>
        <w:b/>
      </w:rPr>
    </w:lvl>
    <w:lvl w:ilvl="1" w:tplc="04160019" w:tentative="1">
      <w:start w:val="1"/>
      <w:numFmt w:val="lowerLetter"/>
      <w:lvlText w:val="%2."/>
      <w:lvlJc w:val="left"/>
      <w:pPr>
        <w:ind w:left="2214" w:hanging="360"/>
      </w:pPr>
    </w:lvl>
    <w:lvl w:ilvl="2" w:tplc="0416001B" w:tentative="1">
      <w:start w:val="1"/>
      <w:numFmt w:val="lowerRoman"/>
      <w:lvlText w:val="%3."/>
      <w:lvlJc w:val="right"/>
      <w:pPr>
        <w:ind w:left="2934" w:hanging="180"/>
      </w:pPr>
    </w:lvl>
    <w:lvl w:ilvl="3" w:tplc="0416000F" w:tentative="1">
      <w:start w:val="1"/>
      <w:numFmt w:val="decimal"/>
      <w:lvlText w:val="%4."/>
      <w:lvlJc w:val="left"/>
      <w:pPr>
        <w:ind w:left="3654" w:hanging="360"/>
      </w:pPr>
    </w:lvl>
    <w:lvl w:ilvl="4" w:tplc="04160019" w:tentative="1">
      <w:start w:val="1"/>
      <w:numFmt w:val="lowerLetter"/>
      <w:lvlText w:val="%5."/>
      <w:lvlJc w:val="left"/>
      <w:pPr>
        <w:ind w:left="4374" w:hanging="360"/>
      </w:pPr>
    </w:lvl>
    <w:lvl w:ilvl="5" w:tplc="0416001B" w:tentative="1">
      <w:start w:val="1"/>
      <w:numFmt w:val="lowerRoman"/>
      <w:lvlText w:val="%6."/>
      <w:lvlJc w:val="right"/>
      <w:pPr>
        <w:ind w:left="5094" w:hanging="180"/>
      </w:pPr>
    </w:lvl>
    <w:lvl w:ilvl="6" w:tplc="0416000F" w:tentative="1">
      <w:start w:val="1"/>
      <w:numFmt w:val="decimal"/>
      <w:lvlText w:val="%7."/>
      <w:lvlJc w:val="left"/>
      <w:pPr>
        <w:ind w:left="5814" w:hanging="360"/>
      </w:pPr>
    </w:lvl>
    <w:lvl w:ilvl="7" w:tplc="04160019" w:tentative="1">
      <w:start w:val="1"/>
      <w:numFmt w:val="lowerLetter"/>
      <w:lvlText w:val="%8."/>
      <w:lvlJc w:val="left"/>
      <w:pPr>
        <w:ind w:left="6534" w:hanging="360"/>
      </w:pPr>
    </w:lvl>
    <w:lvl w:ilvl="8" w:tplc="0416001B" w:tentative="1">
      <w:start w:val="1"/>
      <w:numFmt w:val="lowerRoman"/>
      <w:lvlText w:val="%9."/>
      <w:lvlJc w:val="right"/>
      <w:pPr>
        <w:ind w:left="7254" w:hanging="180"/>
      </w:pPr>
    </w:lvl>
  </w:abstractNum>
  <w:num w:numId="1" w16cid:durableId="411777168">
    <w:abstractNumId w:val="5"/>
  </w:num>
  <w:num w:numId="2" w16cid:durableId="817460416">
    <w:abstractNumId w:val="4"/>
  </w:num>
  <w:num w:numId="3" w16cid:durableId="1934631465">
    <w:abstractNumId w:val="14"/>
  </w:num>
  <w:num w:numId="4" w16cid:durableId="2000885219">
    <w:abstractNumId w:val="8"/>
  </w:num>
  <w:num w:numId="5" w16cid:durableId="847908767">
    <w:abstractNumId w:val="2"/>
  </w:num>
  <w:num w:numId="6" w16cid:durableId="1389915405">
    <w:abstractNumId w:val="0"/>
  </w:num>
  <w:num w:numId="7" w16cid:durableId="177894176">
    <w:abstractNumId w:val="11"/>
  </w:num>
  <w:num w:numId="8" w16cid:durableId="934745662">
    <w:abstractNumId w:val="10"/>
  </w:num>
  <w:num w:numId="9" w16cid:durableId="1699814793">
    <w:abstractNumId w:val="13"/>
  </w:num>
  <w:num w:numId="10" w16cid:durableId="1396388760">
    <w:abstractNumId w:val="7"/>
  </w:num>
  <w:num w:numId="11" w16cid:durableId="1241138889">
    <w:abstractNumId w:val="9"/>
  </w:num>
  <w:num w:numId="12" w16cid:durableId="166412030">
    <w:abstractNumId w:val="12"/>
  </w:num>
  <w:num w:numId="13" w16cid:durableId="1451511174">
    <w:abstractNumId w:val="3"/>
  </w:num>
  <w:num w:numId="14" w16cid:durableId="29838232">
    <w:abstractNumId w:val="1"/>
  </w:num>
  <w:num w:numId="15" w16cid:durableId="118883417">
    <w:abstractNumId w:val="6"/>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550D"/>
    <w:rsid w:val="0000208E"/>
    <w:rsid w:val="0000238E"/>
    <w:rsid w:val="000055DE"/>
    <w:rsid w:val="00005D0D"/>
    <w:rsid w:val="00005E74"/>
    <w:rsid w:val="00006090"/>
    <w:rsid w:val="00007145"/>
    <w:rsid w:val="00010C0C"/>
    <w:rsid w:val="00010D62"/>
    <w:rsid w:val="000119A4"/>
    <w:rsid w:val="000144D0"/>
    <w:rsid w:val="000146E6"/>
    <w:rsid w:val="00015A4B"/>
    <w:rsid w:val="0001705D"/>
    <w:rsid w:val="00017B18"/>
    <w:rsid w:val="00023999"/>
    <w:rsid w:val="00023B1D"/>
    <w:rsid w:val="00023BEA"/>
    <w:rsid w:val="000254B3"/>
    <w:rsid w:val="00030F9A"/>
    <w:rsid w:val="00031408"/>
    <w:rsid w:val="0003143A"/>
    <w:rsid w:val="00031CC0"/>
    <w:rsid w:val="000325F0"/>
    <w:rsid w:val="000342BA"/>
    <w:rsid w:val="0003467E"/>
    <w:rsid w:val="00035BD6"/>
    <w:rsid w:val="00036D14"/>
    <w:rsid w:val="00036E78"/>
    <w:rsid w:val="000439F2"/>
    <w:rsid w:val="000443F4"/>
    <w:rsid w:val="00045AE3"/>
    <w:rsid w:val="00045E2C"/>
    <w:rsid w:val="00047B30"/>
    <w:rsid w:val="000504C8"/>
    <w:rsid w:val="0005114C"/>
    <w:rsid w:val="00051F4B"/>
    <w:rsid w:val="00052A1D"/>
    <w:rsid w:val="000530F9"/>
    <w:rsid w:val="00054BAC"/>
    <w:rsid w:val="00055AE2"/>
    <w:rsid w:val="000562B6"/>
    <w:rsid w:val="00057BAC"/>
    <w:rsid w:val="00057FD1"/>
    <w:rsid w:val="00060C49"/>
    <w:rsid w:val="00060D28"/>
    <w:rsid w:val="00061110"/>
    <w:rsid w:val="00061AD1"/>
    <w:rsid w:val="00062B51"/>
    <w:rsid w:val="00062D4A"/>
    <w:rsid w:val="000645FE"/>
    <w:rsid w:val="00064B0C"/>
    <w:rsid w:val="00064D96"/>
    <w:rsid w:val="00065BE0"/>
    <w:rsid w:val="00065F4F"/>
    <w:rsid w:val="000667C6"/>
    <w:rsid w:val="000724FA"/>
    <w:rsid w:val="00074367"/>
    <w:rsid w:val="00076112"/>
    <w:rsid w:val="000770FC"/>
    <w:rsid w:val="00077967"/>
    <w:rsid w:val="00080135"/>
    <w:rsid w:val="00080FA8"/>
    <w:rsid w:val="00082A3E"/>
    <w:rsid w:val="00084470"/>
    <w:rsid w:val="00085FF6"/>
    <w:rsid w:val="000876A0"/>
    <w:rsid w:val="00090FE4"/>
    <w:rsid w:val="00092076"/>
    <w:rsid w:val="00093637"/>
    <w:rsid w:val="0009438B"/>
    <w:rsid w:val="00094816"/>
    <w:rsid w:val="00094919"/>
    <w:rsid w:val="000951C0"/>
    <w:rsid w:val="000A07CF"/>
    <w:rsid w:val="000A4382"/>
    <w:rsid w:val="000A47D5"/>
    <w:rsid w:val="000A5790"/>
    <w:rsid w:val="000B294D"/>
    <w:rsid w:val="000B4039"/>
    <w:rsid w:val="000B59DF"/>
    <w:rsid w:val="000B5B91"/>
    <w:rsid w:val="000B7C6D"/>
    <w:rsid w:val="000C08BB"/>
    <w:rsid w:val="000C0EF3"/>
    <w:rsid w:val="000C1204"/>
    <w:rsid w:val="000C22BF"/>
    <w:rsid w:val="000C32A6"/>
    <w:rsid w:val="000C50B9"/>
    <w:rsid w:val="000C598F"/>
    <w:rsid w:val="000C6721"/>
    <w:rsid w:val="000C6D83"/>
    <w:rsid w:val="000C6FCF"/>
    <w:rsid w:val="000C73DC"/>
    <w:rsid w:val="000C7406"/>
    <w:rsid w:val="000C77D6"/>
    <w:rsid w:val="000D051F"/>
    <w:rsid w:val="000D08AB"/>
    <w:rsid w:val="000D1850"/>
    <w:rsid w:val="000D3D9B"/>
    <w:rsid w:val="000D4784"/>
    <w:rsid w:val="000D5079"/>
    <w:rsid w:val="000D50C8"/>
    <w:rsid w:val="000D5665"/>
    <w:rsid w:val="000D63FE"/>
    <w:rsid w:val="000D6968"/>
    <w:rsid w:val="000E03C5"/>
    <w:rsid w:val="000E22BF"/>
    <w:rsid w:val="000E3B6E"/>
    <w:rsid w:val="000E42BD"/>
    <w:rsid w:val="000E460B"/>
    <w:rsid w:val="000E5711"/>
    <w:rsid w:val="000E5B20"/>
    <w:rsid w:val="000E752C"/>
    <w:rsid w:val="000F1536"/>
    <w:rsid w:val="000F41D9"/>
    <w:rsid w:val="000F4629"/>
    <w:rsid w:val="000F4EFD"/>
    <w:rsid w:val="000F4F07"/>
    <w:rsid w:val="000F5360"/>
    <w:rsid w:val="000F56E7"/>
    <w:rsid w:val="000F62B6"/>
    <w:rsid w:val="000F7620"/>
    <w:rsid w:val="000F779C"/>
    <w:rsid w:val="000F79E6"/>
    <w:rsid w:val="00100BF3"/>
    <w:rsid w:val="00101FF1"/>
    <w:rsid w:val="00102155"/>
    <w:rsid w:val="00102F17"/>
    <w:rsid w:val="001036A9"/>
    <w:rsid w:val="00104C88"/>
    <w:rsid w:val="00104F4A"/>
    <w:rsid w:val="001069FD"/>
    <w:rsid w:val="00112D3B"/>
    <w:rsid w:val="00120891"/>
    <w:rsid w:val="0012256D"/>
    <w:rsid w:val="00122DEE"/>
    <w:rsid w:val="0012327F"/>
    <w:rsid w:val="0012621D"/>
    <w:rsid w:val="00131810"/>
    <w:rsid w:val="001323DE"/>
    <w:rsid w:val="00132FB6"/>
    <w:rsid w:val="0013377B"/>
    <w:rsid w:val="00134432"/>
    <w:rsid w:val="0013674A"/>
    <w:rsid w:val="00136AE1"/>
    <w:rsid w:val="00141C5F"/>
    <w:rsid w:val="00142094"/>
    <w:rsid w:val="001436F8"/>
    <w:rsid w:val="00143972"/>
    <w:rsid w:val="001457A3"/>
    <w:rsid w:val="001457B5"/>
    <w:rsid w:val="001468AD"/>
    <w:rsid w:val="00147285"/>
    <w:rsid w:val="00147347"/>
    <w:rsid w:val="0014799A"/>
    <w:rsid w:val="00150FF5"/>
    <w:rsid w:val="00153CC3"/>
    <w:rsid w:val="001542E7"/>
    <w:rsid w:val="00154896"/>
    <w:rsid w:val="001557CE"/>
    <w:rsid w:val="00155B8E"/>
    <w:rsid w:val="00155BE2"/>
    <w:rsid w:val="00156810"/>
    <w:rsid w:val="0016014E"/>
    <w:rsid w:val="00161401"/>
    <w:rsid w:val="00161BD1"/>
    <w:rsid w:val="0016279A"/>
    <w:rsid w:val="00163021"/>
    <w:rsid w:val="0016394F"/>
    <w:rsid w:val="00164434"/>
    <w:rsid w:val="001646BF"/>
    <w:rsid w:val="00165AE0"/>
    <w:rsid w:val="00166F5B"/>
    <w:rsid w:val="001678F4"/>
    <w:rsid w:val="001702DE"/>
    <w:rsid w:val="0017054A"/>
    <w:rsid w:val="00170856"/>
    <w:rsid w:val="00170D2D"/>
    <w:rsid w:val="0017154E"/>
    <w:rsid w:val="001723BD"/>
    <w:rsid w:val="001724C3"/>
    <w:rsid w:val="00177C0F"/>
    <w:rsid w:val="00177CAC"/>
    <w:rsid w:val="00182EDF"/>
    <w:rsid w:val="0018503E"/>
    <w:rsid w:val="00187C65"/>
    <w:rsid w:val="00190852"/>
    <w:rsid w:val="0019134D"/>
    <w:rsid w:val="00191AF9"/>
    <w:rsid w:val="00192841"/>
    <w:rsid w:val="00194CE0"/>
    <w:rsid w:val="001962F2"/>
    <w:rsid w:val="00197BCA"/>
    <w:rsid w:val="001A0145"/>
    <w:rsid w:val="001A064F"/>
    <w:rsid w:val="001A2303"/>
    <w:rsid w:val="001A29C5"/>
    <w:rsid w:val="001A2E82"/>
    <w:rsid w:val="001A3E55"/>
    <w:rsid w:val="001A5317"/>
    <w:rsid w:val="001A56CA"/>
    <w:rsid w:val="001A6232"/>
    <w:rsid w:val="001A6528"/>
    <w:rsid w:val="001A6C08"/>
    <w:rsid w:val="001A70F1"/>
    <w:rsid w:val="001A711A"/>
    <w:rsid w:val="001A7670"/>
    <w:rsid w:val="001B0186"/>
    <w:rsid w:val="001B06CD"/>
    <w:rsid w:val="001B0EBD"/>
    <w:rsid w:val="001B31C6"/>
    <w:rsid w:val="001B3CD5"/>
    <w:rsid w:val="001B6EF5"/>
    <w:rsid w:val="001B7073"/>
    <w:rsid w:val="001B72B2"/>
    <w:rsid w:val="001B7866"/>
    <w:rsid w:val="001B7A45"/>
    <w:rsid w:val="001C0589"/>
    <w:rsid w:val="001C1F55"/>
    <w:rsid w:val="001C3A28"/>
    <w:rsid w:val="001C505E"/>
    <w:rsid w:val="001D02AB"/>
    <w:rsid w:val="001D0E12"/>
    <w:rsid w:val="001D605A"/>
    <w:rsid w:val="001D6BD1"/>
    <w:rsid w:val="001D77BF"/>
    <w:rsid w:val="001E1FAA"/>
    <w:rsid w:val="001E2DBF"/>
    <w:rsid w:val="001E38C1"/>
    <w:rsid w:val="001E791B"/>
    <w:rsid w:val="001F0AF8"/>
    <w:rsid w:val="001F1B08"/>
    <w:rsid w:val="001F1C7F"/>
    <w:rsid w:val="001F2A5A"/>
    <w:rsid w:val="001F5D44"/>
    <w:rsid w:val="001F6262"/>
    <w:rsid w:val="00200596"/>
    <w:rsid w:val="0020163E"/>
    <w:rsid w:val="00201D7D"/>
    <w:rsid w:val="00202871"/>
    <w:rsid w:val="00203BD1"/>
    <w:rsid w:val="00204063"/>
    <w:rsid w:val="002053E2"/>
    <w:rsid w:val="002059B5"/>
    <w:rsid w:val="00210CC6"/>
    <w:rsid w:val="002127F2"/>
    <w:rsid w:val="002129C9"/>
    <w:rsid w:val="0021322F"/>
    <w:rsid w:val="00213BA0"/>
    <w:rsid w:val="00216BD7"/>
    <w:rsid w:val="0022074B"/>
    <w:rsid w:val="00221BA7"/>
    <w:rsid w:val="00222D31"/>
    <w:rsid w:val="002231A2"/>
    <w:rsid w:val="0022393E"/>
    <w:rsid w:val="0022489B"/>
    <w:rsid w:val="002257A8"/>
    <w:rsid w:val="00227C8C"/>
    <w:rsid w:val="00230346"/>
    <w:rsid w:val="002303F5"/>
    <w:rsid w:val="0023166E"/>
    <w:rsid w:val="00233416"/>
    <w:rsid w:val="002335B2"/>
    <w:rsid w:val="00233B8A"/>
    <w:rsid w:val="002345FF"/>
    <w:rsid w:val="00236423"/>
    <w:rsid w:val="002367BD"/>
    <w:rsid w:val="0023728E"/>
    <w:rsid w:val="00241940"/>
    <w:rsid w:val="00241A72"/>
    <w:rsid w:val="00242095"/>
    <w:rsid w:val="00243642"/>
    <w:rsid w:val="0024385F"/>
    <w:rsid w:val="00243D5B"/>
    <w:rsid w:val="00243EB3"/>
    <w:rsid w:val="0024513E"/>
    <w:rsid w:val="00245FA6"/>
    <w:rsid w:val="00246522"/>
    <w:rsid w:val="0024697D"/>
    <w:rsid w:val="002508BF"/>
    <w:rsid w:val="00252903"/>
    <w:rsid w:val="00252EF7"/>
    <w:rsid w:val="0025584D"/>
    <w:rsid w:val="00256A96"/>
    <w:rsid w:val="0026020C"/>
    <w:rsid w:val="002617EC"/>
    <w:rsid w:val="002622BA"/>
    <w:rsid w:val="002624C9"/>
    <w:rsid w:val="00263FC9"/>
    <w:rsid w:val="002640C4"/>
    <w:rsid w:val="00264C13"/>
    <w:rsid w:val="00264E28"/>
    <w:rsid w:val="00265658"/>
    <w:rsid w:val="00266C87"/>
    <w:rsid w:val="002679A4"/>
    <w:rsid w:val="00267C2A"/>
    <w:rsid w:val="00267DFB"/>
    <w:rsid w:val="0027377D"/>
    <w:rsid w:val="0027397C"/>
    <w:rsid w:val="002746A8"/>
    <w:rsid w:val="002749E9"/>
    <w:rsid w:val="00274BF2"/>
    <w:rsid w:val="00274D96"/>
    <w:rsid w:val="00280DDC"/>
    <w:rsid w:val="002812D2"/>
    <w:rsid w:val="00285239"/>
    <w:rsid w:val="00285A66"/>
    <w:rsid w:val="00286CC8"/>
    <w:rsid w:val="00287924"/>
    <w:rsid w:val="00287EC4"/>
    <w:rsid w:val="0029154F"/>
    <w:rsid w:val="0029458C"/>
    <w:rsid w:val="002947A3"/>
    <w:rsid w:val="00294814"/>
    <w:rsid w:val="0029777E"/>
    <w:rsid w:val="00297B3D"/>
    <w:rsid w:val="00297D15"/>
    <w:rsid w:val="002A0398"/>
    <w:rsid w:val="002A35C8"/>
    <w:rsid w:val="002A4070"/>
    <w:rsid w:val="002A41E9"/>
    <w:rsid w:val="002A4B31"/>
    <w:rsid w:val="002A4FA8"/>
    <w:rsid w:val="002A5722"/>
    <w:rsid w:val="002A5FE8"/>
    <w:rsid w:val="002A6651"/>
    <w:rsid w:val="002A6DD7"/>
    <w:rsid w:val="002B2D6F"/>
    <w:rsid w:val="002B4AAC"/>
    <w:rsid w:val="002B4B3F"/>
    <w:rsid w:val="002B4E92"/>
    <w:rsid w:val="002B53D3"/>
    <w:rsid w:val="002B5880"/>
    <w:rsid w:val="002C00CF"/>
    <w:rsid w:val="002C2AC7"/>
    <w:rsid w:val="002C53A5"/>
    <w:rsid w:val="002C5DEF"/>
    <w:rsid w:val="002C65D1"/>
    <w:rsid w:val="002D25B0"/>
    <w:rsid w:val="002D2F4A"/>
    <w:rsid w:val="002D2F89"/>
    <w:rsid w:val="002D3D52"/>
    <w:rsid w:val="002D46AE"/>
    <w:rsid w:val="002D5ED8"/>
    <w:rsid w:val="002D75D6"/>
    <w:rsid w:val="002E126D"/>
    <w:rsid w:val="002E13C5"/>
    <w:rsid w:val="002E15F5"/>
    <w:rsid w:val="002E1C5B"/>
    <w:rsid w:val="002E2215"/>
    <w:rsid w:val="002E40F6"/>
    <w:rsid w:val="002E46EF"/>
    <w:rsid w:val="002E550D"/>
    <w:rsid w:val="002E5D3A"/>
    <w:rsid w:val="002E632D"/>
    <w:rsid w:val="002E7060"/>
    <w:rsid w:val="002E7D9E"/>
    <w:rsid w:val="002F19E2"/>
    <w:rsid w:val="002F1DD3"/>
    <w:rsid w:val="002F246C"/>
    <w:rsid w:val="002F32E4"/>
    <w:rsid w:val="002F4E6F"/>
    <w:rsid w:val="00301C9C"/>
    <w:rsid w:val="003021A8"/>
    <w:rsid w:val="003027BA"/>
    <w:rsid w:val="00302A8B"/>
    <w:rsid w:val="00302BC4"/>
    <w:rsid w:val="00304CEB"/>
    <w:rsid w:val="003058F3"/>
    <w:rsid w:val="003074A4"/>
    <w:rsid w:val="00312AA7"/>
    <w:rsid w:val="00312D07"/>
    <w:rsid w:val="00316156"/>
    <w:rsid w:val="00316669"/>
    <w:rsid w:val="00316DE5"/>
    <w:rsid w:val="003173E9"/>
    <w:rsid w:val="0032083F"/>
    <w:rsid w:val="00322419"/>
    <w:rsid w:val="003236BE"/>
    <w:rsid w:val="00323A5F"/>
    <w:rsid w:val="00324372"/>
    <w:rsid w:val="00325E9E"/>
    <w:rsid w:val="0032642A"/>
    <w:rsid w:val="00327016"/>
    <w:rsid w:val="00330F19"/>
    <w:rsid w:val="003310FC"/>
    <w:rsid w:val="003312A1"/>
    <w:rsid w:val="003313E4"/>
    <w:rsid w:val="003315F3"/>
    <w:rsid w:val="0033396D"/>
    <w:rsid w:val="00334151"/>
    <w:rsid w:val="00335489"/>
    <w:rsid w:val="003354FA"/>
    <w:rsid w:val="003369FC"/>
    <w:rsid w:val="0033769A"/>
    <w:rsid w:val="00340464"/>
    <w:rsid w:val="003406BE"/>
    <w:rsid w:val="00341934"/>
    <w:rsid w:val="003423C1"/>
    <w:rsid w:val="00345C30"/>
    <w:rsid w:val="0034644F"/>
    <w:rsid w:val="0034738F"/>
    <w:rsid w:val="00347D04"/>
    <w:rsid w:val="00351792"/>
    <w:rsid w:val="00351D65"/>
    <w:rsid w:val="003524C9"/>
    <w:rsid w:val="00352603"/>
    <w:rsid w:val="00352F9B"/>
    <w:rsid w:val="00353212"/>
    <w:rsid w:val="00353949"/>
    <w:rsid w:val="00353E49"/>
    <w:rsid w:val="003543D6"/>
    <w:rsid w:val="00354579"/>
    <w:rsid w:val="00354B8E"/>
    <w:rsid w:val="00354D60"/>
    <w:rsid w:val="0035535E"/>
    <w:rsid w:val="00355E48"/>
    <w:rsid w:val="003561FD"/>
    <w:rsid w:val="003568CE"/>
    <w:rsid w:val="003568FD"/>
    <w:rsid w:val="00357A4E"/>
    <w:rsid w:val="00360324"/>
    <w:rsid w:val="00360FC9"/>
    <w:rsid w:val="00361D2E"/>
    <w:rsid w:val="003632F3"/>
    <w:rsid w:val="0036387B"/>
    <w:rsid w:val="0036391D"/>
    <w:rsid w:val="0036477E"/>
    <w:rsid w:val="00364F70"/>
    <w:rsid w:val="00366CB5"/>
    <w:rsid w:val="00367B0C"/>
    <w:rsid w:val="00370D62"/>
    <w:rsid w:val="00372572"/>
    <w:rsid w:val="0037277A"/>
    <w:rsid w:val="00373164"/>
    <w:rsid w:val="0037456B"/>
    <w:rsid w:val="00376190"/>
    <w:rsid w:val="003761A7"/>
    <w:rsid w:val="003769B4"/>
    <w:rsid w:val="00380250"/>
    <w:rsid w:val="003802EB"/>
    <w:rsid w:val="003817AC"/>
    <w:rsid w:val="003829FD"/>
    <w:rsid w:val="00383350"/>
    <w:rsid w:val="0038408C"/>
    <w:rsid w:val="00385DE0"/>
    <w:rsid w:val="00385E47"/>
    <w:rsid w:val="003860AA"/>
    <w:rsid w:val="00387744"/>
    <w:rsid w:val="00387903"/>
    <w:rsid w:val="003906F8"/>
    <w:rsid w:val="0039071C"/>
    <w:rsid w:val="00390A8E"/>
    <w:rsid w:val="00390F2D"/>
    <w:rsid w:val="003920BE"/>
    <w:rsid w:val="00392AE0"/>
    <w:rsid w:val="00392B14"/>
    <w:rsid w:val="00394548"/>
    <w:rsid w:val="00394EF8"/>
    <w:rsid w:val="003972B1"/>
    <w:rsid w:val="0039759E"/>
    <w:rsid w:val="0039764D"/>
    <w:rsid w:val="003A17C0"/>
    <w:rsid w:val="003A4B00"/>
    <w:rsid w:val="003A7E95"/>
    <w:rsid w:val="003B1595"/>
    <w:rsid w:val="003B2150"/>
    <w:rsid w:val="003B3272"/>
    <w:rsid w:val="003B396C"/>
    <w:rsid w:val="003B3A62"/>
    <w:rsid w:val="003B42B6"/>
    <w:rsid w:val="003B4E61"/>
    <w:rsid w:val="003B65E8"/>
    <w:rsid w:val="003B6C8C"/>
    <w:rsid w:val="003B6D98"/>
    <w:rsid w:val="003B7A37"/>
    <w:rsid w:val="003C0C0D"/>
    <w:rsid w:val="003C19BF"/>
    <w:rsid w:val="003C2CF8"/>
    <w:rsid w:val="003C6234"/>
    <w:rsid w:val="003C6FB3"/>
    <w:rsid w:val="003D0AEC"/>
    <w:rsid w:val="003D46B8"/>
    <w:rsid w:val="003D4DF8"/>
    <w:rsid w:val="003D5873"/>
    <w:rsid w:val="003D5E84"/>
    <w:rsid w:val="003D5EB7"/>
    <w:rsid w:val="003D6635"/>
    <w:rsid w:val="003D66C6"/>
    <w:rsid w:val="003E0D80"/>
    <w:rsid w:val="003E121C"/>
    <w:rsid w:val="003E18B7"/>
    <w:rsid w:val="003E2D16"/>
    <w:rsid w:val="003E321D"/>
    <w:rsid w:val="003E4827"/>
    <w:rsid w:val="003E6BD1"/>
    <w:rsid w:val="003E76A1"/>
    <w:rsid w:val="003E785B"/>
    <w:rsid w:val="003F029B"/>
    <w:rsid w:val="003F08EF"/>
    <w:rsid w:val="003F193E"/>
    <w:rsid w:val="003F1A01"/>
    <w:rsid w:val="003F2081"/>
    <w:rsid w:val="003F22D4"/>
    <w:rsid w:val="003F2B80"/>
    <w:rsid w:val="003F2E4B"/>
    <w:rsid w:val="003F6B3C"/>
    <w:rsid w:val="003F6B6D"/>
    <w:rsid w:val="003F7558"/>
    <w:rsid w:val="003F7EB0"/>
    <w:rsid w:val="004004BC"/>
    <w:rsid w:val="00401703"/>
    <w:rsid w:val="00401A71"/>
    <w:rsid w:val="0040201C"/>
    <w:rsid w:val="00402429"/>
    <w:rsid w:val="00402B20"/>
    <w:rsid w:val="00404133"/>
    <w:rsid w:val="004049A2"/>
    <w:rsid w:val="00404AD0"/>
    <w:rsid w:val="00405F99"/>
    <w:rsid w:val="004067F4"/>
    <w:rsid w:val="004116C9"/>
    <w:rsid w:val="004140C2"/>
    <w:rsid w:val="0041455E"/>
    <w:rsid w:val="00415754"/>
    <w:rsid w:val="00415D61"/>
    <w:rsid w:val="004167B1"/>
    <w:rsid w:val="00416A2D"/>
    <w:rsid w:val="00421946"/>
    <w:rsid w:val="00421DB4"/>
    <w:rsid w:val="0042234D"/>
    <w:rsid w:val="004224B7"/>
    <w:rsid w:val="00422D59"/>
    <w:rsid w:val="004232E9"/>
    <w:rsid w:val="004340D3"/>
    <w:rsid w:val="00434883"/>
    <w:rsid w:val="00434BEC"/>
    <w:rsid w:val="00441868"/>
    <w:rsid w:val="004418B7"/>
    <w:rsid w:val="00442703"/>
    <w:rsid w:val="00450723"/>
    <w:rsid w:val="00450887"/>
    <w:rsid w:val="00453651"/>
    <w:rsid w:val="004549EA"/>
    <w:rsid w:val="0045551E"/>
    <w:rsid w:val="004559FD"/>
    <w:rsid w:val="00456607"/>
    <w:rsid w:val="004578E2"/>
    <w:rsid w:val="00457B58"/>
    <w:rsid w:val="00461681"/>
    <w:rsid w:val="00461E92"/>
    <w:rsid w:val="00461EE4"/>
    <w:rsid w:val="00462218"/>
    <w:rsid w:val="004629DD"/>
    <w:rsid w:val="00462A45"/>
    <w:rsid w:val="004633C5"/>
    <w:rsid w:val="00463947"/>
    <w:rsid w:val="004648A3"/>
    <w:rsid w:val="00464DF1"/>
    <w:rsid w:val="00466A10"/>
    <w:rsid w:val="00466E05"/>
    <w:rsid w:val="0047048E"/>
    <w:rsid w:val="004706D5"/>
    <w:rsid w:val="004716DB"/>
    <w:rsid w:val="00471E3B"/>
    <w:rsid w:val="00472F68"/>
    <w:rsid w:val="00475387"/>
    <w:rsid w:val="004756AE"/>
    <w:rsid w:val="00475719"/>
    <w:rsid w:val="004775F4"/>
    <w:rsid w:val="00477E85"/>
    <w:rsid w:val="004804F3"/>
    <w:rsid w:val="00480573"/>
    <w:rsid w:val="00481CA4"/>
    <w:rsid w:val="00481DDC"/>
    <w:rsid w:val="00482DF3"/>
    <w:rsid w:val="004846FC"/>
    <w:rsid w:val="00484ABC"/>
    <w:rsid w:val="0048517C"/>
    <w:rsid w:val="004861CA"/>
    <w:rsid w:val="0048727E"/>
    <w:rsid w:val="004872B5"/>
    <w:rsid w:val="00487661"/>
    <w:rsid w:val="00490461"/>
    <w:rsid w:val="0049056A"/>
    <w:rsid w:val="00494558"/>
    <w:rsid w:val="00495DAF"/>
    <w:rsid w:val="00495DD5"/>
    <w:rsid w:val="00496315"/>
    <w:rsid w:val="004A0A52"/>
    <w:rsid w:val="004A1901"/>
    <w:rsid w:val="004A1990"/>
    <w:rsid w:val="004A1A5D"/>
    <w:rsid w:val="004A1B65"/>
    <w:rsid w:val="004A3541"/>
    <w:rsid w:val="004A62D9"/>
    <w:rsid w:val="004A712B"/>
    <w:rsid w:val="004B04CC"/>
    <w:rsid w:val="004B163C"/>
    <w:rsid w:val="004B2E16"/>
    <w:rsid w:val="004B2EAB"/>
    <w:rsid w:val="004B3489"/>
    <w:rsid w:val="004B5FB7"/>
    <w:rsid w:val="004B624F"/>
    <w:rsid w:val="004B6E69"/>
    <w:rsid w:val="004B723D"/>
    <w:rsid w:val="004C1DE5"/>
    <w:rsid w:val="004C2521"/>
    <w:rsid w:val="004C3EAB"/>
    <w:rsid w:val="004C47AB"/>
    <w:rsid w:val="004C5782"/>
    <w:rsid w:val="004C65E6"/>
    <w:rsid w:val="004D04C6"/>
    <w:rsid w:val="004D04CA"/>
    <w:rsid w:val="004D0F4C"/>
    <w:rsid w:val="004D10E3"/>
    <w:rsid w:val="004D1835"/>
    <w:rsid w:val="004D1B0A"/>
    <w:rsid w:val="004D1B97"/>
    <w:rsid w:val="004D3B27"/>
    <w:rsid w:val="004D46E4"/>
    <w:rsid w:val="004D7308"/>
    <w:rsid w:val="004D75BF"/>
    <w:rsid w:val="004D7C73"/>
    <w:rsid w:val="004D7D06"/>
    <w:rsid w:val="004E3B64"/>
    <w:rsid w:val="004E42A1"/>
    <w:rsid w:val="004E4515"/>
    <w:rsid w:val="004E47A2"/>
    <w:rsid w:val="004E4AA0"/>
    <w:rsid w:val="004E566E"/>
    <w:rsid w:val="004E5F87"/>
    <w:rsid w:val="004E63CE"/>
    <w:rsid w:val="004E75F2"/>
    <w:rsid w:val="004F034E"/>
    <w:rsid w:val="004F1198"/>
    <w:rsid w:val="004F1EED"/>
    <w:rsid w:val="004F2055"/>
    <w:rsid w:val="004F3D7B"/>
    <w:rsid w:val="004F571A"/>
    <w:rsid w:val="004F5D49"/>
    <w:rsid w:val="004F6557"/>
    <w:rsid w:val="004F7664"/>
    <w:rsid w:val="00500683"/>
    <w:rsid w:val="00500FA0"/>
    <w:rsid w:val="00501BA0"/>
    <w:rsid w:val="005034EA"/>
    <w:rsid w:val="00504287"/>
    <w:rsid w:val="00504D58"/>
    <w:rsid w:val="005059E2"/>
    <w:rsid w:val="0050632E"/>
    <w:rsid w:val="005115DD"/>
    <w:rsid w:val="005118B5"/>
    <w:rsid w:val="00511BE5"/>
    <w:rsid w:val="00512092"/>
    <w:rsid w:val="005138C3"/>
    <w:rsid w:val="00515783"/>
    <w:rsid w:val="00515F5C"/>
    <w:rsid w:val="0051605D"/>
    <w:rsid w:val="005161DF"/>
    <w:rsid w:val="00521458"/>
    <w:rsid w:val="00523C23"/>
    <w:rsid w:val="005249EB"/>
    <w:rsid w:val="00524EF8"/>
    <w:rsid w:val="00526272"/>
    <w:rsid w:val="00526878"/>
    <w:rsid w:val="00534099"/>
    <w:rsid w:val="00534DE4"/>
    <w:rsid w:val="00536D97"/>
    <w:rsid w:val="0053787B"/>
    <w:rsid w:val="0054189A"/>
    <w:rsid w:val="00545930"/>
    <w:rsid w:val="00547073"/>
    <w:rsid w:val="005479AF"/>
    <w:rsid w:val="00550484"/>
    <w:rsid w:val="00550F5F"/>
    <w:rsid w:val="00551A14"/>
    <w:rsid w:val="005529C8"/>
    <w:rsid w:val="005529E8"/>
    <w:rsid w:val="005542FF"/>
    <w:rsid w:val="00554CA9"/>
    <w:rsid w:val="00555BE7"/>
    <w:rsid w:val="005623CF"/>
    <w:rsid w:val="005627C6"/>
    <w:rsid w:val="00562C64"/>
    <w:rsid w:val="00564D78"/>
    <w:rsid w:val="00565A8E"/>
    <w:rsid w:val="00565C11"/>
    <w:rsid w:val="00566397"/>
    <w:rsid w:val="005665AB"/>
    <w:rsid w:val="00567DE3"/>
    <w:rsid w:val="005713A2"/>
    <w:rsid w:val="00572306"/>
    <w:rsid w:val="00572E96"/>
    <w:rsid w:val="0057584F"/>
    <w:rsid w:val="00576028"/>
    <w:rsid w:val="00576AB1"/>
    <w:rsid w:val="005771A1"/>
    <w:rsid w:val="00577DB9"/>
    <w:rsid w:val="00577EC8"/>
    <w:rsid w:val="005841E7"/>
    <w:rsid w:val="005862A0"/>
    <w:rsid w:val="0058662C"/>
    <w:rsid w:val="00586C90"/>
    <w:rsid w:val="00587220"/>
    <w:rsid w:val="005877F5"/>
    <w:rsid w:val="00590628"/>
    <w:rsid w:val="0059181B"/>
    <w:rsid w:val="00593890"/>
    <w:rsid w:val="0059390C"/>
    <w:rsid w:val="005948EA"/>
    <w:rsid w:val="005A0DD0"/>
    <w:rsid w:val="005A1F23"/>
    <w:rsid w:val="005A4BB2"/>
    <w:rsid w:val="005A54A5"/>
    <w:rsid w:val="005A54FD"/>
    <w:rsid w:val="005A6C05"/>
    <w:rsid w:val="005B0347"/>
    <w:rsid w:val="005B096D"/>
    <w:rsid w:val="005B09A9"/>
    <w:rsid w:val="005B1793"/>
    <w:rsid w:val="005B1D90"/>
    <w:rsid w:val="005B4140"/>
    <w:rsid w:val="005B45D7"/>
    <w:rsid w:val="005B4617"/>
    <w:rsid w:val="005B5624"/>
    <w:rsid w:val="005B5D89"/>
    <w:rsid w:val="005B634E"/>
    <w:rsid w:val="005B67E3"/>
    <w:rsid w:val="005B792F"/>
    <w:rsid w:val="005C2002"/>
    <w:rsid w:val="005C406B"/>
    <w:rsid w:val="005C4188"/>
    <w:rsid w:val="005C55C2"/>
    <w:rsid w:val="005C56DB"/>
    <w:rsid w:val="005C5D0A"/>
    <w:rsid w:val="005C64A5"/>
    <w:rsid w:val="005C77B6"/>
    <w:rsid w:val="005D04B6"/>
    <w:rsid w:val="005D2490"/>
    <w:rsid w:val="005D2732"/>
    <w:rsid w:val="005D277C"/>
    <w:rsid w:val="005D3294"/>
    <w:rsid w:val="005D5A8F"/>
    <w:rsid w:val="005D666F"/>
    <w:rsid w:val="005D6C4C"/>
    <w:rsid w:val="005D7146"/>
    <w:rsid w:val="005D7FD1"/>
    <w:rsid w:val="005E0A14"/>
    <w:rsid w:val="005E10D4"/>
    <w:rsid w:val="005E16F5"/>
    <w:rsid w:val="005E1FFF"/>
    <w:rsid w:val="005E5794"/>
    <w:rsid w:val="005E5B05"/>
    <w:rsid w:val="005E6572"/>
    <w:rsid w:val="005F0D2B"/>
    <w:rsid w:val="005F0FDB"/>
    <w:rsid w:val="005F3074"/>
    <w:rsid w:val="005F385C"/>
    <w:rsid w:val="005F38A8"/>
    <w:rsid w:val="005F39EE"/>
    <w:rsid w:val="005F4EAD"/>
    <w:rsid w:val="005F4EE8"/>
    <w:rsid w:val="005F5CBB"/>
    <w:rsid w:val="005F5FE9"/>
    <w:rsid w:val="005F60F3"/>
    <w:rsid w:val="005F7FC3"/>
    <w:rsid w:val="00603F1E"/>
    <w:rsid w:val="00603F48"/>
    <w:rsid w:val="0060592D"/>
    <w:rsid w:val="00607404"/>
    <w:rsid w:val="00613165"/>
    <w:rsid w:val="00613776"/>
    <w:rsid w:val="0061631A"/>
    <w:rsid w:val="00616E68"/>
    <w:rsid w:val="00622BD0"/>
    <w:rsid w:val="00622D9C"/>
    <w:rsid w:val="0062345B"/>
    <w:rsid w:val="00624CA5"/>
    <w:rsid w:val="00624CC1"/>
    <w:rsid w:val="00627629"/>
    <w:rsid w:val="0062787C"/>
    <w:rsid w:val="0063068E"/>
    <w:rsid w:val="00631E9E"/>
    <w:rsid w:val="006345A9"/>
    <w:rsid w:val="00634659"/>
    <w:rsid w:val="0063470B"/>
    <w:rsid w:val="006352C3"/>
    <w:rsid w:val="006366AB"/>
    <w:rsid w:val="00636C73"/>
    <w:rsid w:val="00637D7C"/>
    <w:rsid w:val="00640BED"/>
    <w:rsid w:val="00641758"/>
    <w:rsid w:val="00642272"/>
    <w:rsid w:val="0064334A"/>
    <w:rsid w:val="00644C89"/>
    <w:rsid w:val="0064540F"/>
    <w:rsid w:val="00645A49"/>
    <w:rsid w:val="00650EA5"/>
    <w:rsid w:val="00652DA9"/>
    <w:rsid w:val="00653A29"/>
    <w:rsid w:val="00653F54"/>
    <w:rsid w:val="00655DA5"/>
    <w:rsid w:val="00655E99"/>
    <w:rsid w:val="00657A19"/>
    <w:rsid w:val="00661E7E"/>
    <w:rsid w:val="006624D3"/>
    <w:rsid w:val="00663FD7"/>
    <w:rsid w:val="006641BA"/>
    <w:rsid w:val="006653C8"/>
    <w:rsid w:val="00665F7C"/>
    <w:rsid w:val="0066633D"/>
    <w:rsid w:val="0066639C"/>
    <w:rsid w:val="006668A3"/>
    <w:rsid w:val="00667C77"/>
    <w:rsid w:val="0067142C"/>
    <w:rsid w:val="006721B2"/>
    <w:rsid w:val="00673B4F"/>
    <w:rsid w:val="006756E2"/>
    <w:rsid w:val="00676338"/>
    <w:rsid w:val="00676B95"/>
    <w:rsid w:val="006830DD"/>
    <w:rsid w:val="00687E21"/>
    <w:rsid w:val="00692CCE"/>
    <w:rsid w:val="00693647"/>
    <w:rsid w:val="00693B95"/>
    <w:rsid w:val="00693C3C"/>
    <w:rsid w:val="00693D82"/>
    <w:rsid w:val="0069497D"/>
    <w:rsid w:val="00694AE2"/>
    <w:rsid w:val="0069565A"/>
    <w:rsid w:val="00696F86"/>
    <w:rsid w:val="00697740"/>
    <w:rsid w:val="006A0B95"/>
    <w:rsid w:val="006A2077"/>
    <w:rsid w:val="006A34A9"/>
    <w:rsid w:val="006A4001"/>
    <w:rsid w:val="006A47A4"/>
    <w:rsid w:val="006A47A8"/>
    <w:rsid w:val="006A5E50"/>
    <w:rsid w:val="006A67C0"/>
    <w:rsid w:val="006A7763"/>
    <w:rsid w:val="006A7953"/>
    <w:rsid w:val="006B0A9F"/>
    <w:rsid w:val="006B0B27"/>
    <w:rsid w:val="006B0BB9"/>
    <w:rsid w:val="006B0EBE"/>
    <w:rsid w:val="006B1197"/>
    <w:rsid w:val="006B3279"/>
    <w:rsid w:val="006B4BAB"/>
    <w:rsid w:val="006B4D99"/>
    <w:rsid w:val="006B4DD2"/>
    <w:rsid w:val="006B7349"/>
    <w:rsid w:val="006C08DB"/>
    <w:rsid w:val="006C08F0"/>
    <w:rsid w:val="006C3EA0"/>
    <w:rsid w:val="006C3FB9"/>
    <w:rsid w:val="006C40D7"/>
    <w:rsid w:val="006C63E8"/>
    <w:rsid w:val="006D087C"/>
    <w:rsid w:val="006D148A"/>
    <w:rsid w:val="006D4136"/>
    <w:rsid w:val="006D46A0"/>
    <w:rsid w:val="006D5404"/>
    <w:rsid w:val="006D5F2E"/>
    <w:rsid w:val="006D5FED"/>
    <w:rsid w:val="006D7324"/>
    <w:rsid w:val="006D7508"/>
    <w:rsid w:val="006D7C27"/>
    <w:rsid w:val="006E3960"/>
    <w:rsid w:val="006E3B93"/>
    <w:rsid w:val="006E4238"/>
    <w:rsid w:val="006E4BCA"/>
    <w:rsid w:val="006E52A1"/>
    <w:rsid w:val="006E57C3"/>
    <w:rsid w:val="006E7548"/>
    <w:rsid w:val="006F0542"/>
    <w:rsid w:val="006F0CDC"/>
    <w:rsid w:val="006F159A"/>
    <w:rsid w:val="006F3281"/>
    <w:rsid w:val="006F3607"/>
    <w:rsid w:val="006F7922"/>
    <w:rsid w:val="00702443"/>
    <w:rsid w:val="00702E2C"/>
    <w:rsid w:val="00705A0D"/>
    <w:rsid w:val="007071FF"/>
    <w:rsid w:val="00711538"/>
    <w:rsid w:val="00711AB4"/>
    <w:rsid w:val="00711E05"/>
    <w:rsid w:val="00711E81"/>
    <w:rsid w:val="00713B6D"/>
    <w:rsid w:val="00714094"/>
    <w:rsid w:val="00716AA7"/>
    <w:rsid w:val="00720CDD"/>
    <w:rsid w:val="007222AF"/>
    <w:rsid w:val="0072323A"/>
    <w:rsid w:val="00724359"/>
    <w:rsid w:val="00724560"/>
    <w:rsid w:val="00725D0A"/>
    <w:rsid w:val="007264B2"/>
    <w:rsid w:val="00730FF4"/>
    <w:rsid w:val="007317C8"/>
    <w:rsid w:val="0073290F"/>
    <w:rsid w:val="007359C0"/>
    <w:rsid w:val="00736608"/>
    <w:rsid w:val="00736EC1"/>
    <w:rsid w:val="00740785"/>
    <w:rsid w:val="007408FA"/>
    <w:rsid w:val="00742494"/>
    <w:rsid w:val="00742E52"/>
    <w:rsid w:val="00745650"/>
    <w:rsid w:val="00745B25"/>
    <w:rsid w:val="00745FB4"/>
    <w:rsid w:val="007462FF"/>
    <w:rsid w:val="00746E21"/>
    <w:rsid w:val="00751D9F"/>
    <w:rsid w:val="0075387C"/>
    <w:rsid w:val="0075405D"/>
    <w:rsid w:val="00754F5A"/>
    <w:rsid w:val="0075519D"/>
    <w:rsid w:val="00755B9B"/>
    <w:rsid w:val="00755EB3"/>
    <w:rsid w:val="00760476"/>
    <w:rsid w:val="00760A24"/>
    <w:rsid w:val="00761F65"/>
    <w:rsid w:val="00762593"/>
    <w:rsid w:val="007628A1"/>
    <w:rsid w:val="007629CD"/>
    <w:rsid w:val="00764705"/>
    <w:rsid w:val="00764F8F"/>
    <w:rsid w:val="00765707"/>
    <w:rsid w:val="0076728F"/>
    <w:rsid w:val="00767346"/>
    <w:rsid w:val="0076761E"/>
    <w:rsid w:val="007717B8"/>
    <w:rsid w:val="00773119"/>
    <w:rsid w:val="00776C6A"/>
    <w:rsid w:val="00777F21"/>
    <w:rsid w:val="00780DBF"/>
    <w:rsid w:val="007815EB"/>
    <w:rsid w:val="00781C2E"/>
    <w:rsid w:val="00782077"/>
    <w:rsid w:val="0078587E"/>
    <w:rsid w:val="00786A65"/>
    <w:rsid w:val="00786B90"/>
    <w:rsid w:val="00787DB0"/>
    <w:rsid w:val="007904EB"/>
    <w:rsid w:val="0079211D"/>
    <w:rsid w:val="0079406F"/>
    <w:rsid w:val="007941DF"/>
    <w:rsid w:val="00794C96"/>
    <w:rsid w:val="00795FC3"/>
    <w:rsid w:val="0079651F"/>
    <w:rsid w:val="00796BF2"/>
    <w:rsid w:val="007A0E28"/>
    <w:rsid w:val="007A26F4"/>
    <w:rsid w:val="007A4282"/>
    <w:rsid w:val="007A47C7"/>
    <w:rsid w:val="007A5A38"/>
    <w:rsid w:val="007A6BCF"/>
    <w:rsid w:val="007B110C"/>
    <w:rsid w:val="007B3372"/>
    <w:rsid w:val="007B403D"/>
    <w:rsid w:val="007B5540"/>
    <w:rsid w:val="007B5C32"/>
    <w:rsid w:val="007C104D"/>
    <w:rsid w:val="007C24FD"/>
    <w:rsid w:val="007C314A"/>
    <w:rsid w:val="007C46C8"/>
    <w:rsid w:val="007C6C08"/>
    <w:rsid w:val="007D1F22"/>
    <w:rsid w:val="007D23F0"/>
    <w:rsid w:val="007D3750"/>
    <w:rsid w:val="007D37A4"/>
    <w:rsid w:val="007D4D6D"/>
    <w:rsid w:val="007D521F"/>
    <w:rsid w:val="007D527C"/>
    <w:rsid w:val="007D6DE4"/>
    <w:rsid w:val="007E32DB"/>
    <w:rsid w:val="007E3D4E"/>
    <w:rsid w:val="007E6833"/>
    <w:rsid w:val="007E7052"/>
    <w:rsid w:val="007F0469"/>
    <w:rsid w:val="007F0A73"/>
    <w:rsid w:val="007F2183"/>
    <w:rsid w:val="007F2F78"/>
    <w:rsid w:val="007F3FF5"/>
    <w:rsid w:val="007F4D64"/>
    <w:rsid w:val="007F4D73"/>
    <w:rsid w:val="007F4E22"/>
    <w:rsid w:val="007F5078"/>
    <w:rsid w:val="007F56C4"/>
    <w:rsid w:val="007F5A50"/>
    <w:rsid w:val="007F5F2C"/>
    <w:rsid w:val="007F64F3"/>
    <w:rsid w:val="007F7C24"/>
    <w:rsid w:val="0080059F"/>
    <w:rsid w:val="008017C0"/>
    <w:rsid w:val="008030AC"/>
    <w:rsid w:val="00803F22"/>
    <w:rsid w:val="00805400"/>
    <w:rsid w:val="00805E2A"/>
    <w:rsid w:val="00810FEC"/>
    <w:rsid w:val="008119ED"/>
    <w:rsid w:val="00811E34"/>
    <w:rsid w:val="008138B7"/>
    <w:rsid w:val="00820175"/>
    <w:rsid w:val="00820872"/>
    <w:rsid w:val="00821593"/>
    <w:rsid w:val="00821DA5"/>
    <w:rsid w:val="008232BE"/>
    <w:rsid w:val="00823D37"/>
    <w:rsid w:val="00823DC3"/>
    <w:rsid w:val="00823DD8"/>
    <w:rsid w:val="00823EE9"/>
    <w:rsid w:val="008263B1"/>
    <w:rsid w:val="008304A8"/>
    <w:rsid w:val="00832894"/>
    <w:rsid w:val="008337B2"/>
    <w:rsid w:val="00835D7D"/>
    <w:rsid w:val="00835DC7"/>
    <w:rsid w:val="00835E38"/>
    <w:rsid w:val="00835EB9"/>
    <w:rsid w:val="008360DE"/>
    <w:rsid w:val="008370D8"/>
    <w:rsid w:val="00837834"/>
    <w:rsid w:val="00837A26"/>
    <w:rsid w:val="008403B9"/>
    <w:rsid w:val="00840484"/>
    <w:rsid w:val="00841EBD"/>
    <w:rsid w:val="0084205B"/>
    <w:rsid w:val="008437FB"/>
    <w:rsid w:val="008454A9"/>
    <w:rsid w:val="00846CB5"/>
    <w:rsid w:val="00850AD2"/>
    <w:rsid w:val="00851157"/>
    <w:rsid w:val="0085163C"/>
    <w:rsid w:val="00851B79"/>
    <w:rsid w:val="008629AE"/>
    <w:rsid w:val="00862F8B"/>
    <w:rsid w:val="00863A9B"/>
    <w:rsid w:val="008642FE"/>
    <w:rsid w:val="00865662"/>
    <w:rsid w:val="00866DBC"/>
    <w:rsid w:val="008673E3"/>
    <w:rsid w:val="00867C18"/>
    <w:rsid w:val="00871287"/>
    <w:rsid w:val="00871F86"/>
    <w:rsid w:val="008733FF"/>
    <w:rsid w:val="00874D2E"/>
    <w:rsid w:val="00876E45"/>
    <w:rsid w:val="00882B2C"/>
    <w:rsid w:val="008846AB"/>
    <w:rsid w:val="008847CB"/>
    <w:rsid w:val="00884ACE"/>
    <w:rsid w:val="00885357"/>
    <w:rsid w:val="00887906"/>
    <w:rsid w:val="008902DE"/>
    <w:rsid w:val="00891841"/>
    <w:rsid w:val="0089255C"/>
    <w:rsid w:val="008933EA"/>
    <w:rsid w:val="008940BF"/>
    <w:rsid w:val="00896B61"/>
    <w:rsid w:val="008A15E0"/>
    <w:rsid w:val="008A213D"/>
    <w:rsid w:val="008A2218"/>
    <w:rsid w:val="008A3F45"/>
    <w:rsid w:val="008A490C"/>
    <w:rsid w:val="008A7148"/>
    <w:rsid w:val="008A7150"/>
    <w:rsid w:val="008B086C"/>
    <w:rsid w:val="008B137B"/>
    <w:rsid w:val="008B36FF"/>
    <w:rsid w:val="008B3E52"/>
    <w:rsid w:val="008B46FB"/>
    <w:rsid w:val="008B50EA"/>
    <w:rsid w:val="008B545E"/>
    <w:rsid w:val="008B7C39"/>
    <w:rsid w:val="008C09C7"/>
    <w:rsid w:val="008C119D"/>
    <w:rsid w:val="008C2620"/>
    <w:rsid w:val="008C276B"/>
    <w:rsid w:val="008C3106"/>
    <w:rsid w:val="008C4086"/>
    <w:rsid w:val="008C4134"/>
    <w:rsid w:val="008C4DA0"/>
    <w:rsid w:val="008C4DC6"/>
    <w:rsid w:val="008C53FD"/>
    <w:rsid w:val="008D183C"/>
    <w:rsid w:val="008D28A9"/>
    <w:rsid w:val="008D4B7E"/>
    <w:rsid w:val="008D64DE"/>
    <w:rsid w:val="008E02E2"/>
    <w:rsid w:val="008E1E51"/>
    <w:rsid w:val="008E22D1"/>
    <w:rsid w:val="008E3BB3"/>
    <w:rsid w:val="008E40E9"/>
    <w:rsid w:val="008E5285"/>
    <w:rsid w:val="008E5A5C"/>
    <w:rsid w:val="008E5CC8"/>
    <w:rsid w:val="008E618E"/>
    <w:rsid w:val="008F007B"/>
    <w:rsid w:val="008F1445"/>
    <w:rsid w:val="008F257F"/>
    <w:rsid w:val="008F2DCB"/>
    <w:rsid w:val="008F3F5D"/>
    <w:rsid w:val="008F3FEE"/>
    <w:rsid w:val="008F60EF"/>
    <w:rsid w:val="008F7632"/>
    <w:rsid w:val="00905555"/>
    <w:rsid w:val="00905F76"/>
    <w:rsid w:val="00906086"/>
    <w:rsid w:val="00906A27"/>
    <w:rsid w:val="00906B0B"/>
    <w:rsid w:val="00907A9B"/>
    <w:rsid w:val="00907E74"/>
    <w:rsid w:val="0091119F"/>
    <w:rsid w:val="00912CFF"/>
    <w:rsid w:val="00913339"/>
    <w:rsid w:val="00914D41"/>
    <w:rsid w:val="00917335"/>
    <w:rsid w:val="009203DA"/>
    <w:rsid w:val="009214E2"/>
    <w:rsid w:val="00922001"/>
    <w:rsid w:val="00922F4A"/>
    <w:rsid w:val="00923A9C"/>
    <w:rsid w:val="00923BF0"/>
    <w:rsid w:val="00924378"/>
    <w:rsid w:val="0092565E"/>
    <w:rsid w:val="00925904"/>
    <w:rsid w:val="009264AC"/>
    <w:rsid w:val="0093052A"/>
    <w:rsid w:val="00930EBE"/>
    <w:rsid w:val="00931BD3"/>
    <w:rsid w:val="00931CB9"/>
    <w:rsid w:val="0093253A"/>
    <w:rsid w:val="009328AC"/>
    <w:rsid w:val="00933052"/>
    <w:rsid w:val="0093318A"/>
    <w:rsid w:val="00933F16"/>
    <w:rsid w:val="0093534A"/>
    <w:rsid w:val="00935FA4"/>
    <w:rsid w:val="00936159"/>
    <w:rsid w:val="00941F5F"/>
    <w:rsid w:val="00944D89"/>
    <w:rsid w:val="009455B4"/>
    <w:rsid w:val="009473CE"/>
    <w:rsid w:val="00950DBC"/>
    <w:rsid w:val="00951699"/>
    <w:rsid w:val="009526F0"/>
    <w:rsid w:val="00952972"/>
    <w:rsid w:val="009535F2"/>
    <w:rsid w:val="00954B7F"/>
    <w:rsid w:val="00955597"/>
    <w:rsid w:val="00955819"/>
    <w:rsid w:val="0095677F"/>
    <w:rsid w:val="0095772E"/>
    <w:rsid w:val="00961533"/>
    <w:rsid w:val="009615F7"/>
    <w:rsid w:val="009619FC"/>
    <w:rsid w:val="00965CDD"/>
    <w:rsid w:val="00965ECF"/>
    <w:rsid w:val="00971872"/>
    <w:rsid w:val="00971F58"/>
    <w:rsid w:val="00973165"/>
    <w:rsid w:val="00973514"/>
    <w:rsid w:val="0097380C"/>
    <w:rsid w:val="00980D04"/>
    <w:rsid w:val="00981498"/>
    <w:rsid w:val="009822AA"/>
    <w:rsid w:val="009825E7"/>
    <w:rsid w:val="009832DD"/>
    <w:rsid w:val="00985FF9"/>
    <w:rsid w:val="00986155"/>
    <w:rsid w:val="009869C5"/>
    <w:rsid w:val="0098754E"/>
    <w:rsid w:val="00987725"/>
    <w:rsid w:val="00992AB2"/>
    <w:rsid w:val="00992D72"/>
    <w:rsid w:val="009932EA"/>
    <w:rsid w:val="0099349B"/>
    <w:rsid w:val="00995635"/>
    <w:rsid w:val="00995910"/>
    <w:rsid w:val="00996498"/>
    <w:rsid w:val="00996904"/>
    <w:rsid w:val="00996D45"/>
    <w:rsid w:val="00996E50"/>
    <w:rsid w:val="0099794C"/>
    <w:rsid w:val="009A0E3A"/>
    <w:rsid w:val="009A107C"/>
    <w:rsid w:val="009A1E25"/>
    <w:rsid w:val="009A3E2B"/>
    <w:rsid w:val="009A4C57"/>
    <w:rsid w:val="009A573E"/>
    <w:rsid w:val="009A67E1"/>
    <w:rsid w:val="009B0B4D"/>
    <w:rsid w:val="009B1435"/>
    <w:rsid w:val="009B339A"/>
    <w:rsid w:val="009B3526"/>
    <w:rsid w:val="009B5725"/>
    <w:rsid w:val="009B6E64"/>
    <w:rsid w:val="009B73AD"/>
    <w:rsid w:val="009C0730"/>
    <w:rsid w:val="009C4220"/>
    <w:rsid w:val="009C42D2"/>
    <w:rsid w:val="009C44A9"/>
    <w:rsid w:val="009C5737"/>
    <w:rsid w:val="009D04AE"/>
    <w:rsid w:val="009D2C45"/>
    <w:rsid w:val="009D3619"/>
    <w:rsid w:val="009D404C"/>
    <w:rsid w:val="009D4099"/>
    <w:rsid w:val="009D43BE"/>
    <w:rsid w:val="009D4BCE"/>
    <w:rsid w:val="009D5BB9"/>
    <w:rsid w:val="009D6B93"/>
    <w:rsid w:val="009D70E6"/>
    <w:rsid w:val="009D7850"/>
    <w:rsid w:val="009D7AF7"/>
    <w:rsid w:val="009D7D25"/>
    <w:rsid w:val="009E0231"/>
    <w:rsid w:val="009E02CD"/>
    <w:rsid w:val="009E0F21"/>
    <w:rsid w:val="009E1600"/>
    <w:rsid w:val="009E1C2B"/>
    <w:rsid w:val="009E1E02"/>
    <w:rsid w:val="009E2037"/>
    <w:rsid w:val="009E28BB"/>
    <w:rsid w:val="009E3CCF"/>
    <w:rsid w:val="009E6655"/>
    <w:rsid w:val="009E6911"/>
    <w:rsid w:val="009E74C6"/>
    <w:rsid w:val="009F14F7"/>
    <w:rsid w:val="009F277D"/>
    <w:rsid w:val="009F492E"/>
    <w:rsid w:val="009F579C"/>
    <w:rsid w:val="009F5FBF"/>
    <w:rsid w:val="009F62D0"/>
    <w:rsid w:val="00A00DCF"/>
    <w:rsid w:val="00A0144C"/>
    <w:rsid w:val="00A01FCB"/>
    <w:rsid w:val="00A0252C"/>
    <w:rsid w:val="00A02700"/>
    <w:rsid w:val="00A05ABE"/>
    <w:rsid w:val="00A06522"/>
    <w:rsid w:val="00A07644"/>
    <w:rsid w:val="00A07D40"/>
    <w:rsid w:val="00A10966"/>
    <w:rsid w:val="00A10CD4"/>
    <w:rsid w:val="00A10DFB"/>
    <w:rsid w:val="00A117DB"/>
    <w:rsid w:val="00A13F37"/>
    <w:rsid w:val="00A143A5"/>
    <w:rsid w:val="00A15754"/>
    <w:rsid w:val="00A15DF7"/>
    <w:rsid w:val="00A207DF"/>
    <w:rsid w:val="00A211F9"/>
    <w:rsid w:val="00A2302D"/>
    <w:rsid w:val="00A23B72"/>
    <w:rsid w:val="00A24BDE"/>
    <w:rsid w:val="00A25CE5"/>
    <w:rsid w:val="00A25E75"/>
    <w:rsid w:val="00A267F6"/>
    <w:rsid w:val="00A2696C"/>
    <w:rsid w:val="00A269BA"/>
    <w:rsid w:val="00A26E66"/>
    <w:rsid w:val="00A312E4"/>
    <w:rsid w:val="00A31785"/>
    <w:rsid w:val="00A32D9C"/>
    <w:rsid w:val="00A33B3E"/>
    <w:rsid w:val="00A34681"/>
    <w:rsid w:val="00A35893"/>
    <w:rsid w:val="00A35FAD"/>
    <w:rsid w:val="00A3668F"/>
    <w:rsid w:val="00A36E25"/>
    <w:rsid w:val="00A418D2"/>
    <w:rsid w:val="00A428E0"/>
    <w:rsid w:val="00A42B13"/>
    <w:rsid w:val="00A449AE"/>
    <w:rsid w:val="00A45101"/>
    <w:rsid w:val="00A46B2C"/>
    <w:rsid w:val="00A47F27"/>
    <w:rsid w:val="00A507F0"/>
    <w:rsid w:val="00A51346"/>
    <w:rsid w:val="00A51696"/>
    <w:rsid w:val="00A52FCA"/>
    <w:rsid w:val="00A549FA"/>
    <w:rsid w:val="00A556C7"/>
    <w:rsid w:val="00A556F7"/>
    <w:rsid w:val="00A55CE6"/>
    <w:rsid w:val="00A56EE5"/>
    <w:rsid w:val="00A61C46"/>
    <w:rsid w:val="00A63458"/>
    <w:rsid w:val="00A64BC9"/>
    <w:rsid w:val="00A64F3A"/>
    <w:rsid w:val="00A66A7E"/>
    <w:rsid w:val="00A7251E"/>
    <w:rsid w:val="00A75E1B"/>
    <w:rsid w:val="00A75E7A"/>
    <w:rsid w:val="00A7724E"/>
    <w:rsid w:val="00A77662"/>
    <w:rsid w:val="00A82216"/>
    <w:rsid w:val="00A827BD"/>
    <w:rsid w:val="00A848EB"/>
    <w:rsid w:val="00A8503D"/>
    <w:rsid w:val="00A85303"/>
    <w:rsid w:val="00A86F8B"/>
    <w:rsid w:val="00A909B4"/>
    <w:rsid w:val="00A90CA8"/>
    <w:rsid w:val="00A91527"/>
    <w:rsid w:val="00A91F2A"/>
    <w:rsid w:val="00A939B9"/>
    <w:rsid w:val="00A94218"/>
    <w:rsid w:val="00A9463B"/>
    <w:rsid w:val="00A956E2"/>
    <w:rsid w:val="00A962EC"/>
    <w:rsid w:val="00A96B59"/>
    <w:rsid w:val="00A97C31"/>
    <w:rsid w:val="00AA11FF"/>
    <w:rsid w:val="00AA16C0"/>
    <w:rsid w:val="00AA1D79"/>
    <w:rsid w:val="00AA28CE"/>
    <w:rsid w:val="00AA2935"/>
    <w:rsid w:val="00AA3EAB"/>
    <w:rsid w:val="00AA4851"/>
    <w:rsid w:val="00AA49CB"/>
    <w:rsid w:val="00AA5BC3"/>
    <w:rsid w:val="00AA7E6E"/>
    <w:rsid w:val="00AB20B7"/>
    <w:rsid w:val="00AB248A"/>
    <w:rsid w:val="00AB3BD4"/>
    <w:rsid w:val="00AB3DDC"/>
    <w:rsid w:val="00AB58C3"/>
    <w:rsid w:val="00AB5A77"/>
    <w:rsid w:val="00AB5D68"/>
    <w:rsid w:val="00AC08A1"/>
    <w:rsid w:val="00AC3684"/>
    <w:rsid w:val="00AC4AD0"/>
    <w:rsid w:val="00AC5283"/>
    <w:rsid w:val="00AC5BA5"/>
    <w:rsid w:val="00AC70D7"/>
    <w:rsid w:val="00AD106F"/>
    <w:rsid w:val="00AD3921"/>
    <w:rsid w:val="00AD4451"/>
    <w:rsid w:val="00AD4985"/>
    <w:rsid w:val="00AD57E6"/>
    <w:rsid w:val="00AD57EB"/>
    <w:rsid w:val="00AD6A76"/>
    <w:rsid w:val="00AD6AB0"/>
    <w:rsid w:val="00AD7FCF"/>
    <w:rsid w:val="00AE04DD"/>
    <w:rsid w:val="00AE0F5F"/>
    <w:rsid w:val="00AE1CA3"/>
    <w:rsid w:val="00AE1ECA"/>
    <w:rsid w:val="00AE5F49"/>
    <w:rsid w:val="00AE6924"/>
    <w:rsid w:val="00AE69DC"/>
    <w:rsid w:val="00AF0017"/>
    <w:rsid w:val="00AF0D89"/>
    <w:rsid w:val="00AF1BD6"/>
    <w:rsid w:val="00AF2D54"/>
    <w:rsid w:val="00AF31AA"/>
    <w:rsid w:val="00AF416B"/>
    <w:rsid w:val="00AF659A"/>
    <w:rsid w:val="00AF66AC"/>
    <w:rsid w:val="00B01ED2"/>
    <w:rsid w:val="00B042D7"/>
    <w:rsid w:val="00B0511B"/>
    <w:rsid w:val="00B06939"/>
    <w:rsid w:val="00B06C44"/>
    <w:rsid w:val="00B070AE"/>
    <w:rsid w:val="00B076B8"/>
    <w:rsid w:val="00B102BB"/>
    <w:rsid w:val="00B12267"/>
    <w:rsid w:val="00B142A8"/>
    <w:rsid w:val="00B14ACD"/>
    <w:rsid w:val="00B15991"/>
    <w:rsid w:val="00B162BC"/>
    <w:rsid w:val="00B162CB"/>
    <w:rsid w:val="00B20EC1"/>
    <w:rsid w:val="00B20F2C"/>
    <w:rsid w:val="00B21F6A"/>
    <w:rsid w:val="00B2368D"/>
    <w:rsid w:val="00B24088"/>
    <w:rsid w:val="00B24C72"/>
    <w:rsid w:val="00B24D4D"/>
    <w:rsid w:val="00B25C55"/>
    <w:rsid w:val="00B26BE7"/>
    <w:rsid w:val="00B272A8"/>
    <w:rsid w:val="00B279CF"/>
    <w:rsid w:val="00B3161C"/>
    <w:rsid w:val="00B32811"/>
    <w:rsid w:val="00B358DC"/>
    <w:rsid w:val="00B35E81"/>
    <w:rsid w:val="00B4131C"/>
    <w:rsid w:val="00B42387"/>
    <w:rsid w:val="00B42BCB"/>
    <w:rsid w:val="00B44BF7"/>
    <w:rsid w:val="00B4624A"/>
    <w:rsid w:val="00B5330F"/>
    <w:rsid w:val="00B572DB"/>
    <w:rsid w:val="00B614D2"/>
    <w:rsid w:val="00B62D44"/>
    <w:rsid w:val="00B64FC0"/>
    <w:rsid w:val="00B65D84"/>
    <w:rsid w:val="00B66F6A"/>
    <w:rsid w:val="00B67055"/>
    <w:rsid w:val="00B703E0"/>
    <w:rsid w:val="00B7083D"/>
    <w:rsid w:val="00B70893"/>
    <w:rsid w:val="00B70A0E"/>
    <w:rsid w:val="00B70FA4"/>
    <w:rsid w:val="00B714A7"/>
    <w:rsid w:val="00B73C14"/>
    <w:rsid w:val="00B75731"/>
    <w:rsid w:val="00B77018"/>
    <w:rsid w:val="00B779CB"/>
    <w:rsid w:val="00B80245"/>
    <w:rsid w:val="00B810C5"/>
    <w:rsid w:val="00B8257A"/>
    <w:rsid w:val="00B85616"/>
    <w:rsid w:val="00B868ED"/>
    <w:rsid w:val="00B871A6"/>
    <w:rsid w:val="00B907FC"/>
    <w:rsid w:val="00B920E9"/>
    <w:rsid w:val="00B96150"/>
    <w:rsid w:val="00B96233"/>
    <w:rsid w:val="00B97DB9"/>
    <w:rsid w:val="00BA0136"/>
    <w:rsid w:val="00BA1D82"/>
    <w:rsid w:val="00BA20A7"/>
    <w:rsid w:val="00BA2376"/>
    <w:rsid w:val="00BA3489"/>
    <w:rsid w:val="00BA6120"/>
    <w:rsid w:val="00BB02DC"/>
    <w:rsid w:val="00BB39C5"/>
    <w:rsid w:val="00BB62A5"/>
    <w:rsid w:val="00BB667C"/>
    <w:rsid w:val="00BB7FE2"/>
    <w:rsid w:val="00BC11B5"/>
    <w:rsid w:val="00BC11D0"/>
    <w:rsid w:val="00BC1ED6"/>
    <w:rsid w:val="00BC2CDC"/>
    <w:rsid w:val="00BC452A"/>
    <w:rsid w:val="00BC48D3"/>
    <w:rsid w:val="00BC4A4F"/>
    <w:rsid w:val="00BC7A04"/>
    <w:rsid w:val="00BD1108"/>
    <w:rsid w:val="00BD3A6F"/>
    <w:rsid w:val="00BD4A14"/>
    <w:rsid w:val="00BD4C0D"/>
    <w:rsid w:val="00BD66AC"/>
    <w:rsid w:val="00BD6DE5"/>
    <w:rsid w:val="00BD7AF2"/>
    <w:rsid w:val="00BE1F74"/>
    <w:rsid w:val="00BE3426"/>
    <w:rsid w:val="00BE663B"/>
    <w:rsid w:val="00BE7047"/>
    <w:rsid w:val="00BE7885"/>
    <w:rsid w:val="00BF0618"/>
    <w:rsid w:val="00BF2816"/>
    <w:rsid w:val="00BF2AF2"/>
    <w:rsid w:val="00BF3873"/>
    <w:rsid w:val="00BF43B2"/>
    <w:rsid w:val="00BF4E61"/>
    <w:rsid w:val="00BF50DC"/>
    <w:rsid w:val="00BF6509"/>
    <w:rsid w:val="00BF6C8A"/>
    <w:rsid w:val="00C0119D"/>
    <w:rsid w:val="00C01E3D"/>
    <w:rsid w:val="00C02794"/>
    <w:rsid w:val="00C02C01"/>
    <w:rsid w:val="00C0305D"/>
    <w:rsid w:val="00C03223"/>
    <w:rsid w:val="00C06C6C"/>
    <w:rsid w:val="00C07481"/>
    <w:rsid w:val="00C07757"/>
    <w:rsid w:val="00C078E5"/>
    <w:rsid w:val="00C1092B"/>
    <w:rsid w:val="00C10FD1"/>
    <w:rsid w:val="00C15531"/>
    <w:rsid w:val="00C1575B"/>
    <w:rsid w:val="00C16D1D"/>
    <w:rsid w:val="00C20156"/>
    <w:rsid w:val="00C21910"/>
    <w:rsid w:val="00C2249D"/>
    <w:rsid w:val="00C23759"/>
    <w:rsid w:val="00C25DD1"/>
    <w:rsid w:val="00C26195"/>
    <w:rsid w:val="00C26659"/>
    <w:rsid w:val="00C30696"/>
    <w:rsid w:val="00C32B0A"/>
    <w:rsid w:val="00C34557"/>
    <w:rsid w:val="00C407C2"/>
    <w:rsid w:val="00C416E9"/>
    <w:rsid w:val="00C437E2"/>
    <w:rsid w:val="00C43CD8"/>
    <w:rsid w:val="00C4450D"/>
    <w:rsid w:val="00C44FAF"/>
    <w:rsid w:val="00C47F8B"/>
    <w:rsid w:val="00C51340"/>
    <w:rsid w:val="00C51A6E"/>
    <w:rsid w:val="00C54FE8"/>
    <w:rsid w:val="00C60081"/>
    <w:rsid w:val="00C651AE"/>
    <w:rsid w:val="00C6624E"/>
    <w:rsid w:val="00C6633D"/>
    <w:rsid w:val="00C67F1E"/>
    <w:rsid w:val="00C70865"/>
    <w:rsid w:val="00C71617"/>
    <w:rsid w:val="00C73BA1"/>
    <w:rsid w:val="00C73CEA"/>
    <w:rsid w:val="00C776A7"/>
    <w:rsid w:val="00C81D1C"/>
    <w:rsid w:val="00C8366A"/>
    <w:rsid w:val="00C836EA"/>
    <w:rsid w:val="00C8442E"/>
    <w:rsid w:val="00C8629D"/>
    <w:rsid w:val="00C87159"/>
    <w:rsid w:val="00C901B5"/>
    <w:rsid w:val="00C90568"/>
    <w:rsid w:val="00C906E1"/>
    <w:rsid w:val="00C9174A"/>
    <w:rsid w:val="00C9277F"/>
    <w:rsid w:val="00C96FCE"/>
    <w:rsid w:val="00CA00D1"/>
    <w:rsid w:val="00CA0FE5"/>
    <w:rsid w:val="00CA1332"/>
    <w:rsid w:val="00CA147A"/>
    <w:rsid w:val="00CA33A9"/>
    <w:rsid w:val="00CA44C8"/>
    <w:rsid w:val="00CA480A"/>
    <w:rsid w:val="00CA6A94"/>
    <w:rsid w:val="00CB0902"/>
    <w:rsid w:val="00CB11C9"/>
    <w:rsid w:val="00CB2F51"/>
    <w:rsid w:val="00CB3E96"/>
    <w:rsid w:val="00CB537D"/>
    <w:rsid w:val="00CB5389"/>
    <w:rsid w:val="00CB57FC"/>
    <w:rsid w:val="00CC01BB"/>
    <w:rsid w:val="00CC081E"/>
    <w:rsid w:val="00CC09C6"/>
    <w:rsid w:val="00CC18C1"/>
    <w:rsid w:val="00CC1BEE"/>
    <w:rsid w:val="00CC1F5E"/>
    <w:rsid w:val="00CC2273"/>
    <w:rsid w:val="00CC33A1"/>
    <w:rsid w:val="00CC4C97"/>
    <w:rsid w:val="00CC4C98"/>
    <w:rsid w:val="00CC5C3F"/>
    <w:rsid w:val="00CC5DFD"/>
    <w:rsid w:val="00CC6728"/>
    <w:rsid w:val="00CC6A53"/>
    <w:rsid w:val="00CD0ED2"/>
    <w:rsid w:val="00CD12F8"/>
    <w:rsid w:val="00CD253F"/>
    <w:rsid w:val="00CD31B2"/>
    <w:rsid w:val="00CD4124"/>
    <w:rsid w:val="00CD4835"/>
    <w:rsid w:val="00CD5197"/>
    <w:rsid w:val="00CD751D"/>
    <w:rsid w:val="00CD79F2"/>
    <w:rsid w:val="00CE19A0"/>
    <w:rsid w:val="00CE205B"/>
    <w:rsid w:val="00CE2346"/>
    <w:rsid w:val="00CE2A48"/>
    <w:rsid w:val="00CE35D5"/>
    <w:rsid w:val="00CE46D8"/>
    <w:rsid w:val="00CE55AF"/>
    <w:rsid w:val="00CE5A38"/>
    <w:rsid w:val="00CF00F1"/>
    <w:rsid w:val="00CF4EE1"/>
    <w:rsid w:val="00CF54D2"/>
    <w:rsid w:val="00CF5908"/>
    <w:rsid w:val="00CF67AC"/>
    <w:rsid w:val="00D00585"/>
    <w:rsid w:val="00D01998"/>
    <w:rsid w:val="00D0292C"/>
    <w:rsid w:val="00D05992"/>
    <w:rsid w:val="00D06ABF"/>
    <w:rsid w:val="00D14304"/>
    <w:rsid w:val="00D166AA"/>
    <w:rsid w:val="00D17AB2"/>
    <w:rsid w:val="00D20863"/>
    <w:rsid w:val="00D215D2"/>
    <w:rsid w:val="00D21865"/>
    <w:rsid w:val="00D237B8"/>
    <w:rsid w:val="00D23BC4"/>
    <w:rsid w:val="00D23F12"/>
    <w:rsid w:val="00D27528"/>
    <w:rsid w:val="00D3036C"/>
    <w:rsid w:val="00D30995"/>
    <w:rsid w:val="00D31B1E"/>
    <w:rsid w:val="00D3227C"/>
    <w:rsid w:val="00D33B1C"/>
    <w:rsid w:val="00D355EC"/>
    <w:rsid w:val="00D369CB"/>
    <w:rsid w:val="00D4027E"/>
    <w:rsid w:val="00D4148E"/>
    <w:rsid w:val="00D41AB8"/>
    <w:rsid w:val="00D42726"/>
    <w:rsid w:val="00D43B4C"/>
    <w:rsid w:val="00D43EC1"/>
    <w:rsid w:val="00D4419F"/>
    <w:rsid w:val="00D44E4A"/>
    <w:rsid w:val="00D4537C"/>
    <w:rsid w:val="00D471F9"/>
    <w:rsid w:val="00D47E38"/>
    <w:rsid w:val="00D50CD2"/>
    <w:rsid w:val="00D50DC9"/>
    <w:rsid w:val="00D523B6"/>
    <w:rsid w:val="00D540AC"/>
    <w:rsid w:val="00D5518A"/>
    <w:rsid w:val="00D55290"/>
    <w:rsid w:val="00D55935"/>
    <w:rsid w:val="00D626AB"/>
    <w:rsid w:val="00D64590"/>
    <w:rsid w:val="00D65436"/>
    <w:rsid w:val="00D65D4A"/>
    <w:rsid w:val="00D66BE8"/>
    <w:rsid w:val="00D7102B"/>
    <w:rsid w:val="00D7131F"/>
    <w:rsid w:val="00D7218F"/>
    <w:rsid w:val="00D72F48"/>
    <w:rsid w:val="00D73393"/>
    <w:rsid w:val="00D73CF5"/>
    <w:rsid w:val="00D75848"/>
    <w:rsid w:val="00D80A54"/>
    <w:rsid w:val="00D8182D"/>
    <w:rsid w:val="00D81FBA"/>
    <w:rsid w:val="00D82CC8"/>
    <w:rsid w:val="00D838E5"/>
    <w:rsid w:val="00D849DC"/>
    <w:rsid w:val="00D85DA5"/>
    <w:rsid w:val="00D86065"/>
    <w:rsid w:val="00D879A1"/>
    <w:rsid w:val="00D87AD8"/>
    <w:rsid w:val="00D90E62"/>
    <w:rsid w:val="00D91385"/>
    <w:rsid w:val="00D9187E"/>
    <w:rsid w:val="00D91A13"/>
    <w:rsid w:val="00D9246D"/>
    <w:rsid w:val="00D934C2"/>
    <w:rsid w:val="00D95DB9"/>
    <w:rsid w:val="00DA1435"/>
    <w:rsid w:val="00DA1860"/>
    <w:rsid w:val="00DA195B"/>
    <w:rsid w:val="00DA2694"/>
    <w:rsid w:val="00DA28D7"/>
    <w:rsid w:val="00DA7906"/>
    <w:rsid w:val="00DB0646"/>
    <w:rsid w:val="00DB2F76"/>
    <w:rsid w:val="00DB39D0"/>
    <w:rsid w:val="00DB3BE2"/>
    <w:rsid w:val="00DB3DCB"/>
    <w:rsid w:val="00DB432F"/>
    <w:rsid w:val="00DB5804"/>
    <w:rsid w:val="00DB5C7D"/>
    <w:rsid w:val="00DB7B76"/>
    <w:rsid w:val="00DB7CD5"/>
    <w:rsid w:val="00DC046D"/>
    <w:rsid w:val="00DC0A0F"/>
    <w:rsid w:val="00DC1F75"/>
    <w:rsid w:val="00DC3086"/>
    <w:rsid w:val="00DC395A"/>
    <w:rsid w:val="00DC3AF7"/>
    <w:rsid w:val="00DC3DC6"/>
    <w:rsid w:val="00DC4B60"/>
    <w:rsid w:val="00DC5E0B"/>
    <w:rsid w:val="00DC6CCC"/>
    <w:rsid w:val="00DD31F9"/>
    <w:rsid w:val="00DD47CB"/>
    <w:rsid w:val="00DD5BEE"/>
    <w:rsid w:val="00DD64C9"/>
    <w:rsid w:val="00DD6EC4"/>
    <w:rsid w:val="00DE023F"/>
    <w:rsid w:val="00DE2850"/>
    <w:rsid w:val="00DE6DEB"/>
    <w:rsid w:val="00DE7690"/>
    <w:rsid w:val="00DE7C59"/>
    <w:rsid w:val="00DF0145"/>
    <w:rsid w:val="00DF01D0"/>
    <w:rsid w:val="00DF1BF8"/>
    <w:rsid w:val="00DF3083"/>
    <w:rsid w:val="00DF32CC"/>
    <w:rsid w:val="00DF39DA"/>
    <w:rsid w:val="00DF3F5F"/>
    <w:rsid w:val="00DF4A53"/>
    <w:rsid w:val="00DF4CC9"/>
    <w:rsid w:val="00DF66AD"/>
    <w:rsid w:val="00DF7123"/>
    <w:rsid w:val="00E003D8"/>
    <w:rsid w:val="00E00C44"/>
    <w:rsid w:val="00E013A4"/>
    <w:rsid w:val="00E01F82"/>
    <w:rsid w:val="00E0463F"/>
    <w:rsid w:val="00E04872"/>
    <w:rsid w:val="00E05522"/>
    <w:rsid w:val="00E06E7E"/>
    <w:rsid w:val="00E0756D"/>
    <w:rsid w:val="00E10496"/>
    <w:rsid w:val="00E1408A"/>
    <w:rsid w:val="00E14A15"/>
    <w:rsid w:val="00E153BD"/>
    <w:rsid w:val="00E15D7E"/>
    <w:rsid w:val="00E15FD0"/>
    <w:rsid w:val="00E16AB5"/>
    <w:rsid w:val="00E16C64"/>
    <w:rsid w:val="00E2018D"/>
    <w:rsid w:val="00E20532"/>
    <w:rsid w:val="00E20732"/>
    <w:rsid w:val="00E20DD5"/>
    <w:rsid w:val="00E210E0"/>
    <w:rsid w:val="00E257E5"/>
    <w:rsid w:val="00E25FD1"/>
    <w:rsid w:val="00E26B69"/>
    <w:rsid w:val="00E26E32"/>
    <w:rsid w:val="00E27597"/>
    <w:rsid w:val="00E27A0D"/>
    <w:rsid w:val="00E31669"/>
    <w:rsid w:val="00E31C73"/>
    <w:rsid w:val="00E33EE5"/>
    <w:rsid w:val="00E40283"/>
    <w:rsid w:val="00E40B34"/>
    <w:rsid w:val="00E41676"/>
    <w:rsid w:val="00E42ED4"/>
    <w:rsid w:val="00E445EB"/>
    <w:rsid w:val="00E44F97"/>
    <w:rsid w:val="00E50A32"/>
    <w:rsid w:val="00E51BFE"/>
    <w:rsid w:val="00E52AB7"/>
    <w:rsid w:val="00E52FC8"/>
    <w:rsid w:val="00E53C26"/>
    <w:rsid w:val="00E53DB1"/>
    <w:rsid w:val="00E5431A"/>
    <w:rsid w:val="00E55283"/>
    <w:rsid w:val="00E555C0"/>
    <w:rsid w:val="00E568AC"/>
    <w:rsid w:val="00E56B34"/>
    <w:rsid w:val="00E57610"/>
    <w:rsid w:val="00E60A80"/>
    <w:rsid w:val="00E62738"/>
    <w:rsid w:val="00E62D53"/>
    <w:rsid w:val="00E634FF"/>
    <w:rsid w:val="00E63BDA"/>
    <w:rsid w:val="00E63D23"/>
    <w:rsid w:val="00E64AFA"/>
    <w:rsid w:val="00E66054"/>
    <w:rsid w:val="00E66ADC"/>
    <w:rsid w:val="00E71D91"/>
    <w:rsid w:val="00E72050"/>
    <w:rsid w:val="00E72828"/>
    <w:rsid w:val="00E7286B"/>
    <w:rsid w:val="00E72D6C"/>
    <w:rsid w:val="00E73519"/>
    <w:rsid w:val="00E74B28"/>
    <w:rsid w:val="00E75DC4"/>
    <w:rsid w:val="00E76A4B"/>
    <w:rsid w:val="00E77D77"/>
    <w:rsid w:val="00E805FC"/>
    <w:rsid w:val="00E80FB2"/>
    <w:rsid w:val="00E81026"/>
    <w:rsid w:val="00E815CA"/>
    <w:rsid w:val="00E815F2"/>
    <w:rsid w:val="00E816DA"/>
    <w:rsid w:val="00E81F51"/>
    <w:rsid w:val="00E83294"/>
    <w:rsid w:val="00E833A9"/>
    <w:rsid w:val="00E840CD"/>
    <w:rsid w:val="00E8434C"/>
    <w:rsid w:val="00E8706B"/>
    <w:rsid w:val="00E90138"/>
    <w:rsid w:val="00E904E3"/>
    <w:rsid w:val="00E907D9"/>
    <w:rsid w:val="00E914AB"/>
    <w:rsid w:val="00E92FB1"/>
    <w:rsid w:val="00E93872"/>
    <w:rsid w:val="00E94FB7"/>
    <w:rsid w:val="00E957D8"/>
    <w:rsid w:val="00E9587D"/>
    <w:rsid w:val="00E96337"/>
    <w:rsid w:val="00E9766C"/>
    <w:rsid w:val="00E97A2D"/>
    <w:rsid w:val="00E97A91"/>
    <w:rsid w:val="00EA0162"/>
    <w:rsid w:val="00EA1B05"/>
    <w:rsid w:val="00EA3C9A"/>
    <w:rsid w:val="00EA3F9B"/>
    <w:rsid w:val="00EA403E"/>
    <w:rsid w:val="00EA43B6"/>
    <w:rsid w:val="00EA5AFF"/>
    <w:rsid w:val="00EA5CD6"/>
    <w:rsid w:val="00EA7CEE"/>
    <w:rsid w:val="00EB0998"/>
    <w:rsid w:val="00EB2147"/>
    <w:rsid w:val="00EB2AEA"/>
    <w:rsid w:val="00EB34DC"/>
    <w:rsid w:val="00EB3E2A"/>
    <w:rsid w:val="00EB438D"/>
    <w:rsid w:val="00EB4580"/>
    <w:rsid w:val="00EB5C01"/>
    <w:rsid w:val="00EB5C51"/>
    <w:rsid w:val="00EB7847"/>
    <w:rsid w:val="00EC1267"/>
    <w:rsid w:val="00EC4BE4"/>
    <w:rsid w:val="00ED2373"/>
    <w:rsid w:val="00ED2B25"/>
    <w:rsid w:val="00ED4B1A"/>
    <w:rsid w:val="00ED5FE7"/>
    <w:rsid w:val="00ED63F9"/>
    <w:rsid w:val="00ED696C"/>
    <w:rsid w:val="00ED7C5E"/>
    <w:rsid w:val="00EE07F6"/>
    <w:rsid w:val="00EE0C77"/>
    <w:rsid w:val="00EE1EA9"/>
    <w:rsid w:val="00EE2468"/>
    <w:rsid w:val="00EE2482"/>
    <w:rsid w:val="00EE38DA"/>
    <w:rsid w:val="00EE4D30"/>
    <w:rsid w:val="00EE5E67"/>
    <w:rsid w:val="00EE5EE5"/>
    <w:rsid w:val="00EE65CE"/>
    <w:rsid w:val="00EE6870"/>
    <w:rsid w:val="00EE7C80"/>
    <w:rsid w:val="00EE7E35"/>
    <w:rsid w:val="00EE7F22"/>
    <w:rsid w:val="00EF03BA"/>
    <w:rsid w:val="00EF0431"/>
    <w:rsid w:val="00EF0D4D"/>
    <w:rsid w:val="00EF2795"/>
    <w:rsid w:val="00EF3280"/>
    <w:rsid w:val="00EF4621"/>
    <w:rsid w:val="00EF4B5B"/>
    <w:rsid w:val="00EF63E8"/>
    <w:rsid w:val="00EF70D7"/>
    <w:rsid w:val="00EF7B0D"/>
    <w:rsid w:val="00EF7B40"/>
    <w:rsid w:val="00F007C9"/>
    <w:rsid w:val="00F017F9"/>
    <w:rsid w:val="00F0383A"/>
    <w:rsid w:val="00F03A8F"/>
    <w:rsid w:val="00F03B8B"/>
    <w:rsid w:val="00F03BF8"/>
    <w:rsid w:val="00F04D26"/>
    <w:rsid w:val="00F04D92"/>
    <w:rsid w:val="00F05B39"/>
    <w:rsid w:val="00F05D2F"/>
    <w:rsid w:val="00F1252E"/>
    <w:rsid w:val="00F13297"/>
    <w:rsid w:val="00F14599"/>
    <w:rsid w:val="00F16BA1"/>
    <w:rsid w:val="00F1711A"/>
    <w:rsid w:val="00F21E0F"/>
    <w:rsid w:val="00F2231D"/>
    <w:rsid w:val="00F258F2"/>
    <w:rsid w:val="00F27E10"/>
    <w:rsid w:val="00F30CFD"/>
    <w:rsid w:val="00F3127E"/>
    <w:rsid w:val="00F321BB"/>
    <w:rsid w:val="00F336A5"/>
    <w:rsid w:val="00F347EA"/>
    <w:rsid w:val="00F35770"/>
    <w:rsid w:val="00F35AB7"/>
    <w:rsid w:val="00F36ECD"/>
    <w:rsid w:val="00F406F5"/>
    <w:rsid w:val="00F4071E"/>
    <w:rsid w:val="00F407F2"/>
    <w:rsid w:val="00F40E41"/>
    <w:rsid w:val="00F42DD7"/>
    <w:rsid w:val="00F437F7"/>
    <w:rsid w:val="00F4469D"/>
    <w:rsid w:val="00F44FCE"/>
    <w:rsid w:val="00F46783"/>
    <w:rsid w:val="00F46AFB"/>
    <w:rsid w:val="00F47744"/>
    <w:rsid w:val="00F50573"/>
    <w:rsid w:val="00F520F2"/>
    <w:rsid w:val="00F520F7"/>
    <w:rsid w:val="00F52304"/>
    <w:rsid w:val="00F5387C"/>
    <w:rsid w:val="00F543B4"/>
    <w:rsid w:val="00F546D5"/>
    <w:rsid w:val="00F54C91"/>
    <w:rsid w:val="00F56418"/>
    <w:rsid w:val="00F6177B"/>
    <w:rsid w:val="00F61E96"/>
    <w:rsid w:val="00F6311E"/>
    <w:rsid w:val="00F64044"/>
    <w:rsid w:val="00F640E9"/>
    <w:rsid w:val="00F65142"/>
    <w:rsid w:val="00F65B54"/>
    <w:rsid w:val="00F67178"/>
    <w:rsid w:val="00F70C26"/>
    <w:rsid w:val="00F724F8"/>
    <w:rsid w:val="00F72CDD"/>
    <w:rsid w:val="00F72FC6"/>
    <w:rsid w:val="00F734B2"/>
    <w:rsid w:val="00F736C3"/>
    <w:rsid w:val="00F73972"/>
    <w:rsid w:val="00F73D9E"/>
    <w:rsid w:val="00F73DDC"/>
    <w:rsid w:val="00F74893"/>
    <w:rsid w:val="00F75DC3"/>
    <w:rsid w:val="00F7657C"/>
    <w:rsid w:val="00F769FB"/>
    <w:rsid w:val="00F77867"/>
    <w:rsid w:val="00F808AB"/>
    <w:rsid w:val="00F80CDD"/>
    <w:rsid w:val="00F824DC"/>
    <w:rsid w:val="00F834F1"/>
    <w:rsid w:val="00F83AF6"/>
    <w:rsid w:val="00F840D7"/>
    <w:rsid w:val="00F85559"/>
    <w:rsid w:val="00F85F8F"/>
    <w:rsid w:val="00F86A66"/>
    <w:rsid w:val="00F87883"/>
    <w:rsid w:val="00F879C3"/>
    <w:rsid w:val="00F9052B"/>
    <w:rsid w:val="00F933ED"/>
    <w:rsid w:val="00F942ED"/>
    <w:rsid w:val="00F95E80"/>
    <w:rsid w:val="00F963C7"/>
    <w:rsid w:val="00FA0C74"/>
    <w:rsid w:val="00FA0E8E"/>
    <w:rsid w:val="00FA548C"/>
    <w:rsid w:val="00FA72A2"/>
    <w:rsid w:val="00FA798A"/>
    <w:rsid w:val="00FB171F"/>
    <w:rsid w:val="00FB2198"/>
    <w:rsid w:val="00FB7BD7"/>
    <w:rsid w:val="00FB7D1C"/>
    <w:rsid w:val="00FB7FE4"/>
    <w:rsid w:val="00FC02E0"/>
    <w:rsid w:val="00FC04FA"/>
    <w:rsid w:val="00FC0A76"/>
    <w:rsid w:val="00FC1341"/>
    <w:rsid w:val="00FC1C5A"/>
    <w:rsid w:val="00FC303D"/>
    <w:rsid w:val="00FC3677"/>
    <w:rsid w:val="00FC43DB"/>
    <w:rsid w:val="00FC6425"/>
    <w:rsid w:val="00FC777F"/>
    <w:rsid w:val="00FD04F0"/>
    <w:rsid w:val="00FD0E40"/>
    <w:rsid w:val="00FD1CFF"/>
    <w:rsid w:val="00FD1F1E"/>
    <w:rsid w:val="00FD35E3"/>
    <w:rsid w:val="00FD592E"/>
    <w:rsid w:val="00FD6889"/>
    <w:rsid w:val="00FD79E3"/>
    <w:rsid w:val="00FE1035"/>
    <w:rsid w:val="00FE1508"/>
    <w:rsid w:val="00FE3336"/>
    <w:rsid w:val="00FE4C95"/>
    <w:rsid w:val="00FE5435"/>
    <w:rsid w:val="00FE7E44"/>
    <w:rsid w:val="00FE7EAE"/>
    <w:rsid w:val="00FF16C5"/>
    <w:rsid w:val="00FF1ABD"/>
    <w:rsid w:val="00FF1AC3"/>
    <w:rsid w:val="00FF1DB8"/>
    <w:rsid w:val="00FF2E8C"/>
    <w:rsid w:val="00FF337C"/>
    <w:rsid w:val="00FF35F3"/>
    <w:rsid w:val="00FF3B7B"/>
    <w:rsid w:val="00FF48EB"/>
    <w:rsid w:val="00FF586E"/>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1B33834"/>
  <w15:docId w15:val="{74E1DDD3-B8C3-4691-8671-29C9BA779B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95DB9"/>
  </w:style>
  <w:style w:type="paragraph" w:styleId="Ttulo1">
    <w:name w:val="heading 1"/>
    <w:basedOn w:val="Normal"/>
    <w:next w:val="Normal"/>
    <w:link w:val="Ttulo1Char"/>
    <w:uiPriority w:val="9"/>
    <w:qFormat/>
    <w:rsid w:val="00862F8B"/>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862F8B"/>
    <w:rPr>
      <w:rFonts w:asciiTheme="majorHAnsi" w:eastAsiaTheme="majorEastAsia" w:hAnsiTheme="majorHAnsi" w:cstheme="majorBidi"/>
      <w:color w:val="2F5496" w:themeColor="accent1" w:themeShade="BF"/>
      <w:sz w:val="32"/>
      <w:szCs w:val="32"/>
    </w:rPr>
  </w:style>
  <w:style w:type="paragraph" w:styleId="Cabealho">
    <w:name w:val="header"/>
    <w:aliases w:val="encabezado"/>
    <w:basedOn w:val="Normal"/>
    <w:link w:val="CabealhoChar"/>
    <w:uiPriority w:val="99"/>
    <w:unhideWhenUsed/>
    <w:rsid w:val="002E550D"/>
    <w:pPr>
      <w:tabs>
        <w:tab w:val="center" w:pos="4252"/>
        <w:tab w:val="right" w:pos="8504"/>
      </w:tabs>
      <w:spacing w:after="0" w:line="240" w:lineRule="auto"/>
    </w:pPr>
  </w:style>
  <w:style w:type="character" w:customStyle="1" w:styleId="CabealhoChar">
    <w:name w:val="Cabeçalho Char"/>
    <w:aliases w:val="encabezado Char"/>
    <w:basedOn w:val="Fontepargpadro"/>
    <w:link w:val="Cabealho"/>
    <w:uiPriority w:val="99"/>
    <w:rsid w:val="002E550D"/>
  </w:style>
  <w:style w:type="paragraph" w:styleId="Rodap">
    <w:name w:val="footer"/>
    <w:basedOn w:val="Normal"/>
    <w:link w:val="RodapChar"/>
    <w:uiPriority w:val="99"/>
    <w:unhideWhenUsed/>
    <w:rsid w:val="002E550D"/>
    <w:pPr>
      <w:tabs>
        <w:tab w:val="center" w:pos="4252"/>
        <w:tab w:val="right" w:pos="8504"/>
      </w:tabs>
      <w:spacing w:after="0" w:line="240" w:lineRule="auto"/>
    </w:pPr>
  </w:style>
  <w:style w:type="character" w:customStyle="1" w:styleId="RodapChar">
    <w:name w:val="Rodapé Char"/>
    <w:basedOn w:val="Fontepargpadro"/>
    <w:link w:val="Rodap"/>
    <w:uiPriority w:val="99"/>
    <w:qFormat/>
    <w:rsid w:val="002E550D"/>
  </w:style>
  <w:style w:type="paragraph" w:styleId="NormalWeb">
    <w:name w:val="Normal (Web)"/>
    <w:basedOn w:val="Normal"/>
    <w:uiPriority w:val="99"/>
    <w:unhideWhenUsed/>
    <w:rsid w:val="009F5FBF"/>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styleId="SemEspaamento">
    <w:name w:val="No Spacing"/>
    <w:link w:val="SemEspaamentoChar"/>
    <w:uiPriority w:val="1"/>
    <w:qFormat/>
    <w:rsid w:val="009F5FBF"/>
    <w:pPr>
      <w:spacing w:after="0" w:line="240" w:lineRule="auto"/>
    </w:pPr>
  </w:style>
  <w:style w:type="character" w:customStyle="1" w:styleId="SemEspaamentoChar">
    <w:name w:val="Sem Espaçamento Char"/>
    <w:link w:val="SemEspaamento"/>
    <w:uiPriority w:val="1"/>
    <w:locked/>
    <w:rsid w:val="00FE3336"/>
  </w:style>
  <w:style w:type="character" w:styleId="Hyperlink">
    <w:name w:val="Hyperlink"/>
    <w:basedOn w:val="Fontepargpadro"/>
    <w:uiPriority w:val="99"/>
    <w:unhideWhenUsed/>
    <w:rsid w:val="006A34A9"/>
    <w:rPr>
      <w:color w:val="0563C1" w:themeColor="hyperlink"/>
      <w:u w:val="single"/>
    </w:rPr>
  </w:style>
  <w:style w:type="character" w:customStyle="1" w:styleId="MenoPendente1">
    <w:name w:val="Menção Pendente1"/>
    <w:basedOn w:val="Fontepargpadro"/>
    <w:uiPriority w:val="99"/>
    <w:semiHidden/>
    <w:unhideWhenUsed/>
    <w:rsid w:val="006A34A9"/>
    <w:rPr>
      <w:color w:val="605E5C"/>
      <w:shd w:val="clear" w:color="auto" w:fill="E1DFDD"/>
    </w:rPr>
  </w:style>
  <w:style w:type="table" w:styleId="Tabelacomgrade">
    <w:name w:val="Table Grid"/>
    <w:basedOn w:val="Tabelanormal"/>
    <w:uiPriority w:val="39"/>
    <w:rsid w:val="003B7A37"/>
    <w:pPr>
      <w:spacing w:after="0" w:line="240" w:lineRule="auto"/>
    </w:pPr>
    <w:rPr>
      <w:rFonts w:ascii="Calibri" w:eastAsia="Calibri" w:hAnsi="Calibri" w:cs="Times New Roman"/>
      <w:sz w:val="20"/>
      <w:szCs w:val="20"/>
      <w:lang w:eastAsia="pt-B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nfaseSutil">
    <w:name w:val="Subtle Emphasis"/>
    <w:basedOn w:val="Fontepargpadro"/>
    <w:uiPriority w:val="19"/>
    <w:qFormat/>
    <w:rsid w:val="007E32DB"/>
    <w:rPr>
      <w:i/>
      <w:iCs/>
      <w:color w:val="808080" w:themeColor="text1" w:themeTint="7F"/>
    </w:rPr>
  </w:style>
  <w:style w:type="paragraph" w:styleId="Corpodetexto2">
    <w:name w:val="Body Text 2"/>
    <w:basedOn w:val="Normal"/>
    <w:link w:val="Corpodetexto2Char"/>
    <w:uiPriority w:val="99"/>
    <w:rsid w:val="001B7866"/>
    <w:pPr>
      <w:overflowPunct w:val="0"/>
      <w:autoSpaceDE w:val="0"/>
      <w:autoSpaceDN w:val="0"/>
      <w:adjustRightInd w:val="0"/>
      <w:spacing w:after="120" w:line="480" w:lineRule="auto"/>
      <w:textAlignment w:val="baseline"/>
    </w:pPr>
    <w:rPr>
      <w:rFonts w:ascii="Courier New" w:eastAsia="Times New Roman" w:hAnsi="Courier New" w:cs="Times New Roman"/>
      <w:sz w:val="24"/>
      <w:szCs w:val="20"/>
      <w:lang w:eastAsia="pt-BR"/>
    </w:rPr>
  </w:style>
  <w:style w:type="character" w:customStyle="1" w:styleId="Corpodetexto2Char">
    <w:name w:val="Corpo de texto 2 Char"/>
    <w:basedOn w:val="Fontepargpadro"/>
    <w:link w:val="Corpodetexto2"/>
    <w:uiPriority w:val="99"/>
    <w:rsid w:val="001B7866"/>
    <w:rPr>
      <w:rFonts w:ascii="Courier New" w:eastAsia="Times New Roman" w:hAnsi="Courier New" w:cs="Times New Roman"/>
      <w:sz w:val="24"/>
      <w:szCs w:val="20"/>
      <w:lang w:eastAsia="pt-BR"/>
    </w:rPr>
  </w:style>
  <w:style w:type="character" w:customStyle="1" w:styleId="Nivel01Char">
    <w:name w:val="Nivel 01 Char"/>
    <w:basedOn w:val="Fontepargpadro"/>
    <w:link w:val="Nivel01"/>
    <w:locked/>
    <w:rsid w:val="0089255C"/>
    <w:rPr>
      <w:rFonts w:ascii="Cambria" w:eastAsiaTheme="majorEastAsia" w:hAnsi="Cambria" w:cs="Times New Roman"/>
      <w:b/>
      <w:bCs/>
      <w:sz w:val="24"/>
      <w:szCs w:val="24"/>
      <w:shd w:val="clear" w:color="auto" w:fill="BFBFBF" w:themeFill="background1" w:themeFillShade="BF"/>
      <w:lang w:eastAsia="pt-BR"/>
      <w14:shadow w14:blurRad="50800" w14:dist="38100" w14:dir="2700000" w14:sx="100000" w14:sy="100000" w14:kx="0" w14:ky="0" w14:algn="tl">
        <w14:srgbClr w14:val="000000">
          <w14:alpha w14:val="60000"/>
        </w14:srgbClr>
      </w14:shadow>
    </w:rPr>
  </w:style>
  <w:style w:type="paragraph" w:customStyle="1" w:styleId="Nivel01">
    <w:name w:val="Nivel 01"/>
    <w:basedOn w:val="Ttulo1"/>
    <w:next w:val="Normal"/>
    <w:link w:val="Nivel01Char"/>
    <w:autoRedefine/>
    <w:qFormat/>
    <w:rsid w:val="0089255C"/>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BFBFBF" w:themeFill="background1" w:themeFillShade="BF"/>
      <w:tabs>
        <w:tab w:val="left" w:pos="567"/>
      </w:tabs>
      <w:spacing w:after="120" w:line="276" w:lineRule="auto"/>
      <w:jc w:val="both"/>
    </w:pPr>
    <w:rPr>
      <w:rFonts w:ascii="Cambria" w:hAnsi="Cambria" w:cs="Times New Roman"/>
      <w:b/>
      <w:bCs/>
      <w:color w:val="auto"/>
      <w:sz w:val="24"/>
      <w:szCs w:val="24"/>
      <w:lang w:eastAsia="pt-BR"/>
      <w14:shadow w14:blurRad="50800" w14:dist="38100" w14:dir="2700000" w14:sx="100000" w14:sy="100000" w14:kx="0" w14:ky="0" w14:algn="tl">
        <w14:srgbClr w14:val="000000">
          <w14:alpha w14:val="60000"/>
        </w14:srgbClr>
      </w14:shadow>
    </w:rPr>
  </w:style>
  <w:style w:type="character" w:customStyle="1" w:styleId="Nivel2Char">
    <w:name w:val="Nivel 2 Char"/>
    <w:basedOn w:val="Fontepargpadro"/>
    <w:link w:val="Nivel2"/>
    <w:locked/>
    <w:rsid w:val="00590628"/>
    <w:rPr>
      <w:rFonts w:ascii="Cambria" w:eastAsia="Arial" w:hAnsi="Cambria" w:cs="Arial"/>
      <w:b/>
      <w:bCs/>
      <w:sz w:val="24"/>
      <w:szCs w:val="24"/>
      <w:lang w:eastAsia="pt-BR"/>
    </w:rPr>
  </w:style>
  <w:style w:type="paragraph" w:customStyle="1" w:styleId="Nivel2">
    <w:name w:val="Nivel 2"/>
    <w:basedOn w:val="Normal"/>
    <w:link w:val="Nivel2Char"/>
    <w:autoRedefine/>
    <w:qFormat/>
    <w:rsid w:val="00590628"/>
    <w:pPr>
      <w:spacing w:before="240" w:after="240" w:line="360" w:lineRule="auto"/>
      <w:jc w:val="both"/>
    </w:pPr>
    <w:rPr>
      <w:rFonts w:ascii="Cambria" w:eastAsia="Arial" w:hAnsi="Cambria" w:cs="Arial"/>
      <w:b/>
      <w:bCs/>
      <w:sz w:val="24"/>
      <w:szCs w:val="24"/>
      <w:lang w:eastAsia="pt-BR"/>
    </w:rPr>
  </w:style>
  <w:style w:type="character" w:customStyle="1" w:styleId="Nivel3Char">
    <w:name w:val="Nivel 3 Char"/>
    <w:basedOn w:val="Fontepargpadro"/>
    <w:link w:val="Nivel3"/>
    <w:locked/>
    <w:rsid w:val="00221BA7"/>
    <w:rPr>
      <w:rFonts w:ascii="Cambria" w:eastAsiaTheme="minorEastAsia" w:hAnsi="Cambria" w:cs="Arial"/>
      <w:sz w:val="24"/>
      <w:szCs w:val="24"/>
      <w:lang w:eastAsia="pt-BR"/>
    </w:rPr>
  </w:style>
  <w:style w:type="paragraph" w:customStyle="1" w:styleId="Nivel3">
    <w:name w:val="Nivel 3"/>
    <w:basedOn w:val="Normal"/>
    <w:link w:val="Nivel3Char"/>
    <w:autoRedefine/>
    <w:qFormat/>
    <w:rsid w:val="00221BA7"/>
    <w:pPr>
      <w:spacing w:before="120" w:after="120" w:line="360" w:lineRule="auto"/>
      <w:ind w:firstLine="426"/>
      <w:jc w:val="both"/>
    </w:pPr>
    <w:rPr>
      <w:rFonts w:ascii="Cambria" w:eastAsiaTheme="minorEastAsia" w:hAnsi="Cambria" w:cs="Arial"/>
      <w:sz w:val="24"/>
      <w:szCs w:val="24"/>
      <w:lang w:eastAsia="pt-BR"/>
    </w:rPr>
  </w:style>
  <w:style w:type="character" w:customStyle="1" w:styleId="Nvel2-RedChar">
    <w:name w:val="Nível 2 -Red Char"/>
    <w:basedOn w:val="Nivel2Char"/>
    <w:link w:val="Nvel2-Red"/>
    <w:locked/>
    <w:rsid w:val="00862F8B"/>
    <w:rPr>
      <w:rFonts w:ascii="Cambria" w:eastAsia="Arial" w:hAnsi="Cambria" w:cs="Arial"/>
      <w:b/>
      <w:bCs/>
      <w:i/>
      <w:iCs/>
      <w:color w:val="FF0000"/>
      <w:sz w:val="24"/>
      <w:szCs w:val="24"/>
      <w:lang w:eastAsia="pt-BR"/>
    </w:rPr>
  </w:style>
  <w:style w:type="paragraph" w:customStyle="1" w:styleId="Nvel2-Red">
    <w:name w:val="Nível 2 -Red"/>
    <w:basedOn w:val="Nivel2"/>
    <w:link w:val="Nvel2-RedChar"/>
    <w:qFormat/>
    <w:rsid w:val="00862F8B"/>
    <w:rPr>
      <w:i/>
      <w:iCs/>
      <w:color w:val="FF0000"/>
    </w:rPr>
  </w:style>
  <w:style w:type="character" w:customStyle="1" w:styleId="Nvel3-RChar">
    <w:name w:val="Nível 3-R Char"/>
    <w:basedOn w:val="Nivel3Char"/>
    <w:link w:val="Nvel3-R"/>
    <w:locked/>
    <w:rsid w:val="00AB20B7"/>
    <w:rPr>
      <w:rFonts w:ascii="Cambria" w:eastAsiaTheme="minorEastAsia" w:hAnsi="Cambria" w:cs="Arial"/>
      <w:b/>
      <w:sz w:val="24"/>
      <w:szCs w:val="24"/>
      <w:lang w:eastAsia="pt-BR"/>
    </w:rPr>
  </w:style>
  <w:style w:type="paragraph" w:customStyle="1" w:styleId="Nvel3-R">
    <w:name w:val="Nível 3-R"/>
    <w:basedOn w:val="Nivel3"/>
    <w:link w:val="Nvel3-RChar"/>
    <w:autoRedefine/>
    <w:qFormat/>
    <w:rsid w:val="00AB20B7"/>
    <w:rPr>
      <w:b/>
    </w:rPr>
  </w:style>
  <w:style w:type="character" w:customStyle="1" w:styleId="Nvel1-SemNumPretoChar">
    <w:name w:val="Nível 1-Sem Num Preto Char"/>
    <w:basedOn w:val="Fontepargpadro"/>
    <w:link w:val="Nvel1-SemNumPreto"/>
    <w:locked/>
    <w:rsid w:val="00862F8B"/>
    <w:rPr>
      <w:rFonts w:ascii="Arial" w:eastAsiaTheme="majorEastAsia" w:hAnsi="Arial" w:cs="Arial"/>
      <w:sz w:val="24"/>
      <w:szCs w:val="24"/>
      <w:lang w:eastAsia="zh-CN" w:bidi="hi-IN"/>
    </w:rPr>
  </w:style>
  <w:style w:type="paragraph" w:customStyle="1" w:styleId="Nvel1-SemNumPreto">
    <w:name w:val="Nível 1-Sem Num Preto"/>
    <w:basedOn w:val="Normal"/>
    <w:link w:val="Nvel1-SemNumPretoChar"/>
    <w:qFormat/>
    <w:rsid w:val="00862F8B"/>
    <w:pPr>
      <w:keepNext/>
      <w:keepLines/>
      <w:tabs>
        <w:tab w:val="left" w:pos="360"/>
      </w:tabs>
      <w:spacing w:before="240" w:after="240" w:line="276" w:lineRule="auto"/>
      <w:jc w:val="both"/>
      <w:outlineLvl w:val="1"/>
    </w:pPr>
    <w:rPr>
      <w:rFonts w:ascii="Arial" w:eastAsiaTheme="majorEastAsia" w:hAnsi="Arial" w:cs="Arial"/>
      <w:sz w:val="24"/>
      <w:szCs w:val="24"/>
      <w:lang w:eastAsia="zh-CN" w:bidi="hi-IN"/>
    </w:rPr>
  </w:style>
  <w:style w:type="character" w:customStyle="1" w:styleId="normaltextrun">
    <w:name w:val="normaltextrun"/>
    <w:basedOn w:val="Fontepargpadro"/>
    <w:rsid w:val="00862F8B"/>
  </w:style>
  <w:style w:type="character" w:customStyle="1" w:styleId="findhit">
    <w:name w:val="findhit"/>
    <w:basedOn w:val="Fontepargpadro"/>
    <w:rsid w:val="00862F8B"/>
  </w:style>
  <w:style w:type="character" w:customStyle="1" w:styleId="PargrafodaListaChar">
    <w:name w:val="Parágrafo da Lista Char"/>
    <w:basedOn w:val="Fontepargpadro"/>
    <w:link w:val="PargrafodaLista"/>
    <w:uiPriority w:val="34"/>
    <w:locked/>
    <w:rsid w:val="00CA00D1"/>
    <w:rPr>
      <w:rFonts w:ascii="Calibri" w:eastAsia="Calibri" w:hAnsi="Calibri" w:cs="Times New Roman"/>
    </w:rPr>
  </w:style>
  <w:style w:type="paragraph" w:styleId="PargrafodaLista">
    <w:name w:val="List Paragraph"/>
    <w:basedOn w:val="Normal"/>
    <w:link w:val="PargrafodaListaChar"/>
    <w:uiPriority w:val="34"/>
    <w:qFormat/>
    <w:rsid w:val="00CA00D1"/>
    <w:pPr>
      <w:spacing w:after="200" w:line="276" w:lineRule="auto"/>
      <w:ind w:left="720"/>
      <w:contextualSpacing/>
    </w:pPr>
    <w:rPr>
      <w:rFonts w:ascii="Calibri" w:eastAsia="Calibri" w:hAnsi="Calibri" w:cs="Times New Roman"/>
    </w:rPr>
  </w:style>
  <w:style w:type="paragraph" w:customStyle="1" w:styleId="Nvel2">
    <w:name w:val="Nível 2"/>
    <w:basedOn w:val="Normal"/>
    <w:next w:val="Normal"/>
    <w:rsid w:val="00576028"/>
    <w:pPr>
      <w:spacing w:after="120" w:line="240" w:lineRule="auto"/>
      <w:jc w:val="both"/>
    </w:pPr>
    <w:rPr>
      <w:rFonts w:ascii="Arial" w:eastAsiaTheme="minorEastAsia" w:hAnsi="Arial" w:cs="Times New Roman"/>
      <w:b/>
      <w:sz w:val="24"/>
      <w:szCs w:val="20"/>
      <w:lang w:eastAsia="pt-BR"/>
    </w:rPr>
  </w:style>
  <w:style w:type="paragraph" w:customStyle="1" w:styleId="Nivel4">
    <w:name w:val="Nivel 4"/>
    <w:basedOn w:val="Nivel3"/>
    <w:link w:val="Nivel4Char"/>
    <w:qFormat/>
    <w:rsid w:val="00576028"/>
    <w:pPr>
      <w:ind w:left="567"/>
    </w:pPr>
    <w:rPr>
      <w:rFonts w:ascii="Arial" w:hAnsi="Arial"/>
      <w:b/>
      <w:bCs/>
      <w:sz w:val="20"/>
      <w:szCs w:val="20"/>
    </w:rPr>
  </w:style>
  <w:style w:type="character" w:customStyle="1" w:styleId="Nivel4Char">
    <w:name w:val="Nivel 4 Char"/>
    <w:basedOn w:val="Fontepargpadro"/>
    <w:link w:val="Nivel4"/>
    <w:rsid w:val="00D369CB"/>
    <w:rPr>
      <w:rFonts w:ascii="Arial" w:eastAsiaTheme="minorEastAsia" w:hAnsi="Arial" w:cs="Arial"/>
      <w:sz w:val="20"/>
      <w:szCs w:val="20"/>
      <w:lang w:eastAsia="pt-BR"/>
    </w:rPr>
  </w:style>
  <w:style w:type="paragraph" w:customStyle="1" w:styleId="Nivel5">
    <w:name w:val="Nivel 5"/>
    <w:basedOn w:val="Nivel4"/>
    <w:qFormat/>
    <w:rsid w:val="00576028"/>
    <w:pPr>
      <w:ind w:left="1276"/>
    </w:pPr>
  </w:style>
  <w:style w:type="paragraph" w:styleId="Corpodetexto">
    <w:name w:val="Body Text"/>
    <w:basedOn w:val="Normal"/>
    <w:link w:val="CorpodetextoChar"/>
    <w:uiPriority w:val="1"/>
    <w:unhideWhenUsed/>
    <w:qFormat/>
    <w:rsid w:val="00663FD7"/>
    <w:pPr>
      <w:spacing w:after="120" w:line="276" w:lineRule="auto"/>
    </w:pPr>
    <w:rPr>
      <w:rFonts w:ascii="Calibri" w:eastAsia="Calibri" w:hAnsi="Calibri" w:cs="Times New Roman"/>
    </w:rPr>
  </w:style>
  <w:style w:type="character" w:customStyle="1" w:styleId="CorpodetextoChar">
    <w:name w:val="Corpo de texto Char"/>
    <w:basedOn w:val="Fontepargpadro"/>
    <w:link w:val="Corpodetexto"/>
    <w:uiPriority w:val="1"/>
    <w:rsid w:val="00663FD7"/>
    <w:rPr>
      <w:rFonts w:ascii="Calibri" w:eastAsia="Calibri" w:hAnsi="Calibri" w:cs="Times New Roman"/>
    </w:rPr>
  </w:style>
  <w:style w:type="paragraph" w:customStyle="1" w:styleId="ou">
    <w:name w:val="ou"/>
    <w:basedOn w:val="PargrafodaLista"/>
    <w:link w:val="ouChar"/>
    <w:qFormat/>
    <w:rsid w:val="007B3372"/>
    <w:pPr>
      <w:spacing w:before="60" w:after="60" w:line="240" w:lineRule="auto"/>
      <w:ind w:left="0"/>
      <w:contextualSpacing w:val="0"/>
      <w:jc w:val="center"/>
    </w:pPr>
    <w:rPr>
      <w:rFonts w:ascii="Arial" w:eastAsiaTheme="minorEastAsia" w:hAnsi="Arial" w:cs="Arial"/>
      <w:b/>
      <w:bCs/>
      <w:i/>
      <w:iCs/>
      <w:color w:val="FF0000"/>
      <w:sz w:val="20"/>
      <w:szCs w:val="24"/>
      <w:u w:val="single"/>
      <w:lang w:eastAsia="pt-BR"/>
    </w:rPr>
  </w:style>
  <w:style w:type="character" w:customStyle="1" w:styleId="ouChar">
    <w:name w:val="ou Char"/>
    <w:basedOn w:val="PargrafodaListaChar"/>
    <w:link w:val="ou"/>
    <w:rsid w:val="007B3372"/>
    <w:rPr>
      <w:rFonts w:ascii="Arial" w:eastAsiaTheme="minorEastAsia" w:hAnsi="Arial" w:cs="Arial"/>
      <w:b/>
      <w:bCs/>
      <w:i/>
      <w:iCs/>
      <w:color w:val="FF0000"/>
      <w:sz w:val="20"/>
      <w:szCs w:val="24"/>
      <w:u w:val="single"/>
      <w:lang w:eastAsia="pt-BR"/>
    </w:rPr>
  </w:style>
  <w:style w:type="paragraph" w:customStyle="1" w:styleId="Nvel4-R">
    <w:name w:val="Nível 4-R"/>
    <w:basedOn w:val="Nivel4"/>
    <w:link w:val="Nvel4-RChar"/>
    <w:autoRedefine/>
    <w:qFormat/>
    <w:rsid w:val="007B3372"/>
    <w:pPr>
      <w:numPr>
        <w:ilvl w:val="3"/>
        <w:numId w:val="2"/>
      </w:numPr>
      <w:ind w:left="567" w:firstLine="0"/>
    </w:pPr>
    <w:rPr>
      <w:b w:val="0"/>
      <w:bCs w:val="0"/>
      <w:color w:val="FF0000"/>
    </w:rPr>
  </w:style>
  <w:style w:type="character" w:customStyle="1" w:styleId="Nvel4-RChar">
    <w:name w:val="Nível 4-R Char"/>
    <w:basedOn w:val="Fontepargpadro"/>
    <w:link w:val="Nvel4-R"/>
    <w:rsid w:val="004F2055"/>
    <w:rPr>
      <w:rFonts w:ascii="Arial" w:eastAsiaTheme="minorEastAsia" w:hAnsi="Arial" w:cs="Arial"/>
      <w:color w:val="FF0000"/>
      <w:sz w:val="20"/>
      <w:szCs w:val="20"/>
      <w:lang w:eastAsia="pt-BR"/>
    </w:rPr>
  </w:style>
  <w:style w:type="paragraph" w:customStyle="1" w:styleId="Nvel1-SemNum">
    <w:name w:val="Nível 1-Sem Num"/>
    <w:basedOn w:val="Nivel01"/>
    <w:link w:val="Nvel1-SemNumChar"/>
    <w:autoRedefine/>
    <w:qFormat/>
    <w:rsid w:val="005E16F5"/>
    <w:pPr>
      <w:pBdr>
        <w:top w:val="none" w:sz="0" w:space="0" w:color="auto"/>
        <w:left w:val="none" w:sz="0" w:space="0" w:color="auto"/>
        <w:bottom w:val="none" w:sz="0" w:space="0" w:color="auto"/>
        <w:right w:val="none" w:sz="0" w:space="0" w:color="auto"/>
        <w:between w:val="none" w:sz="0" w:space="0" w:color="auto"/>
        <w:bar w:val="none" w:sz="0" w:color="auto"/>
      </w:pBdr>
      <w:shd w:val="clear" w:color="auto" w:fill="auto"/>
      <w:outlineLvl w:val="1"/>
    </w:pPr>
    <w:rPr>
      <w:b w:val="0"/>
      <w:bCs w:val="0"/>
      <w:iCs/>
    </w:rPr>
  </w:style>
  <w:style w:type="character" w:customStyle="1" w:styleId="Nvel1-SemNumChar">
    <w:name w:val="Nível 1-Sem Num Char"/>
    <w:basedOn w:val="Nivel01Char"/>
    <w:link w:val="Nvel1-SemNum"/>
    <w:rsid w:val="005E16F5"/>
    <w:rPr>
      <w:rFonts w:ascii="Cambria" w:eastAsiaTheme="majorEastAsia" w:hAnsi="Cambria" w:cs="Times New Roman"/>
      <w:b w:val="0"/>
      <w:bCs w:val="0"/>
      <w:iCs/>
      <w:color w:val="000000" w:themeColor="text1"/>
      <w:sz w:val="24"/>
      <w:szCs w:val="24"/>
      <w:shd w:val="clear" w:color="auto" w:fill="BFBFBF" w:themeFill="background1" w:themeFillShade="BF"/>
      <w:lang w:eastAsia="pt-BR"/>
      <w14:shadow w14:blurRad="50800" w14:dist="38100" w14:dir="2700000" w14:sx="100000" w14:sy="100000" w14:kx="0" w14:ky="0" w14:algn="tl">
        <w14:srgbClr w14:val="000000">
          <w14:alpha w14:val="60000"/>
        </w14:srgbClr>
      </w14:shadow>
    </w:rPr>
  </w:style>
  <w:style w:type="paragraph" w:styleId="Textodebalo">
    <w:name w:val="Balloon Text"/>
    <w:basedOn w:val="Normal"/>
    <w:link w:val="TextodebaloChar"/>
    <w:uiPriority w:val="99"/>
    <w:semiHidden/>
    <w:unhideWhenUsed/>
    <w:rsid w:val="00711E81"/>
    <w:pPr>
      <w:spacing w:after="0" w:line="240" w:lineRule="auto"/>
    </w:pPr>
    <w:rPr>
      <w:rFonts w:ascii="Tahoma" w:eastAsia="Calibri" w:hAnsi="Tahoma" w:cs="Tahoma"/>
      <w:sz w:val="16"/>
      <w:szCs w:val="16"/>
    </w:rPr>
  </w:style>
  <w:style w:type="character" w:customStyle="1" w:styleId="TextodebaloChar">
    <w:name w:val="Texto de balão Char"/>
    <w:basedOn w:val="Fontepargpadro"/>
    <w:link w:val="Textodebalo"/>
    <w:uiPriority w:val="99"/>
    <w:semiHidden/>
    <w:rsid w:val="00711E81"/>
    <w:rPr>
      <w:rFonts w:ascii="Tahoma" w:eastAsia="Calibri" w:hAnsi="Tahoma" w:cs="Tahoma"/>
      <w:sz w:val="16"/>
      <w:szCs w:val="16"/>
    </w:rPr>
  </w:style>
  <w:style w:type="paragraph" w:customStyle="1" w:styleId="Nvel3">
    <w:name w:val="Nível 3"/>
    <w:basedOn w:val="Nvel3-R"/>
    <w:link w:val="Nvel3Char"/>
    <w:qFormat/>
    <w:rsid w:val="00C25DD1"/>
    <w:pPr>
      <w:numPr>
        <w:ilvl w:val="2"/>
        <w:numId w:val="1"/>
      </w:numPr>
      <w:ind w:left="284" w:firstLine="0"/>
    </w:pPr>
    <w:rPr>
      <w:rFonts w:ascii="Arial" w:eastAsia="Times New Roman" w:hAnsi="Arial"/>
      <w:sz w:val="20"/>
      <w:szCs w:val="20"/>
    </w:rPr>
  </w:style>
  <w:style w:type="character" w:customStyle="1" w:styleId="Nvel3Char">
    <w:name w:val="Nível 3 Char"/>
    <w:basedOn w:val="Fontepargpadro"/>
    <w:link w:val="Nvel3"/>
    <w:rsid w:val="00C25DD1"/>
    <w:rPr>
      <w:rFonts w:ascii="Arial" w:eastAsia="Times New Roman" w:hAnsi="Arial" w:cs="Arial"/>
      <w:sz w:val="20"/>
      <w:szCs w:val="20"/>
      <w:lang w:eastAsia="pt-BR"/>
    </w:rPr>
  </w:style>
  <w:style w:type="paragraph" w:customStyle="1" w:styleId="Nvel4">
    <w:name w:val="Nível 4"/>
    <w:basedOn w:val="Nvel3"/>
    <w:link w:val="Nvel4Char"/>
    <w:qFormat/>
    <w:rsid w:val="00C25DD1"/>
    <w:pPr>
      <w:numPr>
        <w:ilvl w:val="0"/>
        <w:numId w:val="0"/>
      </w:numPr>
      <w:ind w:left="567"/>
    </w:pPr>
  </w:style>
  <w:style w:type="character" w:customStyle="1" w:styleId="Nvel4Char">
    <w:name w:val="Nível 4 Char"/>
    <w:basedOn w:val="Nvel3Char"/>
    <w:link w:val="Nvel4"/>
    <w:rsid w:val="00C25DD1"/>
    <w:rPr>
      <w:rFonts w:ascii="Arial" w:eastAsia="Times New Roman" w:hAnsi="Arial" w:cs="Arial"/>
      <w:sz w:val="20"/>
      <w:szCs w:val="20"/>
      <w:lang w:eastAsia="pt-BR"/>
    </w:rPr>
  </w:style>
  <w:style w:type="paragraph" w:customStyle="1" w:styleId="TableParagraph">
    <w:name w:val="Table Paragraph"/>
    <w:basedOn w:val="Normal"/>
    <w:uiPriority w:val="1"/>
    <w:qFormat/>
    <w:rsid w:val="00E06E7E"/>
    <w:pPr>
      <w:widowControl w:val="0"/>
      <w:autoSpaceDE w:val="0"/>
      <w:autoSpaceDN w:val="0"/>
      <w:spacing w:after="0" w:line="240" w:lineRule="auto"/>
    </w:pPr>
    <w:rPr>
      <w:rFonts w:ascii="Arial" w:eastAsia="Arial" w:hAnsi="Arial" w:cs="Arial"/>
      <w:lang w:val="pt-PT" w:eastAsia="pt-PT" w:bidi="pt-PT"/>
    </w:rPr>
  </w:style>
  <w:style w:type="character" w:styleId="Forte">
    <w:name w:val="Strong"/>
    <w:basedOn w:val="Fontepargpadro"/>
    <w:uiPriority w:val="22"/>
    <w:qFormat/>
    <w:rsid w:val="004F2055"/>
    <w:rPr>
      <w:b/>
      <w:bCs/>
    </w:rPr>
  </w:style>
  <w:style w:type="character" w:customStyle="1" w:styleId="TextodecomentrioChar">
    <w:name w:val="Texto de comentário Char"/>
    <w:basedOn w:val="Fontepargpadro"/>
    <w:link w:val="Textodecomentrio"/>
    <w:uiPriority w:val="99"/>
    <w:qFormat/>
    <w:rsid w:val="004F2055"/>
    <w:rPr>
      <w:rFonts w:ascii="Ecofont_Spranq_eco_Sans" w:eastAsiaTheme="minorEastAsia" w:hAnsi="Ecofont_Spranq_eco_Sans" w:cs="Tahoma"/>
      <w:sz w:val="20"/>
      <w:szCs w:val="20"/>
      <w:lang w:eastAsia="pt-BR"/>
    </w:rPr>
  </w:style>
  <w:style w:type="paragraph" w:styleId="Textodecomentrio">
    <w:name w:val="annotation text"/>
    <w:basedOn w:val="Normal"/>
    <w:link w:val="TextodecomentrioChar"/>
    <w:uiPriority w:val="99"/>
    <w:unhideWhenUsed/>
    <w:rsid w:val="004F2055"/>
    <w:pPr>
      <w:spacing w:after="0" w:line="240" w:lineRule="auto"/>
    </w:pPr>
    <w:rPr>
      <w:rFonts w:ascii="Ecofont_Spranq_eco_Sans" w:eastAsiaTheme="minorEastAsia" w:hAnsi="Ecofont_Spranq_eco_Sans" w:cs="Tahoma"/>
      <w:sz w:val="20"/>
      <w:szCs w:val="20"/>
      <w:lang w:eastAsia="pt-BR"/>
    </w:rPr>
  </w:style>
  <w:style w:type="paragraph" w:customStyle="1" w:styleId="Default">
    <w:name w:val="Default"/>
    <w:rsid w:val="007B403D"/>
    <w:pPr>
      <w:autoSpaceDE w:val="0"/>
      <w:autoSpaceDN w:val="0"/>
      <w:adjustRightInd w:val="0"/>
      <w:spacing w:after="0" w:line="240" w:lineRule="auto"/>
    </w:pPr>
    <w:rPr>
      <w:rFonts w:ascii="TimesNewRoman,Bold" w:eastAsia="Times New Roman" w:hAnsi="TimesNewRoman,Bold" w:cs="TimesNewRoman,Bold"/>
      <w:sz w:val="20"/>
      <w:szCs w:val="20"/>
      <w:lang w:eastAsia="pt-BR"/>
    </w:rPr>
  </w:style>
  <w:style w:type="character" w:customStyle="1" w:styleId="apple-converted-space">
    <w:name w:val="apple-converted-space"/>
    <w:basedOn w:val="Fontepargpadro"/>
    <w:rsid w:val="007B403D"/>
  </w:style>
  <w:style w:type="paragraph" w:styleId="Textodenotaderodap">
    <w:name w:val="footnote text"/>
    <w:basedOn w:val="Normal"/>
    <w:link w:val="TextodenotaderodapChar"/>
    <w:uiPriority w:val="99"/>
    <w:unhideWhenUsed/>
    <w:rsid w:val="007B403D"/>
    <w:pPr>
      <w:suppressAutoHyphens/>
      <w:spacing w:after="0" w:line="240" w:lineRule="auto"/>
    </w:pPr>
    <w:rPr>
      <w:rFonts w:ascii="Times New Roman" w:eastAsia="Times New Roman" w:hAnsi="Times New Roman" w:cs="Arial"/>
      <w:sz w:val="20"/>
      <w:szCs w:val="20"/>
      <w:lang w:eastAsia="ar-SA"/>
    </w:rPr>
  </w:style>
  <w:style w:type="character" w:customStyle="1" w:styleId="TextodenotaderodapChar">
    <w:name w:val="Texto de nota de rodapé Char"/>
    <w:basedOn w:val="Fontepargpadro"/>
    <w:link w:val="Textodenotaderodap"/>
    <w:uiPriority w:val="99"/>
    <w:rsid w:val="007B403D"/>
    <w:rPr>
      <w:rFonts w:ascii="Times New Roman" w:eastAsia="Times New Roman" w:hAnsi="Times New Roman" w:cs="Arial"/>
      <w:sz w:val="20"/>
      <w:szCs w:val="20"/>
      <w:lang w:eastAsia="ar-SA"/>
    </w:rPr>
  </w:style>
  <w:style w:type="character" w:styleId="Refdenotaderodap">
    <w:name w:val="footnote reference"/>
    <w:basedOn w:val="Fontepargpadro"/>
    <w:uiPriority w:val="99"/>
    <w:unhideWhenUsed/>
    <w:rsid w:val="007B403D"/>
    <w:rPr>
      <w:rFonts w:cs="Times New Roman"/>
      <w:vertAlign w:val="superscript"/>
    </w:rPr>
  </w:style>
  <w:style w:type="table" w:customStyle="1" w:styleId="TableNormal">
    <w:name w:val="Table Normal"/>
    <w:uiPriority w:val="2"/>
    <w:semiHidden/>
    <w:unhideWhenUsed/>
    <w:qFormat/>
    <w:rsid w:val="007B403D"/>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character" w:styleId="Refdecomentrio">
    <w:name w:val="annotation reference"/>
    <w:basedOn w:val="Fontepargpadro"/>
    <w:unhideWhenUsed/>
    <w:rsid w:val="00EE4D30"/>
    <w:rPr>
      <w:sz w:val="16"/>
      <w:szCs w:val="16"/>
    </w:rPr>
  </w:style>
  <w:style w:type="character" w:styleId="HiperlinkVisitado">
    <w:name w:val="FollowedHyperlink"/>
    <w:basedOn w:val="Fontepargpadro"/>
    <w:uiPriority w:val="99"/>
    <w:semiHidden/>
    <w:unhideWhenUsed/>
    <w:rsid w:val="00EE4D30"/>
    <w:rPr>
      <w:color w:val="954F72"/>
      <w:u w:val="single"/>
    </w:rPr>
  </w:style>
  <w:style w:type="paragraph" w:customStyle="1" w:styleId="msonormal0">
    <w:name w:val="msonormal"/>
    <w:basedOn w:val="Normal"/>
    <w:rsid w:val="00EE4D30"/>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xl65">
    <w:name w:val="xl65"/>
    <w:basedOn w:val="Normal"/>
    <w:rsid w:val="00EE4D30"/>
    <w:pPr>
      <w:pBdr>
        <w:top w:val="single" w:sz="4" w:space="0" w:color="548235"/>
        <w:left w:val="single" w:sz="4" w:space="0" w:color="548235"/>
        <w:bottom w:val="single" w:sz="4" w:space="0" w:color="548235"/>
        <w:right w:val="single" w:sz="4" w:space="0" w:color="548235"/>
      </w:pBdr>
      <w:shd w:val="clear" w:color="000000" w:fill="548235"/>
      <w:spacing w:before="100" w:beforeAutospacing="1" w:after="100" w:afterAutospacing="1" w:line="240" w:lineRule="auto"/>
    </w:pPr>
    <w:rPr>
      <w:rFonts w:ascii="Times New Roman" w:eastAsia="Times New Roman" w:hAnsi="Times New Roman" w:cs="Times New Roman"/>
      <w:b/>
      <w:bCs/>
      <w:color w:val="FFFFFF"/>
      <w:sz w:val="16"/>
      <w:szCs w:val="16"/>
      <w:lang w:eastAsia="pt-BR"/>
    </w:rPr>
  </w:style>
  <w:style w:type="paragraph" w:customStyle="1" w:styleId="xl66">
    <w:name w:val="xl66"/>
    <w:basedOn w:val="Normal"/>
    <w:rsid w:val="00EE4D30"/>
    <w:pPr>
      <w:pBdr>
        <w:top w:val="single" w:sz="4" w:space="0" w:color="548235"/>
        <w:left w:val="single" w:sz="4" w:space="0" w:color="548235"/>
        <w:bottom w:val="single" w:sz="4" w:space="0" w:color="548235"/>
        <w:right w:val="single" w:sz="4" w:space="0" w:color="548235"/>
      </w:pBdr>
      <w:shd w:val="clear" w:color="000000" w:fill="C6E0B4"/>
      <w:spacing w:before="100" w:beforeAutospacing="1" w:after="100" w:afterAutospacing="1" w:line="240" w:lineRule="auto"/>
    </w:pPr>
    <w:rPr>
      <w:rFonts w:ascii="Times New Roman" w:eastAsia="Times New Roman" w:hAnsi="Times New Roman" w:cs="Times New Roman"/>
      <w:sz w:val="16"/>
      <w:szCs w:val="16"/>
      <w:lang w:eastAsia="pt-BR"/>
    </w:rPr>
  </w:style>
  <w:style w:type="paragraph" w:customStyle="1" w:styleId="xl67">
    <w:name w:val="xl67"/>
    <w:basedOn w:val="Normal"/>
    <w:rsid w:val="00EE4D30"/>
    <w:pPr>
      <w:pBdr>
        <w:top w:val="single" w:sz="4" w:space="0" w:color="548235"/>
        <w:left w:val="single" w:sz="4" w:space="0" w:color="548235"/>
        <w:bottom w:val="single" w:sz="4" w:space="0" w:color="548235"/>
        <w:right w:val="single" w:sz="4" w:space="0" w:color="548235"/>
      </w:pBdr>
      <w:shd w:val="clear" w:color="000000" w:fill="C6E0B4"/>
      <w:spacing w:before="100" w:beforeAutospacing="1" w:after="100" w:afterAutospacing="1" w:line="240" w:lineRule="auto"/>
    </w:pPr>
    <w:rPr>
      <w:rFonts w:ascii="Times New Roman" w:eastAsia="Times New Roman" w:hAnsi="Times New Roman" w:cs="Times New Roman"/>
      <w:sz w:val="16"/>
      <w:szCs w:val="16"/>
      <w:lang w:eastAsia="pt-BR"/>
    </w:rPr>
  </w:style>
  <w:style w:type="paragraph" w:customStyle="1" w:styleId="xl68">
    <w:name w:val="xl68"/>
    <w:basedOn w:val="Normal"/>
    <w:rsid w:val="00EE4D30"/>
    <w:pPr>
      <w:pBdr>
        <w:top w:val="single" w:sz="4" w:space="0" w:color="548235"/>
        <w:left w:val="single" w:sz="4" w:space="0" w:color="548235"/>
        <w:bottom w:val="single" w:sz="4" w:space="0" w:color="548235"/>
        <w:right w:val="single" w:sz="4" w:space="0" w:color="548235"/>
      </w:pBdr>
      <w:spacing w:before="100" w:beforeAutospacing="1" w:after="100" w:afterAutospacing="1" w:line="240" w:lineRule="auto"/>
    </w:pPr>
    <w:rPr>
      <w:rFonts w:ascii="Times New Roman" w:eastAsia="Times New Roman" w:hAnsi="Times New Roman" w:cs="Times New Roman"/>
      <w:sz w:val="16"/>
      <w:szCs w:val="16"/>
      <w:lang w:eastAsia="pt-BR"/>
    </w:rPr>
  </w:style>
  <w:style w:type="paragraph" w:customStyle="1" w:styleId="xl69">
    <w:name w:val="xl69"/>
    <w:basedOn w:val="Normal"/>
    <w:rsid w:val="00EE4D30"/>
    <w:pPr>
      <w:pBdr>
        <w:top w:val="single" w:sz="4" w:space="0" w:color="548235"/>
        <w:left w:val="single" w:sz="4" w:space="0" w:color="548235"/>
        <w:bottom w:val="single" w:sz="4" w:space="0" w:color="548235"/>
        <w:right w:val="single" w:sz="4" w:space="0" w:color="548235"/>
      </w:pBdr>
      <w:spacing w:before="100" w:beforeAutospacing="1" w:after="100" w:afterAutospacing="1" w:line="240" w:lineRule="auto"/>
    </w:pPr>
    <w:rPr>
      <w:rFonts w:ascii="Times New Roman" w:eastAsia="Times New Roman" w:hAnsi="Times New Roman" w:cs="Times New Roman"/>
      <w:sz w:val="16"/>
      <w:szCs w:val="16"/>
      <w:lang w:eastAsia="pt-BR"/>
    </w:rPr>
  </w:style>
  <w:style w:type="paragraph" w:customStyle="1" w:styleId="xl70">
    <w:name w:val="xl70"/>
    <w:basedOn w:val="Normal"/>
    <w:rsid w:val="00EE4D30"/>
    <w:pPr>
      <w:spacing w:before="100" w:beforeAutospacing="1" w:after="100" w:afterAutospacing="1" w:line="240" w:lineRule="auto"/>
    </w:pPr>
    <w:rPr>
      <w:rFonts w:ascii="Times New Roman" w:eastAsia="Times New Roman" w:hAnsi="Times New Roman" w:cs="Times New Roman"/>
      <w:sz w:val="16"/>
      <w:szCs w:val="16"/>
      <w:lang w:eastAsia="pt-BR"/>
    </w:rPr>
  </w:style>
  <w:style w:type="table" w:customStyle="1" w:styleId="TableNormal1">
    <w:name w:val="Table Normal1"/>
    <w:uiPriority w:val="2"/>
    <w:semiHidden/>
    <w:unhideWhenUsed/>
    <w:qFormat/>
    <w:rsid w:val="00EE4D30"/>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2">
    <w:name w:val="Table Normal2"/>
    <w:uiPriority w:val="2"/>
    <w:semiHidden/>
    <w:unhideWhenUsed/>
    <w:qFormat/>
    <w:rsid w:val="00EE4D30"/>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3">
    <w:name w:val="Table Normal3"/>
    <w:uiPriority w:val="2"/>
    <w:semiHidden/>
    <w:unhideWhenUsed/>
    <w:qFormat/>
    <w:rsid w:val="00EE4D30"/>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4">
    <w:name w:val="Table Normal4"/>
    <w:uiPriority w:val="2"/>
    <w:semiHidden/>
    <w:unhideWhenUsed/>
    <w:qFormat/>
    <w:rsid w:val="00EE4D30"/>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5">
    <w:name w:val="Table Normal5"/>
    <w:uiPriority w:val="2"/>
    <w:semiHidden/>
    <w:unhideWhenUsed/>
    <w:qFormat/>
    <w:rsid w:val="00EE4D30"/>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6">
    <w:name w:val="Table Normal6"/>
    <w:uiPriority w:val="2"/>
    <w:semiHidden/>
    <w:unhideWhenUsed/>
    <w:qFormat/>
    <w:rsid w:val="00EE4D30"/>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7">
    <w:name w:val="Table Normal7"/>
    <w:uiPriority w:val="2"/>
    <w:semiHidden/>
    <w:unhideWhenUsed/>
    <w:qFormat/>
    <w:rsid w:val="00EE4D30"/>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8">
    <w:name w:val="Table Normal8"/>
    <w:uiPriority w:val="2"/>
    <w:semiHidden/>
    <w:unhideWhenUsed/>
    <w:qFormat/>
    <w:rsid w:val="00EE4D30"/>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Ttulo">
    <w:name w:val="Title"/>
    <w:basedOn w:val="Normal"/>
    <w:link w:val="TtuloChar"/>
    <w:uiPriority w:val="10"/>
    <w:qFormat/>
    <w:rsid w:val="009D2C45"/>
    <w:pPr>
      <w:spacing w:after="0" w:line="240" w:lineRule="auto"/>
      <w:jc w:val="center"/>
    </w:pPr>
    <w:rPr>
      <w:rFonts w:ascii="Arial" w:eastAsia="Times New Roman" w:hAnsi="Arial" w:cs="Arial"/>
      <w:b/>
      <w:bCs/>
      <w:sz w:val="24"/>
      <w:szCs w:val="20"/>
      <w:u w:val="single"/>
      <w:lang w:eastAsia="pt-BR"/>
    </w:rPr>
  </w:style>
  <w:style w:type="character" w:customStyle="1" w:styleId="TtuloChar">
    <w:name w:val="Título Char"/>
    <w:basedOn w:val="Fontepargpadro"/>
    <w:link w:val="Ttulo"/>
    <w:rsid w:val="009D2C45"/>
    <w:rPr>
      <w:rFonts w:ascii="Arial" w:eastAsia="Times New Roman" w:hAnsi="Arial" w:cs="Arial"/>
      <w:b/>
      <w:bCs/>
      <w:sz w:val="24"/>
      <w:szCs w:val="20"/>
      <w:u w:val="single"/>
      <w:lang w:eastAsia="pt-BR"/>
    </w:rPr>
  </w:style>
  <w:style w:type="paragraph" w:customStyle="1" w:styleId="textbody">
    <w:name w:val="textbody"/>
    <w:basedOn w:val="Normal"/>
    <w:rsid w:val="00764705"/>
    <w:pPr>
      <w:spacing w:before="100" w:beforeAutospacing="1" w:after="100" w:afterAutospacing="1" w:line="240" w:lineRule="auto"/>
    </w:pPr>
    <w:rPr>
      <w:rFonts w:ascii="Times New Roman" w:eastAsia="Times New Roman" w:hAnsi="Times New Roman" w:cs="Times New Roman"/>
      <w:sz w:val="24"/>
      <w:szCs w:val="24"/>
      <w:lang w:eastAsia="pt-BR"/>
    </w:rPr>
  </w:style>
  <w:style w:type="table" w:customStyle="1" w:styleId="Tabelacomgrade4">
    <w:name w:val="Tabela com grade4"/>
    <w:basedOn w:val="Tabelanormal"/>
    <w:next w:val="Tabelacomgrade"/>
    <w:uiPriority w:val="39"/>
    <w:rsid w:val="00FE7E44"/>
    <w:pPr>
      <w:spacing w:after="0" w:line="240" w:lineRule="auto"/>
    </w:pPr>
    <w:rPr>
      <w:rFonts w:ascii="Calibri" w:eastAsia="Calibri" w:hAnsi="Calibri" w:cs="Times New Roman"/>
      <w:sz w:val="20"/>
      <w:szCs w:val="20"/>
      <w:lang w:eastAsia="pt-B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elacomgrade5">
    <w:name w:val="Tabela com grade5"/>
    <w:basedOn w:val="Tabelanormal"/>
    <w:next w:val="Tabelacomgrade"/>
    <w:uiPriority w:val="39"/>
    <w:rsid w:val="00FE7E44"/>
    <w:pPr>
      <w:spacing w:after="0" w:line="240" w:lineRule="auto"/>
    </w:pPr>
    <w:rPr>
      <w:rFonts w:ascii="Calibri" w:eastAsia="Calibri"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elacomgrade2">
    <w:name w:val="Tabela com grade2"/>
    <w:basedOn w:val="Tabelanormal"/>
    <w:next w:val="Tabelacomgrade"/>
    <w:uiPriority w:val="39"/>
    <w:rsid w:val="001457B5"/>
    <w:pPr>
      <w:spacing w:after="0" w:line="240" w:lineRule="auto"/>
    </w:pPr>
    <w:rPr>
      <w:rFonts w:ascii="Calibri" w:eastAsia="Calibri" w:hAnsi="Calibri" w:cs="Times New Roman"/>
      <w:sz w:val="20"/>
      <w:szCs w:val="20"/>
      <w:lang w:eastAsia="pt-B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a-size-large">
    <w:name w:val="a-size-large"/>
    <w:basedOn w:val="Fontepargpadro"/>
    <w:rsid w:val="000B5B91"/>
  </w:style>
  <w:style w:type="paragraph" w:customStyle="1" w:styleId="western">
    <w:name w:val="western"/>
    <w:basedOn w:val="Normal"/>
    <w:rsid w:val="000B5B91"/>
    <w:pPr>
      <w:spacing w:before="100" w:beforeAutospacing="1" w:after="142" w:line="288" w:lineRule="auto"/>
    </w:pPr>
    <w:rPr>
      <w:rFonts w:ascii="Calibri" w:eastAsia="Times New Roman" w:hAnsi="Calibri" w:cs="Calibri"/>
      <w:color w:val="000000"/>
      <w:lang w:eastAsia="pt-BR"/>
    </w:rPr>
  </w:style>
  <w:style w:type="paragraph" w:customStyle="1" w:styleId="Contedodatabela">
    <w:name w:val="Conteúdo da tabela"/>
    <w:basedOn w:val="Normal"/>
    <w:rsid w:val="000B5B91"/>
    <w:pPr>
      <w:suppressAutoHyphens/>
      <w:spacing w:after="0" w:line="240" w:lineRule="auto"/>
    </w:pPr>
    <w:rPr>
      <w:rFonts w:ascii="Times New Roman" w:eastAsia="Times New Roman" w:hAnsi="Times New Roman" w:cs="Times New Roman"/>
      <w:sz w:val="24"/>
      <w:szCs w:val="24"/>
      <w:lang w:eastAsia="pt-BR"/>
    </w:rPr>
  </w:style>
  <w:style w:type="paragraph" w:styleId="Legenda">
    <w:name w:val="caption"/>
    <w:basedOn w:val="Normal"/>
    <w:rsid w:val="000B5B91"/>
    <w:pPr>
      <w:suppressLineNumbers/>
      <w:suppressAutoHyphens/>
      <w:spacing w:before="120" w:after="120" w:line="240" w:lineRule="auto"/>
    </w:pPr>
    <w:rPr>
      <w:rFonts w:ascii="Times New Roman" w:eastAsia="Times New Roman" w:hAnsi="Times New Roman" w:cs="Mangal"/>
      <w:i/>
      <w:iCs/>
      <w:sz w:val="24"/>
      <w:szCs w:val="24"/>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2754031">
      <w:bodyDiv w:val="1"/>
      <w:marLeft w:val="0"/>
      <w:marRight w:val="0"/>
      <w:marTop w:val="0"/>
      <w:marBottom w:val="0"/>
      <w:divBdr>
        <w:top w:val="none" w:sz="0" w:space="0" w:color="auto"/>
        <w:left w:val="none" w:sz="0" w:space="0" w:color="auto"/>
        <w:bottom w:val="none" w:sz="0" w:space="0" w:color="auto"/>
        <w:right w:val="none" w:sz="0" w:space="0" w:color="auto"/>
      </w:divBdr>
    </w:div>
    <w:div w:id="45495323">
      <w:bodyDiv w:val="1"/>
      <w:marLeft w:val="0"/>
      <w:marRight w:val="0"/>
      <w:marTop w:val="0"/>
      <w:marBottom w:val="0"/>
      <w:divBdr>
        <w:top w:val="none" w:sz="0" w:space="0" w:color="auto"/>
        <w:left w:val="none" w:sz="0" w:space="0" w:color="auto"/>
        <w:bottom w:val="none" w:sz="0" w:space="0" w:color="auto"/>
        <w:right w:val="none" w:sz="0" w:space="0" w:color="auto"/>
      </w:divBdr>
    </w:div>
    <w:div w:id="166795508">
      <w:bodyDiv w:val="1"/>
      <w:marLeft w:val="0"/>
      <w:marRight w:val="0"/>
      <w:marTop w:val="0"/>
      <w:marBottom w:val="0"/>
      <w:divBdr>
        <w:top w:val="none" w:sz="0" w:space="0" w:color="auto"/>
        <w:left w:val="none" w:sz="0" w:space="0" w:color="auto"/>
        <w:bottom w:val="none" w:sz="0" w:space="0" w:color="auto"/>
        <w:right w:val="none" w:sz="0" w:space="0" w:color="auto"/>
      </w:divBdr>
    </w:div>
    <w:div w:id="384836042">
      <w:bodyDiv w:val="1"/>
      <w:marLeft w:val="0"/>
      <w:marRight w:val="0"/>
      <w:marTop w:val="0"/>
      <w:marBottom w:val="0"/>
      <w:divBdr>
        <w:top w:val="none" w:sz="0" w:space="0" w:color="auto"/>
        <w:left w:val="none" w:sz="0" w:space="0" w:color="auto"/>
        <w:bottom w:val="none" w:sz="0" w:space="0" w:color="auto"/>
        <w:right w:val="none" w:sz="0" w:space="0" w:color="auto"/>
      </w:divBdr>
    </w:div>
    <w:div w:id="395669710">
      <w:bodyDiv w:val="1"/>
      <w:marLeft w:val="0"/>
      <w:marRight w:val="0"/>
      <w:marTop w:val="0"/>
      <w:marBottom w:val="0"/>
      <w:divBdr>
        <w:top w:val="none" w:sz="0" w:space="0" w:color="auto"/>
        <w:left w:val="none" w:sz="0" w:space="0" w:color="auto"/>
        <w:bottom w:val="none" w:sz="0" w:space="0" w:color="auto"/>
        <w:right w:val="none" w:sz="0" w:space="0" w:color="auto"/>
      </w:divBdr>
    </w:div>
    <w:div w:id="455874564">
      <w:bodyDiv w:val="1"/>
      <w:marLeft w:val="0"/>
      <w:marRight w:val="0"/>
      <w:marTop w:val="0"/>
      <w:marBottom w:val="0"/>
      <w:divBdr>
        <w:top w:val="none" w:sz="0" w:space="0" w:color="auto"/>
        <w:left w:val="none" w:sz="0" w:space="0" w:color="auto"/>
        <w:bottom w:val="none" w:sz="0" w:space="0" w:color="auto"/>
        <w:right w:val="none" w:sz="0" w:space="0" w:color="auto"/>
      </w:divBdr>
    </w:div>
    <w:div w:id="476261358">
      <w:bodyDiv w:val="1"/>
      <w:marLeft w:val="0"/>
      <w:marRight w:val="0"/>
      <w:marTop w:val="0"/>
      <w:marBottom w:val="0"/>
      <w:divBdr>
        <w:top w:val="none" w:sz="0" w:space="0" w:color="auto"/>
        <w:left w:val="none" w:sz="0" w:space="0" w:color="auto"/>
        <w:bottom w:val="none" w:sz="0" w:space="0" w:color="auto"/>
        <w:right w:val="none" w:sz="0" w:space="0" w:color="auto"/>
      </w:divBdr>
    </w:div>
    <w:div w:id="488130415">
      <w:bodyDiv w:val="1"/>
      <w:marLeft w:val="0"/>
      <w:marRight w:val="0"/>
      <w:marTop w:val="0"/>
      <w:marBottom w:val="0"/>
      <w:divBdr>
        <w:top w:val="none" w:sz="0" w:space="0" w:color="auto"/>
        <w:left w:val="none" w:sz="0" w:space="0" w:color="auto"/>
        <w:bottom w:val="none" w:sz="0" w:space="0" w:color="auto"/>
        <w:right w:val="none" w:sz="0" w:space="0" w:color="auto"/>
      </w:divBdr>
    </w:div>
    <w:div w:id="520431450">
      <w:bodyDiv w:val="1"/>
      <w:marLeft w:val="0"/>
      <w:marRight w:val="0"/>
      <w:marTop w:val="0"/>
      <w:marBottom w:val="0"/>
      <w:divBdr>
        <w:top w:val="none" w:sz="0" w:space="0" w:color="auto"/>
        <w:left w:val="none" w:sz="0" w:space="0" w:color="auto"/>
        <w:bottom w:val="none" w:sz="0" w:space="0" w:color="auto"/>
        <w:right w:val="none" w:sz="0" w:space="0" w:color="auto"/>
      </w:divBdr>
    </w:div>
    <w:div w:id="589890027">
      <w:bodyDiv w:val="1"/>
      <w:marLeft w:val="0"/>
      <w:marRight w:val="0"/>
      <w:marTop w:val="0"/>
      <w:marBottom w:val="0"/>
      <w:divBdr>
        <w:top w:val="none" w:sz="0" w:space="0" w:color="auto"/>
        <w:left w:val="none" w:sz="0" w:space="0" w:color="auto"/>
        <w:bottom w:val="none" w:sz="0" w:space="0" w:color="auto"/>
        <w:right w:val="none" w:sz="0" w:space="0" w:color="auto"/>
      </w:divBdr>
    </w:div>
    <w:div w:id="639072806">
      <w:bodyDiv w:val="1"/>
      <w:marLeft w:val="0"/>
      <w:marRight w:val="0"/>
      <w:marTop w:val="0"/>
      <w:marBottom w:val="0"/>
      <w:divBdr>
        <w:top w:val="none" w:sz="0" w:space="0" w:color="auto"/>
        <w:left w:val="none" w:sz="0" w:space="0" w:color="auto"/>
        <w:bottom w:val="none" w:sz="0" w:space="0" w:color="auto"/>
        <w:right w:val="none" w:sz="0" w:space="0" w:color="auto"/>
      </w:divBdr>
    </w:div>
    <w:div w:id="764306541">
      <w:bodyDiv w:val="1"/>
      <w:marLeft w:val="0"/>
      <w:marRight w:val="0"/>
      <w:marTop w:val="0"/>
      <w:marBottom w:val="0"/>
      <w:divBdr>
        <w:top w:val="none" w:sz="0" w:space="0" w:color="auto"/>
        <w:left w:val="none" w:sz="0" w:space="0" w:color="auto"/>
        <w:bottom w:val="none" w:sz="0" w:space="0" w:color="auto"/>
        <w:right w:val="none" w:sz="0" w:space="0" w:color="auto"/>
      </w:divBdr>
    </w:div>
    <w:div w:id="1437602914">
      <w:bodyDiv w:val="1"/>
      <w:marLeft w:val="0"/>
      <w:marRight w:val="0"/>
      <w:marTop w:val="0"/>
      <w:marBottom w:val="0"/>
      <w:divBdr>
        <w:top w:val="none" w:sz="0" w:space="0" w:color="auto"/>
        <w:left w:val="none" w:sz="0" w:space="0" w:color="auto"/>
        <w:bottom w:val="none" w:sz="0" w:space="0" w:color="auto"/>
        <w:right w:val="none" w:sz="0" w:space="0" w:color="auto"/>
      </w:divBdr>
    </w:div>
    <w:div w:id="1504928606">
      <w:bodyDiv w:val="1"/>
      <w:marLeft w:val="0"/>
      <w:marRight w:val="0"/>
      <w:marTop w:val="0"/>
      <w:marBottom w:val="0"/>
      <w:divBdr>
        <w:top w:val="none" w:sz="0" w:space="0" w:color="auto"/>
        <w:left w:val="none" w:sz="0" w:space="0" w:color="auto"/>
        <w:bottom w:val="none" w:sz="0" w:space="0" w:color="auto"/>
        <w:right w:val="none" w:sz="0" w:space="0" w:color="auto"/>
      </w:divBdr>
    </w:div>
    <w:div w:id="1518736108">
      <w:bodyDiv w:val="1"/>
      <w:marLeft w:val="0"/>
      <w:marRight w:val="0"/>
      <w:marTop w:val="0"/>
      <w:marBottom w:val="0"/>
      <w:divBdr>
        <w:top w:val="none" w:sz="0" w:space="0" w:color="auto"/>
        <w:left w:val="none" w:sz="0" w:space="0" w:color="auto"/>
        <w:bottom w:val="none" w:sz="0" w:space="0" w:color="auto"/>
        <w:right w:val="none" w:sz="0" w:space="0" w:color="auto"/>
      </w:divBdr>
    </w:div>
    <w:div w:id="1624531297">
      <w:bodyDiv w:val="1"/>
      <w:marLeft w:val="0"/>
      <w:marRight w:val="0"/>
      <w:marTop w:val="0"/>
      <w:marBottom w:val="0"/>
      <w:divBdr>
        <w:top w:val="none" w:sz="0" w:space="0" w:color="auto"/>
        <w:left w:val="none" w:sz="0" w:space="0" w:color="auto"/>
        <w:bottom w:val="none" w:sz="0" w:space="0" w:color="auto"/>
        <w:right w:val="none" w:sz="0" w:space="0" w:color="auto"/>
      </w:divBdr>
    </w:div>
    <w:div w:id="1659384558">
      <w:bodyDiv w:val="1"/>
      <w:marLeft w:val="0"/>
      <w:marRight w:val="0"/>
      <w:marTop w:val="0"/>
      <w:marBottom w:val="0"/>
      <w:divBdr>
        <w:top w:val="none" w:sz="0" w:space="0" w:color="auto"/>
        <w:left w:val="none" w:sz="0" w:space="0" w:color="auto"/>
        <w:bottom w:val="none" w:sz="0" w:space="0" w:color="auto"/>
        <w:right w:val="none" w:sz="0" w:space="0" w:color="auto"/>
      </w:divBdr>
    </w:div>
    <w:div w:id="1960649276">
      <w:bodyDiv w:val="1"/>
      <w:marLeft w:val="0"/>
      <w:marRight w:val="0"/>
      <w:marTop w:val="0"/>
      <w:marBottom w:val="0"/>
      <w:divBdr>
        <w:top w:val="none" w:sz="0" w:space="0" w:color="auto"/>
        <w:left w:val="none" w:sz="0" w:space="0" w:color="auto"/>
        <w:bottom w:val="none" w:sz="0" w:space="0" w:color="auto"/>
        <w:right w:val="none" w:sz="0" w:space="0" w:color="auto"/>
      </w:divBdr>
    </w:div>
    <w:div w:id="1969771950">
      <w:bodyDiv w:val="1"/>
      <w:marLeft w:val="0"/>
      <w:marRight w:val="0"/>
      <w:marTop w:val="0"/>
      <w:marBottom w:val="0"/>
      <w:divBdr>
        <w:top w:val="none" w:sz="0" w:space="0" w:color="auto"/>
        <w:left w:val="none" w:sz="0" w:space="0" w:color="auto"/>
        <w:bottom w:val="none" w:sz="0" w:space="0" w:color="auto"/>
        <w:right w:val="none" w:sz="0" w:space="0" w:color="auto"/>
      </w:divBdr>
    </w:div>
    <w:div w:id="20326807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planalto.gov.br/ccivil_03/_ato2019-2022/2021/lei/l14133.htm" TargetMode="External"/><Relationship Id="rId21" Type="http://schemas.openxmlformats.org/officeDocument/2006/relationships/hyperlink" Target="https://www.planalto.gov.br/ccivil_03/_Ato2011-2014/2013/Lei/L12846.htm" TargetMode="External"/><Relationship Id="rId42" Type="http://schemas.openxmlformats.org/officeDocument/2006/relationships/hyperlink" Target="https://www.google.com/search?sca_esv=0dcc3d4151cae03d&amp;sxsrf=ACQVn0_A98oCKQJWsgZzadxgDo09eYCY4Q:1709144110186&amp;q=septuag%C3%A9sima&amp;spell=1&amp;sa=X&amp;ved=2ahUKEwj1vrr80c6EAxVBr5UCHSSECZoQBSgAegQIChAC" TargetMode="External"/><Relationship Id="rId47" Type="http://schemas.openxmlformats.org/officeDocument/2006/relationships/hyperlink" Target="http://www.planalto.gov.br/ccivil_03/_ato2019-2022/2021/lei/L14133.htm" TargetMode="External"/><Relationship Id="rId63" Type="http://schemas.openxmlformats.org/officeDocument/2006/relationships/hyperlink" Target="http://www.planalto.gov.br/ccivil_03/_ato2019-2022/2021/lei/L14133.htm" TargetMode="External"/><Relationship Id="rId68" Type="http://schemas.openxmlformats.org/officeDocument/2006/relationships/hyperlink" Target="http://www.planalto.gov.br/ccivil_03/_ato2019-2022/2021/lei/L14133.htm" TargetMode="External"/><Relationship Id="rId84" Type="http://schemas.openxmlformats.org/officeDocument/2006/relationships/hyperlink" Target="http://www.planalto.gov.br/ccivil_03/_ato2019-2022/2021/lei/L14133.htm" TargetMode="External"/><Relationship Id="rId89" Type="http://schemas.openxmlformats.org/officeDocument/2006/relationships/hyperlink" Target="http://www.planalto.gov.br/ccivil_03/_ato2019-2022/2021/lei/L14133.htm" TargetMode="External"/><Relationship Id="rId16" Type="http://schemas.openxmlformats.org/officeDocument/2006/relationships/hyperlink" Target="http://www.bnc.org.br" TargetMode="External"/><Relationship Id="rId11" Type="http://schemas.openxmlformats.org/officeDocument/2006/relationships/hyperlink" Target="http://www.bnc.org.br" TargetMode="External"/><Relationship Id="rId32" Type="http://schemas.openxmlformats.org/officeDocument/2006/relationships/hyperlink" Target="http://www.planalto.gov.br/ccivil_03/_ato2019-2022/2021/lei/L14133.htm" TargetMode="External"/><Relationship Id="rId37" Type="http://schemas.openxmlformats.org/officeDocument/2006/relationships/hyperlink" Target="https://www.planalto.gov.br/ccivil_03/leis/l5764.htm" TargetMode="External"/><Relationship Id="rId53" Type="http://schemas.openxmlformats.org/officeDocument/2006/relationships/hyperlink" Target="http://www.planalto.gov.br/ccivil_03/_ato2019-2022/2021/lei/L14133.htm" TargetMode="External"/><Relationship Id="rId58" Type="http://schemas.openxmlformats.org/officeDocument/2006/relationships/hyperlink" Target="http://www.planalto.gov.br/ccivil_03/_ato2019-2022/2021/lei/L14133.htm" TargetMode="External"/><Relationship Id="rId74" Type="http://schemas.openxmlformats.org/officeDocument/2006/relationships/hyperlink" Target="http://www.planalto.gov.br/ccivil_03/_ato2019-2022/2021/lei/L14133.htm" TargetMode="External"/><Relationship Id="rId79" Type="http://schemas.openxmlformats.org/officeDocument/2006/relationships/hyperlink" Target="http://www.planalto.gov.br/ccivil_03/_ato2019-2022/2021/lei/L14133.htm" TargetMode="External"/><Relationship Id="rId5" Type="http://schemas.openxmlformats.org/officeDocument/2006/relationships/webSettings" Target="webSettings.xml"/><Relationship Id="rId90" Type="http://schemas.openxmlformats.org/officeDocument/2006/relationships/hyperlink" Target="http://www.planalto.gov.br/ccivil_03/_ato2019-2022/2021/lei/L14133.htm" TargetMode="External"/><Relationship Id="rId95" Type="http://schemas.openxmlformats.org/officeDocument/2006/relationships/footer" Target="footer1.xml"/><Relationship Id="rId22" Type="http://schemas.openxmlformats.org/officeDocument/2006/relationships/hyperlink" Target="https://www.planalto.gov.br/ccivil_03/_ato2019-2022/2021/lei/l14133.htm" TargetMode="External"/><Relationship Id="rId27" Type="http://schemas.openxmlformats.org/officeDocument/2006/relationships/hyperlink" Target="https://www.planalto.gov.br/ccivil_03/_Ato2011-2014/2013/Lei/L12846.htm" TargetMode="External"/><Relationship Id="rId43" Type="http://schemas.openxmlformats.org/officeDocument/2006/relationships/hyperlink" Target="https://www.planalto.gov.br/ccivil_03/leis/l8078compilado.htm" TargetMode="External"/><Relationship Id="rId48" Type="http://schemas.openxmlformats.org/officeDocument/2006/relationships/hyperlink" Target="http://www.planalto.gov.br/ccivil_03/_ato2019-2022/2021/lei/L14133.htm" TargetMode="External"/><Relationship Id="rId64" Type="http://schemas.openxmlformats.org/officeDocument/2006/relationships/hyperlink" Target="http://www.planalto.gov.br/ccivil_03/_ato2019-2022/2021/lei/L14133.htm" TargetMode="External"/><Relationship Id="rId69" Type="http://schemas.openxmlformats.org/officeDocument/2006/relationships/hyperlink" Target="https://www.planalto.gov.br/ccivil_03/_ato2011-2014/2013/lei/l12846.htm" TargetMode="External"/><Relationship Id="rId80" Type="http://schemas.openxmlformats.org/officeDocument/2006/relationships/hyperlink" Target="http://www.planalto.gov.br/ccivil_03/_ato2019-2022/2021/lei/L14133.htm" TargetMode="External"/><Relationship Id="rId85" Type="http://schemas.openxmlformats.org/officeDocument/2006/relationships/hyperlink" Target="http://www.planalto.gov.br/ccivil_03/_ato2019-2022/2021/lei/L14133.htm" TargetMode="External"/><Relationship Id="rId3" Type="http://schemas.openxmlformats.org/officeDocument/2006/relationships/styles" Target="styles.xml"/><Relationship Id="rId12" Type="http://schemas.openxmlformats.org/officeDocument/2006/relationships/hyperlink" Target="http://www.piracanjuba.go.gov.br" TargetMode="External"/><Relationship Id="rId17" Type="http://schemas.openxmlformats.org/officeDocument/2006/relationships/hyperlink" Target="http://www.bnc.org.br" TargetMode="External"/><Relationship Id="rId25" Type="http://schemas.openxmlformats.org/officeDocument/2006/relationships/hyperlink" Target="https://www.planalto.gov.br/ccivil_03/_ato2019-2022/2021/lei/l14133.htm" TargetMode="External"/><Relationship Id="rId33" Type="http://schemas.openxmlformats.org/officeDocument/2006/relationships/hyperlink" Target="http://www.planalto.gov.br/ccivil_03/_ato2019-2022/2021/lei/L14133.htm" TargetMode="External"/><Relationship Id="rId38" Type="http://schemas.openxmlformats.org/officeDocument/2006/relationships/hyperlink" Target="https://www.planalto.gov.br/ccivil_03/leis/l5764.htm" TargetMode="External"/><Relationship Id="rId46" Type="http://schemas.openxmlformats.org/officeDocument/2006/relationships/hyperlink" Target="http://www.planalto.gov.br/ccivil_03/_ato2019-2022/2021/lei/L14133.htm" TargetMode="External"/><Relationship Id="rId59" Type="http://schemas.openxmlformats.org/officeDocument/2006/relationships/hyperlink" Target="http://www.planalto.gov.br/ccivil_03/_ato2019-2022/2021/lei/L14133.htm" TargetMode="External"/><Relationship Id="rId67" Type="http://schemas.openxmlformats.org/officeDocument/2006/relationships/hyperlink" Target="http://www.planalto.gov.br/ccivil_03/_ato2019-2022/2021/lei/L14133.htm" TargetMode="External"/><Relationship Id="rId20" Type="http://schemas.openxmlformats.org/officeDocument/2006/relationships/hyperlink" Target="http://www.bnc.org.br" TargetMode="External"/><Relationship Id="rId41" Type="http://schemas.openxmlformats.org/officeDocument/2006/relationships/hyperlink" Target="https://www.google.com/search?sca_esv=0dcc3d4151cae03d&amp;sxsrf=ACQVn0_A98oCKQJWsgZzadxgDo09eYCY4Q:1709144110186&amp;q=septuag%C3%A9sima&amp;spell=1&amp;sa=X&amp;ved=2ahUKEwj1vrr80c6EAxVBr5UCHSSECZoQBSgAegQIChAC" TargetMode="External"/><Relationship Id="rId54" Type="http://schemas.openxmlformats.org/officeDocument/2006/relationships/hyperlink" Target="http://www.planalto.gov.br/ccivil_03/_ato2019-2022/2021/lei/L14133.htm" TargetMode="External"/><Relationship Id="rId62" Type="http://schemas.openxmlformats.org/officeDocument/2006/relationships/hyperlink" Target="http://www.planalto.gov.br/ccivil_03/_ato2019-2022/2021/lei/L14133.htm" TargetMode="External"/><Relationship Id="rId70" Type="http://schemas.openxmlformats.org/officeDocument/2006/relationships/hyperlink" Target="http://www.planalto.gov.br/ccivil_03/_ato2019-2022/2021/lei/L14133.htm%25art159" TargetMode="External"/><Relationship Id="rId75" Type="http://schemas.openxmlformats.org/officeDocument/2006/relationships/hyperlink" Target="http://www.planalto.gov.br/ccivil_03/_ato2019-2022/2021/lei/L14133.htm" TargetMode="External"/><Relationship Id="rId83" Type="http://schemas.openxmlformats.org/officeDocument/2006/relationships/hyperlink" Target="http://www.planalto.gov.br/ccivil_03/_ato2019-2022/2021/lei/L14133.htm" TargetMode="External"/><Relationship Id="rId88" Type="http://schemas.openxmlformats.org/officeDocument/2006/relationships/hyperlink" Target="http://www.planalto.gov.br/ccivil_03/_ato2019-2022/2021/lei/L14133.htm" TargetMode="External"/><Relationship Id="rId91" Type="http://schemas.openxmlformats.org/officeDocument/2006/relationships/hyperlink" Target="https://www.planalto.gov.br/ccivil_03/_ato2011-2014/2011/lei/l12527.htm" TargetMode="External"/><Relationship Id="rId9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www.bnc.org.br" TargetMode="External"/><Relationship Id="rId23" Type="http://schemas.openxmlformats.org/officeDocument/2006/relationships/hyperlink" Target="https://www.planalto.gov.br/ccivil_03/_ato2019-2022/2021/lei/l14133.htm" TargetMode="External"/><Relationship Id="rId28" Type="http://schemas.openxmlformats.org/officeDocument/2006/relationships/hyperlink" Target="https://www.planalto.gov.br/ccivil_03/_Ato2011-2014/2013/Lei/L12846.htm" TargetMode="External"/><Relationship Id="rId36" Type="http://schemas.openxmlformats.org/officeDocument/2006/relationships/hyperlink" Target="https://www.planalto.gov.br/ccivil_03/leis/l5764.htm" TargetMode="External"/><Relationship Id="rId49" Type="http://schemas.openxmlformats.org/officeDocument/2006/relationships/hyperlink" Target="https://www.planalto.gov.br/ccivil_03/_ato2011-2014/2013/lei/l12846.htm" TargetMode="External"/><Relationship Id="rId57" Type="http://schemas.openxmlformats.org/officeDocument/2006/relationships/hyperlink" Target="http://www.planalto.gov.br/ccivil_03/_ato2019-2022/2021/lei/L14133.htm" TargetMode="External"/><Relationship Id="rId10" Type="http://schemas.openxmlformats.org/officeDocument/2006/relationships/hyperlink" Target="http://www.bnc.org.br" TargetMode="External"/><Relationship Id="rId31" Type="http://schemas.openxmlformats.org/officeDocument/2006/relationships/hyperlink" Target="http://www.planalto.gov.br/ccivil_03/_ato2019-2022/2021/lei/L14133.htm" TargetMode="External"/><Relationship Id="rId44" Type="http://schemas.openxmlformats.org/officeDocument/2006/relationships/hyperlink" Target="http://www.planalto.gov.br/ccivil_03/_ato2019-2022/2021/lei/L14133.htm" TargetMode="External"/><Relationship Id="rId52" Type="http://schemas.openxmlformats.org/officeDocument/2006/relationships/hyperlink" Target="http://www.planalto.gov.br/ccivil_03/_ato2019-2022/2021/lei/L14133.htm" TargetMode="External"/><Relationship Id="rId60" Type="http://schemas.openxmlformats.org/officeDocument/2006/relationships/hyperlink" Target="http://www.planalto.gov.br/ccivil_03/_ato2019-2022/2021/lei/L14133.htm" TargetMode="External"/><Relationship Id="rId65" Type="http://schemas.openxmlformats.org/officeDocument/2006/relationships/hyperlink" Target="http://www.planalto.gov.br/ccivil_03/_ato2019-2022/2021/lei/L14133.htm" TargetMode="External"/><Relationship Id="rId73" Type="http://schemas.openxmlformats.org/officeDocument/2006/relationships/hyperlink" Target="http://www.planalto.gov.br/ccivil_03/_ato2019-2022/2021/lei/L14133.htm" TargetMode="External"/><Relationship Id="rId78" Type="http://schemas.openxmlformats.org/officeDocument/2006/relationships/hyperlink" Target="http://www.planalto.gov.br/ccivil_03/_ato2019-2022/2021/lei/L14133.htm" TargetMode="External"/><Relationship Id="rId81" Type="http://schemas.openxmlformats.org/officeDocument/2006/relationships/hyperlink" Target="http://www.planalto.gov.br/ccivil_03/_ato2019-2022/2021/lei/L14133.htm" TargetMode="External"/><Relationship Id="rId86" Type="http://schemas.openxmlformats.org/officeDocument/2006/relationships/hyperlink" Target="http://www.planalto.gov.br/ccivil_03/_ato2019-2022/2021/lei/L14133.htm" TargetMode="External"/><Relationship Id="rId94"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yperlink" Target="http://www.bnc.org.br" TargetMode="External"/><Relationship Id="rId13" Type="http://schemas.openxmlformats.org/officeDocument/2006/relationships/hyperlink" Target="http://www.bnc.org.br" TargetMode="External"/><Relationship Id="rId18" Type="http://schemas.openxmlformats.org/officeDocument/2006/relationships/hyperlink" Target="http://www.bnc.org.br" TargetMode="External"/><Relationship Id="rId39" Type="http://schemas.openxmlformats.org/officeDocument/2006/relationships/hyperlink" Target="https://www.planalto.gov.br/ccivil_03/leis/l5764.htm" TargetMode="External"/><Relationship Id="rId34" Type="http://schemas.openxmlformats.org/officeDocument/2006/relationships/hyperlink" Target="https://www.planalto.gov.br/ccivil_03/leis/lcp/lcp123.htm" TargetMode="External"/><Relationship Id="rId50" Type="http://schemas.openxmlformats.org/officeDocument/2006/relationships/hyperlink" Target="http://www.planalto.gov.br/ccivil_03/_ato2019-2022/2021/lei/L14133.htm" TargetMode="External"/><Relationship Id="rId55" Type="http://schemas.openxmlformats.org/officeDocument/2006/relationships/hyperlink" Target="http://www.planalto.gov.br/ccivil_03/_ato2019-2022/2021/lei/L14133.htm" TargetMode="External"/><Relationship Id="rId76" Type="http://schemas.openxmlformats.org/officeDocument/2006/relationships/hyperlink" Target="http://www.planalto.gov.br/ccivil_03/_ato2019-2022/2021/lei/L14133.htm" TargetMode="External"/><Relationship Id="rId97" Type="http://schemas.openxmlformats.org/officeDocument/2006/relationships/fontTable" Target="fontTable.xml"/><Relationship Id="rId7" Type="http://schemas.openxmlformats.org/officeDocument/2006/relationships/endnotes" Target="endnotes.xml"/><Relationship Id="rId71" Type="http://schemas.openxmlformats.org/officeDocument/2006/relationships/hyperlink" Target="http://www.planalto.gov.br/ccivil_03/_ato2019-2022/2021/lei/L14133.htm" TargetMode="External"/><Relationship Id="rId92" Type="http://schemas.openxmlformats.org/officeDocument/2006/relationships/hyperlink" Target="https://www.planalto.gov.br/ccivil_03/_ato2011-2014/2012/decreto/d7724.htm" TargetMode="External"/><Relationship Id="rId2" Type="http://schemas.openxmlformats.org/officeDocument/2006/relationships/numbering" Target="numbering.xml"/><Relationship Id="rId29" Type="http://schemas.openxmlformats.org/officeDocument/2006/relationships/hyperlink" Target="https://www.planalto.gov.br/ccivil_03/_ato2019-2022/2021/lei/l14133.htm" TargetMode="External"/><Relationship Id="rId24" Type="http://schemas.openxmlformats.org/officeDocument/2006/relationships/hyperlink" Target="https://www.planalto.gov.br/ccivil_03/_ato2019-2022/2021/lei/l14133.htm" TargetMode="External"/><Relationship Id="rId40" Type="http://schemas.openxmlformats.org/officeDocument/2006/relationships/hyperlink" Target="http://www.planalto.gov.br/ccivil_03/_Ato2019-2022/2021/Lei/L14133.htm" TargetMode="External"/><Relationship Id="rId45" Type="http://schemas.openxmlformats.org/officeDocument/2006/relationships/hyperlink" Target="http://www.planalto.gov.br/ccivil_03/_ato2019-2022/2021/lei/L14133.htm" TargetMode="External"/><Relationship Id="rId66" Type="http://schemas.openxmlformats.org/officeDocument/2006/relationships/hyperlink" Target="http://www.planalto.gov.br/ccivil_03/_ato2019-2022/2021/lei/L14133.htm" TargetMode="External"/><Relationship Id="rId87" Type="http://schemas.openxmlformats.org/officeDocument/2006/relationships/hyperlink" Target="http://www.planalto.gov.br/ccivil_03/_ato2019-2022/2021/lei/L14133.htm" TargetMode="External"/><Relationship Id="rId61" Type="http://schemas.openxmlformats.org/officeDocument/2006/relationships/hyperlink" Target="http://www.planalto.gov.br/ccivil_03/_ato2019-2022/2021/lei/L14133.htm" TargetMode="External"/><Relationship Id="rId82" Type="http://schemas.openxmlformats.org/officeDocument/2006/relationships/hyperlink" Target="https://www.planalto.gov.br/ccivil_03/leis/l8078compilado.htm" TargetMode="External"/><Relationship Id="rId19" Type="http://schemas.openxmlformats.org/officeDocument/2006/relationships/hyperlink" Target="http://www.bnc.org.br" TargetMode="External"/><Relationship Id="rId14" Type="http://schemas.openxmlformats.org/officeDocument/2006/relationships/hyperlink" Target="mailto:licitacaopiracanjuba@hotmail.com" TargetMode="External"/><Relationship Id="rId30" Type="http://schemas.openxmlformats.org/officeDocument/2006/relationships/hyperlink" Target="https://www.planalto.gov.br/ccivil_03/_ato2019-2022/2021/lei/l14133.htm" TargetMode="External"/><Relationship Id="rId35" Type="http://schemas.openxmlformats.org/officeDocument/2006/relationships/hyperlink" Target="https://www.gov.br/empresas-e-negocios/pt-br/empreendedor" TargetMode="External"/><Relationship Id="rId56" Type="http://schemas.openxmlformats.org/officeDocument/2006/relationships/hyperlink" Target="http://www.planalto.gov.br/ccivil_03/_ato2019-2022/2021/lei/L14133.htm" TargetMode="External"/><Relationship Id="rId77" Type="http://schemas.openxmlformats.org/officeDocument/2006/relationships/hyperlink" Target="http://www.planalto.gov.br/ccivil_03/_ato2019-2022/2021/lei/L14133.htm" TargetMode="External"/><Relationship Id="rId8" Type="http://schemas.openxmlformats.org/officeDocument/2006/relationships/hyperlink" Target="http://www.bnc.org.br" TargetMode="External"/><Relationship Id="rId51" Type="http://schemas.openxmlformats.org/officeDocument/2006/relationships/hyperlink" Target="http://www.planalto.gov.br/ccivil_03/_ato2019-2022/2021/lei/L14133.htm" TargetMode="External"/><Relationship Id="rId72" Type="http://schemas.openxmlformats.org/officeDocument/2006/relationships/hyperlink" Target="http://www.planalto.gov.br/ccivil_03/_ato2019-2022/2021/lei/L14133.htm" TargetMode="External"/><Relationship Id="rId93" Type="http://schemas.openxmlformats.org/officeDocument/2006/relationships/header" Target="header1.xml"/><Relationship Id="rId98"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03B1ED1-67F6-46AD-812E-207C695D5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279</TotalTime>
  <Pages>127</Pages>
  <Words>41507</Words>
  <Characters>224138</Characters>
  <Application>Microsoft Office Word</Application>
  <DocSecurity>0</DocSecurity>
  <Lines>1867</Lines>
  <Paragraphs>530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265115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Cyl Farney</dc:creator>
  <cp:lastModifiedBy>Licitação Piracanjuba-GO</cp:lastModifiedBy>
  <cp:revision>7</cp:revision>
  <cp:lastPrinted>2025-11-03T18:24:00Z</cp:lastPrinted>
  <dcterms:created xsi:type="dcterms:W3CDTF">2026-04-13T13:11:00Z</dcterms:created>
  <dcterms:modified xsi:type="dcterms:W3CDTF">2026-05-28T19:45:00Z</dcterms:modified>
</cp:coreProperties>
</file>