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556EEF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F6E44" w:rsidRPr="00F0771B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911AD8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  <w:r w:rsidR="008B36BC">
                              <w:rPr>
                                <w:sz w:val="24"/>
                                <w:szCs w:val="24"/>
                              </w:rPr>
                              <w:t>590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556EEF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8F6E44" w:rsidRPr="00F0771B">
                        <w:rPr>
                          <w:sz w:val="24"/>
                          <w:szCs w:val="24"/>
                        </w:rPr>
                        <w:t>5</w:t>
                      </w:r>
                      <w:r w:rsidR="00911AD8">
                        <w:rPr>
                          <w:sz w:val="24"/>
                          <w:szCs w:val="24"/>
                        </w:rPr>
                        <w:t>8</w:t>
                      </w:r>
                      <w:r w:rsidR="008B36BC">
                        <w:rPr>
                          <w:sz w:val="24"/>
                          <w:szCs w:val="24"/>
                        </w:rPr>
                        <w:t>590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BD5523">
        <w:tc>
          <w:tcPr>
            <w:tcW w:w="798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61301E4C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ANO</w:t>
            </w:r>
          </w:p>
        </w:tc>
        <w:tc>
          <w:tcPr>
            <w:tcW w:w="838" w:type="dxa"/>
          </w:tcPr>
          <w:p w14:paraId="2230500B" w14:textId="7FA22516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26" w:type="dxa"/>
            <w:vAlign w:val="center"/>
          </w:tcPr>
          <w:p w14:paraId="5B68B7D2" w14:textId="77777777" w:rsidR="008B36BC" w:rsidRPr="00027BCF" w:rsidRDefault="008B36BC" w:rsidP="008B36B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>PLANO ALTOQI EBERICK PREMIUM GOV 2024 –</w:t>
            </w:r>
          </w:p>
          <w:p w14:paraId="5B60CF86" w14:textId="77777777" w:rsidR="008B36BC" w:rsidRPr="00027BCF" w:rsidRDefault="008B36BC" w:rsidP="008B36B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 xml:space="preserve">SOFTWARE PARA PROJETOS ESTRUTURAIS: </w:t>
            </w:r>
            <w:proofErr w:type="spellStart"/>
            <w:r w:rsidRPr="00027BCF">
              <w:rPr>
                <w:rFonts w:eastAsia="Arial"/>
                <w:sz w:val="20"/>
              </w:rPr>
              <w:t>AltoQi</w:t>
            </w:r>
            <w:proofErr w:type="spellEnd"/>
            <w:r w:rsidRPr="00027BCF">
              <w:rPr>
                <w:rFonts w:eastAsia="Arial"/>
                <w:sz w:val="20"/>
              </w:rPr>
              <w:t xml:space="preserve"> </w:t>
            </w:r>
            <w:proofErr w:type="spellStart"/>
            <w:r w:rsidRPr="00027BCF">
              <w:rPr>
                <w:rFonts w:eastAsia="Arial"/>
                <w:sz w:val="20"/>
              </w:rPr>
              <w:t>Eberick</w:t>
            </w:r>
            <w:proofErr w:type="spellEnd"/>
            <w:r w:rsidRPr="00027BCF">
              <w:rPr>
                <w:rFonts w:eastAsia="Arial"/>
                <w:sz w:val="20"/>
              </w:rPr>
              <w:t>.</w:t>
            </w:r>
          </w:p>
          <w:p w14:paraId="2C063886" w14:textId="77777777" w:rsidR="008B36BC" w:rsidRPr="00027BCF" w:rsidRDefault="008B36BC" w:rsidP="008B36B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 xml:space="preserve">Aplicação: 11 níveis lajes ou 10 pavimentos; Área: 8 mil m² de área retangular construída  </w:t>
            </w:r>
          </w:p>
          <w:p w14:paraId="05B3354A" w14:textId="77777777" w:rsidR="008B36BC" w:rsidRPr="00027BCF" w:rsidRDefault="008B36BC" w:rsidP="008B36B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 xml:space="preserve">Módulos Inclusos: Alvenaria Estrutural, </w:t>
            </w:r>
            <w:proofErr w:type="spellStart"/>
            <w:proofErr w:type="gramStart"/>
            <w:r w:rsidRPr="00027BCF">
              <w:rPr>
                <w:rFonts w:eastAsia="Arial"/>
                <w:sz w:val="20"/>
              </w:rPr>
              <w:t>Pré</w:t>
            </w:r>
            <w:proofErr w:type="spellEnd"/>
            <w:r w:rsidRPr="00027BCF">
              <w:rPr>
                <w:rFonts w:eastAsia="Arial"/>
                <w:sz w:val="20"/>
              </w:rPr>
              <w:t xml:space="preserve"> Moldado</w:t>
            </w:r>
            <w:proofErr w:type="gramEnd"/>
            <w:r w:rsidRPr="00027BCF">
              <w:rPr>
                <w:rFonts w:eastAsia="Arial"/>
                <w:sz w:val="20"/>
              </w:rPr>
              <w:t>, lajes Protendidas e Dimensionamento de perfis metálicos.</w:t>
            </w:r>
          </w:p>
          <w:p w14:paraId="327B819A" w14:textId="47100BBC" w:rsidR="008B36BC" w:rsidRPr="00CB5CBE" w:rsidRDefault="008B36BC" w:rsidP="008B36BC">
            <w:pPr>
              <w:rPr>
                <w:rFonts w:ascii="Calibri" w:hAnsi="Calibri" w:cs="Calibri"/>
                <w:sz w:val="24"/>
                <w:szCs w:val="24"/>
              </w:rPr>
            </w:pPr>
            <w:r w:rsidRPr="00027BCF">
              <w:rPr>
                <w:rFonts w:eastAsia="Arial"/>
                <w:sz w:val="20"/>
              </w:rPr>
              <w:t>Assinatura para 12 meses (01 ANO)</w:t>
            </w:r>
          </w:p>
        </w:tc>
        <w:tc>
          <w:tcPr>
            <w:tcW w:w="1417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BD5523">
        <w:tc>
          <w:tcPr>
            <w:tcW w:w="798" w:type="dxa"/>
          </w:tcPr>
          <w:p w14:paraId="2EC05E6E" w14:textId="613B80AB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24F37163" w14:textId="6E6CB894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ANO</w:t>
            </w:r>
          </w:p>
        </w:tc>
        <w:tc>
          <w:tcPr>
            <w:tcW w:w="838" w:type="dxa"/>
          </w:tcPr>
          <w:p w14:paraId="2A51AB1F" w14:textId="5BF1FD46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26" w:type="dxa"/>
            <w:vAlign w:val="center"/>
          </w:tcPr>
          <w:p w14:paraId="4D9EF972" w14:textId="77777777" w:rsidR="008B36BC" w:rsidRPr="00027BCF" w:rsidRDefault="008B36BC" w:rsidP="008B36B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>PLANO ALTOQI BUILDER PREMIUM GOV 2024</w:t>
            </w:r>
          </w:p>
          <w:p w14:paraId="66D4758F" w14:textId="77777777" w:rsidR="008B36BC" w:rsidRPr="00027BCF" w:rsidRDefault="008B36BC" w:rsidP="008B36B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 xml:space="preserve">Software para projetos de instalações prediais: </w:t>
            </w:r>
            <w:proofErr w:type="spellStart"/>
            <w:r w:rsidRPr="00027BCF">
              <w:rPr>
                <w:rFonts w:eastAsia="Arial"/>
                <w:sz w:val="20"/>
              </w:rPr>
              <w:t>AltoQi</w:t>
            </w:r>
            <w:proofErr w:type="spellEnd"/>
            <w:r w:rsidRPr="00027BCF">
              <w:rPr>
                <w:rFonts w:eastAsia="Arial"/>
                <w:sz w:val="20"/>
              </w:rPr>
              <w:t xml:space="preserve"> </w:t>
            </w:r>
            <w:proofErr w:type="spellStart"/>
            <w:r w:rsidRPr="00027BCF">
              <w:rPr>
                <w:rFonts w:eastAsia="Arial"/>
                <w:sz w:val="20"/>
              </w:rPr>
              <w:t>Builder</w:t>
            </w:r>
            <w:proofErr w:type="spellEnd"/>
          </w:p>
          <w:p w14:paraId="7FAEE568" w14:textId="77777777" w:rsidR="008B36BC" w:rsidRPr="00027BCF" w:rsidRDefault="008B36BC" w:rsidP="008B36B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>Aplicação: 10 pavimentos; Área: 8 mil m² de área retangular construída</w:t>
            </w:r>
          </w:p>
          <w:p w14:paraId="73A3CDA6" w14:textId="77777777" w:rsidR="008B36BC" w:rsidRPr="00027BCF" w:rsidRDefault="008B36BC" w:rsidP="008B36B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027BCF">
              <w:rPr>
                <w:rFonts w:eastAsia="Arial"/>
                <w:sz w:val="20"/>
              </w:rPr>
              <w:t xml:space="preserve">Inclui: Instalações elétricas; Instalações hidrossanitárias; Prevenção e combate a incêndio; Infraestrutura predial de gás (GN e GLP); Sistema de proteção contra descargas atmosféricas (SPDA); Instalações de Cabeamento estruturado; Climatização e </w:t>
            </w:r>
            <w:proofErr w:type="spellStart"/>
            <w:r w:rsidRPr="00027BCF">
              <w:rPr>
                <w:rFonts w:eastAsia="Arial"/>
                <w:sz w:val="20"/>
              </w:rPr>
              <w:t>Fotovoltáicos</w:t>
            </w:r>
            <w:proofErr w:type="spellEnd"/>
            <w:r w:rsidRPr="00027BCF">
              <w:rPr>
                <w:rFonts w:eastAsia="Arial"/>
                <w:sz w:val="20"/>
              </w:rPr>
              <w:t>.</w:t>
            </w:r>
          </w:p>
          <w:p w14:paraId="1A1E9B08" w14:textId="6E1557B5" w:rsidR="008B36BC" w:rsidRDefault="008B36BC" w:rsidP="008B36BC">
            <w:pPr>
              <w:rPr>
                <w:rFonts w:ascii="Times New Roman" w:hAnsi="Times New Roman"/>
              </w:rPr>
            </w:pPr>
            <w:r w:rsidRPr="00027BCF">
              <w:rPr>
                <w:rFonts w:eastAsia="Arial"/>
                <w:sz w:val="20"/>
              </w:rPr>
              <w:t>Assinatura para 12 meses (01 ANO)</w:t>
            </w:r>
          </w:p>
        </w:tc>
        <w:tc>
          <w:tcPr>
            <w:tcW w:w="1417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RENATA COMPRAS</cp:lastModifiedBy>
  <cp:revision>2</cp:revision>
  <dcterms:created xsi:type="dcterms:W3CDTF">2025-02-28T19:55:00Z</dcterms:created>
  <dcterms:modified xsi:type="dcterms:W3CDTF">2025-02-28T19:55:00Z</dcterms:modified>
</cp:coreProperties>
</file>