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3DFF23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94A">
                              <w:rPr>
                                <w:sz w:val="24"/>
                                <w:szCs w:val="24"/>
                              </w:rPr>
                              <w:t>1925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3DFF23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94A">
                        <w:rPr>
                          <w:sz w:val="24"/>
                          <w:szCs w:val="24"/>
                        </w:rPr>
                        <w:t>1925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837"/>
        <w:gridCol w:w="4906"/>
        <w:gridCol w:w="1416"/>
        <w:gridCol w:w="1416"/>
      </w:tblGrid>
      <w:tr w:rsidR="00911AD8" w:rsidRPr="00F0771B" w14:paraId="0AF2A0B9" w14:textId="77777777" w:rsidTr="00F6694A">
        <w:tc>
          <w:tcPr>
            <w:tcW w:w="799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7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0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E2A50" w:rsidRPr="00F0771B" w14:paraId="7DB4B440" w14:textId="77777777" w:rsidTr="00F6694A">
        <w:tc>
          <w:tcPr>
            <w:tcW w:w="799" w:type="dxa"/>
          </w:tcPr>
          <w:p w14:paraId="190C8C29" w14:textId="5F7804C1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6283ED9" w:rsidR="00AE2A50" w:rsidRPr="00CB5CBE" w:rsidRDefault="00FA123F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7" w:type="dxa"/>
          </w:tcPr>
          <w:p w14:paraId="2230500B" w14:textId="5D96C5A2" w:rsidR="00AE2A50" w:rsidRPr="00CB5CBE" w:rsidRDefault="00FA123F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F6694A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6" w:type="dxa"/>
          </w:tcPr>
          <w:p w14:paraId="6E0548CF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</w:rPr>
              <w:t xml:space="preserve">Sistema de treliças (box truss) para montagem de grid em alumínio Q25 no tamanho 4x3m composto de: </w:t>
            </w:r>
          </w:p>
          <w:p w14:paraId="5BC71BF1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>Treliça Q25 2,0m</w:t>
            </w:r>
            <w:r w:rsidRPr="00C00FE8">
              <w:rPr>
                <w:rFonts w:ascii="Arial" w:eastAsia="Arial" w:hAnsi="Arial" w:cs="Arial"/>
              </w:rPr>
              <w:t>: 2 unidades para a viga superior;</w:t>
            </w:r>
          </w:p>
          <w:p w14:paraId="0087D860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</w:rPr>
              <w:t xml:space="preserve">2 unidades para a viga inferior. </w:t>
            </w:r>
          </w:p>
          <w:p w14:paraId="76849CF5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>Treliça Q25 1,0m:</w:t>
            </w:r>
            <w:r w:rsidRPr="00C00FE8">
              <w:rPr>
                <w:rFonts w:ascii="Arial" w:eastAsia="Arial" w:hAnsi="Arial" w:cs="Arial"/>
              </w:rPr>
              <w:t xml:space="preserve"> 6 unidades para fechar a medida de 3m nas colunas;</w:t>
            </w:r>
          </w:p>
          <w:p w14:paraId="58866B26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 xml:space="preserve">Cubo Dado (Quina): </w:t>
            </w:r>
            <w:r w:rsidRPr="00C00FE8">
              <w:rPr>
                <w:rFonts w:ascii="Arial" w:eastAsia="Arial" w:hAnsi="Arial" w:cs="Arial"/>
              </w:rPr>
              <w:t>2 unidades cubo de 6 faces para conexão dos cantos e descida das colunas;</w:t>
            </w:r>
          </w:p>
          <w:p w14:paraId="37C977D5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>Base de Ferro:</w:t>
            </w:r>
            <w:r w:rsidRPr="00C00FE8">
              <w:rPr>
                <w:rFonts w:ascii="Arial" w:eastAsia="Arial" w:hAnsi="Arial" w:cs="Arial"/>
              </w:rPr>
              <w:t xml:space="preserve"> 2 unidades bases pesadas (mín. 50x50cm) para estabilidade e nivelamento;</w:t>
            </w:r>
          </w:p>
          <w:p w14:paraId="4706F6DA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 xml:space="preserve">Kit Parafusos/Pinos: </w:t>
            </w:r>
            <w:r w:rsidRPr="00C00FE8">
              <w:rPr>
                <w:rFonts w:ascii="Arial" w:eastAsia="Arial" w:hAnsi="Arial" w:cs="Arial"/>
              </w:rPr>
              <w:t>1 conjunto parafusos de aço 3/8" x 1.1/4" com porcas borboleta ou sextavadas.</w:t>
            </w:r>
            <w:r w:rsidRPr="00C00FE8">
              <w:rPr>
                <w:rFonts w:ascii="Arial" w:eastAsia="Arial" w:hAnsi="Arial" w:cs="Arial"/>
              </w:rPr>
              <w:br/>
            </w:r>
            <w:r w:rsidRPr="00C00FE8">
              <w:rPr>
                <w:rFonts w:ascii="Arial" w:eastAsia="Arial" w:hAnsi="Arial" w:cs="Arial"/>
                <w:b/>
                <w:bCs/>
              </w:rPr>
              <w:t>Material:</w:t>
            </w:r>
            <w:r w:rsidRPr="00C00FE8">
              <w:rPr>
                <w:rFonts w:ascii="Arial" w:eastAsia="Arial" w:hAnsi="Arial" w:cs="Arial"/>
              </w:rPr>
              <w:t xml:space="preserve"> Liga de Alumínio 6082 T6 ou 6061 T6 (Alta resistência).</w:t>
            </w:r>
          </w:p>
          <w:p w14:paraId="7138E62E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>Dimensões Externas:</w:t>
            </w:r>
            <w:r w:rsidRPr="00C00FE8">
              <w:rPr>
                <w:rFonts w:ascii="Arial" w:eastAsia="Arial" w:hAnsi="Arial" w:cs="Arial"/>
              </w:rPr>
              <w:t xml:space="preserve"> 250mm x 250mm.</w:t>
            </w:r>
          </w:p>
          <w:p w14:paraId="2EE35C83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lastRenderedPageBreak/>
              <w:t>Tubos Principais:</w:t>
            </w:r>
            <w:r w:rsidRPr="00C00FE8">
              <w:rPr>
                <w:rFonts w:ascii="Arial" w:eastAsia="Arial" w:hAnsi="Arial" w:cs="Arial"/>
              </w:rPr>
              <w:t xml:space="preserve"> Geralmente 1" 1/4 (31.75mm) com parede de 2mm.</w:t>
            </w:r>
          </w:p>
          <w:p w14:paraId="6360D359" w14:textId="77777777" w:rsidR="00F6694A" w:rsidRPr="00C00FE8" w:rsidRDefault="00F6694A" w:rsidP="00F6694A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>Diagonais (Treliçado):</w:t>
            </w:r>
            <w:r w:rsidRPr="00C00FE8">
              <w:rPr>
                <w:rFonts w:ascii="Arial" w:eastAsia="Arial" w:hAnsi="Arial" w:cs="Arial"/>
              </w:rPr>
              <w:t xml:space="preserve"> 1/2" ou 5/8" com parede de 1.5mm.</w:t>
            </w:r>
          </w:p>
          <w:p w14:paraId="327B819A" w14:textId="1498DB4C" w:rsidR="00AE2A50" w:rsidRPr="00561659" w:rsidRDefault="00F6694A" w:rsidP="00F6694A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C00FE8">
              <w:rPr>
                <w:rFonts w:ascii="Arial" w:eastAsia="Arial" w:hAnsi="Arial" w:cs="Arial"/>
                <w:b/>
                <w:bCs/>
              </w:rPr>
              <w:t>Capacidade de Carga:</w:t>
            </w:r>
            <w:r w:rsidRPr="00C00FE8">
              <w:rPr>
                <w:rFonts w:ascii="Arial" w:eastAsia="Arial" w:hAnsi="Arial" w:cs="Arial"/>
              </w:rPr>
              <w:t xml:space="preserve"> Em um vão de 4 metros, a carga distribuída segura gira em torno de </w:t>
            </w:r>
            <w:r w:rsidRPr="00C00FE8">
              <w:rPr>
                <w:rFonts w:ascii="Arial" w:eastAsia="Arial" w:hAnsi="Arial" w:cs="Arial"/>
                <w:b/>
                <w:bCs/>
              </w:rPr>
              <w:t>120kg a 150kg</w:t>
            </w:r>
            <w:r w:rsidRPr="00C00FE8">
              <w:rPr>
                <w:rFonts w:ascii="Arial" w:eastAsia="Arial" w:hAnsi="Arial" w:cs="Arial"/>
              </w:rPr>
              <w:t xml:space="preserve"> (dependendo do fabricante e do estado de conservação das peças).</w:t>
            </w:r>
          </w:p>
        </w:tc>
        <w:tc>
          <w:tcPr>
            <w:tcW w:w="1416" w:type="dxa"/>
          </w:tcPr>
          <w:p w14:paraId="4727AEFC" w14:textId="797FD9F5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870E2AC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F6694A">
        <w:tc>
          <w:tcPr>
            <w:tcW w:w="799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7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0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6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4D1FC2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0E7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6694A"/>
    <w:rsid w:val="00F74FFE"/>
    <w:rsid w:val="00F76F19"/>
    <w:rsid w:val="00F864E7"/>
    <w:rsid w:val="00F94C80"/>
    <w:rsid w:val="00F95086"/>
    <w:rsid w:val="00FA123F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171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2025-07-15T17:55:00Z</dcterms:created>
  <dcterms:modified xsi:type="dcterms:W3CDTF">2026-03-20T18:26:00Z</dcterms:modified>
</cp:coreProperties>
</file>