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1A0C83" w14:textId="60200548" w:rsidR="006D31A2" w:rsidRPr="00E841BD" w:rsidRDefault="00E841BD" w:rsidP="00100082">
      <w:pPr>
        <w:spacing w:before="240" w:line="360" w:lineRule="auto"/>
        <w:jc w:val="center"/>
        <w:rPr>
          <w:rFonts w:ascii="Cambria" w:hAnsi="Cambria"/>
          <w:b/>
          <w:color w:val="000000" w:themeColor="text1"/>
          <w:sz w:val="32"/>
          <w:szCs w:val="32"/>
        </w:rPr>
      </w:pPr>
      <w:r w:rsidRPr="00E841BD">
        <w:rPr>
          <w:rFonts w:ascii="Cambria" w:hAnsi="Cambria"/>
          <w:b/>
          <w:color w:val="000000" w:themeColor="text1"/>
          <w:sz w:val="32"/>
          <w:szCs w:val="32"/>
        </w:rPr>
        <w:t>CAPA DO</w:t>
      </w:r>
      <w:r w:rsidR="00210B16" w:rsidRPr="00E841BD">
        <w:rPr>
          <w:rFonts w:ascii="Cambria" w:hAnsi="Cambria"/>
          <w:b/>
          <w:color w:val="000000" w:themeColor="text1"/>
          <w:sz w:val="32"/>
          <w:szCs w:val="32"/>
        </w:rPr>
        <w:t xml:space="preserve"> </w:t>
      </w:r>
      <w:r w:rsidR="00291257" w:rsidRPr="00E841BD">
        <w:rPr>
          <w:rFonts w:ascii="Cambria" w:hAnsi="Cambria"/>
          <w:b/>
          <w:color w:val="000000" w:themeColor="text1"/>
          <w:sz w:val="32"/>
          <w:szCs w:val="32"/>
        </w:rPr>
        <w:t>EDITAL</w:t>
      </w:r>
    </w:p>
    <w:tbl>
      <w:tblPr>
        <w:tblW w:w="9640"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1"/>
        <w:gridCol w:w="2175"/>
        <w:gridCol w:w="2109"/>
        <w:gridCol w:w="2835"/>
      </w:tblGrid>
      <w:tr w:rsidR="006D31A2" w:rsidRPr="00100082" w14:paraId="4BE9A26D" w14:textId="77777777" w:rsidTr="00F30C87">
        <w:tc>
          <w:tcPr>
            <w:tcW w:w="9640" w:type="dxa"/>
            <w:gridSpan w:val="4"/>
          </w:tcPr>
          <w:p w14:paraId="4B5ED5EE" w14:textId="49D4FBD1" w:rsidR="006D31A2" w:rsidRPr="00E841BD" w:rsidRDefault="006D31A2" w:rsidP="00210B16">
            <w:pPr>
              <w:spacing w:before="120" w:after="0" w:line="276" w:lineRule="auto"/>
              <w:jc w:val="center"/>
              <w:rPr>
                <w:rFonts w:ascii="Cambria" w:hAnsi="Cambria"/>
                <w:b/>
                <w:color w:val="000000" w:themeColor="text1"/>
                <w:sz w:val="24"/>
                <w:szCs w:val="24"/>
              </w:rPr>
            </w:pPr>
            <w:r w:rsidRPr="00E841BD">
              <w:rPr>
                <w:rFonts w:ascii="Cambria" w:hAnsi="Cambria"/>
                <w:b/>
                <w:color w:val="000000" w:themeColor="text1"/>
                <w:sz w:val="24"/>
                <w:szCs w:val="24"/>
              </w:rPr>
              <w:t xml:space="preserve">Pregão Eletrônico nº </w:t>
            </w:r>
            <w:r w:rsidR="002F532C" w:rsidRPr="00E841BD">
              <w:rPr>
                <w:rFonts w:ascii="Cambria" w:hAnsi="Cambria"/>
                <w:b/>
                <w:color w:val="000000" w:themeColor="text1"/>
                <w:sz w:val="24"/>
                <w:szCs w:val="24"/>
              </w:rPr>
              <w:t>015/2025</w:t>
            </w:r>
          </w:p>
          <w:p w14:paraId="1041EB39" w14:textId="1CBA1890" w:rsidR="006D31A2" w:rsidRPr="00E841BD" w:rsidRDefault="006D31A2" w:rsidP="00210B16">
            <w:pPr>
              <w:spacing w:before="120" w:after="0" w:line="276" w:lineRule="auto"/>
              <w:jc w:val="center"/>
              <w:rPr>
                <w:rFonts w:ascii="Cambria" w:hAnsi="Cambria"/>
                <w:b/>
                <w:color w:val="000000" w:themeColor="text1"/>
                <w:sz w:val="24"/>
                <w:szCs w:val="24"/>
              </w:rPr>
            </w:pPr>
            <w:r w:rsidRPr="00E841BD">
              <w:rPr>
                <w:rFonts w:ascii="Cambria" w:hAnsi="Cambria"/>
                <w:b/>
                <w:color w:val="000000" w:themeColor="text1"/>
                <w:sz w:val="24"/>
                <w:szCs w:val="24"/>
              </w:rPr>
              <w:t xml:space="preserve">Processo Administrativo nº </w:t>
            </w:r>
            <w:r w:rsidR="002F532C" w:rsidRPr="00E841BD">
              <w:rPr>
                <w:rFonts w:ascii="Cambria" w:hAnsi="Cambria"/>
                <w:b/>
                <w:color w:val="000000" w:themeColor="text1"/>
                <w:sz w:val="24"/>
                <w:szCs w:val="24"/>
              </w:rPr>
              <w:t>158867</w:t>
            </w:r>
            <w:r w:rsidRPr="00E841BD">
              <w:rPr>
                <w:rFonts w:ascii="Cambria" w:hAnsi="Cambria"/>
                <w:b/>
                <w:color w:val="000000" w:themeColor="text1"/>
                <w:sz w:val="24"/>
                <w:szCs w:val="24"/>
              </w:rPr>
              <w:t>/2025</w:t>
            </w:r>
          </w:p>
        </w:tc>
      </w:tr>
      <w:tr w:rsidR="006D31A2" w:rsidRPr="00100082" w14:paraId="0DA66EE7" w14:textId="77777777" w:rsidTr="00F30C87">
        <w:tc>
          <w:tcPr>
            <w:tcW w:w="9640" w:type="dxa"/>
            <w:gridSpan w:val="4"/>
          </w:tcPr>
          <w:p w14:paraId="5D091CB1" w14:textId="5BA84427" w:rsidR="006D31A2" w:rsidRPr="00E841BD" w:rsidRDefault="006D31A2" w:rsidP="00210B16">
            <w:pPr>
              <w:spacing w:before="120" w:after="0" w:line="276" w:lineRule="auto"/>
              <w:jc w:val="center"/>
              <w:rPr>
                <w:rFonts w:ascii="Cambria" w:hAnsi="Cambria"/>
                <w:b/>
                <w:color w:val="000000" w:themeColor="text1"/>
                <w:sz w:val="24"/>
                <w:szCs w:val="24"/>
              </w:rPr>
            </w:pPr>
            <w:r w:rsidRPr="009145A2">
              <w:rPr>
                <w:rFonts w:ascii="Cambria" w:hAnsi="Cambria"/>
                <w:b/>
                <w:color w:val="000000" w:themeColor="text1"/>
                <w:sz w:val="24"/>
                <w:szCs w:val="24"/>
              </w:rPr>
              <w:t xml:space="preserve">Abertura dia </w:t>
            </w:r>
            <w:r w:rsidR="009145A2" w:rsidRPr="009145A2">
              <w:rPr>
                <w:rFonts w:ascii="Cambria" w:hAnsi="Cambria"/>
                <w:b/>
                <w:color w:val="000000" w:themeColor="text1"/>
                <w:sz w:val="24"/>
                <w:szCs w:val="24"/>
              </w:rPr>
              <w:t>12</w:t>
            </w:r>
            <w:r w:rsidR="00C930CD" w:rsidRPr="009145A2">
              <w:rPr>
                <w:rFonts w:ascii="Cambria" w:hAnsi="Cambria"/>
                <w:b/>
                <w:color w:val="000000" w:themeColor="text1"/>
                <w:sz w:val="24"/>
                <w:szCs w:val="24"/>
              </w:rPr>
              <w:t xml:space="preserve"> </w:t>
            </w:r>
            <w:r w:rsidRPr="009145A2">
              <w:rPr>
                <w:rFonts w:ascii="Cambria" w:hAnsi="Cambria"/>
                <w:b/>
                <w:color w:val="000000" w:themeColor="text1"/>
                <w:sz w:val="24"/>
                <w:szCs w:val="24"/>
              </w:rPr>
              <w:t>de</w:t>
            </w:r>
            <w:r w:rsidR="0090210A" w:rsidRPr="009145A2">
              <w:rPr>
                <w:rFonts w:ascii="Cambria" w:hAnsi="Cambria"/>
                <w:b/>
                <w:color w:val="000000" w:themeColor="text1"/>
                <w:sz w:val="24"/>
                <w:szCs w:val="24"/>
              </w:rPr>
              <w:t xml:space="preserve"> </w:t>
            </w:r>
            <w:r w:rsidR="009145A2" w:rsidRPr="009145A2">
              <w:rPr>
                <w:rFonts w:ascii="Cambria" w:hAnsi="Cambria"/>
                <w:b/>
                <w:color w:val="000000" w:themeColor="text1"/>
                <w:sz w:val="24"/>
                <w:szCs w:val="24"/>
              </w:rPr>
              <w:t>dezembro</w:t>
            </w:r>
            <w:r w:rsidR="00FC125E" w:rsidRPr="009145A2">
              <w:rPr>
                <w:rFonts w:ascii="Cambria" w:hAnsi="Cambria"/>
                <w:b/>
                <w:color w:val="000000" w:themeColor="text1"/>
                <w:sz w:val="24"/>
                <w:szCs w:val="24"/>
              </w:rPr>
              <w:t xml:space="preserve"> </w:t>
            </w:r>
            <w:r w:rsidRPr="009145A2">
              <w:rPr>
                <w:rFonts w:ascii="Cambria" w:hAnsi="Cambria"/>
                <w:b/>
                <w:color w:val="000000" w:themeColor="text1"/>
                <w:sz w:val="24"/>
                <w:szCs w:val="24"/>
              </w:rPr>
              <w:t>de 20</w:t>
            </w:r>
            <w:r w:rsidR="00FC125E" w:rsidRPr="009145A2">
              <w:rPr>
                <w:rFonts w:ascii="Cambria" w:hAnsi="Cambria"/>
                <w:b/>
                <w:color w:val="000000" w:themeColor="text1"/>
                <w:sz w:val="24"/>
                <w:szCs w:val="24"/>
              </w:rPr>
              <w:t>25</w:t>
            </w:r>
            <w:r w:rsidRPr="009145A2">
              <w:rPr>
                <w:rFonts w:ascii="Cambria" w:hAnsi="Cambria"/>
                <w:b/>
                <w:color w:val="000000" w:themeColor="text1"/>
                <w:sz w:val="24"/>
                <w:szCs w:val="24"/>
              </w:rPr>
              <w:t xml:space="preserve"> às </w:t>
            </w:r>
            <w:r w:rsidR="00FC125E" w:rsidRPr="009145A2">
              <w:rPr>
                <w:rFonts w:ascii="Cambria" w:hAnsi="Cambria"/>
                <w:b/>
                <w:color w:val="000000" w:themeColor="text1"/>
                <w:sz w:val="24"/>
                <w:szCs w:val="24"/>
              </w:rPr>
              <w:t>08</w:t>
            </w:r>
            <w:r w:rsidR="00800412" w:rsidRPr="009145A2">
              <w:rPr>
                <w:rFonts w:ascii="Cambria" w:hAnsi="Cambria"/>
                <w:b/>
                <w:color w:val="000000" w:themeColor="text1"/>
                <w:sz w:val="24"/>
                <w:szCs w:val="24"/>
              </w:rPr>
              <w:t>:30</w:t>
            </w:r>
            <w:r w:rsidRPr="009145A2">
              <w:rPr>
                <w:rFonts w:ascii="Cambria" w:hAnsi="Cambria"/>
                <w:b/>
                <w:color w:val="000000" w:themeColor="text1"/>
                <w:sz w:val="24"/>
                <w:szCs w:val="24"/>
              </w:rPr>
              <w:t xml:space="preserve"> horas</w:t>
            </w:r>
            <w:r w:rsidRPr="00E841BD">
              <w:rPr>
                <w:rFonts w:ascii="Cambria" w:hAnsi="Cambria"/>
                <w:b/>
                <w:color w:val="000000" w:themeColor="text1"/>
                <w:sz w:val="24"/>
                <w:szCs w:val="24"/>
              </w:rPr>
              <w:t xml:space="preserve"> </w:t>
            </w:r>
          </w:p>
          <w:p w14:paraId="419E9E1F" w14:textId="77777777" w:rsidR="006D31A2" w:rsidRPr="00E841BD" w:rsidRDefault="006D31A2" w:rsidP="00210B16">
            <w:pPr>
              <w:spacing w:before="120" w:after="0" w:line="276" w:lineRule="auto"/>
              <w:jc w:val="center"/>
              <w:rPr>
                <w:rFonts w:ascii="Cambria" w:hAnsi="Cambria"/>
                <w:b/>
                <w:color w:val="000000" w:themeColor="text1"/>
                <w:sz w:val="24"/>
                <w:szCs w:val="24"/>
              </w:rPr>
            </w:pPr>
            <w:r w:rsidRPr="00E841BD">
              <w:rPr>
                <w:rFonts w:ascii="Cambria" w:hAnsi="Cambria"/>
                <w:b/>
                <w:color w:val="000000" w:themeColor="text1"/>
                <w:sz w:val="24"/>
                <w:szCs w:val="24"/>
              </w:rPr>
              <w:t>(Horário de Brasília/DF)</w:t>
            </w:r>
          </w:p>
          <w:p w14:paraId="7D24F3B5" w14:textId="77777777" w:rsidR="006D31A2" w:rsidRPr="00E841BD" w:rsidRDefault="006D31A2" w:rsidP="00210B16">
            <w:pPr>
              <w:spacing w:before="120" w:after="0" w:line="276" w:lineRule="auto"/>
              <w:jc w:val="center"/>
              <w:rPr>
                <w:rFonts w:ascii="Cambria" w:hAnsi="Cambria"/>
                <w:b/>
                <w:color w:val="000000" w:themeColor="text1"/>
                <w:sz w:val="24"/>
                <w:szCs w:val="24"/>
              </w:rPr>
            </w:pPr>
            <w:r w:rsidRPr="00E841BD">
              <w:rPr>
                <w:rFonts w:ascii="Cambria" w:hAnsi="Cambria"/>
                <w:b/>
                <w:color w:val="000000" w:themeColor="text1"/>
                <w:sz w:val="24"/>
                <w:szCs w:val="24"/>
              </w:rPr>
              <w:t>No</w:t>
            </w:r>
            <w:r w:rsidRPr="00E841BD">
              <w:rPr>
                <w:rFonts w:ascii="Cambria" w:hAnsi="Cambria"/>
                <w:b/>
                <w:color w:val="000000" w:themeColor="text1"/>
                <w:spacing w:val="-13"/>
                <w:sz w:val="24"/>
                <w:szCs w:val="24"/>
              </w:rPr>
              <w:t xml:space="preserve"> </w:t>
            </w:r>
            <w:r w:rsidRPr="00E841BD">
              <w:rPr>
                <w:rFonts w:ascii="Cambria" w:hAnsi="Cambria"/>
                <w:b/>
                <w:color w:val="000000" w:themeColor="text1"/>
                <w:sz w:val="24"/>
                <w:szCs w:val="24"/>
              </w:rPr>
              <w:t xml:space="preserve">sítio </w:t>
            </w:r>
            <w:hyperlink r:id="rId8" w:history="1">
              <w:r w:rsidRPr="00E841BD">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w:t>
              </w:r>
              <w:r w:rsidRPr="00E841BD">
                <w:rPr>
                  <w:rStyle w:val="Hyperlink"/>
                  <w:rFonts w:ascii="Cambria" w:hAnsi="Cambria"/>
                  <w:color w:val="000000" w:themeColor="text1"/>
                  <w:sz w:val="24"/>
                  <w:szCs w:val="24"/>
                </w:rPr>
                <w:t>r</w:t>
              </w:r>
            </w:hyperlink>
            <w:r w:rsidRPr="00E841BD">
              <w:rPr>
                <w:rFonts w:ascii="Cambria" w:hAnsi="Cambria"/>
                <w:color w:val="000000" w:themeColor="text1"/>
                <w:sz w:val="24"/>
                <w:szCs w:val="24"/>
              </w:rPr>
              <w:t xml:space="preserve"> </w:t>
            </w:r>
          </w:p>
        </w:tc>
      </w:tr>
      <w:tr w:rsidR="006D31A2" w:rsidRPr="00100082" w14:paraId="2A73FC85" w14:textId="77777777" w:rsidTr="00F30C87">
        <w:tc>
          <w:tcPr>
            <w:tcW w:w="9640" w:type="dxa"/>
            <w:gridSpan w:val="4"/>
            <w:shd w:val="clear" w:color="auto" w:fill="D9D9D9" w:themeFill="background1" w:themeFillShade="D9"/>
          </w:tcPr>
          <w:p w14:paraId="44F9490B" w14:textId="77777777" w:rsidR="006D31A2" w:rsidRPr="00E841BD" w:rsidRDefault="006D31A2" w:rsidP="00210B16">
            <w:pPr>
              <w:spacing w:before="120" w:after="0" w:line="276" w:lineRule="auto"/>
              <w:jc w:val="center"/>
              <w:rPr>
                <w:rFonts w:ascii="Cambria" w:hAnsi="Cambria"/>
                <w:b/>
                <w:color w:val="000000" w:themeColor="text1"/>
                <w:sz w:val="24"/>
                <w:szCs w:val="24"/>
              </w:rPr>
            </w:pPr>
            <w:r w:rsidRPr="00E841BD">
              <w:rPr>
                <w:rFonts w:ascii="Cambria" w:hAnsi="Cambria"/>
                <w:b/>
                <w:color w:val="000000" w:themeColor="text1"/>
                <w:sz w:val="24"/>
                <w:szCs w:val="24"/>
              </w:rPr>
              <w:t>OBJETO</w:t>
            </w:r>
          </w:p>
        </w:tc>
      </w:tr>
      <w:tr w:rsidR="006D31A2" w:rsidRPr="00100082" w14:paraId="4BA06D09" w14:textId="77777777" w:rsidTr="00F30C87">
        <w:tc>
          <w:tcPr>
            <w:tcW w:w="9640" w:type="dxa"/>
            <w:gridSpan w:val="4"/>
          </w:tcPr>
          <w:p w14:paraId="3EAB45C5" w14:textId="1E235E53" w:rsidR="006D31A2" w:rsidRPr="00E841BD" w:rsidRDefault="00F30C87" w:rsidP="00210B16">
            <w:pPr>
              <w:spacing w:before="120" w:after="0" w:line="276" w:lineRule="auto"/>
              <w:rPr>
                <w:rFonts w:ascii="Cambria" w:hAnsi="Cambria"/>
                <w:b/>
                <w:color w:val="000000" w:themeColor="text1"/>
                <w:sz w:val="24"/>
                <w:szCs w:val="24"/>
              </w:rPr>
            </w:pPr>
            <w:r w:rsidRPr="00E841BD">
              <w:rPr>
                <w:rFonts w:ascii="Cambria" w:hAnsi="Cambria"/>
                <w:color w:val="000000" w:themeColor="text1"/>
                <w:sz w:val="24"/>
                <w:szCs w:val="24"/>
              </w:rPr>
              <w:t xml:space="preserve">Prestação de serviços de forma parcelada, eventual e sob demanda de </w:t>
            </w:r>
            <w:r w:rsidR="0017463F" w:rsidRPr="00E841BD">
              <w:rPr>
                <w:rFonts w:ascii="Cambria" w:hAnsi="Cambria"/>
                <w:color w:val="000000" w:themeColor="text1"/>
                <w:sz w:val="24"/>
                <w:szCs w:val="24"/>
              </w:rPr>
              <w:t>LOCAÇÃO DE PALCO, SOM E ILUMINAÇÃO, INCLUSOS MONTAGEM/DESMONTAGEM E TRANSPORTE IDA/VOLTA</w:t>
            </w:r>
            <w:r w:rsidR="002F532C" w:rsidRPr="00E841BD">
              <w:rPr>
                <w:rFonts w:ascii="Cambria" w:hAnsi="Cambria"/>
                <w:color w:val="000000" w:themeColor="text1"/>
                <w:sz w:val="24"/>
                <w:szCs w:val="24"/>
              </w:rPr>
              <w:t>, destinados a manutenção das atividades do Fundo Municipal de Cultua-FMC</w:t>
            </w:r>
            <w:r w:rsidR="00647931" w:rsidRPr="00E841BD">
              <w:rPr>
                <w:rFonts w:ascii="Cambria" w:hAnsi="Cambria"/>
                <w:color w:val="000000" w:themeColor="text1"/>
                <w:sz w:val="24"/>
                <w:szCs w:val="24"/>
              </w:rPr>
              <w:t>, deste Município de Piracanjuba-GO</w:t>
            </w:r>
            <w:r w:rsidR="001B1E92" w:rsidRPr="00E841BD">
              <w:rPr>
                <w:rFonts w:ascii="Cambria" w:hAnsi="Cambria"/>
                <w:color w:val="000000" w:themeColor="text1"/>
                <w:sz w:val="24"/>
                <w:szCs w:val="24"/>
              </w:rPr>
              <w:t>.</w:t>
            </w:r>
          </w:p>
        </w:tc>
      </w:tr>
      <w:tr w:rsidR="006D31A2" w:rsidRPr="00100082" w14:paraId="2D00F974" w14:textId="77777777" w:rsidTr="00F30C87">
        <w:tc>
          <w:tcPr>
            <w:tcW w:w="9640" w:type="dxa"/>
            <w:gridSpan w:val="4"/>
            <w:shd w:val="clear" w:color="auto" w:fill="D9D9D9" w:themeFill="background1" w:themeFillShade="D9"/>
          </w:tcPr>
          <w:p w14:paraId="6483BD45" w14:textId="77777777" w:rsidR="006D31A2" w:rsidRPr="00E841BD" w:rsidRDefault="006D31A2" w:rsidP="00210B16">
            <w:pPr>
              <w:spacing w:before="120" w:after="0" w:line="276" w:lineRule="auto"/>
              <w:jc w:val="center"/>
              <w:rPr>
                <w:rFonts w:ascii="Cambria" w:hAnsi="Cambria"/>
                <w:b/>
                <w:color w:val="000000" w:themeColor="text1"/>
                <w:sz w:val="24"/>
                <w:szCs w:val="24"/>
              </w:rPr>
            </w:pPr>
            <w:r w:rsidRPr="00E841BD">
              <w:rPr>
                <w:rFonts w:ascii="Cambria" w:hAnsi="Cambria"/>
                <w:b/>
                <w:color w:val="000000" w:themeColor="text1"/>
                <w:sz w:val="24"/>
                <w:szCs w:val="24"/>
              </w:rPr>
              <w:t>VALOR TOTAL ESTIMADO</w:t>
            </w:r>
          </w:p>
        </w:tc>
      </w:tr>
      <w:tr w:rsidR="006D31A2" w:rsidRPr="00100082" w14:paraId="42441000" w14:textId="77777777" w:rsidTr="00F30C87">
        <w:tc>
          <w:tcPr>
            <w:tcW w:w="9640" w:type="dxa"/>
            <w:gridSpan w:val="4"/>
          </w:tcPr>
          <w:p w14:paraId="196E9482" w14:textId="1253C556" w:rsidR="006D31A2" w:rsidRPr="00E841BD" w:rsidRDefault="00F30C87" w:rsidP="00210B16">
            <w:pPr>
              <w:spacing w:before="120" w:after="0" w:line="276" w:lineRule="auto"/>
              <w:rPr>
                <w:rFonts w:ascii="Cambria" w:hAnsi="Cambria"/>
                <w:bCs/>
                <w:color w:val="000000" w:themeColor="text1"/>
                <w:sz w:val="24"/>
                <w:szCs w:val="24"/>
              </w:rPr>
            </w:pPr>
            <w:r w:rsidRPr="00E841BD">
              <w:rPr>
                <w:rFonts w:ascii="Cambria" w:hAnsi="Cambria" w:cs="Calibri"/>
                <w:b/>
                <w:bCs/>
                <w:color w:val="000000" w:themeColor="text1"/>
                <w:sz w:val="24"/>
                <w:szCs w:val="24"/>
              </w:rPr>
              <w:t xml:space="preserve">SIGILOSO, </w:t>
            </w:r>
            <w:r w:rsidRPr="00E841BD">
              <w:rPr>
                <w:rFonts w:ascii="Cambria" w:hAnsi="Cambria" w:cs="Calibri"/>
                <w:color w:val="000000" w:themeColor="text1"/>
                <w:sz w:val="24"/>
                <w:szCs w:val="24"/>
              </w:rPr>
              <w:t xml:space="preserve">O valor total estimado e o valor </w:t>
            </w:r>
            <w:r w:rsidRPr="00E841BD">
              <w:rPr>
                <w:rFonts w:ascii="Cambria" w:hAnsi="Cambria"/>
                <w:bCs/>
                <w:color w:val="000000" w:themeColor="text1"/>
                <w:sz w:val="24"/>
                <w:szCs w:val="24"/>
              </w:rPr>
              <w:t>estimado por item, ser</w:t>
            </w:r>
            <w:r w:rsidR="00B670B4" w:rsidRPr="00E841BD">
              <w:rPr>
                <w:rFonts w:ascii="Cambria" w:hAnsi="Cambria"/>
                <w:bCs/>
                <w:color w:val="000000" w:themeColor="text1"/>
                <w:sz w:val="24"/>
                <w:szCs w:val="24"/>
              </w:rPr>
              <w:t xml:space="preserve">ão </w:t>
            </w:r>
            <w:r w:rsidRPr="00E841BD">
              <w:rPr>
                <w:rFonts w:ascii="Cambria" w:hAnsi="Cambria"/>
                <w:bCs/>
                <w:color w:val="000000" w:themeColor="text1"/>
                <w:sz w:val="24"/>
                <w:szCs w:val="24"/>
              </w:rPr>
              <w:t>sigiloso</w:t>
            </w:r>
            <w:r w:rsidR="00B670B4" w:rsidRPr="00E841BD">
              <w:rPr>
                <w:rFonts w:ascii="Cambria" w:hAnsi="Cambria"/>
                <w:bCs/>
                <w:color w:val="000000" w:themeColor="text1"/>
                <w:sz w:val="24"/>
                <w:szCs w:val="24"/>
              </w:rPr>
              <w:t>s</w:t>
            </w:r>
            <w:r w:rsidRPr="00E841BD">
              <w:rPr>
                <w:rFonts w:ascii="Cambria" w:hAnsi="Cambria"/>
                <w:bCs/>
                <w:color w:val="000000" w:themeColor="text1"/>
                <w:sz w:val="24"/>
                <w:szCs w:val="24"/>
              </w:rPr>
              <w:t xml:space="preserve"> com fundamentação no artigo 24 da Lei de Licitações e Contratos Administrativos (14.133/2021)</w:t>
            </w:r>
            <w:r w:rsidR="008D64A6" w:rsidRPr="00E841BD">
              <w:rPr>
                <w:rFonts w:ascii="Cambria" w:hAnsi="Cambria"/>
                <w:bCs/>
                <w:color w:val="000000" w:themeColor="text1"/>
                <w:sz w:val="24"/>
                <w:szCs w:val="24"/>
              </w:rPr>
              <w:t xml:space="preserve">. Objetivando evitar a </w:t>
            </w:r>
            <w:r w:rsidR="008D64A6" w:rsidRPr="00E841BD">
              <w:rPr>
                <w:rFonts w:ascii="Cambria" w:hAnsi="Cambria" w:cs="Arial"/>
                <w:color w:val="001D35"/>
                <w:sz w:val="24"/>
                <w:szCs w:val="24"/>
                <w:shd w:val="clear" w:color="auto" w:fill="FFFFFF"/>
              </w:rPr>
              <w:t>formação de conluios ou prejudicar a obtenção da proposta mais vantajosa para a Administração</w:t>
            </w:r>
            <w:r w:rsidRPr="00E841BD">
              <w:rPr>
                <w:rFonts w:ascii="Cambria" w:hAnsi="Cambria"/>
                <w:bCs/>
                <w:color w:val="000000" w:themeColor="text1"/>
                <w:sz w:val="24"/>
                <w:szCs w:val="24"/>
              </w:rPr>
              <w:t xml:space="preserve"> c/c princípio da economicidade.</w:t>
            </w:r>
          </w:p>
        </w:tc>
      </w:tr>
      <w:tr w:rsidR="006D31A2" w:rsidRPr="00100082" w14:paraId="5B080610" w14:textId="77777777" w:rsidTr="00E841BD">
        <w:trPr>
          <w:trHeight w:val="993"/>
        </w:trPr>
        <w:tc>
          <w:tcPr>
            <w:tcW w:w="2521" w:type="dxa"/>
            <w:shd w:val="clear" w:color="auto" w:fill="D9D9D9" w:themeFill="background1" w:themeFillShade="D9"/>
          </w:tcPr>
          <w:p w14:paraId="4826A27F" w14:textId="77777777" w:rsidR="006D31A2" w:rsidRPr="00E841BD" w:rsidRDefault="006D31A2" w:rsidP="00210B16">
            <w:pPr>
              <w:spacing w:before="120" w:after="0" w:line="276" w:lineRule="auto"/>
              <w:jc w:val="center"/>
              <w:rPr>
                <w:rFonts w:ascii="Cambria" w:hAnsi="Cambria"/>
                <w:b/>
                <w:color w:val="000000" w:themeColor="text1"/>
                <w:sz w:val="24"/>
                <w:szCs w:val="24"/>
              </w:rPr>
            </w:pPr>
            <w:r w:rsidRPr="00E841BD">
              <w:rPr>
                <w:rFonts w:ascii="Cambria" w:hAnsi="Cambria"/>
                <w:b/>
                <w:color w:val="000000" w:themeColor="text1"/>
                <w:sz w:val="24"/>
                <w:szCs w:val="24"/>
              </w:rPr>
              <w:t>Registro de Preços?</w:t>
            </w:r>
          </w:p>
        </w:tc>
        <w:tc>
          <w:tcPr>
            <w:tcW w:w="2175" w:type="dxa"/>
            <w:shd w:val="clear" w:color="auto" w:fill="D9D9D9" w:themeFill="background1" w:themeFillShade="D9"/>
          </w:tcPr>
          <w:p w14:paraId="0D34BB74" w14:textId="77777777" w:rsidR="006D31A2" w:rsidRPr="00E841BD" w:rsidRDefault="006D31A2" w:rsidP="00210B16">
            <w:pPr>
              <w:spacing w:before="120" w:after="0" w:line="276" w:lineRule="auto"/>
              <w:jc w:val="center"/>
              <w:rPr>
                <w:rFonts w:ascii="Cambria" w:hAnsi="Cambria"/>
                <w:b/>
                <w:color w:val="000000" w:themeColor="text1"/>
                <w:sz w:val="24"/>
                <w:szCs w:val="24"/>
              </w:rPr>
            </w:pPr>
            <w:r w:rsidRPr="00E841BD">
              <w:rPr>
                <w:rFonts w:ascii="Cambria" w:hAnsi="Cambria"/>
                <w:b/>
                <w:color w:val="000000" w:themeColor="text1"/>
                <w:sz w:val="24"/>
                <w:szCs w:val="24"/>
              </w:rPr>
              <w:t>Adjudicação</w:t>
            </w:r>
          </w:p>
        </w:tc>
        <w:tc>
          <w:tcPr>
            <w:tcW w:w="2109" w:type="dxa"/>
            <w:shd w:val="clear" w:color="auto" w:fill="D9D9D9" w:themeFill="background1" w:themeFillShade="D9"/>
          </w:tcPr>
          <w:p w14:paraId="3B081866" w14:textId="77777777" w:rsidR="006D31A2" w:rsidRPr="00E841BD" w:rsidRDefault="006D31A2" w:rsidP="00E841BD">
            <w:pPr>
              <w:spacing w:before="120" w:after="0" w:line="240" w:lineRule="auto"/>
              <w:jc w:val="center"/>
              <w:rPr>
                <w:rFonts w:ascii="Cambria" w:hAnsi="Cambria"/>
                <w:b/>
                <w:color w:val="000000" w:themeColor="text1"/>
                <w:sz w:val="24"/>
                <w:szCs w:val="24"/>
              </w:rPr>
            </w:pPr>
            <w:r w:rsidRPr="00E841BD">
              <w:rPr>
                <w:rFonts w:ascii="Cambria" w:hAnsi="Cambria"/>
                <w:b/>
                <w:color w:val="000000" w:themeColor="text1"/>
              </w:rPr>
              <w:t>Item com disputa exclusiva ME/EPP?</w:t>
            </w:r>
          </w:p>
        </w:tc>
        <w:tc>
          <w:tcPr>
            <w:tcW w:w="2835" w:type="dxa"/>
            <w:shd w:val="clear" w:color="auto" w:fill="D9D9D9" w:themeFill="background1" w:themeFillShade="D9"/>
          </w:tcPr>
          <w:p w14:paraId="409CD0EE" w14:textId="77777777" w:rsidR="006D31A2" w:rsidRPr="00E841BD" w:rsidRDefault="006D31A2" w:rsidP="00210B16">
            <w:pPr>
              <w:spacing w:before="120" w:after="0" w:line="276" w:lineRule="auto"/>
              <w:jc w:val="center"/>
              <w:rPr>
                <w:rFonts w:ascii="Cambria" w:hAnsi="Cambria"/>
                <w:b/>
                <w:color w:val="000000" w:themeColor="text1"/>
                <w:sz w:val="24"/>
                <w:szCs w:val="24"/>
              </w:rPr>
            </w:pPr>
            <w:r w:rsidRPr="00E841BD">
              <w:rPr>
                <w:rFonts w:ascii="Cambria" w:hAnsi="Cambria"/>
                <w:b/>
                <w:color w:val="000000" w:themeColor="text1"/>
                <w:sz w:val="24"/>
                <w:szCs w:val="24"/>
              </w:rPr>
              <w:t>Item com ampla disputa?</w:t>
            </w:r>
          </w:p>
        </w:tc>
      </w:tr>
      <w:tr w:rsidR="006D31A2" w:rsidRPr="00100082" w14:paraId="302FA411" w14:textId="77777777" w:rsidTr="00F30C87">
        <w:tc>
          <w:tcPr>
            <w:tcW w:w="2521" w:type="dxa"/>
            <w:vAlign w:val="center"/>
          </w:tcPr>
          <w:p w14:paraId="5DDD7837" w14:textId="77777777" w:rsidR="006D31A2" w:rsidRPr="00E841BD" w:rsidRDefault="006D31A2" w:rsidP="00210B16">
            <w:pPr>
              <w:spacing w:before="120" w:after="0" w:line="276" w:lineRule="auto"/>
              <w:jc w:val="center"/>
              <w:rPr>
                <w:rFonts w:ascii="Cambria" w:hAnsi="Cambria"/>
                <w:color w:val="000000" w:themeColor="text1"/>
                <w:sz w:val="24"/>
                <w:szCs w:val="24"/>
              </w:rPr>
            </w:pPr>
            <w:r w:rsidRPr="00E841BD">
              <w:rPr>
                <w:rFonts w:ascii="Cambria" w:hAnsi="Cambria"/>
                <w:color w:val="000000" w:themeColor="text1"/>
                <w:sz w:val="24"/>
                <w:szCs w:val="24"/>
              </w:rPr>
              <w:t>Sim</w:t>
            </w:r>
          </w:p>
        </w:tc>
        <w:tc>
          <w:tcPr>
            <w:tcW w:w="2175" w:type="dxa"/>
            <w:vAlign w:val="center"/>
          </w:tcPr>
          <w:p w14:paraId="1459BF1C" w14:textId="77777777" w:rsidR="006D31A2" w:rsidRPr="00E841BD" w:rsidRDefault="006D31A2" w:rsidP="00210B16">
            <w:pPr>
              <w:spacing w:before="120" w:after="0" w:line="276" w:lineRule="auto"/>
              <w:jc w:val="center"/>
              <w:rPr>
                <w:rFonts w:ascii="Cambria" w:hAnsi="Cambria"/>
                <w:color w:val="000000" w:themeColor="text1"/>
                <w:sz w:val="24"/>
                <w:szCs w:val="24"/>
              </w:rPr>
            </w:pPr>
            <w:r w:rsidRPr="00E841BD">
              <w:rPr>
                <w:rFonts w:ascii="Cambria" w:hAnsi="Cambria"/>
                <w:color w:val="000000" w:themeColor="text1"/>
                <w:sz w:val="24"/>
                <w:szCs w:val="24"/>
              </w:rPr>
              <w:t>Por Item</w:t>
            </w:r>
          </w:p>
        </w:tc>
        <w:tc>
          <w:tcPr>
            <w:tcW w:w="2109" w:type="dxa"/>
            <w:vAlign w:val="center"/>
          </w:tcPr>
          <w:p w14:paraId="52054294" w14:textId="5F1DE995" w:rsidR="006D31A2" w:rsidRPr="00E841BD" w:rsidRDefault="009F15BE" w:rsidP="00210B16">
            <w:pPr>
              <w:spacing w:before="120" w:after="0" w:line="276" w:lineRule="auto"/>
              <w:jc w:val="center"/>
              <w:rPr>
                <w:rFonts w:ascii="Cambria" w:hAnsi="Cambria"/>
                <w:color w:val="000000" w:themeColor="text1"/>
                <w:sz w:val="24"/>
                <w:szCs w:val="24"/>
              </w:rPr>
            </w:pPr>
            <w:r w:rsidRPr="00E841BD">
              <w:rPr>
                <w:rFonts w:ascii="Cambria" w:hAnsi="Cambria"/>
                <w:color w:val="000000" w:themeColor="text1"/>
                <w:sz w:val="24"/>
                <w:szCs w:val="24"/>
              </w:rPr>
              <w:t>Não</w:t>
            </w:r>
          </w:p>
        </w:tc>
        <w:tc>
          <w:tcPr>
            <w:tcW w:w="2835" w:type="dxa"/>
            <w:vAlign w:val="center"/>
          </w:tcPr>
          <w:p w14:paraId="2ED80474" w14:textId="77777777" w:rsidR="006D31A2" w:rsidRPr="00E841BD" w:rsidRDefault="006D31A2" w:rsidP="00210B16">
            <w:pPr>
              <w:spacing w:before="120" w:after="0" w:line="276" w:lineRule="auto"/>
              <w:jc w:val="center"/>
              <w:rPr>
                <w:rFonts w:ascii="Cambria" w:hAnsi="Cambria"/>
                <w:color w:val="000000" w:themeColor="text1"/>
                <w:sz w:val="24"/>
                <w:szCs w:val="24"/>
              </w:rPr>
            </w:pPr>
            <w:r w:rsidRPr="00E841BD">
              <w:rPr>
                <w:rFonts w:ascii="Cambria" w:hAnsi="Cambria"/>
                <w:color w:val="000000" w:themeColor="text1"/>
                <w:sz w:val="24"/>
                <w:szCs w:val="24"/>
              </w:rPr>
              <w:t>Sim</w:t>
            </w:r>
          </w:p>
        </w:tc>
      </w:tr>
      <w:tr w:rsidR="006D31A2" w:rsidRPr="00100082" w14:paraId="0E0B33F3" w14:textId="77777777" w:rsidTr="00F30C87">
        <w:tc>
          <w:tcPr>
            <w:tcW w:w="2521" w:type="dxa"/>
            <w:shd w:val="clear" w:color="auto" w:fill="D9D9D9" w:themeFill="background1" w:themeFillShade="D9"/>
          </w:tcPr>
          <w:p w14:paraId="2EB5F66B" w14:textId="77777777" w:rsidR="006D31A2" w:rsidRPr="00E841BD" w:rsidRDefault="006D31A2" w:rsidP="00210B16">
            <w:pPr>
              <w:spacing w:before="120" w:after="0" w:line="276" w:lineRule="auto"/>
              <w:jc w:val="center"/>
              <w:rPr>
                <w:rFonts w:ascii="Cambria" w:hAnsi="Cambria"/>
                <w:b/>
                <w:color w:val="000000" w:themeColor="text1"/>
                <w:sz w:val="24"/>
                <w:szCs w:val="24"/>
              </w:rPr>
            </w:pPr>
            <w:r w:rsidRPr="00E841BD">
              <w:rPr>
                <w:rFonts w:ascii="Cambria" w:hAnsi="Cambria"/>
                <w:b/>
                <w:color w:val="000000" w:themeColor="text1"/>
                <w:sz w:val="24"/>
                <w:szCs w:val="24"/>
              </w:rPr>
              <w:t>Modo de disputa</w:t>
            </w:r>
          </w:p>
        </w:tc>
        <w:tc>
          <w:tcPr>
            <w:tcW w:w="4284" w:type="dxa"/>
            <w:gridSpan w:val="2"/>
            <w:shd w:val="clear" w:color="auto" w:fill="D9D9D9" w:themeFill="background1" w:themeFillShade="D9"/>
          </w:tcPr>
          <w:p w14:paraId="15BB4356" w14:textId="77777777" w:rsidR="006D31A2" w:rsidRPr="00E841BD" w:rsidRDefault="006D31A2" w:rsidP="00210B16">
            <w:pPr>
              <w:spacing w:before="120" w:after="0" w:line="276" w:lineRule="auto"/>
              <w:jc w:val="center"/>
              <w:rPr>
                <w:rFonts w:ascii="Cambria" w:hAnsi="Cambria"/>
                <w:b/>
                <w:color w:val="000000" w:themeColor="text1"/>
                <w:sz w:val="24"/>
                <w:szCs w:val="24"/>
              </w:rPr>
            </w:pPr>
            <w:r w:rsidRPr="00E841BD">
              <w:rPr>
                <w:rFonts w:ascii="Cambria" w:hAnsi="Cambria"/>
                <w:b/>
                <w:color w:val="000000" w:themeColor="text1"/>
                <w:sz w:val="24"/>
                <w:szCs w:val="24"/>
              </w:rPr>
              <w:t xml:space="preserve">Instrumento Contratual </w:t>
            </w:r>
          </w:p>
        </w:tc>
        <w:tc>
          <w:tcPr>
            <w:tcW w:w="2835" w:type="dxa"/>
            <w:shd w:val="clear" w:color="auto" w:fill="D9D9D9" w:themeFill="background1" w:themeFillShade="D9"/>
          </w:tcPr>
          <w:p w14:paraId="4C12F343" w14:textId="77777777" w:rsidR="006D31A2" w:rsidRPr="00E841BD" w:rsidRDefault="006D31A2" w:rsidP="00210B16">
            <w:pPr>
              <w:spacing w:before="120" w:after="0" w:line="276" w:lineRule="auto"/>
              <w:jc w:val="center"/>
              <w:rPr>
                <w:rFonts w:ascii="Cambria" w:hAnsi="Cambria"/>
                <w:b/>
                <w:color w:val="000000" w:themeColor="text1"/>
                <w:sz w:val="24"/>
                <w:szCs w:val="24"/>
              </w:rPr>
            </w:pPr>
            <w:r w:rsidRPr="00E841BD">
              <w:rPr>
                <w:rFonts w:ascii="Cambria" w:hAnsi="Cambria"/>
                <w:b/>
                <w:color w:val="000000" w:themeColor="text1"/>
                <w:sz w:val="24"/>
                <w:szCs w:val="24"/>
              </w:rPr>
              <w:t>Intervalo mínimo entre lances</w:t>
            </w:r>
          </w:p>
        </w:tc>
      </w:tr>
      <w:tr w:rsidR="006D31A2" w:rsidRPr="00100082" w14:paraId="6A147F6C" w14:textId="77777777" w:rsidTr="00F30C87">
        <w:tc>
          <w:tcPr>
            <w:tcW w:w="2521" w:type="dxa"/>
            <w:vAlign w:val="center"/>
          </w:tcPr>
          <w:p w14:paraId="5ED4A640" w14:textId="1F6788EC" w:rsidR="006D31A2" w:rsidRPr="00E841BD" w:rsidRDefault="006D31A2" w:rsidP="00210B16">
            <w:pPr>
              <w:spacing w:before="120" w:after="0" w:line="276" w:lineRule="auto"/>
              <w:jc w:val="center"/>
              <w:rPr>
                <w:rFonts w:ascii="Cambria" w:hAnsi="Cambria"/>
                <w:color w:val="000000" w:themeColor="text1"/>
                <w:sz w:val="24"/>
                <w:szCs w:val="24"/>
              </w:rPr>
            </w:pPr>
            <w:r w:rsidRPr="00E841BD">
              <w:rPr>
                <w:rFonts w:ascii="Cambria" w:hAnsi="Cambria"/>
                <w:color w:val="000000" w:themeColor="text1"/>
                <w:sz w:val="24"/>
                <w:szCs w:val="24"/>
              </w:rPr>
              <w:t>Aberto</w:t>
            </w:r>
            <w:r w:rsidR="00617009" w:rsidRPr="00E841BD">
              <w:rPr>
                <w:rFonts w:ascii="Cambria" w:hAnsi="Cambria"/>
                <w:color w:val="000000" w:themeColor="text1"/>
                <w:sz w:val="24"/>
                <w:szCs w:val="24"/>
              </w:rPr>
              <w:t xml:space="preserve"> e Fechado</w:t>
            </w:r>
          </w:p>
        </w:tc>
        <w:tc>
          <w:tcPr>
            <w:tcW w:w="4284" w:type="dxa"/>
            <w:gridSpan w:val="2"/>
            <w:vAlign w:val="center"/>
          </w:tcPr>
          <w:p w14:paraId="1EFACF33" w14:textId="77777777" w:rsidR="006D31A2" w:rsidRPr="00E841BD" w:rsidRDefault="006D31A2" w:rsidP="00210B16">
            <w:pPr>
              <w:spacing w:before="120" w:after="0" w:line="276" w:lineRule="auto"/>
              <w:jc w:val="center"/>
              <w:rPr>
                <w:rFonts w:ascii="Cambria" w:hAnsi="Cambria"/>
                <w:color w:val="000000" w:themeColor="text1"/>
                <w:sz w:val="24"/>
                <w:szCs w:val="24"/>
              </w:rPr>
            </w:pPr>
            <w:r w:rsidRPr="00E841BD">
              <w:rPr>
                <w:rFonts w:ascii="Cambria" w:hAnsi="Cambria"/>
                <w:color w:val="000000" w:themeColor="text1"/>
                <w:sz w:val="24"/>
                <w:szCs w:val="24"/>
              </w:rPr>
              <w:t>Ata de Registro de Preços</w:t>
            </w:r>
          </w:p>
        </w:tc>
        <w:tc>
          <w:tcPr>
            <w:tcW w:w="2835" w:type="dxa"/>
            <w:vAlign w:val="center"/>
          </w:tcPr>
          <w:p w14:paraId="16EBAB3A" w14:textId="5E036009" w:rsidR="006D31A2" w:rsidRPr="00E841BD" w:rsidRDefault="006D31A2" w:rsidP="00210B16">
            <w:pPr>
              <w:spacing w:before="120" w:after="0" w:line="276" w:lineRule="auto"/>
              <w:jc w:val="center"/>
              <w:rPr>
                <w:rFonts w:ascii="Cambria" w:hAnsi="Cambria"/>
                <w:color w:val="000000" w:themeColor="text1"/>
                <w:sz w:val="24"/>
                <w:szCs w:val="24"/>
              </w:rPr>
            </w:pPr>
            <w:r w:rsidRPr="00E841BD">
              <w:rPr>
                <w:rFonts w:ascii="Cambria" w:hAnsi="Cambria"/>
                <w:color w:val="000000" w:themeColor="text1"/>
                <w:sz w:val="24"/>
                <w:szCs w:val="24"/>
              </w:rPr>
              <w:t xml:space="preserve">R$ </w:t>
            </w:r>
            <w:r w:rsidR="00F30C87" w:rsidRPr="00E841BD">
              <w:rPr>
                <w:rFonts w:ascii="Cambria" w:hAnsi="Cambria"/>
                <w:color w:val="000000" w:themeColor="text1"/>
                <w:sz w:val="24"/>
                <w:szCs w:val="24"/>
              </w:rPr>
              <w:t>0,50</w:t>
            </w:r>
          </w:p>
        </w:tc>
      </w:tr>
      <w:tr w:rsidR="006D31A2" w:rsidRPr="00100082" w14:paraId="756171CE" w14:textId="77777777" w:rsidTr="00F30C87">
        <w:tc>
          <w:tcPr>
            <w:tcW w:w="9640" w:type="dxa"/>
            <w:gridSpan w:val="4"/>
            <w:shd w:val="clear" w:color="auto" w:fill="D9D9D9" w:themeFill="background1" w:themeFillShade="D9"/>
          </w:tcPr>
          <w:p w14:paraId="2F694AA5" w14:textId="77777777" w:rsidR="006D31A2" w:rsidRPr="00E841BD" w:rsidRDefault="006D31A2" w:rsidP="00210B16">
            <w:pPr>
              <w:spacing w:before="120" w:after="0" w:line="276" w:lineRule="auto"/>
              <w:jc w:val="center"/>
              <w:rPr>
                <w:rFonts w:ascii="Cambria" w:hAnsi="Cambria"/>
                <w:b/>
                <w:color w:val="000000" w:themeColor="text1"/>
                <w:sz w:val="24"/>
                <w:szCs w:val="24"/>
              </w:rPr>
            </w:pPr>
            <w:r w:rsidRPr="00E841BD">
              <w:rPr>
                <w:rFonts w:ascii="Cambria" w:hAnsi="Cambria"/>
                <w:b/>
                <w:color w:val="000000" w:themeColor="text1"/>
                <w:sz w:val="24"/>
                <w:szCs w:val="24"/>
              </w:rPr>
              <w:t>Envio da Proposta Readequada e Documentos de Habilitação</w:t>
            </w:r>
          </w:p>
        </w:tc>
      </w:tr>
      <w:tr w:rsidR="006D31A2" w:rsidRPr="00100082" w14:paraId="66F2C2C6" w14:textId="77777777" w:rsidTr="00F30C87">
        <w:tc>
          <w:tcPr>
            <w:tcW w:w="9640" w:type="dxa"/>
            <w:gridSpan w:val="4"/>
          </w:tcPr>
          <w:p w14:paraId="3657F22F" w14:textId="1C21A681" w:rsidR="006D31A2" w:rsidRPr="00E841BD" w:rsidRDefault="006D31A2" w:rsidP="00210B16">
            <w:pPr>
              <w:spacing w:before="120" w:after="0" w:line="276" w:lineRule="auto"/>
              <w:rPr>
                <w:rFonts w:ascii="Cambria" w:hAnsi="Cambria"/>
                <w:color w:val="000000" w:themeColor="text1"/>
                <w:sz w:val="24"/>
                <w:szCs w:val="24"/>
              </w:rPr>
            </w:pPr>
            <w:r w:rsidRPr="00E841BD">
              <w:rPr>
                <w:rFonts w:ascii="Cambria" w:hAnsi="Cambria"/>
                <w:color w:val="000000" w:themeColor="text1"/>
                <w:sz w:val="24"/>
                <w:szCs w:val="24"/>
              </w:rPr>
              <w:t>Até 02 (duas) horas após a convocação realizada pel</w:t>
            </w:r>
            <w:r w:rsidR="00F30C87" w:rsidRPr="00E841BD">
              <w:rPr>
                <w:rFonts w:ascii="Cambria" w:hAnsi="Cambria"/>
                <w:color w:val="000000" w:themeColor="text1"/>
                <w:sz w:val="24"/>
                <w:szCs w:val="24"/>
              </w:rPr>
              <w:t>o</w:t>
            </w:r>
            <w:r w:rsidRPr="00E841BD">
              <w:rPr>
                <w:rFonts w:ascii="Cambria" w:hAnsi="Cambria"/>
                <w:color w:val="000000" w:themeColor="text1"/>
                <w:sz w:val="24"/>
                <w:szCs w:val="24"/>
              </w:rPr>
              <w:t xml:space="preserve"> Pregoeir</w:t>
            </w:r>
            <w:r w:rsidR="00F30C87" w:rsidRPr="00E841BD">
              <w:rPr>
                <w:rFonts w:ascii="Cambria" w:hAnsi="Cambria"/>
                <w:color w:val="000000" w:themeColor="text1"/>
                <w:sz w:val="24"/>
                <w:szCs w:val="24"/>
              </w:rPr>
              <w:t>o</w:t>
            </w:r>
            <w:r w:rsidRPr="00E841BD">
              <w:rPr>
                <w:rFonts w:ascii="Cambria" w:hAnsi="Cambria"/>
                <w:color w:val="000000" w:themeColor="text1"/>
                <w:sz w:val="24"/>
                <w:szCs w:val="24"/>
              </w:rPr>
              <w:t>.</w:t>
            </w:r>
          </w:p>
        </w:tc>
      </w:tr>
      <w:tr w:rsidR="006D31A2" w:rsidRPr="00100082" w14:paraId="1742C251" w14:textId="77777777" w:rsidTr="00F30C87">
        <w:tc>
          <w:tcPr>
            <w:tcW w:w="9640" w:type="dxa"/>
            <w:gridSpan w:val="4"/>
            <w:shd w:val="clear" w:color="auto" w:fill="D9D9D9" w:themeFill="background1" w:themeFillShade="D9"/>
          </w:tcPr>
          <w:p w14:paraId="0A270DA2" w14:textId="77777777" w:rsidR="006D31A2" w:rsidRPr="00E841BD" w:rsidRDefault="006D31A2" w:rsidP="00210B16">
            <w:pPr>
              <w:spacing w:before="120" w:after="0" w:line="276" w:lineRule="auto"/>
              <w:jc w:val="center"/>
              <w:rPr>
                <w:rFonts w:ascii="Cambria" w:hAnsi="Cambria"/>
                <w:b/>
                <w:color w:val="000000" w:themeColor="text1"/>
                <w:sz w:val="24"/>
                <w:szCs w:val="24"/>
              </w:rPr>
            </w:pPr>
            <w:r w:rsidRPr="00E841BD">
              <w:rPr>
                <w:rFonts w:ascii="Cambria" w:hAnsi="Cambria"/>
                <w:b/>
                <w:color w:val="000000" w:themeColor="text1"/>
                <w:sz w:val="24"/>
                <w:szCs w:val="24"/>
              </w:rPr>
              <w:t>Documentos de Habilitação</w:t>
            </w:r>
          </w:p>
        </w:tc>
      </w:tr>
      <w:tr w:rsidR="006D31A2" w:rsidRPr="00100082" w14:paraId="6E4717F5" w14:textId="77777777" w:rsidTr="00F30C87">
        <w:tc>
          <w:tcPr>
            <w:tcW w:w="9640" w:type="dxa"/>
            <w:gridSpan w:val="4"/>
          </w:tcPr>
          <w:p w14:paraId="77255552" w14:textId="77777777" w:rsidR="006D31A2" w:rsidRPr="00E841BD" w:rsidRDefault="006D31A2" w:rsidP="00210B16">
            <w:pPr>
              <w:spacing w:before="120" w:after="0" w:line="276" w:lineRule="auto"/>
              <w:rPr>
                <w:rFonts w:ascii="Cambria" w:hAnsi="Cambria"/>
                <w:color w:val="000000" w:themeColor="text1"/>
                <w:sz w:val="24"/>
                <w:szCs w:val="24"/>
              </w:rPr>
            </w:pPr>
            <w:r w:rsidRPr="00E841BD">
              <w:rPr>
                <w:rFonts w:ascii="Cambria" w:hAnsi="Cambria"/>
                <w:color w:val="000000" w:themeColor="text1"/>
                <w:sz w:val="24"/>
                <w:szCs w:val="24"/>
              </w:rPr>
              <w:t>Item 09 – Da Habilitação</w:t>
            </w:r>
          </w:p>
        </w:tc>
      </w:tr>
      <w:tr w:rsidR="006D31A2" w:rsidRPr="00100082" w14:paraId="161AA406" w14:textId="77777777" w:rsidTr="00F30C87">
        <w:tc>
          <w:tcPr>
            <w:tcW w:w="9640" w:type="dxa"/>
            <w:gridSpan w:val="4"/>
            <w:shd w:val="clear" w:color="auto" w:fill="D9D9D9" w:themeFill="background1" w:themeFillShade="D9"/>
          </w:tcPr>
          <w:p w14:paraId="386F04DF" w14:textId="77777777" w:rsidR="006D31A2" w:rsidRPr="00E841BD" w:rsidRDefault="006D31A2" w:rsidP="00210B16">
            <w:pPr>
              <w:spacing w:before="120" w:after="0" w:line="276" w:lineRule="auto"/>
              <w:jc w:val="center"/>
              <w:rPr>
                <w:rFonts w:ascii="Cambria" w:hAnsi="Cambria"/>
                <w:b/>
                <w:color w:val="000000" w:themeColor="text1"/>
                <w:sz w:val="24"/>
                <w:szCs w:val="24"/>
              </w:rPr>
            </w:pPr>
            <w:r w:rsidRPr="00E841BD">
              <w:rPr>
                <w:rFonts w:ascii="Cambria" w:hAnsi="Cambria"/>
                <w:b/>
                <w:color w:val="000000" w:themeColor="text1"/>
                <w:sz w:val="24"/>
                <w:szCs w:val="24"/>
              </w:rPr>
              <w:t>Esclarecimento e Impugnações</w:t>
            </w:r>
          </w:p>
        </w:tc>
      </w:tr>
      <w:tr w:rsidR="006D31A2" w:rsidRPr="00100082" w14:paraId="5777A46F" w14:textId="77777777" w:rsidTr="00F30C87">
        <w:tc>
          <w:tcPr>
            <w:tcW w:w="9640" w:type="dxa"/>
            <w:gridSpan w:val="4"/>
          </w:tcPr>
          <w:p w14:paraId="171338D3" w14:textId="1C290206" w:rsidR="006D31A2" w:rsidRPr="00E841BD" w:rsidRDefault="006D31A2" w:rsidP="00210B16">
            <w:pPr>
              <w:spacing w:before="120" w:after="0" w:line="276" w:lineRule="auto"/>
              <w:rPr>
                <w:rFonts w:ascii="Cambria" w:hAnsi="Cambria"/>
                <w:color w:val="000000" w:themeColor="text1"/>
                <w:sz w:val="24"/>
                <w:szCs w:val="24"/>
              </w:rPr>
            </w:pPr>
            <w:r w:rsidRPr="00E841BD">
              <w:rPr>
                <w:rFonts w:ascii="Cambria" w:hAnsi="Cambria"/>
                <w:color w:val="000000" w:themeColor="text1"/>
                <w:sz w:val="24"/>
                <w:szCs w:val="24"/>
              </w:rPr>
              <w:t xml:space="preserve">Até 03 (três) dias úteis anteriores à data fixada para abertura da sessão eletrônica, por meio eletrônico </w:t>
            </w:r>
            <w:r w:rsidRPr="00E841BD">
              <w:rPr>
                <w:rStyle w:val="Hyperlink"/>
                <w:rFonts w:ascii="Cambria" w:hAnsi="Cambria"/>
                <w:color w:val="000000" w:themeColor="text1"/>
                <w:sz w:val="24"/>
                <w:szCs w:val="24"/>
                <w14:textOutline w14:w="0" w14:cap="flat" w14:cmpd="sng" w14:algn="ctr">
                  <w14:noFill/>
                  <w14:prstDash w14:val="solid"/>
                  <w14:round/>
                </w14:textOutline>
              </w:rPr>
              <w:t>através do</w:t>
            </w:r>
            <w:r w:rsidRPr="00E841BD">
              <w:rPr>
                <w:rFonts w:ascii="Cambria" w:hAnsi="Cambria"/>
                <w:color w:val="000000" w:themeColor="text1"/>
                <w:sz w:val="24"/>
                <w:szCs w:val="24"/>
              </w:rPr>
              <w:t xml:space="preserve"> sítio</w:t>
            </w:r>
            <w:r w:rsidRPr="00E841BD">
              <w:rPr>
                <w:rFonts w:ascii="Cambria" w:hAnsi="Cambria"/>
                <w:b/>
                <w:color w:val="000000" w:themeColor="text1"/>
                <w:sz w:val="24"/>
                <w:szCs w:val="24"/>
              </w:rPr>
              <w:t xml:space="preserve"> </w:t>
            </w:r>
            <w:hyperlink r:id="rId9" w:history="1">
              <w:r w:rsidR="00EE1245" w:rsidRPr="00E841BD">
                <w:rPr>
                  <w:rStyle w:val="Hyperlink"/>
                  <w:rFonts w:ascii="Cambria" w:hAnsi="Cambria"/>
                  <w:sz w:val="24"/>
                  <w:szCs w:val="24"/>
                  <w14:shadow w14:blurRad="50800" w14:dist="38100" w14:dir="2700000" w14:sx="100000" w14:sy="100000" w14:kx="0" w14:ky="0" w14:algn="tl">
                    <w14:srgbClr w14:val="000000">
                      <w14:alpha w14:val="60000"/>
                    </w14:srgbClr>
                  </w14:shadow>
                </w:rPr>
                <w:t>www.bnc.org.b</w:t>
              </w:r>
              <w:r w:rsidR="00EE1245" w:rsidRPr="00E841BD">
                <w:rPr>
                  <w:rStyle w:val="Hyperlink"/>
                  <w:rFonts w:ascii="Cambria" w:hAnsi="Cambria"/>
                  <w:sz w:val="24"/>
                  <w:szCs w:val="24"/>
                </w:rPr>
                <w:t>r</w:t>
              </w:r>
            </w:hyperlink>
          </w:p>
        </w:tc>
      </w:tr>
    </w:tbl>
    <w:p w14:paraId="2B28ABDD" w14:textId="1014CB5C" w:rsidR="00961CFB" w:rsidRPr="00E841BD" w:rsidRDefault="006D31A2" w:rsidP="00E841BD">
      <w:pPr>
        <w:spacing w:line="360" w:lineRule="auto"/>
        <w:jc w:val="center"/>
        <w:rPr>
          <w:rFonts w:ascii="Cambria" w:hAnsi="Cambria"/>
          <w:color w:val="000000" w:themeColor="text1"/>
        </w:rPr>
      </w:pPr>
      <w:r w:rsidRPr="00100082">
        <w:rPr>
          <w:rFonts w:ascii="Cambria" w:hAnsi="Cambria"/>
          <w:color w:val="C00000"/>
        </w:rPr>
        <w:br w:type="page"/>
      </w:r>
      <w:bookmarkStart w:id="0" w:name="_Hlk105417688"/>
      <w:bookmarkStart w:id="1" w:name="_Hlk162956489"/>
      <w:bookmarkStart w:id="2" w:name="_Hlk158814368"/>
      <w:bookmarkStart w:id="3" w:name="_Hlk112158169"/>
      <w:bookmarkStart w:id="4" w:name="_Hlk171601071"/>
      <w:r w:rsidR="00961CFB" w:rsidRPr="00973F64">
        <w:rPr>
          <w:rFonts w:ascii="Cambria" w:hAnsi="Cambria"/>
          <w:b/>
          <w:color w:val="000000" w:themeColor="text1"/>
          <w:sz w:val="32"/>
          <w:szCs w:val="32"/>
        </w:rPr>
        <w:lastRenderedPageBreak/>
        <w:t>EDITAL</w:t>
      </w:r>
    </w:p>
    <w:p w14:paraId="525616E6" w14:textId="3430F349" w:rsidR="00961CFB" w:rsidRPr="00100082" w:rsidRDefault="00961CFB" w:rsidP="00100082">
      <w:pPr>
        <w:tabs>
          <w:tab w:val="left" w:pos="1701"/>
        </w:tabs>
        <w:spacing w:after="0" w:line="360" w:lineRule="auto"/>
        <w:jc w:val="center"/>
        <w:rPr>
          <w:rFonts w:ascii="Cambria" w:hAnsi="Cambria"/>
          <w:b/>
          <w:color w:val="000000" w:themeColor="text1"/>
        </w:rPr>
      </w:pPr>
      <w:r w:rsidRPr="00100082">
        <w:rPr>
          <w:rFonts w:ascii="Cambria" w:hAnsi="Cambria"/>
          <w:b/>
          <w:color w:val="000000" w:themeColor="text1"/>
        </w:rPr>
        <w:t xml:space="preserve">PREGÃO ELETRÔNICO Nº </w:t>
      </w:r>
      <w:r w:rsidR="002F532C">
        <w:rPr>
          <w:rFonts w:ascii="Cambria" w:hAnsi="Cambria"/>
          <w:b/>
          <w:color w:val="000000" w:themeColor="text1"/>
        </w:rPr>
        <w:t>015/2025</w:t>
      </w:r>
    </w:p>
    <w:p w14:paraId="4BB958AF" w14:textId="77777777" w:rsidR="00961CFB" w:rsidRPr="00E841BD" w:rsidRDefault="00961CFB" w:rsidP="00100082">
      <w:pPr>
        <w:tabs>
          <w:tab w:val="left" w:pos="1701"/>
        </w:tabs>
        <w:spacing w:after="0" w:line="360" w:lineRule="auto"/>
        <w:jc w:val="center"/>
        <w:rPr>
          <w:rFonts w:ascii="Cambria" w:hAnsi="Cambria"/>
          <w:b/>
          <w:color w:val="000000" w:themeColor="text1"/>
          <w:sz w:val="24"/>
          <w:szCs w:val="24"/>
        </w:rPr>
      </w:pPr>
      <w:r w:rsidRPr="00E841BD">
        <w:rPr>
          <w:rFonts w:ascii="Cambria" w:hAnsi="Cambria"/>
          <w:b/>
          <w:color w:val="000000" w:themeColor="text1"/>
          <w:sz w:val="24"/>
          <w:szCs w:val="24"/>
        </w:rPr>
        <w:t>Sistema de Registro de Preços</w:t>
      </w:r>
    </w:p>
    <w:p w14:paraId="208C1754" w14:textId="676AF523" w:rsidR="00961CFB" w:rsidRPr="00E841BD" w:rsidRDefault="00961CFB" w:rsidP="00100082">
      <w:pPr>
        <w:tabs>
          <w:tab w:val="left" w:pos="1701"/>
        </w:tabs>
        <w:spacing w:line="360" w:lineRule="auto"/>
        <w:jc w:val="center"/>
        <w:rPr>
          <w:rFonts w:ascii="Cambria" w:hAnsi="Cambria"/>
          <w:b/>
          <w:color w:val="000000" w:themeColor="text1"/>
          <w:sz w:val="24"/>
          <w:szCs w:val="24"/>
        </w:rPr>
      </w:pPr>
      <w:r w:rsidRPr="00E841BD">
        <w:rPr>
          <w:rFonts w:ascii="Cambria" w:hAnsi="Cambria"/>
          <w:b/>
          <w:color w:val="000000" w:themeColor="text1"/>
          <w:sz w:val="24"/>
          <w:szCs w:val="24"/>
        </w:rPr>
        <w:t xml:space="preserve">Processo Administrativo nº </w:t>
      </w:r>
      <w:r w:rsidR="002F532C" w:rsidRPr="00E841BD">
        <w:rPr>
          <w:rFonts w:ascii="Cambria" w:hAnsi="Cambria"/>
          <w:b/>
          <w:color w:val="000000" w:themeColor="text1"/>
          <w:sz w:val="24"/>
          <w:szCs w:val="24"/>
        </w:rPr>
        <w:t>158867</w:t>
      </w:r>
      <w:r w:rsidRPr="00E841BD">
        <w:rPr>
          <w:rFonts w:ascii="Cambria" w:hAnsi="Cambria"/>
          <w:b/>
          <w:color w:val="000000" w:themeColor="text1"/>
          <w:sz w:val="24"/>
          <w:szCs w:val="24"/>
        </w:rPr>
        <w:t>/202</w:t>
      </w:r>
      <w:r w:rsidR="00FC0BA9" w:rsidRPr="00E841BD">
        <w:rPr>
          <w:rFonts w:ascii="Cambria" w:hAnsi="Cambria"/>
          <w:b/>
          <w:color w:val="000000" w:themeColor="text1"/>
          <w:sz w:val="24"/>
          <w:szCs w:val="24"/>
        </w:rPr>
        <w:t>5</w:t>
      </w:r>
    </w:p>
    <w:p w14:paraId="3967BE9E" w14:textId="1F6C0F69" w:rsidR="00961CFB" w:rsidRPr="00E841BD" w:rsidRDefault="00800BF1" w:rsidP="00100082">
      <w:pPr>
        <w:pStyle w:val="NormalWeb"/>
        <w:spacing w:line="360" w:lineRule="auto"/>
        <w:jc w:val="both"/>
        <w:rPr>
          <w:rFonts w:ascii="Cambria" w:hAnsi="Cambria"/>
          <w:color w:val="000000" w:themeColor="text1"/>
        </w:rPr>
      </w:pPr>
      <w:r w:rsidRPr="00E841BD">
        <w:rPr>
          <w:rFonts w:ascii="Cambria" w:hAnsi="Cambria"/>
          <w:b/>
          <w:bCs/>
          <w:noProof/>
          <w:color w:val="000000" w:themeColor="text1"/>
        </w:rPr>
        <mc:AlternateContent>
          <mc:Choice Requires="wps">
            <w:drawing>
              <wp:anchor distT="0" distB="0" distL="114300" distR="114300" simplePos="0" relativeHeight="251659264" behindDoc="0" locked="0" layoutInCell="1" allowOverlap="1" wp14:anchorId="25DBB6E6" wp14:editId="3AE20AF4">
                <wp:simplePos x="0" y="0"/>
                <wp:positionH relativeFrom="margin">
                  <wp:posOffset>15875</wp:posOffset>
                </wp:positionH>
                <wp:positionV relativeFrom="paragraph">
                  <wp:posOffset>3678954</wp:posOffset>
                </wp:positionV>
                <wp:extent cx="5910580" cy="1562100"/>
                <wp:effectExtent l="19050" t="19050" r="13970" b="1905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0580" cy="1562100"/>
                        </a:xfrm>
                        <a:prstGeom prst="rect">
                          <a:avLst/>
                        </a:prstGeom>
                        <a:solidFill>
                          <a:srgbClr val="FFFFFF"/>
                        </a:solidFill>
                        <a:ln w="28575">
                          <a:solidFill>
                            <a:srgbClr val="000000"/>
                          </a:solidFill>
                          <a:miter lim="800000"/>
                          <a:headEnd/>
                          <a:tailEnd/>
                        </a:ln>
                      </wps:spPr>
                      <wps:txbx>
                        <w:txbxContent>
                          <w:p w14:paraId="28FA4CE7" w14:textId="77777777" w:rsidR="008A1219" w:rsidRPr="009145A2" w:rsidRDefault="008A1219" w:rsidP="00961CFB">
                            <w:pPr>
                              <w:pStyle w:val="NormalWeb"/>
                              <w:spacing w:before="240" w:after="240" w:line="276" w:lineRule="auto"/>
                              <w:ind w:right="-2"/>
                              <w:jc w:val="center"/>
                              <w:rPr>
                                <w:rStyle w:val="nfaseSutil"/>
                                <w:rFonts w:ascii="Cambria" w:hAnsi="Cambria"/>
                                <w:b/>
                                <w:i w:val="0"/>
                                <w:iCs w:val="0"/>
                                <w:color w:val="auto"/>
                                <w:sz w:val="26"/>
                                <w:szCs w:val="26"/>
                              </w:rPr>
                            </w:pPr>
                            <w:r w:rsidRPr="009145A2">
                              <w:rPr>
                                <w:rStyle w:val="nfaseSutil"/>
                                <w:rFonts w:ascii="Cambria" w:hAnsi="Cambria"/>
                                <w:b/>
                                <w:i w:val="0"/>
                                <w:iCs w:val="0"/>
                                <w:color w:val="auto"/>
                                <w:sz w:val="26"/>
                                <w:szCs w:val="26"/>
                              </w:rPr>
                              <w:t>DA SESSÃO ELETRÔNICA</w:t>
                            </w:r>
                          </w:p>
                          <w:p w14:paraId="2564F543" w14:textId="430BBDFD" w:rsidR="008A1219" w:rsidRPr="009145A2" w:rsidRDefault="008A1219" w:rsidP="0090210A">
                            <w:pPr>
                              <w:pStyle w:val="NormalWeb"/>
                              <w:spacing w:line="276" w:lineRule="auto"/>
                              <w:ind w:right="-2"/>
                              <w:jc w:val="center"/>
                              <w:rPr>
                                <w:rStyle w:val="nfaseSutil"/>
                                <w:rFonts w:ascii="Cambria" w:hAnsi="Cambria"/>
                                <w:i w:val="0"/>
                                <w:iCs w:val="0"/>
                                <w:color w:val="auto"/>
                                <w:sz w:val="26"/>
                                <w:szCs w:val="26"/>
                              </w:rPr>
                            </w:pPr>
                            <w:r w:rsidRPr="009145A2">
                              <w:rPr>
                                <w:rStyle w:val="nfaseSutil"/>
                                <w:rFonts w:ascii="Cambria" w:hAnsi="Cambria"/>
                                <w:b/>
                                <w:i w:val="0"/>
                                <w:iCs w:val="0"/>
                                <w:color w:val="auto"/>
                                <w:sz w:val="26"/>
                                <w:szCs w:val="26"/>
                              </w:rPr>
                              <w:t>Dia:</w:t>
                            </w:r>
                            <w:r w:rsidRPr="009145A2">
                              <w:rPr>
                                <w:rStyle w:val="nfaseSutil"/>
                                <w:rFonts w:ascii="Cambria" w:hAnsi="Cambria"/>
                                <w:i w:val="0"/>
                                <w:iCs w:val="0"/>
                                <w:color w:val="auto"/>
                                <w:sz w:val="26"/>
                                <w:szCs w:val="26"/>
                              </w:rPr>
                              <w:t xml:space="preserve"> </w:t>
                            </w:r>
                            <w:r w:rsidR="009145A2" w:rsidRPr="009145A2">
                              <w:rPr>
                                <w:rStyle w:val="nfaseSutil"/>
                                <w:rFonts w:ascii="Cambria" w:hAnsi="Cambria"/>
                                <w:i w:val="0"/>
                                <w:iCs w:val="0"/>
                                <w:color w:val="auto"/>
                                <w:sz w:val="26"/>
                                <w:szCs w:val="26"/>
                              </w:rPr>
                              <w:t>12</w:t>
                            </w:r>
                            <w:r w:rsidRPr="009145A2">
                              <w:rPr>
                                <w:rStyle w:val="nfaseSutil"/>
                                <w:rFonts w:ascii="Cambria" w:hAnsi="Cambria"/>
                                <w:i w:val="0"/>
                                <w:iCs w:val="0"/>
                                <w:color w:val="auto"/>
                                <w:sz w:val="26"/>
                                <w:szCs w:val="26"/>
                              </w:rPr>
                              <w:t xml:space="preserve"> de </w:t>
                            </w:r>
                            <w:r w:rsidR="009145A2" w:rsidRPr="009145A2">
                              <w:rPr>
                                <w:rStyle w:val="nfaseSutil"/>
                                <w:rFonts w:ascii="Cambria" w:hAnsi="Cambria"/>
                                <w:i w:val="0"/>
                                <w:iCs w:val="0"/>
                                <w:color w:val="auto"/>
                                <w:sz w:val="26"/>
                                <w:szCs w:val="26"/>
                              </w:rPr>
                              <w:t>dezembro</w:t>
                            </w:r>
                            <w:r w:rsidRPr="009145A2">
                              <w:rPr>
                                <w:rStyle w:val="nfaseSutil"/>
                                <w:rFonts w:ascii="Cambria" w:hAnsi="Cambria"/>
                                <w:i w:val="0"/>
                                <w:iCs w:val="0"/>
                                <w:color w:val="auto"/>
                                <w:sz w:val="26"/>
                                <w:szCs w:val="26"/>
                              </w:rPr>
                              <w:t xml:space="preserve"> de 2025.</w:t>
                            </w:r>
                          </w:p>
                          <w:p w14:paraId="2D21DFC9" w14:textId="50515D5A" w:rsidR="008A1219" w:rsidRPr="009145A2" w:rsidRDefault="008A1219" w:rsidP="00961CFB">
                            <w:pPr>
                              <w:pStyle w:val="NormalWeb"/>
                              <w:spacing w:before="240" w:after="240" w:line="276" w:lineRule="auto"/>
                              <w:ind w:right="-2"/>
                              <w:jc w:val="center"/>
                              <w:rPr>
                                <w:rStyle w:val="nfaseSutil"/>
                                <w:rFonts w:ascii="Cambria" w:hAnsi="Cambria"/>
                                <w:i w:val="0"/>
                                <w:iCs w:val="0"/>
                                <w:color w:val="auto"/>
                                <w:sz w:val="26"/>
                                <w:szCs w:val="26"/>
                              </w:rPr>
                            </w:pPr>
                            <w:r w:rsidRPr="009145A2">
                              <w:rPr>
                                <w:rStyle w:val="nfaseSutil"/>
                                <w:rFonts w:ascii="Cambria" w:hAnsi="Cambria"/>
                                <w:b/>
                                <w:i w:val="0"/>
                                <w:iCs w:val="0"/>
                                <w:color w:val="auto"/>
                                <w:sz w:val="26"/>
                                <w:szCs w:val="26"/>
                              </w:rPr>
                              <w:t>Horário:</w:t>
                            </w:r>
                            <w:r w:rsidRPr="009145A2">
                              <w:rPr>
                                <w:rStyle w:val="nfaseSutil"/>
                                <w:rFonts w:ascii="Cambria" w:hAnsi="Cambria"/>
                                <w:i w:val="0"/>
                                <w:iCs w:val="0"/>
                                <w:color w:val="auto"/>
                                <w:sz w:val="26"/>
                                <w:szCs w:val="26"/>
                              </w:rPr>
                              <w:t xml:space="preserve"> 08:30 horas (Horário de Brasília/DF)</w:t>
                            </w:r>
                          </w:p>
                          <w:p w14:paraId="0792F0B3" w14:textId="77777777" w:rsidR="008A1219" w:rsidRPr="00B27F7B" w:rsidRDefault="008A1219" w:rsidP="00925F69">
                            <w:pPr>
                              <w:pStyle w:val="NormalWeb"/>
                              <w:spacing w:line="276" w:lineRule="auto"/>
                              <w:ind w:right="-2"/>
                              <w:jc w:val="center"/>
                              <w:rPr>
                                <w:rFonts w:ascii="Cambria" w:hAnsi="Cambria"/>
                                <w:b/>
                                <w:i/>
                                <w:iCs/>
                                <w:sz w:val="26"/>
                                <w:szCs w:val="26"/>
                                <w14:shadow w14:blurRad="50800" w14:dist="38100" w14:dir="2700000" w14:sx="100000" w14:sy="100000" w14:kx="0" w14:ky="0" w14:algn="tl">
                                  <w14:srgbClr w14:val="000000">
                                    <w14:alpha w14:val="60000"/>
                                  </w14:srgbClr>
                                </w14:shadow>
                              </w:rPr>
                            </w:pPr>
                            <w:bookmarkStart w:id="5" w:name="_Hlk112158176"/>
                            <w:bookmarkStart w:id="6" w:name="_Hlk112158177"/>
                            <w:r w:rsidRPr="009145A2">
                              <w:rPr>
                                <w:rStyle w:val="nfaseSutil"/>
                                <w:rFonts w:ascii="Cambria" w:hAnsi="Cambria"/>
                                <w:b/>
                                <w:i w:val="0"/>
                                <w:iCs w:val="0"/>
                                <w:color w:val="auto"/>
                                <w:sz w:val="26"/>
                                <w:szCs w:val="26"/>
                              </w:rPr>
                              <w:t>Endereço Eletrônico:</w:t>
                            </w:r>
                            <w:r w:rsidRPr="009145A2">
                              <w:rPr>
                                <w:rStyle w:val="nfaseSutil"/>
                                <w:rFonts w:ascii="Cambria" w:hAnsi="Cambria"/>
                                <w:i w:val="0"/>
                                <w:iCs w:val="0"/>
                                <w:color w:val="auto"/>
                                <w:sz w:val="26"/>
                                <w:szCs w:val="26"/>
                              </w:rPr>
                              <w:t xml:space="preserve"> </w:t>
                            </w:r>
                            <w:hyperlink r:id="rId10" w:history="1">
                              <w:r w:rsidRPr="009145A2">
                                <w:rPr>
                                  <w:rStyle w:val="Hyperlink"/>
                                  <w:rFonts w:ascii="Cambria" w:hAnsi="Cambria"/>
                                  <w:i/>
                                  <w:iCs/>
                                  <w:color w:val="auto"/>
                                  <w:sz w:val="26"/>
                                  <w:szCs w:val="26"/>
                                  <w14:shadow w14:blurRad="50800" w14:dist="38100" w14:dir="2700000" w14:sx="100000" w14:sy="100000" w14:kx="0" w14:ky="0" w14:algn="tl">
                                    <w14:srgbClr w14:val="000000">
                                      <w14:alpha w14:val="60000"/>
                                    </w14:srgbClr>
                                  </w14:shadow>
                                </w:rPr>
                                <w:t>www.bnc.org.br</w:t>
                              </w:r>
                            </w:hyperlink>
                            <w:r w:rsidRPr="00B27F7B">
                              <w:rPr>
                                <w:rFonts w:ascii="Cambria" w:hAnsi="Cambria"/>
                                <w:i/>
                                <w:iCs/>
                                <w:sz w:val="26"/>
                                <w:szCs w:val="26"/>
                                <w14:shadow w14:blurRad="50800" w14:dist="38100" w14:dir="2700000" w14:sx="100000" w14:sy="100000" w14:kx="0" w14:ky="0" w14:algn="tl">
                                  <w14:srgbClr w14:val="000000">
                                    <w14:alpha w14:val="60000"/>
                                  </w14:srgbClr>
                                </w14:shadow>
                              </w:rPr>
                              <w:t xml:space="preserve"> </w:t>
                            </w:r>
                            <w:bookmarkEnd w:id="5"/>
                            <w:bookmarkEnd w:id="6"/>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5DBB6E6" id="_x0000_t202" coordsize="21600,21600" o:spt="202" path="m,l,21600r21600,l21600,xe">
                <v:stroke joinstyle="miter"/>
                <v:path gradientshapeok="t" o:connecttype="rect"/>
              </v:shapetype>
              <v:shape id="Text Box 2" o:spid="_x0000_s1026" type="#_x0000_t202" style="position:absolute;left:0;text-align:left;margin-left:1.25pt;margin-top:289.7pt;width:465.4pt;height:123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" strokeweight="2.25pt">
                <v:textbox>
                  <w:txbxContent>
                    <w:p w14:paraId="28FA4CE7" w14:textId="77777777" w:rsidR="008A1219" w:rsidRPr="009145A2" w:rsidRDefault="008A1219" w:rsidP="00961CFB">
                      <w:pPr>
                        <w:pStyle w:val="NormalWeb"/>
                        <w:spacing w:before="240" w:after="240" w:line="276" w:lineRule="auto"/>
                        <w:ind w:right="-2"/>
                        <w:jc w:val="center"/>
                        <w:rPr>
                          <w:rStyle w:val="nfaseSutil"/>
                          <w:rFonts w:ascii="Cambria" w:hAnsi="Cambria"/>
                          <w:b/>
                          <w:i w:val="0"/>
                          <w:iCs w:val="0"/>
                          <w:color w:val="auto"/>
                          <w:sz w:val="26"/>
                          <w:szCs w:val="26"/>
                        </w:rPr>
                      </w:pPr>
                      <w:r w:rsidRPr="009145A2">
                        <w:rPr>
                          <w:rStyle w:val="nfaseSutil"/>
                          <w:rFonts w:ascii="Cambria" w:hAnsi="Cambria"/>
                          <w:b/>
                          <w:i w:val="0"/>
                          <w:iCs w:val="0"/>
                          <w:color w:val="auto"/>
                          <w:sz w:val="26"/>
                          <w:szCs w:val="26"/>
                        </w:rPr>
                        <w:t>DA SESSÃO ELETRÔNICA</w:t>
                      </w:r>
                    </w:p>
                    <w:p w14:paraId="2564F543" w14:textId="430BBDFD" w:rsidR="008A1219" w:rsidRPr="009145A2" w:rsidRDefault="008A1219" w:rsidP="0090210A">
                      <w:pPr>
                        <w:pStyle w:val="NormalWeb"/>
                        <w:spacing w:line="276" w:lineRule="auto"/>
                        <w:ind w:right="-2"/>
                        <w:jc w:val="center"/>
                        <w:rPr>
                          <w:rStyle w:val="nfaseSutil"/>
                          <w:rFonts w:ascii="Cambria" w:hAnsi="Cambria"/>
                          <w:i w:val="0"/>
                          <w:iCs w:val="0"/>
                          <w:color w:val="auto"/>
                          <w:sz w:val="26"/>
                          <w:szCs w:val="26"/>
                        </w:rPr>
                      </w:pPr>
                      <w:r w:rsidRPr="009145A2">
                        <w:rPr>
                          <w:rStyle w:val="nfaseSutil"/>
                          <w:rFonts w:ascii="Cambria" w:hAnsi="Cambria"/>
                          <w:b/>
                          <w:i w:val="0"/>
                          <w:iCs w:val="0"/>
                          <w:color w:val="auto"/>
                          <w:sz w:val="26"/>
                          <w:szCs w:val="26"/>
                        </w:rPr>
                        <w:t>Dia:</w:t>
                      </w:r>
                      <w:r w:rsidRPr="009145A2">
                        <w:rPr>
                          <w:rStyle w:val="nfaseSutil"/>
                          <w:rFonts w:ascii="Cambria" w:hAnsi="Cambria"/>
                          <w:i w:val="0"/>
                          <w:iCs w:val="0"/>
                          <w:color w:val="auto"/>
                          <w:sz w:val="26"/>
                          <w:szCs w:val="26"/>
                        </w:rPr>
                        <w:t xml:space="preserve"> </w:t>
                      </w:r>
                      <w:r w:rsidR="009145A2" w:rsidRPr="009145A2">
                        <w:rPr>
                          <w:rStyle w:val="nfaseSutil"/>
                          <w:rFonts w:ascii="Cambria" w:hAnsi="Cambria"/>
                          <w:i w:val="0"/>
                          <w:iCs w:val="0"/>
                          <w:color w:val="auto"/>
                          <w:sz w:val="26"/>
                          <w:szCs w:val="26"/>
                        </w:rPr>
                        <w:t>12</w:t>
                      </w:r>
                      <w:r w:rsidRPr="009145A2">
                        <w:rPr>
                          <w:rStyle w:val="nfaseSutil"/>
                          <w:rFonts w:ascii="Cambria" w:hAnsi="Cambria"/>
                          <w:i w:val="0"/>
                          <w:iCs w:val="0"/>
                          <w:color w:val="auto"/>
                          <w:sz w:val="26"/>
                          <w:szCs w:val="26"/>
                        </w:rPr>
                        <w:t xml:space="preserve"> de </w:t>
                      </w:r>
                      <w:r w:rsidR="009145A2" w:rsidRPr="009145A2">
                        <w:rPr>
                          <w:rStyle w:val="nfaseSutil"/>
                          <w:rFonts w:ascii="Cambria" w:hAnsi="Cambria"/>
                          <w:i w:val="0"/>
                          <w:iCs w:val="0"/>
                          <w:color w:val="auto"/>
                          <w:sz w:val="26"/>
                          <w:szCs w:val="26"/>
                        </w:rPr>
                        <w:t>dezembro</w:t>
                      </w:r>
                      <w:r w:rsidRPr="009145A2">
                        <w:rPr>
                          <w:rStyle w:val="nfaseSutil"/>
                          <w:rFonts w:ascii="Cambria" w:hAnsi="Cambria"/>
                          <w:i w:val="0"/>
                          <w:iCs w:val="0"/>
                          <w:color w:val="auto"/>
                          <w:sz w:val="26"/>
                          <w:szCs w:val="26"/>
                        </w:rPr>
                        <w:t xml:space="preserve"> de 2025.</w:t>
                      </w:r>
                    </w:p>
                    <w:p w14:paraId="2D21DFC9" w14:textId="50515D5A" w:rsidR="008A1219" w:rsidRPr="009145A2" w:rsidRDefault="008A1219" w:rsidP="00961CFB">
                      <w:pPr>
                        <w:pStyle w:val="NormalWeb"/>
                        <w:spacing w:before="240" w:after="240" w:line="276" w:lineRule="auto"/>
                        <w:ind w:right="-2"/>
                        <w:jc w:val="center"/>
                        <w:rPr>
                          <w:rStyle w:val="nfaseSutil"/>
                          <w:rFonts w:ascii="Cambria" w:hAnsi="Cambria"/>
                          <w:i w:val="0"/>
                          <w:iCs w:val="0"/>
                          <w:color w:val="auto"/>
                          <w:sz w:val="26"/>
                          <w:szCs w:val="26"/>
                        </w:rPr>
                      </w:pPr>
                      <w:r w:rsidRPr="009145A2">
                        <w:rPr>
                          <w:rStyle w:val="nfaseSutil"/>
                          <w:rFonts w:ascii="Cambria" w:hAnsi="Cambria"/>
                          <w:b/>
                          <w:i w:val="0"/>
                          <w:iCs w:val="0"/>
                          <w:color w:val="auto"/>
                          <w:sz w:val="26"/>
                          <w:szCs w:val="26"/>
                        </w:rPr>
                        <w:t>Horário:</w:t>
                      </w:r>
                      <w:r w:rsidRPr="009145A2">
                        <w:rPr>
                          <w:rStyle w:val="nfaseSutil"/>
                          <w:rFonts w:ascii="Cambria" w:hAnsi="Cambria"/>
                          <w:i w:val="0"/>
                          <w:iCs w:val="0"/>
                          <w:color w:val="auto"/>
                          <w:sz w:val="26"/>
                          <w:szCs w:val="26"/>
                        </w:rPr>
                        <w:t xml:space="preserve"> 08:30 horas (Horário de Brasília/DF)</w:t>
                      </w:r>
                    </w:p>
                    <w:p w14:paraId="0792F0B3" w14:textId="77777777" w:rsidR="008A1219" w:rsidRPr="00B27F7B" w:rsidRDefault="008A1219" w:rsidP="00925F69">
                      <w:pPr>
                        <w:pStyle w:val="NormalWeb"/>
                        <w:spacing w:line="276" w:lineRule="auto"/>
                        <w:ind w:right="-2"/>
                        <w:jc w:val="center"/>
                        <w:rPr>
                          <w:rFonts w:ascii="Cambria" w:hAnsi="Cambria"/>
                          <w:b/>
                          <w:i/>
                          <w:iCs/>
                          <w:sz w:val="26"/>
                          <w:szCs w:val="26"/>
                          <w14:shadow w14:blurRad="50800" w14:dist="38100" w14:dir="2700000" w14:sx="100000" w14:sy="100000" w14:kx="0" w14:ky="0" w14:algn="tl">
                            <w14:srgbClr w14:val="000000">
                              <w14:alpha w14:val="60000"/>
                            </w14:srgbClr>
                          </w14:shadow>
                        </w:rPr>
                      </w:pPr>
                      <w:bookmarkStart w:id="7" w:name="_Hlk112158176"/>
                      <w:bookmarkStart w:id="8" w:name="_Hlk112158177"/>
                      <w:r w:rsidRPr="009145A2">
                        <w:rPr>
                          <w:rStyle w:val="nfaseSutil"/>
                          <w:rFonts w:ascii="Cambria" w:hAnsi="Cambria"/>
                          <w:b/>
                          <w:i w:val="0"/>
                          <w:iCs w:val="0"/>
                          <w:color w:val="auto"/>
                          <w:sz w:val="26"/>
                          <w:szCs w:val="26"/>
                        </w:rPr>
                        <w:t>Endereço Eletrônico:</w:t>
                      </w:r>
                      <w:r w:rsidRPr="009145A2">
                        <w:rPr>
                          <w:rStyle w:val="nfaseSutil"/>
                          <w:rFonts w:ascii="Cambria" w:hAnsi="Cambria"/>
                          <w:i w:val="0"/>
                          <w:iCs w:val="0"/>
                          <w:color w:val="auto"/>
                          <w:sz w:val="26"/>
                          <w:szCs w:val="26"/>
                        </w:rPr>
                        <w:t xml:space="preserve"> </w:t>
                      </w:r>
                      <w:hyperlink r:id="rId11" w:history="1">
                        <w:r w:rsidRPr="009145A2">
                          <w:rPr>
                            <w:rStyle w:val="Hyperlink"/>
                            <w:rFonts w:ascii="Cambria" w:hAnsi="Cambria"/>
                            <w:i/>
                            <w:iCs/>
                            <w:color w:val="auto"/>
                            <w:sz w:val="26"/>
                            <w:szCs w:val="26"/>
                            <w14:shadow w14:blurRad="50800" w14:dist="38100" w14:dir="2700000" w14:sx="100000" w14:sy="100000" w14:kx="0" w14:ky="0" w14:algn="tl">
                              <w14:srgbClr w14:val="000000">
                                <w14:alpha w14:val="60000"/>
                              </w14:srgbClr>
                            </w14:shadow>
                          </w:rPr>
                          <w:t>www.bnc.org.br</w:t>
                        </w:r>
                      </w:hyperlink>
                      <w:r w:rsidRPr="00B27F7B">
                        <w:rPr>
                          <w:rFonts w:ascii="Cambria" w:hAnsi="Cambria"/>
                          <w:i/>
                          <w:iCs/>
                          <w:sz w:val="26"/>
                          <w:szCs w:val="26"/>
                          <w14:shadow w14:blurRad="50800" w14:dist="38100" w14:dir="2700000" w14:sx="100000" w14:sy="100000" w14:kx="0" w14:ky="0" w14:algn="tl">
                            <w14:srgbClr w14:val="000000">
                              <w14:alpha w14:val="60000"/>
                            </w14:srgbClr>
                          </w14:shadow>
                        </w:rPr>
                        <w:t xml:space="preserve"> </w:t>
                      </w:r>
                      <w:bookmarkEnd w:id="7"/>
                      <w:bookmarkEnd w:id="8"/>
                    </w:p>
                  </w:txbxContent>
                </v:textbox>
                <w10:wrap anchorx="margin"/>
              </v:shape>
            </w:pict>
          </mc:Fallback>
        </mc:AlternateContent>
      </w:r>
      <w:r w:rsidR="00961CFB" w:rsidRPr="00E841BD">
        <w:rPr>
          <w:rFonts w:ascii="Cambria" w:hAnsi="Cambria"/>
          <w:b/>
          <w:bCs/>
          <w:color w:val="000000" w:themeColor="text1"/>
        </w:rPr>
        <w:t xml:space="preserve">O </w:t>
      </w:r>
      <w:r w:rsidR="002F532C" w:rsidRPr="00E841BD">
        <w:rPr>
          <w:rFonts w:ascii="Cambria" w:hAnsi="Cambria"/>
          <w:b/>
          <w:bCs/>
          <w:color w:val="000000" w:themeColor="text1"/>
        </w:rPr>
        <w:t>FUNDO MUNICIPAL DE CULTURA-FMC DO</w:t>
      </w:r>
      <w:r w:rsidR="002F532C" w:rsidRPr="00E841BD">
        <w:rPr>
          <w:rFonts w:ascii="Cambria" w:hAnsi="Cambria"/>
          <w:color w:val="000000" w:themeColor="text1"/>
        </w:rPr>
        <w:t xml:space="preserve"> </w:t>
      </w:r>
      <w:r w:rsidR="00961CFB" w:rsidRPr="00E841BD">
        <w:rPr>
          <w:rFonts w:ascii="Cambria" w:hAnsi="Cambria"/>
          <w:b/>
          <w:color w:val="000000" w:themeColor="text1"/>
        </w:rPr>
        <w:t>MUNICÍPIO DE PIRACANJUBA</w:t>
      </w:r>
      <w:r w:rsidR="00961CFB" w:rsidRPr="00E841BD">
        <w:rPr>
          <w:rFonts w:ascii="Cambria" w:hAnsi="Cambria"/>
          <w:color w:val="000000" w:themeColor="text1"/>
        </w:rPr>
        <w:t xml:space="preserve">, Estado de Goiás, Pessoa Jurídica de Direito Público Interno, com sede na </w:t>
      </w:r>
      <w:r w:rsidR="00961CFB" w:rsidRPr="00E841BD">
        <w:rPr>
          <w:rFonts w:ascii="Cambria" w:hAnsi="Cambria" w:cs="Segoe UI"/>
          <w:color w:val="000000" w:themeColor="text1"/>
        </w:rPr>
        <w:t>Praça Wilson Eloy Pimenta, nº 100, Centro – Piracanjuba/GO</w:t>
      </w:r>
      <w:r w:rsidR="00961CFB" w:rsidRPr="00E841BD">
        <w:rPr>
          <w:rFonts w:ascii="Cambria" w:hAnsi="Cambria"/>
          <w:color w:val="000000" w:themeColor="text1"/>
        </w:rPr>
        <w:t xml:space="preserve">, inscrito no CNPJ sob o nº 01.179.647/0001-95, por intermédio </w:t>
      </w:r>
      <w:r w:rsidR="00466F6A" w:rsidRPr="00E841BD">
        <w:rPr>
          <w:rFonts w:ascii="Cambria" w:hAnsi="Cambria"/>
          <w:color w:val="000000" w:themeColor="text1"/>
        </w:rPr>
        <w:t xml:space="preserve">da SECRETARIA MUNICIPAL </w:t>
      </w:r>
      <w:r w:rsidR="002F532C" w:rsidRPr="00E841BD">
        <w:rPr>
          <w:rFonts w:ascii="Cambria" w:hAnsi="Cambria"/>
          <w:color w:val="000000" w:themeColor="text1"/>
        </w:rPr>
        <w:t>DE CULTURA</w:t>
      </w:r>
      <w:r w:rsidR="00466F6A" w:rsidRPr="00E841BD">
        <w:rPr>
          <w:rFonts w:ascii="Cambria" w:hAnsi="Cambria"/>
          <w:color w:val="000000" w:themeColor="text1"/>
        </w:rPr>
        <w:t xml:space="preserve"> e </w:t>
      </w:r>
      <w:r w:rsidR="00961CFB" w:rsidRPr="00E841BD">
        <w:rPr>
          <w:rFonts w:ascii="Cambria" w:hAnsi="Cambria"/>
          <w:color w:val="000000" w:themeColor="text1"/>
        </w:rPr>
        <w:t>d</w:t>
      </w:r>
      <w:r w:rsidR="000B66AB" w:rsidRPr="00E841BD">
        <w:rPr>
          <w:rFonts w:ascii="Cambria" w:hAnsi="Cambria"/>
          <w:color w:val="000000" w:themeColor="text1"/>
        </w:rPr>
        <w:t>o</w:t>
      </w:r>
      <w:r w:rsidR="00961CFB" w:rsidRPr="00E841BD">
        <w:rPr>
          <w:rFonts w:ascii="Cambria" w:hAnsi="Cambria"/>
          <w:color w:val="000000" w:themeColor="text1"/>
        </w:rPr>
        <w:t xml:space="preserve"> Agente de Contratação, usando a competência atribuída pelo Decreto Municipal nº </w:t>
      </w:r>
      <w:r w:rsidR="009145A2">
        <w:rPr>
          <w:rFonts w:ascii="Cambria" w:hAnsi="Cambria"/>
          <w:color w:val="000000" w:themeColor="text1"/>
        </w:rPr>
        <w:t>512</w:t>
      </w:r>
      <w:r w:rsidR="00961CFB" w:rsidRPr="00E841BD">
        <w:rPr>
          <w:rFonts w:ascii="Cambria" w:hAnsi="Cambria"/>
          <w:color w:val="000000" w:themeColor="text1"/>
        </w:rPr>
        <w:t xml:space="preserve">, de </w:t>
      </w:r>
      <w:r w:rsidR="009145A2">
        <w:rPr>
          <w:rFonts w:ascii="Cambria" w:hAnsi="Cambria"/>
          <w:color w:val="000000" w:themeColor="text1"/>
        </w:rPr>
        <w:t>24</w:t>
      </w:r>
      <w:r w:rsidR="00961CFB" w:rsidRPr="00E841BD">
        <w:rPr>
          <w:rFonts w:ascii="Cambria" w:hAnsi="Cambria"/>
          <w:color w:val="000000" w:themeColor="text1"/>
        </w:rPr>
        <w:t xml:space="preserve"> de</w:t>
      </w:r>
      <w:r w:rsidR="002F532C" w:rsidRPr="00E841BD">
        <w:rPr>
          <w:rFonts w:ascii="Cambria" w:hAnsi="Cambria"/>
          <w:color w:val="000000" w:themeColor="text1"/>
        </w:rPr>
        <w:t xml:space="preserve"> </w:t>
      </w:r>
      <w:r w:rsidR="009145A2">
        <w:rPr>
          <w:rFonts w:ascii="Cambria" w:hAnsi="Cambria"/>
          <w:color w:val="000000" w:themeColor="text1"/>
        </w:rPr>
        <w:t>novem</w:t>
      </w:r>
      <w:r w:rsidR="002F532C" w:rsidRPr="00E841BD">
        <w:rPr>
          <w:rFonts w:ascii="Cambria" w:hAnsi="Cambria"/>
          <w:color w:val="000000" w:themeColor="text1"/>
        </w:rPr>
        <w:t>bro</w:t>
      </w:r>
      <w:r w:rsidR="00961CFB" w:rsidRPr="00E841BD">
        <w:rPr>
          <w:rFonts w:ascii="Cambria" w:hAnsi="Cambria"/>
          <w:color w:val="000000" w:themeColor="text1"/>
        </w:rPr>
        <w:t xml:space="preserve"> de 202</w:t>
      </w:r>
      <w:r w:rsidR="001C116D" w:rsidRPr="00E841BD">
        <w:rPr>
          <w:rFonts w:ascii="Cambria" w:hAnsi="Cambria"/>
          <w:color w:val="000000" w:themeColor="text1"/>
        </w:rPr>
        <w:t>5</w:t>
      </w:r>
      <w:r w:rsidR="00961CFB" w:rsidRPr="00E841BD">
        <w:rPr>
          <w:rFonts w:ascii="Cambria" w:hAnsi="Cambria"/>
          <w:color w:val="000000" w:themeColor="text1"/>
        </w:rPr>
        <w:t xml:space="preserve">, torna público para o conhecimento dos interessados que fará realizar licitação na modalidade </w:t>
      </w:r>
      <w:r w:rsidR="00961CFB" w:rsidRPr="00E841BD">
        <w:rPr>
          <w:rFonts w:ascii="Cambria" w:hAnsi="Cambria"/>
          <w:b/>
          <w:color w:val="000000" w:themeColor="text1"/>
        </w:rPr>
        <w:t xml:space="preserve">PREGÃO ELETRÔNICO Nº </w:t>
      </w:r>
      <w:r w:rsidR="002F532C" w:rsidRPr="00E841BD">
        <w:rPr>
          <w:rFonts w:ascii="Cambria" w:hAnsi="Cambria"/>
          <w:b/>
          <w:color w:val="000000" w:themeColor="text1"/>
        </w:rPr>
        <w:t>015/2025</w:t>
      </w:r>
      <w:r w:rsidR="00961CFB" w:rsidRPr="00E841BD">
        <w:rPr>
          <w:rFonts w:ascii="Cambria" w:hAnsi="Cambria"/>
          <w:b/>
          <w:color w:val="000000" w:themeColor="text1"/>
        </w:rPr>
        <w:t xml:space="preserve"> </w:t>
      </w:r>
      <w:r w:rsidR="00961CFB" w:rsidRPr="00E841BD">
        <w:rPr>
          <w:rFonts w:ascii="Cambria" w:hAnsi="Cambria"/>
          <w:bCs/>
          <w:color w:val="000000" w:themeColor="text1"/>
        </w:rPr>
        <w:t>– Sistema de Registro de Preços,</w:t>
      </w:r>
      <w:r w:rsidR="00961CFB" w:rsidRPr="00E841BD">
        <w:rPr>
          <w:rFonts w:ascii="Cambria" w:hAnsi="Cambria"/>
          <w:color w:val="000000" w:themeColor="text1"/>
        </w:rPr>
        <w:t xml:space="preserve"> do </w:t>
      </w:r>
      <w:r w:rsidR="00961CFB" w:rsidRPr="00E841BD">
        <w:rPr>
          <w:rFonts w:ascii="Cambria" w:hAnsi="Cambria" w:cs="Arial"/>
          <w:color w:val="000000" w:themeColor="text1"/>
        </w:rPr>
        <w:t xml:space="preserve">tipo Menor Preço por Item, objetivando a </w:t>
      </w:r>
      <w:r w:rsidR="00F30C87" w:rsidRPr="00E841BD">
        <w:rPr>
          <w:rFonts w:ascii="Cambria" w:hAnsi="Cambria"/>
          <w:color w:val="000000" w:themeColor="text1"/>
        </w:rPr>
        <w:t xml:space="preserve">Prestação de serviços de forma parcelada, eventual e sob demanda de </w:t>
      </w:r>
      <w:r w:rsidR="0017463F" w:rsidRPr="00E841BD">
        <w:rPr>
          <w:rFonts w:ascii="Cambria" w:hAnsi="Cambria"/>
          <w:color w:val="000000" w:themeColor="text1"/>
        </w:rPr>
        <w:t>LOCAÇÃO DE PALCO, SOM E ILUMINAÇÃO, INCLUSOS MONTAGEM/DESMONTAGEM E TRANSPORTE IDA/VOLTA</w:t>
      </w:r>
      <w:r w:rsidR="002F532C" w:rsidRPr="00E841BD">
        <w:rPr>
          <w:rFonts w:ascii="Cambria" w:hAnsi="Cambria"/>
          <w:color w:val="000000" w:themeColor="text1"/>
        </w:rPr>
        <w:t>, destinados a manutenção das atividades do Fundo Municipal de Cultua-FMC</w:t>
      </w:r>
      <w:r w:rsidR="00647931" w:rsidRPr="00E841BD">
        <w:rPr>
          <w:rFonts w:ascii="Cambria" w:hAnsi="Cambria"/>
          <w:color w:val="000000" w:themeColor="text1"/>
        </w:rPr>
        <w:t>, deste Município de Piracanjuba-GO</w:t>
      </w:r>
      <w:r w:rsidR="00961CFB" w:rsidRPr="00E841BD">
        <w:rPr>
          <w:rFonts w:ascii="Cambria" w:hAnsi="Cambria" w:cs="Arial"/>
          <w:color w:val="000000" w:themeColor="text1"/>
        </w:rPr>
        <w:t>,</w:t>
      </w:r>
      <w:r w:rsidR="00961CFB" w:rsidRPr="00E841BD">
        <w:rPr>
          <w:rFonts w:ascii="Cambria" w:hAnsi="Cambria"/>
          <w:color w:val="000000" w:themeColor="text1"/>
        </w:rPr>
        <w:t xml:space="preserve"> conforme discriminações e quantidades descritas no Estudo Técnico Preliminar e Termo de Referência </w:t>
      </w:r>
      <w:bookmarkEnd w:id="0"/>
      <w:r w:rsidR="00961CFB" w:rsidRPr="00E841BD">
        <w:rPr>
          <w:rFonts w:ascii="Cambria" w:hAnsi="Cambria"/>
          <w:color w:val="000000" w:themeColor="text1"/>
        </w:rPr>
        <w:t>anexos desde edital.</w:t>
      </w:r>
      <w:bookmarkEnd w:id="1"/>
    </w:p>
    <w:bookmarkEnd w:id="2"/>
    <w:p w14:paraId="5C0889B7" w14:textId="6BD866F3" w:rsidR="00961CFB" w:rsidRPr="00E841BD" w:rsidRDefault="00961CFB" w:rsidP="00100082">
      <w:pPr>
        <w:pStyle w:val="NormalWeb"/>
        <w:spacing w:before="240" w:after="240" w:line="360" w:lineRule="auto"/>
        <w:jc w:val="both"/>
        <w:rPr>
          <w:rFonts w:ascii="Cambria" w:hAnsi="Cambria"/>
          <w:color w:val="000000" w:themeColor="text1"/>
        </w:rPr>
      </w:pPr>
    </w:p>
    <w:bookmarkEnd w:id="3"/>
    <w:p w14:paraId="4E9814E9" w14:textId="77777777" w:rsidR="00961CFB" w:rsidRPr="00E841BD" w:rsidRDefault="00961CFB" w:rsidP="00100082">
      <w:pPr>
        <w:pStyle w:val="NormalWeb"/>
        <w:spacing w:before="240" w:after="240" w:line="360" w:lineRule="auto"/>
        <w:jc w:val="both"/>
        <w:rPr>
          <w:rFonts w:ascii="Cambria" w:hAnsi="Cambria"/>
          <w:color w:val="000000" w:themeColor="text1"/>
        </w:rPr>
      </w:pPr>
    </w:p>
    <w:p w14:paraId="3B6709E8" w14:textId="77777777" w:rsidR="00961CFB" w:rsidRPr="00E841BD" w:rsidRDefault="00961CFB" w:rsidP="00100082">
      <w:pPr>
        <w:pStyle w:val="NormalWeb"/>
        <w:spacing w:before="240" w:after="240" w:line="360" w:lineRule="auto"/>
        <w:jc w:val="both"/>
        <w:rPr>
          <w:rFonts w:ascii="Cambria" w:hAnsi="Cambria"/>
          <w:color w:val="000000" w:themeColor="text1"/>
        </w:rPr>
      </w:pPr>
    </w:p>
    <w:p w14:paraId="7AF3EC42" w14:textId="77777777" w:rsidR="00961CFB" w:rsidRPr="00E841BD" w:rsidRDefault="00961CFB" w:rsidP="00100082">
      <w:pPr>
        <w:pStyle w:val="NormalWeb"/>
        <w:spacing w:before="0" w:beforeAutospacing="0" w:after="240" w:line="360" w:lineRule="auto"/>
        <w:jc w:val="both"/>
        <w:rPr>
          <w:rFonts w:ascii="Cambria" w:hAnsi="Cambria"/>
          <w:color w:val="000000" w:themeColor="text1"/>
        </w:rPr>
      </w:pPr>
    </w:p>
    <w:bookmarkEnd w:id="4"/>
    <w:p w14:paraId="0AAF39E1" w14:textId="77777777" w:rsidR="00961CFB" w:rsidRPr="00E841BD" w:rsidRDefault="00961CFB" w:rsidP="00100082">
      <w:pPr>
        <w:pStyle w:val="NormalWeb"/>
        <w:spacing w:before="240" w:after="240" w:line="360" w:lineRule="auto"/>
        <w:jc w:val="both"/>
        <w:rPr>
          <w:rFonts w:ascii="Cambria" w:hAnsi="Cambria"/>
          <w:color w:val="000000" w:themeColor="text1"/>
        </w:rPr>
      </w:pPr>
      <w:r w:rsidRPr="00E841BD">
        <w:rPr>
          <w:rFonts w:ascii="Cambria" w:hAnsi="Cambria"/>
          <w:color w:val="000000" w:themeColor="text1"/>
        </w:rPr>
        <w:t xml:space="preserve">O presente certame reger-se-á pela Lei Federal nº. 14.133, de 01 de abril de 2021, Lei Complementar nº 123, de 14 de dezembro de 2006, Lei Complementar nº 147, de 07 de agosto de 2014, Decreto Municipal nº 17, de 08 de janeiro de 2024, Decreto Municipal nº </w:t>
      </w:r>
      <w:r w:rsidRPr="00E841BD">
        <w:rPr>
          <w:rFonts w:ascii="Cambria" w:hAnsi="Cambria"/>
          <w:color w:val="000000" w:themeColor="text1"/>
        </w:rPr>
        <w:lastRenderedPageBreak/>
        <w:t>18, de 08 de janeiro de 2024, Decreto Municipal nº 21, de 08 de janeiro de 2024 e demais legislações pertinentes.</w:t>
      </w:r>
    </w:p>
    <w:p w14:paraId="7F4C1C04" w14:textId="5A1A05BD" w:rsidR="00961CFB" w:rsidRPr="00E841BD" w:rsidRDefault="00961CFB" w:rsidP="00AD477B">
      <w:pPr>
        <w:pStyle w:val="NormalWeb"/>
        <w:spacing w:line="360" w:lineRule="auto"/>
        <w:jc w:val="both"/>
        <w:rPr>
          <w:rFonts w:ascii="Cambria" w:hAnsi="Cambria"/>
          <w:color w:val="000000" w:themeColor="text1"/>
        </w:rPr>
      </w:pPr>
      <w:r w:rsidRPr="00E841BD">
        <w:rPr>
          <w:rFonts w:ascii="Cambria" w:hAnsi="Cambria"/>
          <w:bCs/>
          <w:color w:val="000000" w:themeColor="text1"/>
        </w:rPr>
        <w:t>O caderno de licitações composto de EDITAL e ANEXOS</w:t>
      </w:r>
      <w:r w:rsidRPr="00E841BD">
        <w:rPr>
          <w:rFonts w:ascii="Cambria" w:hAnsi="Cambria"/>
          <w:color w:val="000000" w:themeColor="text1"/>
        </w:rPr>
        <w:t xml:space="preserve"> poderá ser adquirido através do link “licitações” da</w:t>
      </w:r>
      <w:r w:rsidRPr="00E841BD">
        <w:rPr>
          <w:rFonts w:ascii="Cambria" w:hAnsi="Cambria"/>
          <w:i/>
          <w:color w:val="000000" w:themeColor="text1"/>
        </w:rPr>
        <w:t xml:space="preserve"> web site </w:t>
      </w:r>
      <w:r w:rsidRPr="00E841BD">
        <w:rPr>
          <w:rFonts w:ascii="Cambria" w:hAnsi="Cambria"/>
          <w:color w:val="000000" w:themeColor="text1"/>
        </w:rPr>
        <w:t>oficial do Município &lt;</w:t>
      </w:r>
      <w:hyperlink r:id="rId12" w:history="1">
        <w:r w:rsidRPr="00E841BD">
          <w:rPr>
            <w:rStyle w:val="Hyperlink"/>
            <w:rFonts w:ascii="Cambria" w:hAnsi="Cambria"/>
            <w:color w:val="000000" w:themeColor="text1"/>
            <w14:shadow w14:blurRad="50800" w14:dist="38100" w14:dir="2700000" w14:sx="100000" w14:sy="100000" w14:kx="0" w14:ky="0" w14:algn="tl">
              <w14:srgbClr w14:val="000000">
                <w14:alpha w14:val="60000"/>
              </w14:srgbClr>
            </w14:shadow>
          </w:rPr>
          <w:t>http://www.piracanjuba.go.gov.br</w:t>
        </w:r>
      </w:hyperlink>
      <w:r w:rsidRPr="00E841BD">
        <w:rPr>
          <w:rStyle w:val="Hyperlink"/>
          <w:rFonts w:ascii="Cambria" w:hAnsi="Cambria"/>
          <w:color w:val="000000" w:themeColor="text1"/>
        </w:rPr>
        <w:t>&gt;</w:t>
      </w:r>
      <w:r w:rsidRPr="00E841BD">
        <w:rPr>
          <w:rFonts w:ascii="Cambria" w:hAnsi="Cambria"/>
          <w:color w:val="000000" w:themeColor="text1"/>
        </w:rPr>
        <w:t xml:space="preserve"> e através do Endereço Eletrônico da Bolsa Nacional de Compras – BNC &lt;</w:t>
      </w:r>
      <w:hyperlink r:id="rId13" w:history="1">
        <w:r w:rsidRPr="00E841BD">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E841BD">
        <w:rPr>
          <w:rFonts w:ascii="Cambria" w:hAnsi="Cambria"/>
          <w:color w:val="000000" w:themeColor="text1"/>
        </w:rPr>
        <w:t>&gt;. Quaisquer informações</w:t>
      </w:r>
      <w:r w:rsidRPr="00E841BD">
        <w:rPr>
          <w:rFonts w:ascii="Cambria" w:hAnsi="Cambria"/>
          <w:b/>
          <w:color w:val="000000" w:themeColor="text1"/>
        </w:rPr>
        <w:t xml:space="preserve"> </w:t>
      </w:r>
      <w:r w:rsidRPr="00E841BD">
        <w:rPr>
          <w:rFonts w:ascii="Cambria" w:hAnsi="Cambria"/>
          <w:color w:val="000000" w:themeColor="text1"/>
        </w:rPr>
        <w:t xml:space="preserve">adicionais poderão ser obtidas através do e-mail do Departamento de Licitações: </w:t>
      </w:r>
      <w:hyperlink r:id="rId14" w:history="1">
        <w:r w:rsidR="00DC2ECF" w:rsidRPr="00E841BD">
          <w:rPr>
            <w:rStyle w:val="Hyperlink"/>
            <w:rFonts w:ascii="Cambria" w:hAnsi="Cambria"/>
            <w:color w:val="000000" w:themeColor="text1"/>
            <w14:shadow w14:blurRad="50800" w14:dist="38100" w14:dir="2700000" w14:sx="100000" w14:sy="100000" w14:kx="0" w14:ky="0" w14:algn="tl">
              <w14:srgbClr w14:val="000000">
                <w14:alpha w14:val="60000"/>
              </w14:srgbClr>
            </w14:shadow>
          </w:rPr>
          <w:t>licitacao.pjba2028@outlook.com</w:t>
        </w:r>
      </w:hyperlink>
      <w:r w:rsidRPr="00E841BD">
        <w:rPr>
          <w:rFonts w:ascii="Cambria" w:hAnsi="Cambria"/>
          <w:color w:val="000000" w:themeColor="text1"/>
        </w:rPr>
        <w:t>.</w:t>
      </w:r>
    </w:p>
    <w:p w14:paraId="7E6884EE" w14:textId="77777777" w:rsidR="006A51F9" w:rsidRPr="00E841BD"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E841BD">
        <w:rPr>
          <w:rFonts w:ascii="Cambria" w:hAnsi="Cambria"/>
          <w:b/>
          <w:color w:val="000000" w:themeColor="text1"/>
          <w:sz w:val="24"/>
          <w:szCs w:val="24"/>
        </w:rPr>
        <w:t>01. DO OBJETO E DEFINIÇÕES</w:t>
      </w:r>
    </w:p>
    <w:p w14:paraId="0AC09C32" w14:textId="194F9862" w:rsidR="006A51F9" w:rsidRPr="00E841BD" w:rsidRDefault="006A51F9" w:rsidP="00800BF1">
      <w:pPr>
        <w:pStyle w:val="NormalWeb"/>
        <w:spacing w:line="360" w:lineRule="auto"/>
        <w:jc w:val="both"/>
        <w:rPr>
          <w:rFonts w:ascii="Cambria" w:hAnsi="Cambria"/>
          <w:bCs/>
          <w:color w:val="000000" w:themeColor="text1"/>
        </w:rPr>
      </w:pPr>
      <w:r w:rsidRPr="00E841BD">
        <w:rPr>
          <w:rFonts w:ascii="Cambria" w:hAnsi="Cambria"/>
          <w:b/>
          <w:bCs/>
          <w:color w:val="000000" w:themeColor="text1"/>
        </w:rPr>
        <w:t>1.1</w:t>
      </w:r>
      <w:r w:rsidRPr="00E841BD">
        <w:rPr>
          <w:rFonts w:ascii="Cambria" w:hAnsi="Cambria"/>
          <w:bCs/>
          <w:color w:val="000000" w:themeColor="text1"/>
        </w:rPr>
        <w:t xml:space="preserve"> A presente licitação tem por objeto registrar em Ata os preços de itens relacionados no Termo de Referência anexo ao presente Edital, ofertado pelos licitantes vencedores a serem </w:t>
      </w:r>
      <w:r w:rsidR="001B1E92" w:rsidRPr="00E841BD">
        <w:rPr>
          <w:rFonts w:ascii="Cambria" w:hAnsi="Cambria"/>
          <w:color w:val="000000" w:themeColor="text1"/>
        </w:rPr>
        <w:t xml:space="preserve">Prestados de  forma parcelada, eventual e sob demanda de </w:t>
      </w:r>
      <w:r w:rsidR="0017463F" w:rsidRPr="00E841BD">
        <w:rPr>
          <w:rFonts w:ascii="Cambria" w:hAnsi="Cambria"/>
          <w:color w:val="000000" w:themeColor="text1"/>
        </w:rPr>
        <w:t>LOCAÇÃO DE PALCO, SOM E ILUMINAÇÃO, INCLUSOS MONTAGEM/DESMONTAGEM E TRANSPORTE IDA/VOLTA</w:t>
      </w:r>
      <w:r w:rsidR="002F532C" w:rsidRPr="00E841BD">
        <w:rPr>
          <w:rFonts w:ascii="Cambria" w:hAnsi="Cambria"/>
          <w:color w:val="000000" w:themeColor="text1"/>
        </w:rPr>
        <w:t>, destinados a manutenção das atividades do Fundo Municipal de Cultua-FMC</w:t>
      </w:r>
      <w:r w:rsidR="00647931" w:rsidRPr="00E841BD">
        <w:rPr>
          <w:rFonts w:ascii="Cambria" w:hAnsi="Cambria"/>
          <w:color w:val="000000" w:themeColor="text1"/>
        </w:rPr>
        <w:t>, deste Município de Piracanjuba-GO</w:t>
      </w:r>
      <w:r w:rsidR="001B1E92" w:rsidRPr="00E841BD">
        <w:rPr>
          <w:rFonts w:ascii="Cambria" w:hAnsi="Cambria" w:cs="Arial"/>
          <w:color w:val="000000" w:themeColor="text1"/>
        </w:rPr>
        <w:t>,</w:t>
      </w:r>
      <w:r w:rsidR="001B1E92" w:rsidRPr="00E841BD">
        <w:rPr>
          <w:rFonts w:ascii="Cambria" w:hAnsi="Cambria"/>
          <w:color w:val="000000" w:themeColor="text1"/>
        </w:rPr>
        <w:t xml:space="preserve"> conforme discriminações e quantidades descritas no Estudo Técnico Preliminar e Termo de Referência anexos desde edital,</w:t>
      </w:r>
      <w:r w:rsidRPr="00E841BD">
        <w:rPr>
          <w:rFonts w:ascii="Cambria" w:hAnsi="Cambria"/>
          <w:bCs/>
          <w:color w:val="000000" w:themeColor="text1"/>
        </w:rPr>
        <w:t xml:space="preserve"> no período de </w:t>
      </w:r>
      <w:r w:rsidR="00EA4689" w:rsidRPr="00E841BD">
        <w:rPr>
          <w:rFonts w:ascii="Cambria" w:hAnsi="Cambria"/>
          <w:bCs/>
          <w:color w:val="000000" w:themeColor="text1"/>
        </w:rPr>
        <w:t>01 (um) ano</w:t>
      </w:r>
      <w:r w:rsidRPr="00E841BD">
        <w:rPr>
          <w:rFonts w:ascii="Cambria" w:hAnsi="Cambria"/>
          <w:bCs/>
          <w:color w:val="000000" w:themeColor="text1"/>
        </w:rPr>
        <w:t>, mediante requisições expedidas por autoridade competente, conforme a necessidade e interesse público</w:t>
      </w:r>
      <w:r w:rsidR="001B1E92" w:rsidRPr="00E841BD">
        <w:rPr>
          <w:rFonts w:ascii="Cambria" w:hAnsi="Cambria"/>
          <w:bCs/>
          <w:color w:val="000000" w:themeColor="text1"/>
        </w:rPr>
        <w:t>, podendo ser prorrogado nos termos da LLC 14133/2021 e alterações posteriores.</w:t>
      </w:r>
    </w:p>
    <w:p w14:paraId="77FCBBB2" w14:textId="7A33B28B" w:rsidR="006A51F9" w:rsidRPr="00E841BD" w:rsidRDefault="006A51F9" w:rsidP="00100082">
      <w:pPr>
        <w:pStyle w:val="NormalWeb"/>
        <w:spacing w:before="240" w:line="360" w:lineRule="auto"/>
        <w:ind w:firstLine="567"/>
        <w:jc w:val="both"/>
        <w:rPr>
          <w:rFonts w:ascii="Cambria" w:hAnsi="Cambria"/>
          <w:bCs/>
          <w:color w:val="000000" w:themeColor="text1"/>
        </w:rPr>
      </w:pPr>
      <w:r w:rsidRPr="00E841BD">
        <w:rPr>
          <w:rFonts w:ascii="Cambria" w:hAnsi="Cambria"/>
          <w:b/>
          <w:color w:val="000000" w:themeColor="text1"/>
        </w:rPr>
        <w:t>I.</w:t>
      </w:r>
      <w:r w:rsidRPr="00E841BD">
        <w:rPr>
          <w:rFonts w:ascii="Cambria" w:hAnsi="Cambria"/>
          <w:color w:val="000000" w:themeColor="text1"/>
        </w:rPr>
        <w:t xml:space="preserve"> Em caso de discordância existente entre as especificações do objeto descrito na </w:t>
      </w:r>
      <w:bookmarkStart w:id="9" w:name="_Hlk112158267"/>
      <w:r w:rsidRPr="00E841BD">
        <w:rPr>
          <w:rFonts w:ascii="Cambria" w:hAnsi="Cambria"/>
          <w:color w:val="000000" w:themeColor="text1"/>
        </w:rPr>
        <w:t>BNC (Bolsa Nacional de Compras)</w:t>
      </w:r>
      <w:bookmarkEnd w:id="9"/>
      <w:r w:rsidRPr="00E841BD">
        <w:rPr>
          <w:rFonts w:ascii="Cambria" w:hAnsi="Cambria"/>
          <w:color w:val="000000" w:themeColor="text1"/>
        </w:rPr>
        <w:t xml:space="preserve"> e as especificações constantes deste Edital, prevalecerão as especificações contidas no Edital.</w:t>
      </w:r>
    </w:p>
    <w:p w14:paraId="35B9A203" w14:textId="3775CC1F" w:rsidR="006A51F9" w:rsidRPr="00E841BD" w:rsidRDefault="006A51F9" w:rsidP="00800BF1">
      <w:pPr>
        <w:pStyle w:val="NormalWeb"/>
        <w:spacing w:line="360" w:lineRule="auto"/>
        <w:jc w:val="both"/>
        <w:rPr>
          <w:rFonts w:ascii="Cambria" w:hAnsi="Cambria"/>
          <w:color w:val="000000" w:themeColor="text1"/>
        </w:rPr>
      </w:pPr>
      <w:r w:rsidRPr="00E841BD">
        <w:rPr>
          <w:rFonts w:ascii="Cambria" w:hAnsi="Cambria"/>
          <w:b/>
          <w:color w:val="000000" w:themeColor="text1"/>
        </w:rPr>
        <w:t xml:space="preserve">1.2 </w:t>
      </w:r>
      <w:r w:rsidRPr="00E841BD">
        <w:rPr>
          <w:rFonts w:ascii="Cambria" w:hAnsi="Cambria"/>
          <w:color w:val="000000" w:themeColor="text1"/>
        </w:rPr>
        <w:t>Os produtos</w:t>
      </w:r>
      <w:r w:rsidR="00906CC5" w:rsidRPr="00E841BD">
        <w:rPr>
          <w:rFonts w:ascii="Cambria" w:hAnsi="Cambria"/>
          <w:color w:val="000000" w:themeColor="text1"/>
        </w:rPr>
        <w:t>/serviços</w:t>
      </w:r>
      <w:r w:rsidRPr="00E841BD">
        <w:rPr>
          <w:rFonts w:ascii="Cambria" w:hAnsi="Cambria"/>
          <w:color w:val="000000" w:themeColor="text1"/>
        </w:rPr>
        <w:t xml:space="preserve"> constantes na presente licitação deverão atender as exigências de qualidade observando os padrões e normas baixadas pelos órgãos competentes de controle de qualidade – ABNT, </w:t>
      </w:r>
      <w:r w:rsidR="009E75D9" w:rsidRPr="00E841BD">
        <w:rPr>
          <w:rFonts w:ascii="Cambria" w:hAnsi="Cambria"/>
          <w:color w:val="000000" w:themeColor="text1"/>
        </w:rPr>
        <w:t>INMETRO, etc.</w:t>
      </w:r>
      <w:r w:rsidRPr="00E841BD">
        <w:rPr>
          <w:rFonts w:ascii="Cambria" w:hAnsi="Cambria"/>
          <w:color w:val="000000" w:themeColor="text1"/>
        </w:rPr>
        <w:t>, atentando-se o proponente, principalmente para as prescrições Lei Federal nº 8.078, de 1990 (Código de Defesa do Consumidor).</w:t>
      </w:r>
    </w:p>
    <w:p w14:paraId="2D891ACB" w14:textId="77777777" w:rsidR="006A51F9" w:rsidRPr="00E841BD" w:rsidRDefault="006A51F9" w:rsidP="00800BF1">
      <w:pPr>
        <w:pStyle w:val="NormalWeb"/>
        <w:spacing w:line="360" w:lineRule="auto"/>
        <w:jc w:val="both"/>
        <w:rPr>
          <w:rFonts w:ascii="Cambria" w:hAnsi="Cambria"/>
          <w:color w:val="000000" w:themeColor="text1"/>
        </w:rPr>
      </w:pPr>
      <w:r w:rsidRPr="00E841BD">
        <w:rPr>
          <w:rFonts w:ascii="Cambria" w:hAnsi="Cambria"/>
          <w:b/>
          <w:color w:val="000000" w:themeColor="text1"/>
        </w:rPr>
        <w:t xml:space="preserve">1.3 </w:t>
      </w:r>
      <w:r w:rsidRPr="00E841BD">
        <w:rPr>
          <w:rFonts w:ascii="Cambria" w:hAnsi="Cambria"/>
          <w:color w:val="000000" w:themeColor="text1"/>
        </w:rPr>
        <w:t>Para fins deste Edital consideram-se:</w:t>
      </w:r>
    </w:p>
    <w:p w14:paraId="7FD59F14" w14:textId="77777777" w:rsidR="006A51F9" w:rsidRPr="00E841BD" w:rsidRDefault="006A51F9" w:rsidP="00100082">
      <w:pPr>
        <w:tabs>
          <w:tab w:val="left" w:pos="1701"/>
        </w:tabs>
        <w:spacing w:before="240" w:line="360" w:lineRule="auto"/>
        <w:ind w:firstLine="567"/>
        <w:rPr>
          <w:rFonts w:ascii="Cambria" w:hAnsi="Cambria"/>
          <w:color w:val="000000" w:themeColor="text1"/>
          <w:sz w:val="24"/>
          <w:szCs w:val="24"/>
        </w:rPr>
      </w:pPr>
      <w:r w:rsidRPr="00E841BD">
        <w:rPr>
          <w:rFonts w:ascii="Cambria" w:hAnsi="Cambria"/>
          <w:b/>
          <w:color w:val="000000" w:themeColor="text1"/>
          <w:sz w:val="24"/>
          <w:szCs w:val="24"/>
        </w:rPr>
        <w:lastRenderedPageBreak/>
        <w:t>I. Sistema de Registro de Preços:</w:t>
      </w:r>
      <w:r w:rsidRPr="00E841BD">
        <w:rPr>
          <w:rFonts w:ascii="Cambria" w:hAnsi="Cambria"/>
          <w:color w:val="000000" w:themeColor="text1"/>
          <w:sz w:val="24"/>
          <w:szCs w:val="24"/>
        </w:rPr>
        <w:t xml:space="preserve"> conjunto de procedimentos para realização, mediante contratação direta ou licitação nas modalidades pregão ou concorrência, de registro formal de preços relativos à prestação de serviços, a obras e a aquisição e locação de bens para contratações futuras.</w:t>
      </w:r>
    </w:p>
    <w:p w14:paraId="4144D174" w14:textId="77777777" w:rsidR="006A51F9" w:rsidRPr="00E841BD" w:rsidRDefault="006A51F9" w:rsidP="00100082">
      <w:pPr>
        <w:tabs>
          <w:tab w:val="left" w:pos="1701"/>
        </w:tabs>
        <w:spacing w:before="240" w:line="360" w:lineRule="auto"/>
        <w:ind w:firstLine="567"/>
        <w:rPr>
          <w:rFonts w:ascii="Cambria" w:hAnsi="Cambria"/>
          <w:color w:val="000000" w:themeColor="text1"/>
          <w:sz w:val="24"/>
          <w:szCs w:val="24"/>
        </w:rPr>
      </w:pPr>
      <w:r w:rsidRPr="00E841BD">
        <w:rPr>
          <w:rFonts w:ascii="Cambria" w:hAnsi="Cambria"/>
          <w:b/>
          <w:color w:val="000000" w:themeColor="text1"/>
          <w:sz w:val="24"/>
          <w:szCs w:val="24"/>
        </w:rPr>
        <w:t>II. Ata de Registro de Preços:</w:t>
      </w:r>
      <w:r w:rsidRPr="00E841BD">
        <w:rPr>
          <w:rFonts w:ascii="Cambria" w:hAnsi="Cambria"/>
          <w:color w:val="000000" w:themeColor="text1"/>
          <w:sz w:val="24"/>
          <w:szCs w:val="24"/>
        </w:rPr>
        <w:t xml:space="preserve"> documento vinculativo e obrigacional, com característica de compromisso para futura contratação, no qual são registrados o objeto, os preços, os fornecedores, os órgãos participantes e as condições a serem praticadas, conforma s disposições contidas no edital da licitação, no aviso ou instrumento de contratação direta e nas propostas apresentadas.</w:t>
      </w:r>
    </w:p>
    <w:p w14:paraId="08242D7B" w14:textId="77777777" w:rsidR="006A51F9" w:rsidRPr="00E841BD" w:rsidRDefault="006A51F9" w:rsidP="00100082">
      <w:pPr>
        <w:tabs>
          <w:tab w:val="left" w:pos="1701"/>
        </w:tabs>
        <w:spacing w:before="240" w:line="360" w:lineRule="auto"/>
        <w:ind w:firstLine="567"/>
        <w:rPr>
          <w:rFonts w:ascii="Cambria" w:hAnsi="Cambria"/>
          <w:color w:val="000000" w:themeColor="text1"/>
          <w:sz w:val="24"/>
          <w:szCs w:val="24"/>
        </w:rPr>
      </w:pPr>
      <w:r w:rsidRPr="00E841BD">
        <w:rPr>
          <w:rFonts w:ascii="Cambria" w:hAnsi="Cambria"/>
          <w:b/>
          <w:color w:val="000000" w:themeColor="text1"/>
          <w:sz w:val="24"/>
          <w:szCs w:val="24"/>
        </w:rPr>
        <w:t>III. Órgão Gerenciador:</w:t>
      </w:r>
      <w:r w:rsidRPr="00E841BD">
        <w:rPr>
          <w:rFonts w:ascii="Cambria" w:hAnsi="Cambria"/>
          <w:color w:val="000000" w:themeColor="text1"/>
          <w:sz w:val="24"/>
          <w:szCs w:val="24"/>
        </w:rPr>
        <w:t xml:space="preserve"> órgão da administração pública municipal responsável pela condução do conjunto de procedimentos para registro de preços e pelo gerenciamento da ata de registro de preços.</w:t>
      </w:r>
    </w:p>
    <w:p w14:paraId="6EF16F18" w14:textId="77777777" w:rsidR="006A51F9" w:rsidRPr="00E841BD" w:rsidRDefault="006A51F9" w:rsidP="00100082">
      <w:pPr>
        <w:tabs>
          <w:tab w:val="left" w:pos="1701"/>
        </w:tabs>
        <w:spacing w:before="240" w:line="360" w:lineRule="auto"/>
        <w:ind w:firstLine="567"/>
        <w:rPr>
          <w:rFonts w:ascii="Cambria" w:hAnsi="Cambria"/>
          <w:color w:val="000000" w:themeColor="text1"/>
          <w:sz w:val="24"/>
          <w:szCs w:val="24"/>
        </w:rPr>
      </w:pPr>
      <w:r w:rsidRPr="00E841BD">
        <w:rPr>
          <w:rFonts w:ascii="Cambria" w:hAnsi="Cambria"/>
          <w:b/>
          <w:color w:val="000000" w:themeColor="text1"/>
          <w:sz w:val="24"/>
          <w:szCs w:val="24"/>
        </w:rPr>
        <w:t>IV. Órgão ou Entidade Participante:</w:t>
      </w:r>
      <w:r w:rsidRPr="00E841BD">
        <w:rPr>
          <w:rFonts w:ascii="Cambria" w:hAnsi="Cambria"/>
          <w:color w:val="000000" w:themeColor="text1"/>
          <w:sz w:val="24"/>
          <w:szCs w:val="24"/>
        </w:rPr>
        <w:t xml:space="preserve"> órgão ou entidade da administração pública que participa dos procedimentos iniciais da contratação para registro de preços e integra a ata de registro de preços.</w:t>
      </w:r>
    </w:p>
    <w:p w14:paraId="3F3FDA63" w14:textId="77777777" w:rsidR="006A51F9" w:rsidRPr="00E841BD" w:rsidRDefault="006A51F9" w:rsidP="00BE2B06">
      <w:pPr>
        <w:pStyle w:val="NormalWeb"/>
        <w:spacing w:line="360" w:lineRule="auto"/>
        <w:ind w:firstLine="567"/>
        <w:jc w:val="both"/>
        <w:rPr>
          <w:rFonts w:ascii="Cambria" w:hAnsi="Cambria"/>
          <w:color w:val="000000" w:themeColor="text1"/>
        </w:rPr>
      </w:pPr>
      <w:r w:rsidRPr="00E841BD">
        <w:rPr>
          <w:rFonts w:ascii="Cambria" w:hAnsi="Cambria"/>
          <w:b/>
          <w:color w:val="000000" w:themeColor="text1"/>
        </w:rPr>
        <w:t>V. Órgão não participante:</w:t>
      </w:r>
      <w:r w:rsidRPr="00E841BD">
        <w:rPr>
          <w:rFonts w:ascii="Cambria" w:hAnsi="Cambria"/>
          <w:color w:val="000000" w:themeColor="text1"/>
        </w:rPr>
        <w:t xml:space="preserve"> órgão ou entidade da administração pública que não participa dos procedimentos iniciais da licitação para registro de preços e não integra a ata de registro de preços.</w:t>
      </w:r>
    </w:p>
    <w:p w14:paraId="457A5BBE" w14:textId="77777777" w:rsidR="006A51F9" w:rsidRPr="00E841BD"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670"/>
          <w:tab w:val="left" w:pos="1701"/>
        </w:tabs>
        <w:spacing w:before="240" w:line="360" w:lineRule="auto"/>
        <w:rPr>
          <w:rFonts w:ascii="Cambria" w:hAnsi="Cambria"/>
          <w:b/>
          <w:bCs/>
          <w:color w:val="000000" w:themeColor="text1"/>
          <w:sz w:val="24"/>
          <w:szCs w:val="24"/>
        </w:rPr>
      </w:pPr>
      <w:r w:rsidRPr="00E841BD">
        <w:rPr>
          <w:rFonts w:ascii="Cambria" w:hAnsi="Cambria"/>
          <w:b/>
          <w:bCs/>
          <w:color w:val="000000" w:themeColor="text1"/>
          <w:sz w:val="24"/>
          <w:szCs w:val="24"/>
        </w:rPr>
        <w:t>02. DAS CONDIÇÕES DE PARTICIPAÇÃO</w:t>
      </w:r>
    </w:p>
    <w:p w14:paraId="021E5E6B" w14:textId="77777777" w:rsidR="006A51F9" w:rsidRPr="00E841BD" w:rsidRDefault="006A51F9" w:rsidP="00100082">
      <w:pPr>
        <w:tabs>
          <w:tab w:val="left" w:pos="1701"/>
          <w:tab w:val="left" w:pos="1843"/>
        </w:tabs>
        <w:spacing w:before="240" w:line="360" w:lineRule="auto"/>
        <w:rPr>
          <w:rFonts w:ascii="Cambria" w:hAnsi="Cambria"/>
          <w:i/>
          <w:iCs/>
          <w:color w:val="000000" w:themeColor="text1"/>
          <w:sz w:val="24"/>
          <w:szCs w:val="24"/>
          <w14:shadow w14:blurRad="50800" w14:dist="38100" w14:dir="2700000" w14:sx="100000" w14:sy="100000" w14:kx="0" w14:ky="0" w14:algn="tl">
            <w14:srgbClr w14:val="000000">
              <w14:alpha w14:val="60000"/>
            </w14:srgbClr>
          </w14:shadow>
        </w:rPr>
      </w:pPr>
      <w:r w:rsidRPr="00E841BD">
        <w:rPr>
          <w:rFonts w:ascii="Cambria" w:hAnsi="Cambria"/>
          <w:b/>
          <w:bCs/>
          <w:color w:val="000000" w:themeColor="text1"/>
          <w:sz w:val="24"/>
          <w:szCs w:val="24"/>
        </w:rPr>
        <w:t xml:space="preserve">2.1 </w:t>
      </w:r>
      <w:r w:rsidRPr="00E841BD">
        <w:rPr>
          <w:rFonts w:ascii="Cambria" w:hAnsi="Cambria"/>
          <w:color w:val="000000" w:themeColor="text1"/>
          <w:sz w:val="24"/>
          <w:szCs w:val="24"/>
        </w:rPr>
        <w:t xml:space="preserve">Somente poderão participar desta Licitação Pessoas Jurídicas legalmente constituídas e estabelecidas anteriormente à data de abertura do presente certame com objeto social pertinente e compatível com o certame e que atenderem todas às exigências deste Edital, Anexos e ainda devidamente cadastradas junto à BNC – Bolsa Nacional de Compras, através do site </w:t>
      </w:r>
      <w:hyperlink r:id="rId15" w:history="1">
        <w:r w:rsidRPr="00E841BD">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E841BD">
        <w:rPr>
          <w:rFonts w:ascii="Cambria" w:hAnsi="Cambria"/>
          <w:color w:val="000000" w:themeColor="text1"/>
          <w:sz w:val="24"/>
          <w:szCs w:val="24"/>
          <w14:shadow w14:blurRad="50800" w14:dist="38100" w14:dir="2700000" w14:sx="100000" w14:sy="100000" w14:kx="0" w14:ky="0" w14:algn="tl">
            <w14:srgbClr w14:val="000000">
              <w14:alpha w14:val="60000"/>
            </w14:srgbClr>
          </w14:shadow>
        </w:rPr>
        <w:t>.</w:t>
      </w:r>
    </w:p>
    <w:p w14:paraId="6218F2E7" w14:textId="0E7E4AA0" w:rsidR="006A51F9" w:rsidRPr="00E841BD" w:rsidRDefault="006A51F9" w:rsidP="00100082">
      <w:pPr>
        <w:tabs>
          <w:tab w:val="left" w:pos="1701"/>
          <w:tab w:val="left" w:pos="1843"/>
        </w:tabs>
        <w:spacing w:before="240" w:line="360" w:lineRule="auto"/>
        <w:ind w:firstLine="567"/>
        <w:rPr>
          <w:rFonts w:ascii="Cambria" w:hAnsi="Cambria"/>
          <w:color w:val="000000" w:themeColor="text1"/>
          <w:sz w:val="24"/>
          <w:szCs w:val="24"/>
          <w14:textOutline w14:w="0" w14:cap="flat" w14:cmpd="sng" w14:algn="ctr">
            <w14:noFill/>
            <w14:prstDash w14:val="solid"/>
            <w14:round/>
          </w14:textOutline>
        </w:rPr>
      </w:pPr>
      <w:r w:rsidRPr="00E841BD">
        <w:rPr>
          <w:rFonts w:ascii="Cambria" w:hAnsi="Cambria"/>
          <w:b/>
          <w:bCs/>
          <w:color w:val="000000" w:themeColor="text1"/>
          <w:sz w:val="24"/>
          <w:szCs w:val="24"/>
          <w14:textOutline w14:w="0" w14:cap="flat" w14:cmpd="sng" w14:algn="ctr">
            <w14:noFill/>
            <w14:prstDash w14:val="solid"/>
            <w14:round/>
          </w14:textOutline>
        </w:rPr>
        <w:t xml:space="preserve">I. </w:t>
      </w:r>
      <w:r w:rsidRPr="00E841BD">
        <w:rPr>
          <w:rFonts w:ascii="Cambria" w:hAnsi="Cambria"/>
          <w:color w:val="000000" w:themeColor="text1"/>
          <w:sz w:val="24"/>
          <w:szCs w:val="24"/>
          <w14:textOutline w14:w="0" w14:cap="flat" w14:cmpd="sng" w14:algn="ctr">
            <w14:noFill/>
            <w14:prstDash w14:val="solid"/>
            <w14:round/>
          </w14:textOutline>
        </w:rPr>
        <w:t xml:space="preserve">O custo de operacionalização pelo uso da Plataforma de Pregão Eletrônico, a título de remuneração pela utilização dos recursos da tecnologia da informação ficará a cargo do </w:t>
      </w:r>
      <w:r w:rsidRPr="00E841BD">
        <w:rPr>
          <w:rFonts w:ascii="Cambria" w:hAnsi="Cambria"/>
          <w:color w:val="000000" w:themeColor="text1"/>
          <w:sz w:val="24"/>
          <w:szCs w:val="24"/>
          <w14:textOutline w14:w="0" w14:cap="flat" w14:cmpd="sng" w14:algn="ctr">
            <w14:noFill/>
            <w14:prstDash w14:val="solid"/>
            <w14:round/>
          </w14:textOutline>
        </w:rPr>
        <w:lastRenderedPageBreak/>
        <w:t>licitante</w:t>
      </w:r>
      <w:r w:rsidR="00EE1245" w:rsidRPr="00E841BD">
        <w:rPr>
          <w:rFonts w:ascii="Cambria" w:hAnsi="Cambria"/>
          <w:color w:val="000000" w:themeColor="text1"/>
          <w:sz w:val="24"/>
          <w:szCs w:val="24"/>
          <w14:textOutline w14:w="0" w14:cap="flat" w14:cmpd="sng" w14:algn="ctr">
            <w14:noFill/>
            <w14:prstDash w14:val="solid"/>
            <w14:round/>
          </w14:textOutline>
        </w:rPr>
        <w:t xml:space="preserve"> participante</w:t>
      </w:r>
      <w:r w:rsidRPr="00E841BD">
        <w:rPr>
          <w:rFonts w:ascii="Cambria" w:hAnsi="Cambria"/>
          <w:color w:val="000000" w:themeColor="text1"/>
          <w:sz w:val="24"/>
          <w:szCs w:val="24"/>
          <w14:textOutline w14:w="0" w14:cap="flat" w14:cmpd="sng" w14:algn="ctr">
            <w14:noFill/>
            <w14:prstDash w14:val="solid"/>
            <w14:round/>
          </w14:textOutline>
        </w:rPr>
        <w:t>, que poderá escolher entre os Planos de Adesão disponíveis no site detentor da plataforma eletrônica.</w:t>
      </w:r>
    </w:p>
    <w:p w14:paraId="722B856C" w14:textId="0DA620E4" w:rsidR="006A51F9" w:rsidRPr="00E841BD" w:rsidRDefault="006A51F9" w:rsidP="00100082">
      <w:pPr>
        <w:tabs>
          <w:tab w:val="left" w:pos="1701"/>
          <w:tab w:val="left" w:pos="1843"/>
        </w:tabs>
        <w:spacing w:before="240" w:line="360" w:lineRule="auto"/>
        <w:ind w:left="567" w:firstLine="567"/>
        <w:rPr>
          <w:rFonts w:ascii="Cambria" w:hAnsi="Cambria"/>
          <w:color w:val="000000" w:themeColor="text1"/>
          <w:sz w:val="24"/>
          <w:szCs w:val="24"/>
          <w14:textOutline w14:w="0" w14:cap="flat" w14:cmpd="sng" w14:algn="ctr">
            <w14:noFill/>
            <w14:prstDash w14:val="solid"/>
            <w14:round/>
          </w14:textOutline>
        </w:rPr>
      </w:pPr>
      <w:r w:rsidRPr="00E841BD">
        <w:rPr>
          <w:rFonts w:ascii="Cambria" w:hAnsi="Cambria"/>
          <w:b/>
          <w:bCs/>
          <w:color w:val="000000" w:themeColor="text1"/>
          <w:sz w:val="24"/>
          <w:szCs w:val="24"/>
          <w14:textOutline w14:w="0" w14:cap="flat" w14:cmpd="sng" w14:algn="ctr">
            <w14:noFill/>
            <w14:prstDash w14:val="solid"/>
            <w14:round/>
          </w14:textOutline>
        </w:rPr>
        <w:t>a)</w:t>
      </w:r>
      <w:r w:rsidRPr="00E841BD">
        <w:rPr>
          <w:rFonts w:ascii="Cambria" w:hAnsi="Cambria"/>
          <w:color w:val="000000" w:themeColor="text1"/>
          <w:sz w:val="24"/>
          <w:szCs w:val="24"/>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3948812C" w14:textId="38A30305" w:rsidR="00EE1245" w:rsidRPr="00800BF1" w:rsidRDefault="00EE1245" w:rsidP="00800BF1">
      <w:pPr>
        <w:pStyle w:val="NormalWeb"/>
        <w:spacing w:line="360" w:lineRule="auto"/>
        <w:jc w:val="both"/>
        <w:rPr>
          <w:rFonts w:ascii="Cambria" w:hAnsi="Cambria" w:cstheme="minorHAnsi"/>
          <w:color w:val="000000" w:themeColor="text1"/>
        </w:rPr>
      </w:pPr>
      <w:r w:rsidRPr="00800BF1">
        <w:rPr>
          <w:rFonts w:ascii="Cambria" w:hAnsi="Cambria" w:cstheme="minorHAnsi"/>
          <w:b/>
          <w:bCs/>
          <w:color w:val="000000" w:themeColor="text1"/>
        </w:rPr>
        <w:t>2.1.1</w:t>
      </w:r>
      <w:r w:rsidRPr="00E841BD">
        <w:rPr>
          <w:rFonts w:ascii="Cambria" w:hAnsi="Cambria" w:cstheme="minorHAnsi"/>
          <w:color w:val="000000" w:themeColor="text1"/>
        </w:rPr>
        <w:t xml:space="preserve"> Poderão participar exclusivamente, para os itens cujo valor seja inferior a R$ 80.000,00 (oitenta mil reais), as licitantes que estejam enquadradas como microempresas e empresas de pequeno porte nos termos do art. 48, I e III da Lei Complementar nº 123/2006, alterada pela Lei Complementar nº 147/2014, desde que respeitadas às condições do artigo 49, II da mesma Lei.</w:t>
      </w:r>
    </w:p>
    <w:p w14:paraId="00A4B137" w14:textId="1DF76E0B" w:rsidR="006A51F9" w:rsidRPr="00E841BD" w:rsidRDefault="006A51F9" w:rsidP="00100082">
      <w:pPr>
        <w:tabs>
          <w:tab w:val="left" w:pos="1701"/>
          <w:tab w:val="left" w:pos="1843"/>
        </w:tabs>
        <w:spacing w:before="240" w:line="360" w:lineRule="auto"/>
        <w:rPr>
          <w:rFonts w:ascii="Cambria" w:hAnsi="Cambria"/>
          <w:color w:val="000000" w:themeColor="text1"/>
          <w:sz w:val="24"/>
          <w:szCs w:val="24"/>
        </w:rPr>
      </w:pPr>
      <w:r w:rsidRPr="00E841BD">
        <w:rPr>
          <w:rFonts w:ascii="Cambria" w:hAnsi="Cambria"/>
          <w:b/>
          <w:bCs/>
          <w:color w:val="000000" w:themeColor="text1"/>
          <w:sz w:val="24"/>
          <w:szCs w:val="24"/>
        </w:rPr>
        <w:t>2.</w:t>
      </w:r>
      <w:r w:rsidR="00383AB2" w:rsidRPr="00E841BD">
        <w:rPr>
          <w:rFonts w:ascii="Cambria" w:hAnsi="Cambria"/>
          <w:b/>
          <w:bCs/>
          <w:color w:val="000000" w:themeColor="text1"/>
          <w:sz w:val="24"/>
          <w:szCs w:val="24"/>
        </w:rPr>
        <w:t>2</w:t>
      </w:r>
      <w:r w:rsidRPr="00E841BD">
        <w:rPr>
          <w:rFonts w:ascii="Cambria" w:hAnsi="Cambria"/>
          <w:color w:val="000000" w:themeColor="text1"/>
          <w:sz w:val="24"/>
          <w:szCs w:val="24"/>
        </w:rPr>
        <w:t xml:space="preserve"> Serão garantidos às Microempresas e às Empresas de Pequeno Porte o tratamento diferenciado de que tratam o inciso IV e os §§ 3º e 4º do art. 1º, da Lei Complementar nº 123, de 14 de setembro de 2006, com a redação dada pela Lei Complementar nº 147, de 07 de agosto de 2014.</w:t>
      </w:r>
    </w:p>
    <w:p w14:paraId="28970740" w14:textId="3E42EEB2" w:rsidR="00EE1245" w:rsidRPr="00E841BD" w:rsidRDefault="00EE1245" w:rsidP="00EE1245">
      <w:pPr>
        <w:pStyle w:val="NormalWeb"/>
        <w:spacing w:before="0" w:beforeAutospacing="0" w:after="0" w:afterAutospacing="0" w:line="360" w:lineRule="auto"/>
        <w:jc w:val="both"/>
        <w:rPr>
          <w:rFonts w:ascii="Cambria" w:hAnsi="Cambria" w:cstheme="minorHAnsi"/>
          <w:color w:val="000000" w:themeColor="text1"/>
        </w:rPr>
      </w:pPr>
      <w:r w:rsidRPr="00800BF1">
        <w:rPr>
          <w:rFonts w:ascii="Cambria" w:hAnsi="Cambria" w:cstheme="minorHAnsi"/>
          <w:b/>
          <w:bCs/>
          <w:color w:val="000000" w:themeColor="text1"/>
        </w:rPr>
        <w:t>2.2.1</w:t>
      </w:r>
      <w:r w:rsidR="00800BF1">
        <w:rPr>
          <w:rFonts w:ascii="Cambria" w:hAnsi="Cambria" w:cstheme="minorHAnsi"/>
          <w:color w:val="000000" w:themeColor="text1"/>
        </w:rPr>
        <w:t xml:space="preserve"> </w:t>
      </w:r>
      <w:r w:rsidRPr="00E841BD">
        <w:rPr>
          <w:rFonts w:ascii="Cambria" w:hAnsi="Cambria" w:cstheme="minorHAnsi"/>
          <w:color w:val="000000" w:themeColor="text1"/>
        </w:rPr>
        <w:t>Não se aplica o disposto nos Art</w:t>
      </w:r>
      <w:r w:rsidR="00800BF1">
        <w:rPr>
          <w:rFonts w:ascii="Cambria" w:hAnsi="Cambria" w:cstheme="minorHAnsi"/>
          <w:color w:val="000000" w:themeColor="text1"/>
        </w:rPr>
        <w:t>’</w:t>
      </w:r>
      <w:r w:rsidRPr="00E841BD">
        <w:rPr>
          <w:rFonts w:ascii="Cambria" w:hAnsi="Cambria" w:cstheme="minorHAnsi"/>
          <w:color w:val="000000" w:themeColor="text1"/>
        </w:rPr>
        <w:t>s</w:t>
      </w:r>
      <w:r w:rsidR="00800BF1">
        <w:rPr>
          <w:rFonts w:ascii="Cambria" w:hAnsi="Cambria" w:cstheme="minorHAnsi"/>
          <w:color w:val="000000" w:themeColor="text1"/>
        </w:rPr>
        <w:t xml:space="preserve"> nº</w:t>
      </w:r>
      <w:r w:rsidRPr="00E841BD">
        <w:rPr>
          <w:rFonts w:ascii="Cambria" w:hAnsi="Cambria" w:cstheme="minorHAnsi"/>
          <w:color w:val="000000" w:themeColor="text1"/>
        </w:rPr>
        <w:t xml:space="preserve"> 47 e 48 da Lei Complementar n.º 123/2006, quando: Não houver um mínimo de 3 (três) fornecedores competitivos enquadrados como Microempresa, Empresa de Pequeno Porte e Microempreendedor Individual e sediado local ou regionalmente e capazes de cumprir as exigências estabelecidas no instrumento convocatório. Assim, poderá participar todas licitantes que comparecer e cumprir as condições estabelecidas nesse Edital.</w:t>
      </w:r>
    </w:p>
    <w:p w14:paraId="5D837E1F" w14:textId="7C2CD6DD" w:rsidR="00EE1245" w:rsidRPr="00E841BD" w:rsidRDefault="00EE1245" w:rsidP="00EE1245">
      <w:pPr>
        <w:pStyle w:val="NormalWeb"/>
        <w:spacing w:line="360" w:lineRule="auto"/>
        <w:jc w:val="both"/>
        <w:rPr>
          <w:rFonts w:ascii="Cambria" w:hAnsi="Cambria" w:cstheme="minorHAnsi"/>
          <w:color w:val="000000" w:themeColor="text1"/>
        </w:rPr>
      </w:pPr>
      <w:r w:rsidRPr="00800BF1">
        <w:rPr>
          <w:rFonts w:ascii="Cambria" w:hAnsi="Cambria" w:cstheme="minorHAnsi"/>
          <w:b/>
          <w:bCs/>
          <w:color w:val="000000" w:themeColor="text1"/>
        </w:rPr>
        <w:t>2.2.</w:t>
      </w:r>
      <w:r w:rsidR="00800BF1" w:rsidRPr="00800BF1">
        <w:rPr>
          <w:rFonts w:ascii="Cambria" w:hAnsi="Cambria" w:cstheme="minorHAnsi"/>
          <w:b/>
          <w:bCs/>
          <w:color w:val="000000" w:themeColor="text1"/>
        </w:rPr>
        <w:t>2</w:t>
      </w:r>
      <w:r w:rsidR="00800BF1">
        <w:rPr>
          <w:rFonts w:ascii="Cambria" w:hAnsi="Cambria" w:cstheme="minorHAnsi"/>
          <w:color w:val="000000" w:themeColor="text1"/>
        </w:rPr>
        <w:t xml:space="preserve"> </w:t>
      </w:r>
      <w:r w:rsidRPr="00E841BD">
        <w:rPr>
          <w:rFonts w:ascii="Cambria" w:hAnsi="Cambria" w:cstheme="minorHAnsi"/>
          <w:color w:val="000000" w:themeColor="text1"/>
        </w:rPr>
        <w:t>O tratamento diferenciado e simplificado para as Microempresas e Empresas de Pequeno Porte não for vantajoso para a administração pública ou representar prejuízo ao conjunto ou complexo do objeto a ser contratado, justificadamente;</w:t>
      </w:r>
    </w:p>
    <w:p w14:paraId="2B148830" w14:textId="18890216" w:rsidR="00EE1245" w:rsidRPr="00E841BD" w:rsidRDefault="00EE1245" w:rsidP="00100082">
      <w:pPr>
        <w:tabs>
          <w:tab w:val="left" w:pos="1701"/>
          <w:tab w:val="left" w:pos="1843"/>
        </w:tabs>
        <w:spacing w:before="240" w:line="360" w:lineRule="auto"/>
        <w:rPr>
          <w:rFonts w:ascii="Cambria" w:hAnsi="Cambria"/>
          <w:color w:val="000000" w:themeColor="text1"/>
          <w:sz w:val="24"/>
          <w:szCs w:val="24"/>
        </w:rPr>
      </w:pPr>
      <w:r w:rsidRPr="00800BF1">
        <w:rPr>
          <w:rFonts w:ascii="Cambria" w:hAnsi="Cambria" w:cstheme="minorHAnsi"/>
          <w:b/>
          <w:bCs/>
          <w:color w:val="000000" w:themeColor="text1"/>
          <w:sz w:val="24"/>
          <w:szCs w:val="24"/>
        </w:rPr>
        <w:t>2.2.3</w:t>
      </w:r>
      <w:r w:rsidR="00800BF1">
        <w:rPr>
          <w:rFonts w:ascii="Cambria" w:hAnsi="Cambria" w:cstheme="minorHAnsi"/>
          <w:color w:val="000000" w:themeColor="text1"/>
          <w:sz w:val="24"/>
          <w:szCs w:val="24"/>
        </w:rPr>
        <w:t xml:space="preserve"> </w:t>
      </w:r>
      <w:r w:rsidRPr="00E841BD">
        <w:rPr>
          <w:rFonts w:ascii="Cambria" w:hAnsi="Cambria" w:cstheme="minorHAnsi"/>
          <w:color w:val="000000" w:themeColor="text1"/>
          <w:sz w:val="24"/>
          <w:szCs w:val="24"/>
        </w:rPr>
        <w:t>O cumprimento dos requisitos legais para a qualificação como microempresa ou empresa de pequeno porte, microempreendedor individual, produtor rural pessoa física, agricultor familiar ou sociedade cooperativa de consumo, se for o caso, estando apto a usufruir do tratamento favorecido estabelecido nos artigos 42 ao 49 da Lei Complementar nº 123 de 14 de dezembro de 2006, como condição para aplicação do disposto para este edital, considerando que a aquisição de bens ou contratação de serviços em geral, não ultrapasse a receita bruta máxima admitida para fins de enquadramento como empresa de pequeno porte, nos moldes do art. 18-Aº, §1º, I).</w:t>
      </w:r>
    </w:p>
    <w:p w14:paraId="492F37DD" w14:textId="3D7A5CA7" w:rsidR="006A51F9" w:rsidRPr="00E841BD" w:rsidRDefault="006A51F9" w:rsidP="00100082">
      <w:pPr>
        <w:tabs>
          <w:tab w:val="left" w:pos="1701"/>
        </w:tabs>
        <w:spacing w:before="240" w:line="360" w:lineRule="auto"/>
        <w:rPr>
          <w:rFonts w:ascii="Cambria" w:hAnsi="Cambria"/>
          <w:color w:val="000000" w:themeColor="text1"/>
          <w:sz w:val="24"/>
          <w:szCs w:val="24"/>
        </w:rPr>
      </w:pPr>
      <w:r w:rsidRPr="00E841BD">
        <w:rPr>
          <w:rFonts w:ascii="Cambria" w:hAnsi="Cambria"/>
          <w:b/>
          <w:color w:val="000000" w:themeColor="text1"/>
          <w:sz w:val="24"/>
          <w:szCs w:val="24"/>
        </w:rPr>
        <w:t>2.</w:t>
      </w:r>
      <w:r w:rsidR="00383AB2" w:rsidRPr="00E841BD">
        <w:rPr>
          <w:rFonts w:ascii="Cambria" w:hAnsi="Cambria"/>
          <w:b/>
          <w:color w:val="000000" w:themeColor="text1"/>
          <w:sz w:val="24"/>
          <w:szCs w:val="24"/>
        </w:rPr>
        <w:t>3</w:t>
      </w:r>
      <w:r w:rsidRPr="00E841BD">
        <w:rPr>
          <w:rFonts w:ascii="Cambria" w:hAnsi="Cambria"/>
          <w:color w:val="000000" w:themeColor="text1"/>
          <w:sz w:val="24"/>
          <w:szCs w:val="24"/>
        </w:rPr>
        <w:t xml:space="preserve"> Para ter acesso ao sistema eletrônico, os interessados em participar deste Pregão deverão dispor de chave de identificação e senha pessoal, informando-se a respeito do funcionamento e regulamento do sistema.</w:t>
      </w:r>
    </w:p>
    <w:p w14:paraId="337EEB8F" w14:textId="56EFDF96" w:rsidR="006A51F9" w:rsidRPr="00E841BD" w:rsidRDefault="006A51F9" w:rsidP="00100082">
      <w:pPr>
        <w:tabs>
          <w:tab w:val="left" w:pos="1701"/>
        </w:tabs>
        <w:spacing w:before="240" w:line="360" w:lineRule="auto"/>
        <w:rPr>
          <w:rFonts w:ascii="Cambria" w:hAnsi="Cambria"/>
          <w:color w:val="000000" w:themeColor="text1"/>
          <w:sz w:val="24"/>
          <w:szCs w:val="24"/>
        </w:rPr>
      </w:pPr>
      <w:r w:rsidRPr="00E841BD">
        <w:rPr>
          <w:rFonts w:ascii="Cambria" w:hAnsi="Cambria"/>
          <w:b/>
          <w:color w:val="000000" w:themeColor="text1"/>
          <w:sz w:val="24"/>
          <w:szCs w:val="24"/>
        </w:rPr>
        <w:t>2.</w:t>
      </w:r>
      <w:r w:rsidR="00383AB2" w:rsidRPr="00E841BD">
        <w:rPr>
          <w:rFonts w:ascii="Cambria" w:hAnsi="Cambria"/>
          <w:b/>
          <w:color w:val="000000" w:themeColor="text1"/>
          <w:sz w:val="24"/>
          <w:szCs w:val="24"/>
        </w:rPr>
        <w:t>4</w:t>
      </w:r>
      <w:r w:rsidRPr="00E841BD">
        <w:rPr>
          <w:rFonts w:ascii="Cambria" w:hAnsi="Cambria"/>
          <w:b/>
          <w:color w:val="000000" w:themeColor="text1"/>
          <w:sz w:val="24"/>
          <w:szCs w:val="24"/>
        </w:rPr>
        <w:t xml:space="preserve"> </w:t>
      </w:r>
      <w:r w:rsidRPr="00E841BD">
        <w:rPr>
          <w:rFonts w:ascii="Cambria" w:hAnsi="Cambria"/>
          <w:color w:val="000000" w:themeColor="text1"/>
          <w:sz w:val="24"/>
          <w:szCs w:val="24"/>
        </w:rPr>
        <w:t>O uso da senha de acesso pela licitante é de sua responsabilidade exclusiva, incluindo qualquer transação por ela efetuada diretamente, ou por seu representante, não cabendo ao provedor do sistema ou à Prefeitura Municipal de Piracanjuba responsabilidade por eventuais danos decorrentes do uso indevido da senha, ainda que por terceiros.</w:t>
      </w:r>
    </w:p>
    <w:p w14:paraId="271F9CD3" w14:textId="71D5D8BC" w:rsidR="006A51F9" w:rsidRPr="00E841BD" w:rsidRDefault="006A51F9" w:rsidP="00100082">
      <w:pPr>
        <w:tabs>
          <w:tab w:val="left" w:pos="1701"/>
        </w:tabs>
        <w:spacing w:before="240" w:line="360" w:lineRule="auto"/>
        <w:rPr>
          <w:rFonts w:ascii="Cambria" w:hAnsi="Cambria"/>
          <w:color w:val="000000" w:themeColor="text1"/>
          <w:sz w:val="24"/>
          <w:szCs w:val="24"/>
        </w:rPr>
      </w:pPr>
      <w:r w:rsidRPr="00E841BD">
        <w:rPr>
          <w:rFonts w:ascii="Cambria" w:hAnsi="Cambria"/>
          <w:b/>
          <w:color w:val="000000" w:themeColor="text1"/>
          <w:sz w:val="24"/>
          <w:szCs w:val="24"/>
        </w:rPr>
        <w:t>2.</w:t>
      </w:r>
      <w:r w:rsidR="00383AB2" w:rsidRPr="00E841BD">
        <w:rPr>
          <w:rFonts w:ascii="Cambria" w:hAnsi="Cambria"/>
          <w:b/>
          <w:color w:val="000000" w:themeColor="text1"/>
          <w:sz w:val="24"/>
          <w:szCs w:val="24"/>
        </w:rPr>
        <w:t>5</w:t>
      </w:r>
      <w:r w:rsidRPr="00E841BD">
        <w:rPr>
          <w:rFonts w:ascii="Cambria" w:hAnsi="Cambria"/>
          <w:color w:val="000000" w:themeColor="text1"/>
          <w:sz w:val="24"/>
          <w:szCs w:val="24"/>
        </w:rPr>
        <w:t xml:space="preserve"> Não poderão disputar licitação ou participar da execução de contrato, direta ou indiretamente:</w:t>
      </w:r>
    </w:p>
    <w:p w14:paraId="02D01642" w14:textId="77777777" w:rsidR="006A51F9" w:rsidRPr="00E841BD" w:rsidRDefault="006A51F9" w:rsidP="00100082">
      <w:pPr>
        <w:tabs>
          <w:tab w:val="left" w:pos="1701"/>
        </w:tabs>
        <w:spacing w:before="240" w:line="360" w:lineRule="auto"/>
        <w:ind w:firstLine="567"/>
        <w:rPr>
          <w:rFonts w:ascii="Cambria" w:hAnsi="Cambria"/>
          <w:color w:val="000000" w:themeColor="text1"/>
          <w:sz w:val="24"/>
          <w:szCs w:val="24"/>
        </w:rPr>
      </w:pPr>
      <w:r w:rsidRPr="00E841BD">
        <w:rPr>
          <w:rFonts w:ascii="Cambria" w:hAnsi="Cambria"/>
          <w:b/>
          <w:color w:val="000000" w:themeColor="text1"/>
          <w:sz w:val="24"/>
          <w:szCs w:val="24"/>
        </w:rPr>
        <w:t>I.</w:t>
      </w:r>
      <w:r w:rsidRPr="00E841BD">
        <w:rPr>
          <w:rFonts w:ascii="Cambria" w:hAnsi="Cambria"/>
          <w:color w:val="000000" w:themeColor="text1"/>
          <w:sz w:val="24"/>
          <w:szCs w:val="24"/>
        </w:rPr>
        <w:t xml:space="preserve"> Autor do anteprojeto, do projeto básico ou do projeto executivo, pessoa física ou jurídica.</w:t>
      </w:r>
    </w:p>
    <w:p w14:paraId="03F2A005" w14:textId="77777777" w:rsidR="006A51F9" w:rsidRPr="00E841BD" w:rsidRDefault="006A51F9" w:rsidP="00100082">
      <w:pPr>
        <w:tabs>
          <w:tab w:val="left" w:pos="1701"/>
        </w:tabs>
        <w:spacing w:before="240" w:line="360" w:lineRule="auto"/>
        <w:ind w:firstLine="567"/>
        <w:rPr>
          <w:rFonts w:ascii="Cambria" w:hAnsi="Cambria"/>
          <w:color w:val="000000" w:themeColor="text1"/>
          <w:sz w:val="24"/>
          <w:szCs w:val="24"/>
        </w:rPr>
      </w:pPr>
      <w:r w:rsidRPr="00E841BD">
        <w:rPr>
          <w:rFonts w:ascii="Cambria" w:hAnsi="Cambria"/>
          <w:b/>
          <w:bCs/>
          <w:color w:val="000000" w:themeColor="text1"/>
          <w:sz w:val="24"/>
          <w:szCs w:val="24"/>
        </w:rPr>
        <w:t>II.</w:t>
      </w:r>
      <w:r w:rsidRPr="00E841BD">
        <w:rPr>
          <w:rFonts w:ascii="Cambria" w:hAnsi="Cambria"/>
          <w:color w:val="000000" w:themeColor="text1"/>
          <w:sz w:val="24"/>
          <w:szCs w:val="24"/>
        </w:rPr>
        <w:t xml:space="preserve"> 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w:t>
      </w:r>
    </w:p>
    <w:p w14:paraId="32559FD9" w14:textId="77777777" w:rsidR="006A51F9" w:rsidRPr="00E841BD" w:rsidRDefault="006A51F9" w:rsidP="00100082">
      <w:pPr>
        <w:tabs>
          <w:tab w:val="left" w:pos="1701"/>
        </w:tabs>
        <w:spacing w:before="240" w:line="360" w:lineRule="auto"/>
        <w:ind w:firstLine="567"/>
        <w:rPr>
          <w:rFonts w:ascii="Cambria" w:hAnsi="Cambria"/>
          <w:color w:val="000000" w:themeColor="text1"/>
          <w:sz w:val="24"/>
          <w:szCs w:val="24"/>
        </w:rPr>
      </w:pPr>
      <w:r w:rsidRPr="00E841BD">
        <w:rPr>
          <w:rFonts w:ascii="Cambria" w:hAnsi="Cambria"/>
          <w:b/>
          <w:bCs/>
          <w:color w:val="000000" w:themeColor="text1"/>
          <w:sz w:val="24"/>
          <w:szCs w:val="24"/>
        </w:rPr>
        <w:t>III.</w:t>
      </w:r>
      <w:r w:rsidRPr="00E841BD">
        <w:rPr>
          <w:rFonts w:ascii="Cambria" w:hAnsi="Cambria"/>
          <w:color w:val="000000" w:themeColor="text1"/>
          <w:sz w:val="24"/>
          <w:szCs w:val="24"/>
        </w:rPr>
        <w:t xml:space="preserve"> Pessoa Física ou Jurídica que se encontre, ao tempo da licitação, impossibilitada de participar da licitação em decorrência de sanção que lhe foi imposta.</w:t>
      </w:r>
    </w:p>
    <w:p w14:paraId="19E21563" w14:textId="77777777" w:rsidR="006A51F9" w:rsidRPr="00E841BD" w:rsidRDefault="006A51F9" w:rsidP="00100082">
      <w:pPr>
        <w:tabs>
          <w:tab w:val="left" w:pos="1701"/>
        </w:tabs>
        <w:spacing w:before="240" w:line="360" w:lineRule="auto"/>
        <w:ind w:firstLine="567"/>
        <w:rPr>
          <w:rFonts w:ascii="Cambria" w:hAnsi="Cambria"/>
          <w:color w:val="000000" w:themeColor="text1"/>
          <w:sz w:val="24"/>
          <w:szCs w:val="24"/>
        </w:rPr>
      </w:pPr>
      <w:r w:rsidRPr="00E841BD">
        <w:rPr>
          <w:rFonts w:ascii="Cambria" w:hAnsi="Cambria"/>
          <w:b/>
          <w:bCs/>
          <w:color w:val="000000" w:themeColor="text1"/>
          <w:sz w:val="24"/>
          <w:szCs w:val="24"/>
        </w:rPr>
        <w:t>IV.</w:t>
      </w:r>
      <w:r w:rsidRPr="00E841BD">
        <w:rPr>
          <w:rFonts w:ascii="Cambria" w:hAnsi="Cambria"/>
          <w:color w:val="000000" w:themeColor="text1"/>
          <w:sz w:val="24"/>
          <w:szCs w:val="24"/>
        </w:rPr>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115B2A5E" w14:textId="77777777" w:rsidR="006A51F9" w:rsidRPr="00E841BD" w:rsidRDefault="006A51F9" w:rsidP="00100082">
      <w:pPr>
        <w:tabs>
          <w:tab w:val="left" w:pos="1701"/>
        </w:tabs>
        <w:spacing w:before="240" w:line="360" w:lineRule="auto"/>
        <w:ind w:firstLine="567"/>
        <w:rPr>
          <w:rFonts w:ascii="Cambria" w:hAnsi="Cambria"/>
          <w:color w:val="000000" w:themeColor="text1"/>
          <w:sz w:val="24"/>
          <w:szCs w:val="24"/>
        </w:rPr>
      </w:pPr>
      <w:r w:rsidRPr="00E841BD">
        <w:rPr>
          <w:rFonts w:ascii="Cambria" w:hAnsi="Cambria"/>
          <w:b/>
          <w:bCs/>
          <w:color w:val="000000" w:themeColor="text1"/>
          <w:sz w:val="24"/>
          <w:szCs w:val="24"/>
        </w:rPr>
        <w:t xml:space="preserve">V. </w:t>
      </w:r>
      <w:r w:rsidRPr="00E841BD">
        <w:rPr>
          <w:rFonts w:ascii="Cambria" w:hAnsi="Cambria"/>
          <w:color w:val="000000" w:themeColor="text1"/>
          <w:sz w:val="24"/>
          <w:szCs w:val="24"/>
        </w:rPr>
        <w:t>Empresas controladoras, controladas ou coligadas, nos termos da Lei Federal nº 6.404, de 15 de dezembro de 1976, concorrendo entre si.</w:t>
      </w:r>
    </w:p>
    <w:p w14:paraId="717522D9" w14:textId="77777777" w:rsidR="006A51F9" w:rsidRPr="00E841BD" w:rsidRDefault="006A51F9" w:rsidP="00100082">
      <w:pPr>
        <w:tabs>
          <w:tab w:val="left" w:pos="1701"/>
        </w:tabs>
        <w:spacing w:before="240" w:line="360" w:lineRule="auto"/>
        <w:ind w:firstLine="567"/>
        <w:rPr>
          <w:rFonts w:ascii="Cambria" w:hAnsi="Cambria"/>
          <w:color w:val="000000" w:themeColor="text1"/>
          <w:sz w:val="24"/>
          <w:szCs w:val="24"/>
        </w:rPr>
      </w:pPr>
      <w:r w:rsidRPr="00E841BD">
        <w:rPr>
          <w:rFonts w:ascii="Cambria" w:hAnsi="Cambria"/>
          <w:b/>
          <w:bCs/>
          <w:color w:val="000000" w:themeColor="text1"/>
          <w:sz w:val="24"/>
          <w:szCs w:val="24"/>
        </w:rPr>
        <w:t>VI.</w:t>
      </w:r>
      <w:r w:rsidRPr="00E841BD">
        <w:rPr>
          <w:rFonts w:ascii="Cambria" w:hAnsi="Cambria"/>
          <w:color w:val="000000" w:themeColor="text1"/>
          <w:sz w:val="24"/>
          <w:szCs w:val="24"/>
        </w:rPr>
        <w:t xml:space="preserve"> Pessoa Física ou Jurídica que, nos últimos 05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35C6E2B5" w14:textId="77777777" w:rsidR="006A51F9" w:rsidRPr="00E841BD" w:rsidRDefault="006A51F9" w:rsidP="00100082">
      <w:pPr>
        <w:tabs>
          <w:tab w:val="left" w:pos="1701"/>
        </w:tabs>
        <w:spacing w:before="240" w:line="360" w:lineRule="auto"/>
        <w:ind w:firstLine="567"/>
        <w:rPr>
          <w:rFonts w:ascii="Cambria" w:hAnsi="Cambria"/>
          <w:color w:val="000000" w:themeColor="text1"/>
          <w:sz w:val="24"/>
          <w:szCs w:val="24"/>
        </w:rPr>
      </w:pPr>
      <w:r w:rsidRPr="00E841BD">
        <w:rPr>
          <w:rFonts w:ascii="Cambria" w:hAnsi="Cambria"/>
          <w:b/>
          <w:color w:val="000000" w:themeColor="text1"/>
          <w:sz w:val="24"/>
          <w:szCs w:val="24"/>
        </w:rPr>
        <w:t>VII.</w:t>
      </w:r>
      <w:r w:rsidRPr="00E841BD">
        <w:rPr>
          <w:rFonts w:ascii="Cambria" w:hAnsi="Cambria"/>
          <w:color w:val="000000" w:themeColor="text1"/>
          <w:sz w:val="24"/>
          <w:szCs w:val="24"/>
        </w:rPr>
        <w:t xml:space="preserve"> Estrangeiras que não funcionem no País.</w:t>
      </w:r>
    </w:p>
    <w:p w14:paraId="29F4079B" w14:textId="7F1E12B1" w:rsidR="006A51F9" w:rsidRPr="00E841BD" w:rsidRDefault="006A51F9" w:rsidP="00100082">
      <w:pPr>
        <w:tabs>
          <w:tab w:val="left" w:pos="1701"/>
        </w:tabs>
        <w:spacing w:before="240" w:line="360" w:lineRule="auto"/>
        <w:rPr>
          <w:rFonts w:ascii="Cambria" w:hAnsi="Cambria"/>
          <w:color w:val="000000" w:themeColor="text1"/>
          <w:sz w:val="24"/>
          <w:szCs w:val="24"/>
        </w:rPr>
      </w:pPr>
      <w:r w:rsidRPr="00E841BD">
        <w:rPr>
          <w:rFonts w:ascii="Cambria" w:hAnsi="Cambria"/>
          <w:b/>
          <w:color w:val="000000" w:themeColor="text1"/>
          <w:sz w:val="24"/>
          <w:szCs w:val="24"/>
        </w:rPr>
        <w:t>2.</w:t>
      </w:r>
      <w:r w:rsidR="00383AB2" w:rsidRPr="00E841BD">
        <w:rPr>
          <w:rFonts w:ascii="Cambria" w:hAnsi="Cambria"/>
          <w:b/>
          <w:color w:val="000000" w:themeColor="text1"/>
          <w:sz w:val="24"/>
          <w:szCs w:val="24"/>
        </w:rPr>
        <w:t>6</w:t>
      </w:r>
      <w:r w:rsidRPr="00E841BD">
        <w:rPr>
          <w:rFonts w:ascii="Cambria" w:hAnsi="Cambria"/>
          <w:b/>
          <w:color w:val="000000" w:themeColor="text1"/>
          <w:sz w:val="24"/>
          <w:szCs w:val="24"/>
        </w:rPr>
        <w:t xml:space="preserve"> </w:t>
      </w:r>
      <w:r w:rsidRPr="00E841BD">
        <w:rPr>
          <w:rFonts w:ascii="Cambria" w:hAnsi="Cambria"/>
          <w:color w:val="000000" w:themeColor="text1"/>
          <w:sz w:val="24"/>
          <w:szCs w:val="24"/>
        </w:rPr>
        <w:t>A observância das vedações do subitem 2.6 são de inteira responsabilidade do licitante que, pelo descumprimento se sujeita às penalidades cabíveis.</w:t>
      </w:r>
    </w:p>
    <w:p w14:paraId="11D49496" w14:textId="086858EB" w:rsidR="006A51F9" w:rsidRPr="00E841BD" w:rsidRDefault="006A51F9" w:rsidP="00100082">
      <w:pPr>
        <w:tabs>
          <w:tab w:val="left" w:pos="1701"/>
        </w:tabs>
        <w:spacing w:before="240" w:line="360" w:lineRule="auto"/>
        <w:rPr>
          <w:rFonts w:ascii="Cambria" w:hAnsi="Cambria"/>
          <w:color w:val="000000" w:themeColor="text1"/>
          <w:sz w:val="24"/>
          <w:szCs w:val="24"/>
        </w:rPr>
      </w:pPr>
      <w:r w:rsidRPr="00E841BD">
        <w:rPr>
          <w:rFonts w:ascii="Cambria" w:hAnsi="Cambria"/>
          <w:b/>
          <w:color w:val="000000" w:themeColor="text1"/>
          <w:sz w:val="24"/>
          <w:szCs w:val="24"/>
        </w:rPr>
        <w:t>2.</w:t>
      </w:r>
      <w:r w:rsidR="00383AB2" w:rsidRPr="00E841BD">
        <w:rPr>
          <w:rFonts w:ascii="Cambria" w:hAnsi="Cambria"/>
          <w:b/>
          <w:color w:val="000000" w:themeColor="text1"/>
          <w:sz w:val="24"/>
          <w:szCs w:val="24"/>
        </w:rPr>
        <w:t>7</w:t>
      </w:r>
      <w:r w:rsidRPr="00E841BD">
        <w:rPr>
          <w:rFonts w:ascii="Cambria" w:hAnsi="Cambria"/>
          <w:color w:val="000000" w:themeColor="text1"/>
          <w:sz w:val="24"/>
          <w:szCs w:val="24"/>
        </w:rPr>
        <w:t xml:space="preserve"> A participação neste certame sem prévia impugnação implica em aceitação de todas as condições estabelecidas neste instrumento convocatório.</w:t>
      </w:r>
    </w:p>
    <w:p w14:paraId="50F2A7D4" w14:textId="34523628" w:rsidR="009B064E" w:rsidRPr="00E841BD" w:rsidRDefault="009B064E" w:rsidP="009B064E">
      <w:pPr>
        <w:pStyle w:val="NormalWeb"/>
        <w:spacing w:line="360" w:lineRule="auto"/>
        <w:jc w:val="both"/>
        <w:rPr>
          <w:rFonts w:ascii="Cambria" w:hAnsi="Cambria" w:cstheme="minorHAnsi"/>
          <w:color w:val="000000" w:themeColor="text1"/>
        </w:rPr>
      </w:pPr>
      <w:r w:rsidRPr="00800BF1">
        <w:rPr>
          <w:rFonts w:ascii="Cambria" w:hAnsi="Cambria" w:cstheme="minorHAnsi"/>
          <w:b/>
          <w:bCs/>
          <w:color w:val="000000" w:themeColor="text1"/>
        </w:rPr>
        <w:t>2.</w:t>
      </w:r>
      <w:r w:rsidR="00533924" w:rsidRPr="00800BF1">
        <w:rPr>
          <w:rFonts w:ascii="Cambria" w:hAnsi="Cambria" w:cstheme="minorHAnsi"/>
          <w:b/>
          <w:bCs/>
          <w:color w:val="000000" w:themeColor="text1"/>
        </w:rPr>
        <w:t>8</w:t>
      </w:r>
      <w:r w:rsidR="00800BF1">
        <w:rPr>
          <w:rFonts w:ascii="Cambria" w:hAnsi="Cambria" w:cstheme="minorHAnsi"/>
          <w:color w:val="000000" w:themeColor="text1"/>
        </w:rPr>
        <w:t xml:space="preserve"> </w:t>
      </w:r>
      <w:r w:rsidRPr="00E841BD">
        <w:rPr>
          <w:rFonts w:ascii="Cambria" w:hAnsi="Cambria" w:cstheme="minorHAnsi"/>
          <w:color w:val="000000" w:themeColor="text1"/>
        </w:rPr>
        <w:t>A Microempresa, Empresa de Pequeno Porte e Microempreendedor Individual, por ocasião da participação neste certame, deverão apresentar toda a documentação exigida para fins de comprovação de regularidade fiscal, consistente em declaração atualizada emitida pela Receita Federal, mesmo que esta apresente alguma restrição, na forma da Lei Complementar n.º 123/2006.</w:t>
      </w:r>
    </w:p>
    <w:p w14:paraId="64A1489C" w14:textId="77777777" w:rsidR="009B064E" w:rsidRPr="00E841BD" w:rsidRDefault="009B064E" w:rsidP="00800BF1">
      <w:pPr>
        <w:pStyle w:val="NormalWeb"/>
        <w:spacing w:line="360" w:lineRule="auto"/>
        <w:ind w:firstLine="709"/>
        <w:jc w:val="both"/>
        <w:rPr>
          <w:rFonts w:ascii="Cambria" w:hAnsi="Cambria" w:cstheme="minorHAnsi"/>
          <w:color w:val="000000" w:themeColor="text1"/>
        </w:rPr>
      </w:pPr>
      <w:r w:rsidRPr="00800BF1">
        <w:rPr>
          <w:rFonts w:ascii="Cambria" w:hAnsi="Cambria" w:cstheme="minorHAnsi"/>
          <w:b/>
          <w:bCs/>
          <w:color w:val="000000" w:themeColor="text1"/>
        </w:rPr>
        <w:t>a)</w:t>
      </w:r>
      <w:r w:rsidRPr="00E841BD">
        <w:rPr>
          <w:rFonts w:ascii="Cambria" w:hAnsi="Cambria" w:cstheme="minorHAnsi"/>
          <w:color w:val="000000" w:themeColor="text1"/>
        </w:rPr>
        <w:tab/>
        <w:t>Havendo alguma restrição na comprovação da regularidade fiscal, será assegurado o prazo de 05 (CINCO) DIAS ÚTEIS, cujo termo inicial corresponderá ao momento em que o proponente for declarado o vencedor do certame, prorrogáveis por igual período, a critério da Administração Pública, para a regularização da documentação, pagamento ou parcelamento do débito, e emissão de eventuais certidões negativas ou positivas, com efeito, de certidão negativa;</w:t>
      </w:r>
    </w:p>
    <w:p w14:paraId="27B16A9B" w14:textId="77777777" w:rsidR="009B064E" w:rsidRPr="00E841BD" w:rsidRDefault="009B064E" w:rsidP="00800BF1">
      <w:pPr>
        <w:pStyle w:val="NormalWeb"/>
        <w:spacing w:line="360" w:lineRule="auto"/>
        <w:ind w:firstLine="709"/>
        <w:jc w:val="both"/>
        <w:rPr>
          <w:rFonts w:ascii="Cambria" w:hAnsi="Cambria" w:cstheme="minorHAnsi"/>
          <w:color w:val="000000" w:themeColor="text1"/>
        </w:rPr>
      </w:pPr>
      <w:r w:rsidRPr="00800BF1">
        <w:rPr>
          <w:rFonts w:ascii="Cambria" w:hAnsi="Cambria" w:cstheme="minorHAnsi"/>
          <w:b/>
          <w:bCs/>
          <w:color w:val="000000" w:themeColor="text1"/>
        </w:rPr>
        <w:t>b)</w:t>
      </w:r>
      <w:r w:rsidRPr="00E841BD">
        <w:rPr>
          <w:rFonts w:ascii="Cambria" w:hAnsi="Cambria" w:cstheme="minorHAnsi"/>
          <w:color w:val="000000" w:themeColor="text1"/>
        </w:rPr>
        <w:tab/>
        <w:t>A não regularização da documentação, no prazo previsto no § 1.º do Art. 43, da Lei Complementar n.º 123/2006, implicará decadência do direito à contratação, sem prejuízo das sanções previstas no § 5º no Art. 90, da Lei Federal n.º 14.133, de 01 de abril de 2021, sendo facultado à Administração convocar os licitantes remanescentes, na ordem de classificação, para a assinatura da Ata de Registro de Preço, ou revogar a licitação.</w:t>
      </w:r>
    </w:p>
    <w:p w14:paraId="52049983" w14:textId="1A8182FE" w:rsidR="009B064E" w:rsidRPr="00E841BD" w:rsidRDefault="009B064E" w:rsidP="009B064E">
      <w:pPr>
        <w:pStyle w:val="NormalWeb"/>
        <w:spacing w:line="360" w:lineRule="auto"/>
        <w:jc w:val="both"/>
        <w:rPr>
          <w:rFonts w:ascii="Cambria" w:hAnsi="Cambria" w:cstheme="minorHAnsi"/>
          <w:color w:val="000000" w:themeColor="text1"/>
        </w:rPr>
      </w:pPr>
      <w:r w:rsidRPr="00800BF1">
        <w:rPr>
          <w:rFonts w:ascii="Cambria" w:hAnsi="Cambria" w:cstheme="minorHAnsi"/>
          <w:b/>
          <w:bCs/>
          <w:color w:val="000000" w:themeColor="text1"/>
        </w:rPr>
        <w:t>2.</w:t>
      </w:r>
      <w:r w:rsidR="00533924" w:rsidRPr="00800BF1">
        <w:rPr>
          <w:rFonts w:ascii="Cambria" w:hAnsi="Cambria" w:cstheme="minorHAnsi"/>
          <w:b/>
          <w:bCs/>
          <w:color w:val="000000" w:themeColor="text1"/>
        </w:rPr>
        <w:t>9</w:t>
      </w:r>
      <w:r w:rsidRPr="00E841BD">
        <w:rPr>
          <w:rFonts w:ascii="Cambria" w:hAnsi="Cambria" w:cstheme="minorHAnsi"/>
          <w:color w:val="000000" w:themeColor="text1"/>
        </w:rPr>
        <w:t xml:space="preserve"> Considera-se âmbito local os limites geográficos do Município onde será executado o objeto da contratação e, âmbito regional os limites geográficos da região intermediária de Itumbiara-GO conforme contido na região geográfica 52 e 53 do IBGE.</w:t>
      </w:r>
    </w:p>
    <w:p w14:paraId="1CEB5BCB" w14:textId="67F302D4" w:rsidR="00A80D63" w:rsidRPr="00E841BD" w:rsidRDefault="009B064E" w:rsidP="00A80D63">
      <w:pPr>
        <w:spacing w:line="360" w:lineRule="auto"/>
        <w:rPr>
          <w:rFonts w:ascii="Cambria" w:hAnsi="Cambria"/>
          <w:sz w:val="24"/>
          <w:szCs w:val="24"/>
        </w:rPr>
      </w:pPr>
      <w:r w:rsidRPr="002C0BCF">
        <w:rPr>
          <w:rFonts w:ascii="Cambria" w:hAnsi="Cambria" w:cstheme="minorHAnsi"/>
          <w:b/>
          <w:bCs/>
          <w:color w:val="000000"/>
          <w:sz w:val="24"/>
          <w:szCs w:val="24"/>
        </w:rPr>
        <w:t>2.1</w:t>
      </w:r>
      <w:r w:rsidR="008A5BCD" w:rsidRPr="002C0BCF">
        <w:rPr>
          <w:rFonts w:ascii="Cambria" w:hAnsi="Cambria" w:cstheme="minorHAnsi"/>
          <w:b/>
          <w:bCs/>
          <w:color w:val="000000"/>
          <w:sz w:val="24"/>
          <w:szCs w:val="24"/>
        </w:rPr>
        <w:t>0</w:t>
      </w:r>
      <w:r w:rsidR="00B55EAE" w:rsidRPr="00E841BD">
        <w:rPr>
          <w:rFonts w:ascii="Cambria" w:hAnsi="Cambria" w:cstheme="minorHAnsi"/>
          <w:color w:val="000000"/>
          <w:sz w:val="24"/>
          <w:szCs w:val="24"/>
        </w:rPr>
        <w:t xml:space="preserve"> </w:t>
      </w:r>
      <w:r w:rsidR="00A80D63" w:rsidRPr="00E841BD">
        <w:rPr>
          <w:rFonts w:ascii="Cambria" w:hAnsi="Cambria"/>
          <w:sz w:val="24"/>
          <w:szCs w:val="24"/>
        </w:rPr>
        <w:t>Conforme levantamento realizado junto ao setor de cadastro do Município de Piracanjuba-GO, verificou-se a existência de menos de três (03) fornecedores competitivos enquadrados como Microempresa (ME) ou Empresa de Pequeno Porte (EPP), sediados no município</w:t>
      </w:r>
      <w:r w:rsidR="008A5BCD" w:rsidRPr="00E841BD">
        <w:rPr>
          <w:rFonts w:ascii="Cambria" w:hAnsi="Cambria"/>
          <w:sz w:val="24"/>
          <w:szCs w:val="24"/>
        </w:rPr>
        <w:t xml:space="preserve"> de Piracanjuba-GO</w:t>
      </w:r>
      <w:r w:rsidR="00A80D63" w:rsidRPr="00E841BD">
        <w:rPr>
          <w:rFonts w:ascii="Cambria" w:hAnsi="Cambria"/>
          <w:sz w:val="24"/>
          <w:szCs w:val="24"/>
        </w:rPr>
        <w:t xml:space="preserve"> e que desempenhem atividade econômica com a mesma Classificação Nacional de Atividades Econômicas (CNAE) do objeto da presente licitação. Dessa forma, não sendo atendido o número mínimo de três fornecedores competitivos loca</w:t>
      </w:r>
      <w:r w:rsidR="008A5BCD" w:rsidRPr="00E841BD">
        <w:rPr>
          <w:rFonts w:ascii="Cambria" w:hAnsi="Cambria"/>
          <w:sz w:val="24"/>
          <w:szCs w:val="24"/>
        </w:rPr>
        <w:t>l</w:t>
      </w:r>
      <w:r w:rsidR="00A80D63" w:rsidRPr="00E841BD">
        <w:rPr>
          <w:rFonts w:ascii="Cambria" w:hAnsi="Cambria"/>
          <w:sz w:val="24"/>
          <w:szCs w:val="24"/>
        </w:rPr>
        <w:t>, nos termos da legislação vigente, fica inviabilizada a aplicação d</w:t>
      </w:r>
      <w:r w:rsidR="008A5BCD" w:rsidRPr="00E841BD">
        <w:rPr>
          <w:rFonts w:ascii="Cambria" w:hAnsi="Cambria"/>
          <w:sz w:val="24"/>
          <w:szCs w:val="24"/>
        </w:rPr>
        <w:t>os benefícios da LC 123/2006</w:t>
      </w:r>
      <w:r w:rsidR="00A80D63" w:rsidRPr="00E841BD">
        <w:rPr>
          <w:rFonts w:ascii="Cambria" w:hAnsi="Cambria"/>
          <w:sz w:val="24"/>
          <w:szCs w:val="24"/>
        </w:rPr>
        <w:t xml:space="preserve"> para contratação de ME/EPP loca</w:t>
      </w:r>
      <w:r w:rsidR="008A5BCD" w:rsidRPr="00E841BD">
        <w:rPr>
          <w:rFonts w:ascii="Cambria" w:hAnsi="Cambria"/>
          <w:sz w:val="24"/>
          <w:szCs w:val="24"/>
        </w:rPr>
        <w:t>l</w:t>
      </w:r>
      <w:r w:rsidR="00A80D63" w:rsidRPr="00E841BD">
        <w:rPr>
          <w:rFonts w:ascii="Cambria" w:hAnsi="Cambria"/>
          <w:sz w:val="24"/>
          <w:szCs w:val="24"/>
        </w:rPr>
        <w:t xml:space="preserve">. No entanto, será assegurada </w:t>
      </w:r>
      <w:r w:rsidR="008A5BCD" w:rsidRPr="00E841BD">
        <w:rPr>
          <w:rFonts w:ascii="Cambria" w:hAnsi="Cambria"/>
          <w:sz w:val="24"/>
          <w:szCs w:val="24"/>
        </w:rPr>
        <w:t xml:space="preserve">aplicação dos benefícios </w:t>
      </w:r>
      <w:r w:rsidR="00A80D63" w:rsidRPr="00E841BD">
        <w:rPr>
          <w:rFonts w:ascii="Cambria" w:hAnsi="Cambria"/>
          <w:sz w:val="24"/>
          <w:szCs w:val="24"/>
        </w:rPr>
        <w:t xml:space="preserve">de contratação para empresas ME/EPP sediadas na região </w:t>
      </w:r>
      <w:r w:rsidR="00A80D63" w:rsidRPr="00E841BD">
        <w:rPr>
          <w:rFonts w:ascii="Cambria" w:hAnsi="Cambria"/>
          <w:b/>
          <w:bCs/>
          <w:sz w:val="24"/>
          <w:szCs w:val="24"/>
        </w:rPr>
        <w:t xml:space="preserve">intermediária 5202 </w:t>
      </w:r>
      <w:r w:rsidR="008A5BCD" w:rsidRPr="00E841BD">
        <w:rPr>
          <w:rFonts w:ascii="Cambria" w:hAnsi="Cambria"/>
          <w:b/>
          <w:bCs/>
          <w:sz w:val="24"/>
          <w:szCs w:val="24"/>
        </w:rPr>
        <w:t>–</w:t>
      </w:r>
      <w:r w:rsidR="00A80D63" w:rsidRPr="00E841BD">
        <w:rPr>
          <w:rFonts w:ascii="Cambria" w:hAnsi="Cambria"/>
          <w:b/>
          <w:bCs/>
          <w:sz w:val="24"/>
          <w:szCs w:val="24"/>
        </w:rPr>
        <w:t xml:space="preserve"> Itumbiara</w:t>
      </w:r>
      <w:r w:rsidR="008A5BCD" w:rsidRPr="00E841BD">
        <w:rPr>
          <w:rFonts w:ascii="Cambria" w:hAnsi="Cambria"/>
          <w:b/>
          <w:bCs/>
          <w:sz w:val="24"/>
          <w:szCs w:val="24"/>
        </w:rPr>
        <w:t>-GO</w:t>
      </w:r>
      <w:r w:rsidR="00A80D63" w:rsidRPr="00E841BD">
        <w:rPr>
          <w:rFonts w:ascii="Cambria" w:hAnsi="Cambria"/>
          <w:sz w:val="24"/>
          <w:szCs w:val="24"/>
        </w:rPr>
        <w:t xml:space="preserve">, nos termos do inciso III do §3º do art. 48 da Lei Complementar nº 123/2006, combinado com a Instrução Normativa nº 008/2016 do Tribunal de Contas dos Municípios de Goiás (TCM-GO). A delimitação territorial da região intermediária pode ser consultada no site do IBGE, no seguinte link: </w:t>
      </w:r>
      <w:r w:rsidR="00A80D63" w:rsidRPr="00E841BD">
        <w:rPr>
          <w:rFonts w:ascii="Segoe UI Emoji" w:hAnsi="Segoe UI Emoji" w:cs="Segoe UI Emoji"/>
          <w:sz w:val="24"/>
          <w:szCs w:val="24"/>
        </w:rPr>
        <w:t>🔗</w:t>
      </w:r>
      <w:r w:rsidR="00A80D63" w:rsidRPr="00E841BD">
        <w:rPr>
          <w:rFonts w:ascii="Cambria" w:hAnsi="Cambria"/>
          <w:sz w:val="24"/>
          <w:szCs w:val="24"/>
        </w:rPr>
        <w:t xml:space="preserve"> </w:t>
      </w:r>
      <w:hyperlink r:id="rId16" w:tgtFrame="_new" w:history="1">
        <w:r w:rsidR="00A80D63" w:rsidRPr="00E841BD">
          <w:rPr>
            <w:rStyle w:val="Hyperlink"/>
            <w:rFonts w:ascii="Cambria" w:hAnsi="Cambria"/>
            <w:color w:val="auto"/>
            <w:sz w:val="24"/>
            <w:szCs w:val="24"/>
          </w:rPr>
          <w:t>IBGE – Mapa das Regiões Geográficas de Goiás e Distrito Federal (2017)</w:t>
        </w:r>
      </w:hyperlink>
      <w:r w:rsidR="00A80D63" w:rsidRPr="00E841BD">
        <w:rPr>
          <w:rFonts w:ascii="Cambria" w:hAnsi="Cambria"/>
          <w:sz w:val="24"/>
          <w:szCs w:val="24"/>
        </w:rPr>
        <w:t xml:space="preserve"> Conforme o mapa, a </w:t>
      </w:r>
      <w:r w:rsidR="008A5BCD" w:rsidRPr="00E841BD">
        <w:rPr>
          <w:rFonts w:ascii="Cambria" w:hAnsi="Cambria"/>
          <w:sz w:val="24"/>
          <w:szCs w:val="24"/>
        </w:rPr>
        <w:t>aplicação dos benefícios da LC 123/2006</w:t>
      </w:r>
      <w:r w:rsidR="00A80D63" w:rsidRPr="00E841BD">
        <w:rPr>
          <w:rFonts w:ascii="Cambria" w:hAnsi="Cambria"/>
          <w:sz w:val="24"/>
          <w:szCs w:val="24"/>
        </w:rPr>
        <w:t xml:space="preserve"> será estendida às empresas sediadas nos seguintes municípios pertencentes à Região Intermediária de Itumbiara (5202): Aloândia, Bom Jesus de Goiás, Buriti Alegre, Cachoeira Dourada, Goiatuba, Itumbiara, Joviânia, Panamá, Água Limpa, Caldas Novas, Corumbaíba, Marzagão, Morrinhos, Rio Quente, Cristianópolis, Cromínia, Edealina, Mairipotaba, Piracanjuba, Pontalina, Professor Jamil e Vicentinópolis. A adoção dessa medida tem como finalidades: I – Promover o desenvolvimento econômico e social regional;</w:t>
      </w:r>
      <w:r w:rsidR="00533924" w:rsidRPr="00E841BD">
        <w:rPr>
          <w:rFonts w:ascii="Cambria" w:hAnsi="Cambria"/>
          <w:sz w:val="24"/>
          <w:szCs w:val="24"/>
        </w:rPr>
        <w:t xml:space="preserve"> II – Ampliar a eficiência das políticas públicas de fomento aos pequenos negócios; III – Incentivar a inovação tecnológica no âmbito local e regional.</w:t>
      </w:r>
    </w:p>
    <w:p w14:paraId="6868377F" w14:textId="166D9A16" w:rsidR="008A5BCD" w:rsidRPr="00E841BD" w:rsidRDefault="008A5BCD" w:rsidP="008A5BCD">
      <w:pPr>
        <w:pStyle w:val="NormalWeb"/>
        <w:spacing w:line="360" w:lineRule="auto"/>
        <w:jc w:val="both"/>
        <w:rPr>
          <w:rFonts w:ascii="Cambria" w:hAnsi="Cambria" w:cstheme="minorHAnsi"/>
          <w:b/>
          <w:bCs/>
          <w:color w:val="000000" w:themeColor="text1"/>
        </w:rPr>
      </w:pPr>
      <w:r w:rsidRPr="002C0BCF">
        <w:rPr>
          <w:rFonts w:ascii="Cambria" w:hAnsi="Cambria" w:cstheme="minorHAnsi"/>
          <w:b/>
          <w:bCs/>
          <w:color w:val="000000" w:themeColor="text1"/>
        </w:rPr>
        <w:t>2.11</w:t>
      </w:r>
      <w:r w:rsidRPr="00E841BD">
        <w:rPr>
          <w:rFonts w:ascii="Cambria" w:hAnsi="Cambria" w:cstheme="minorHAnsi"/>
          <w:color w:val="000000" w:themeColor="text1"/>
        </w:rPr>
        <w:tab/>
        <w:t xml:space="preserve">Na presente licitação será assegurado, como critério de desempate, preferência de contratação para a Microempresa, Empresa de Pequeno Porte e Microempreendedor Individual </w:t>
      </w:r>
      <w:r w:rsidRPr="00E841BD">
        <w:rPr>
          <w:rFonts w:ascii="Cambria" w:hAnsi="Cambria" w:cstheme="minorHAnsi"/>
          <w:b/>
          <w:bCs/>
          <w:color w:val="000000" w:themeColor="text1"/>
        </w:rPr>
        <w:t xml:space="preserve">SEDIADAS NA </w:t>
      </w:r>
      <w:r w:rsidRPr="00E841BD">
        <w:rPr>
          <w:rFonts w:ascii="Cambria" w:hAnsi="Cambria"/>
          <w:b/>
          <w:bCs/>
        </w:rPr>
        <w:t>REGIÃO GEOGRÁFICA INTERMÉDIARIA DE ITUMBIARA-GO</w:t>
      </w:r>
      <w:r w:rsidRPr="00E841BD">
        <w:rPr>
          <w:rFonts w:ascii="Cambria" w:hAnsi="Cambria" w:cstheme="minorHAnsi"/>
          <w:b/>
          <w:bCs/>
          <w:color w:val="000000" w:themeColor="text1"/>
        </w:rPr>
        <w:t>.</w:t>
      </w:r>
    </w:p>
    <w:p w14:paraId="431A82D9" w14:textId="4B73F84C" w:rsidR="00A80D63" w:rsidRPr="00E841BD" w:rsidRDefault="00A80D63" w:rsidP="00533924">
      <w:pPr>
        <w:spacing w:line="360" w:lineRule="auto"/>
        <w:rPr>
          <w:rFonts w:ascii="Cambria" w:hAnsi="Cambria" w:cstheme="minorHAnsi"/>
          <w:color w:val="000000" w:themeColor="text1"/>
          <w:sz w:val="24"/>
          <w:szCs w:val="24"/>
        </w:rPr>
      </w:pPr>
      <w:r w:rsidRPr="002C0BCF">
        <w:rPr>
          <w:rFonts w:ascii="Cambria" w:hAnsi="Cambria" w:cstheme="minorHAnsi"/>
          <w:b/>
          <w:bCs/>
          <w:color w:val="000000" w:themeColor="text1"/>
          <w:sz w:val="24"/>
          <w:szCs w:val="24"/>
        </w:rPr>
        <w:t>2.1</w:t>
      </w:r>
      <w:r w:rsidR="00533924" w:rsidRPr="002C0BCF">
        <w:rPr>
          <w:rFonts w:ascii="Cambria" w:hAnsi="Cambria" w:cstheme="minorHAnsi"/>
          <w:b/>
          <w:bCs/>
          <w:color w:val="000000" w:themeColor="text1"/>
          <w:sz w:val="24"/>
          <w:szCs w:val="24"/>
        </w:rPr>
        <w:t>2</w:t>
      </w:r>
      <w:r w:rsidRPr="00E841BD">
        <w:rPr>
          <w:rFonts w:ascii="Cambria" w:hAnsi="Cambria" w:cstheme="minorHAnsi"/>
          <w:color w:val="000000" w:themeColor="text1"/>
          <w:sz w:val="24"/>
          <w:szCs w:val="24"/>
        </w:rPr>
        <w:tab/>
        <w:t xml:space="preserve">Entende-se por empate aquelas situações em que as propostas apresentadas pela Microempresa, Empresa de Pequeno Porte e Microempreendedor Individual </w:t>
      </w:r>
      <w:r w:rsidR="008A5BCD" w:rsidRPr="00E841BD">
        <w:rPr>
          <w:rFonts w:ascii="Cambria" w:hAnsi="Cambria" w:cstheme="minorHAnsi"/>
          <w:b/>
          <w:bCs/>
          <w:color w:val="000000" w:themeColor="text1"/>
          <w:sz w:val="24"/>
          <w:szCs w:val="24"/>
        </w:rPr>
        <w:t xml:space="preserve">SEDIADAS NA </w:t>
      </w:r>
      <w:r w:rsidR="008A5BCD" w:rsidRPr="00E841BD">
        <w:rPr>
          <w:rFonts w:ascii="Cambria" w:hAnsi="Cambria"/>
          <w:b/>
          <w:bCs/>
          <w:sz w:val="24"/>
          <w:szCs w:val="24"/>
        </w:rPr>
        <w:t>REGIÃO GEOGRÁFICA INTERMÉDIARIA DE ITUMBIARA-GO</w:t>
      </w:r>
      <w:r w:rsidR="008A5BCD" w:rsidRPr="00E841BD">
        <w:rPr>
          <w:rFonts w:ascii="Cambria" w:hAnsi="Cambria" w:cstheme="minorHAnsi"/>
          <w:b/>
          <w:bCs/>
          <w:color w:val="000000" w:themeColor="text1"/>
          <w:sz w:val="24"/>
          <w:szCs w:val="24"/>
        </w:rPr>
        <w:t xml:space="preserve"> </w:t>
      </w:r>
      <w:r w:rsidRPr="00E841BD">
        <w:rPr>
          <w:rFonts w:ascii="Cambria" w:hAnsi="Cambria" w:cstheme="minorHAnsi"/>
          <w:color w:val="000000" w:themeColor="text1"/>
          <w:sz w:val="24"/>
          <w:szCs w:val="24"/>
        </w:rPr>
        <w:t>sejam iguais ou até 10% (dez por cento) superiores à proposta mais bem classificada.</w:t>
      </w:r>
    </w:p>
    <w:p w14:paraId="601594E2" w14:textId="23191906" w:rsidR="00533924" w:rsidRPr="002C0BCF" w:rsidRDefault="00533924" w:rsidP="002C0BCF">
      <w:pPr>
        <w:tabs>
          <w:tab w:val="left" w:pos="1701"/>
        </w:tabs>
        <w:spacing w:before="240" w:line="360" w:lineRule="auto"/>
        <w:rPr>
          <w:rFonts w:ascii="Cambria" w:hAnsi="Cambria" w:cs="Arial"/>
          <w:snapToGrid w:val="0"/>
          <w:sz w:val="24"/>
          <w:szCs w:val="24"/>
        </w:rPr>
      </w:pPr>
      <w:r w:rsidRPr="00E841BD">
        <w:rPr>
          <w:rFonts w:ascii="Cambria" w:hAnsi="Cambria"/>
          <w:b/>
          <w:bCs/>
          <w:color w:val="000000" w:themeColor="text1"/>
          <w:sz w:val="24"/>
          <w:szCs w:val="24"/>
        </w:rPr>
        <w:t xml:space="preserve">2.13 </w:t>
      </w:r>
      <w:r w:rsidRPr="002C0BCF">
        <w:rPr>
          <w:rFonts w:ascii="Cambria" w:hAnsi="Cambria" w:cs="Arial"/>
          <w:snapToGrid w:val="0"/>
          <w:sz w:val="24"/>
          <w:szCs w:val="24"/>
        </w:rPr>
        <w:t xml:space="preserve">Deverá apresentar Certidão Simplificada, com validade de 90 (noventa) dias contados da data de sua emissão, emitida pela Junta Comercial seda da Licitante, excetuando-se as empresas enquadradas como MEI. </w:t>
      </w:r>
    </w:p>
    <w:p w14:paraId="3129F260" w14:textId="77777777" w:rsidR="008A5BCD" w:rsidRPr="00E841BD" w:rsidRDefault="008A5BCD" w:rsidP="008A5BCD">
      <w:pPr>
        <w:tabs>
          <w:tab w:val="left" w:pos="1440"/>
        </w:tabs>
        <w:autoSpaceDE w:val="0"/>
        <w:snapToGrid w:val="0"/>
        <w:spacing w:line="360" w:lineRule="auto"/>
        <w:rPr>
          <w:rFonts w:ascii="Cambria" w:hAnsi="Cambria" w:cstheme="minorHAnsi"/>
          <w:color w:val="000000"/>
          <w:sz w:val="24"/>
          <w:szCs w:val="24"/>
        </w:rPr>
      </w:pPr>
      <w:r w:rsidRPr="00E841BD">
        <w:rPr>
          <w:rFonts w:ascii="Cambria" w:hAnsi="Cambria" w:cstheme="minorHAnsi"/>
          <w:b/>
          <w:bCs/>
          <w:color w:val="000000"/>
          <w:sz w:val="24"/>
          <w:szCs w:val="24"/>
        </w:rPr>
        <w:t>2.14</w:t>
      </w:r>
      <w:r w:rsidRPr="00E841BD">
        <w:rPr>
          <w:rFonts w:ascii="Cambria" w:hAnsi="Cambria" w:cstheme="minorHAnsi"/>
          <w:color w:val="000000"/>
          <w:sz w:val="24"/>
          <w:szCs w:val="24"/>
        </w:rPr>
        <w:t xml:space="preserve"> Decisão do TCU:</w:t>
      </w:r>
    </w:p>
    <w:p w14:paraId="314428D0" w14:textId="77777777" w:rsidR="008A5BCD" w:rsidRPr="00E841BD" w:rsidRDefault="008A5BCD" w:rsidP="008A5BCD">
      <w:pPr>
        <w:tabs>
          <w:tab w:val="left" w:pos="1440"/>
        </w:tabs>
        <w:autoSpaceDE w:val="0"/>
        <w:snapToGrid w:val="0"/>
        <w:spacing w:line="360" w:lineRule="auto"/>
        <w:rPr>
          <w:rFonts w:ascii="Cambria" w:hAnsi="Cambria" w:cstheme="minorHAnsi"/>
          <w:color w:val="000000"/>
          <w:sz w:val="24"/>
          <w:szCs w:val="24"/>
        </w:rPr>
      </w:pPr>
      <w:r w:rsidRPr="00E841BD">
        <w:rPr>
          <w:rFonts w:ascii="Cambria" w:hAnsi="Cambria" w:cstheme="minorHAnsi"/>
          <w:color w:val="000000"/>
          <w:sz w:val="24"/>
          <w:szCs w:val="24"/>
        </w:rPr>
        <w:t>“TCU – Acórdão nº 44/2009 – 1ª Câmara – 1.6.3. abstenha-se permitir a participação, nas aquisições de bens e contratações de serviços financiadas com recursos federais, de pessoas jurídicas integrantes de um mesmo grupo empresarial, evitando-se dessa maneira o ocorrido na Carta Convite nº 01/2005, ocasião em que deixaram de ser observados os princípios da legalidade e moralidade, bem como o art. 23, parágrafo 3º, da lei nº 8.666/1993.”</w:t>
      </w:r>
    </w:p>
    <w:p w14:paraId="2354F8B7" w14:textId="77777777" w:rsidR="006A51F9" w:rsidRPr="00E841BD"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E841BD">
        <w:rPr>
          <w:rFonts w:ascii="Cambria" w:hAnsi="Cambria"/>
          <w:b/>
          <w:color w:val="000000" w:themeColor="text1"/>
          <w:sz w:val="24"/>
          <w:szCs w:val="24"/>
        </w:rPr>
        <w:t>03. DOS ESCLARECIMENTOS E IMPUGNAÇÃO AO EDITAL</w:t>
      </w:r>
    </w:p>
    <w:p w14:paraId="0DD63D21" w14:textId="504C09A0" w:rsidR="006A51F9" w:rsidRPr="00E841BD" w:rsidRDefault="006A51F9" w:rsidP="00100082">
      <w:pPr>
        <w:tabs>
          <w:tab w:val="left" w:pos="1701"/>
        </w:tabs>
        <w:spacing w:before="240" w:line="360" w:lineRule="auto"/>
        <w:rPr>
          <w:rFonts w:ascii="Cambria" w:hAnsi="Cambria"/>
          <w:bCs/>
          <w:color w:val="000000" w:themeColor="text1"/>
          <w:sz w:val="24"/>
          <w:szCs w:val="24"/>
        </w:rPr>
      </w:pPr>
      <w:r w:rsidRPr="00E841BD">
        <w:rPr>
          <w:rFonts w:ascii="Cambria" w:hAnsi="Cambria"/>
          <w:b/>
          <w:bCs/>
          <w:color w:val="000000" w:themeColor="text1"/>
          <w:sz w:val="24"/>
          <w:szCs w:val="24"/>
        </w:rPr>
        <w:t xml:space="preserve">3.1 </w:t>
      </w:r>
      <w:r w:rsidRPr="00E841BD">
        <w:rPr>
          <w:rFonts w:ascii="Cambria" w:hAnsi="Cambria"/>
          <w:bCs/>
          <w:color w:val="000000" w:themeColor="text1"/>
          <w:sz w:val="24"/>
          <w:szCs w:val="24"/>
        </w:rPr>
        <w:t xml:space="preserve">Eventuais solicitações de esclarecimentos e impugnações referentes ao Edital, Técnica ou Jurídica deverão ser dirigidas </w:t>
      </w:r>
      <w:r w:rsidR="001B1E92" w:rsidRPr="00E841BD">
        <w:rPr>
          <w:rFonts w:ascii="Cambria" w:hAnsi="Cambria"/>
          <w:bCs/>
          <w:color w:val="000000" w:themeColor="text1"/>
          <w:sz w:val="24"/>
          <w:szCs w:val="24"/>
        </w:rPr>
        <w:t>ao</w:t>
      </w:r>
      <w:r w:rsidRPr="00E841BD">
        <w:rPr>
          <w:rFonts w:ascii="Cambria" w:hAnsi="Cambria"/>
          <w:bCs/>
          <w:color w:val="000000" w:themeColor="text1"/>
          <w:sz w:val="24"/>
          <w:szCs w:val="24"/>
        </w:rPr>
        <w:t xml:space="preserve"> </w:t>
      </w:r>
      <w:r w:rsidR="00F30C87" w:rsidRPr="00E841BD">
        <w:rPr>
          <w:rFonts w:ascii="Cambria" w:hAnsi="Cambria"/>
          <w:bCs/>
          <w:color w:val="000000" w:themeColor="text1"/>
          <w:sz w:val="24"/>
          <w:szCs w:val="24"/>
        </w:rPr>
        <w:t>Pregoeiro</w:t>
      </w:r>
      <w:r w:rsidRPr="00E841BD">
        <w:rPr>
          <w:rFonts w:ascii="Cambria" w:hAnsi="Cambria"/>
          <w:color w:val="000000" w:themeColor="text1"/>
          <w:sz w:val="24"/>
          <w:szCs w:val="24"/>
        </w:rPr>
        <w:t xml:space="preserve"> </w:t>
      </w:r>
      <w:r w:rsidRPr="00E841BD">
        <w:rPr>
          <w:rFonts w:ascii="Cambria" w:hAnsi="Cambria"/>
          <w:bCs/>
          <w:color w:val="000000" w:themeColor="text1"/>
          <w:sz w:val="24"/>
          <w:szCs w:val="24"/>
        </w:rPr>
        <w:t xml:space="preserve">através </w:t>
      </w:r>
      <w:r w:rsidR="00A97DA0" w:rsidRPr="00E841BD">
        <w:rPr>
          <w:rFonts w:ascii="Cambria" w:hAnsi="Cambria"/>
          <w:bCs/>
          <w:color w:val="000000" w:themeColor="text1"/>
          <w:sz w:val="24"/>
          <w:szCs w:val="24"/>
        </w:rPr>
        <w:t xml:space="preserve">do </w:t>
      </w:r>
      <w:r w:rsidRPr="00E841BD">
        <w:rPr>
          <w:rFonts w:ascii="Cambria" w:hAnsi="Cambria"/>
          <w:color w:val="000000" w:themeColor="text1"/>
          <w:sz w:val="24"/>
          <w:szCs w:val="24"/>
        </w:rPr>
        <w:t xml:space="preserve">provedor </w:t>
      </w:r>
      <w:hyperlink r:id="rId17" w:history="1">
        <w:r w:rsidRPr="00E841BD">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E841BD">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 xml:space="preserve"> </w:t>
      </w:r>
      <w:r w:rsidRPr="00E841BD">
        <w:rPr>
          <w:rFonts w:ascii="Cambria" w:hAnsi="Cambria"/>
          <w:bCs/>
          <w:color w:val="000000" w:themeColor="text1"/>
          <w:sz w:val="24"/>
          <w:szCs w:val="24"/>
        </w:rPr>
        <w:t>em até 03 (três) dias úteis anteriores à data fixada para abertura da sessão eletrônica, com devida identificação da solicitante (Razão Social, CNPJ, Endereço, Telefone, E-mail).</w:t>
      </w:r>
    </w:p>
    <w:p w14:paraId="6EF3DAC0" w14:textId="77777777" w:rsidR="006A51F9" w:rsidRPr="00E841BD" w:rsidRDefault="006A51F9" w:rsidP="00100082">
      <w:pPr>
        <w:tabs>
          <w:tab w:val="left" w:pos="1701"/>
        </w:tabs>
        <w:spacing w:before="240" w:line="360" w:lineRule="auto"/>
        <w:rPr>
          <w:rFonts w:ascii="Cambria" w:hAnsi="Cambria"/>
          <w:bCs/>
          <w:color w:val="000000" w:themeColor="text1"/>
          <w:sz w:val="24"/>
          <w:szCs w:val="24"/>
        </w:rPr>
      </w:pPr>
      <w:r w:rsidRPr="00E841BD">
        <w:rPr>
          <w:rFonts w:ascii="Cambria" w:hAnsi="Cambria"/>
          <w:b/>
          <w:bCs/>
          <w:color w:val="000000" w:themeColor="text1"/>
          <w:sz w:val="24"/>
          <w:szCs w:val="24"/>
        </w:rPr>
        <w:t xml:space="preserve">3.2 </w:t>
      </w:r>
      <w:r w:rsidRPr="00E841BD">
        <w:rPr>
          <w:rFonts w:ascii="Cambria" w:hAnsi="Cambria"/>
          <w:bCs/>
          <w:color w:val="000000" w:themeColor="text1"/>
          <w:sz w:val="24"/>
          <w:szCs w:val="24"/>
        </w:rPr>
        <w:t xml:space="preserve">As respostas aos pedidos de esclarecimentos e impugnações serão divulgadas no site Oficial da Prefeitura de Piracanjuba/GO </w:t>
      </w:r>
      <w:r w:rsidRPr="00E841BD">
        <w:rPr>
          <w:rFonts w:ascii="Cambria" w:hAnsi="Cambria"/>
          <w:color w:val="000000" w:themeColor="text1"/>
          <w:sz w:val="24"/>
          <w:szCs w:val="24"/>
        </w:rPr>
        <w:t xml:space="preserve">e no provedor </w:t>
      </w:r>
      <w:hyperlink r:id="rId18" w:history="1">
        <w:r w:rsidRPr="00E841BD">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E841BD">
        <w:rPr>
          <w:rFonts w:ascii="Cambria" w:hAnsi="Cambria"/>
          <w:color w:val="000000" w:themeColor="text1"/>
          <w:sz w:val="24"/>
          <w:szCs w:val="24"/>
          <w14:shadow w14:blurRad="50800" w14:dist="38100" w14:dir="2700000" w14:sx="100000" w14:sy="100000" w14:kx="0" w14:ky="0" w14:algn="tl">
            <w14:srgbClr w14:val="000000">
              <w14:alpha w14:val="60000"/>
            </w14:srgbClr>
          </w14:shadow>
        </w:rPr>
        <w:t>.</w:t>
      </w:r>
    </w:p>
    <w:p w14:paraId="1C1BE7B2" w14:textId="77777777" w:rsidR="006A51F9" w:rsidRPr="00E841BD" w:rsidRDefault="006A51F9" w:rsidP="00100082">
      <w:pPr>
        <w:tabs>
          <w:tab w:val="left" w:pos="1701"/>
        </w:tabs>
        <w:spacing w:before="240" w:line="360" w:lineRule="auto"/>
        <w:rPr>
          <w:rFonts w:ascii="Cambria" w:hAnsi="Cambria"/>
          <w:bCs/>
          <w:color w:val="000000" w:themeColor="text1"/>
          <w:sz w:val="24"/>
          <w:szCs w:val="24"/>
        </w:rPr>
      </w:pPr>
      <w:r w:rsidRPr="00E841BD">
        <w:rPr>
          <w:rFonts w:ascii="Cambria" w:hAnsi="Cambria"/>
          <w:b/>
          <w:bCs/>
          <w:color w:val="000000" w:themeColor="text1"/>
          <w:sz w:val="24"/>
          <w:szCs w:val="24"/>
        </w:rPr>
        <w:t>3.3</w:t>
      </w:r>
      <w:r w:rsidRPr="00E841BD">
        <w:rPr>
          <w:rFonts w:ascii="Cambria" w:hAnsi="Cambria"/>
          <w:bCs/>
          <w:color w:val="000000" w:themeColor="text1"/>
          <w:sz w:val="24"/>
          <w:szCs w:val="24"/>
        </w:rPr>
        <w:t xml:space="preserve"> Decairão do direito de impugnar os termos do Edital do Pregão a licitante que não o fizer em até o terceiro dia útil à data fixada para a abertura da sessão pública, nos termos do art. 164 da Lei Federal nº 14.333, de 2021.</w:t>
      </w:r>
    </w:p>
    <w:p w14:paraId="75945986" w14:textId="2CAF98CD" w:rsidR="006A51F9" w:rsidRPr="00E841BD" w:rsidRDefault="006A51F9" w:rsidP="00100082">
      <w:pPr>
        <w:tabs>
          <w:tab w:val="left" w:pos="1701"/>
        </w:tabs>
        <w:spacing w:before="240" w:line="360" w:lineRule="auto"/>
        <w:rPr>
          <w:rFonts w:ascii="Cambria" w:hAnsi="Cambria"/>
          <w:bCs/>
          <w:color w:val="000000" w:themeColor="text1"/>
          <w:sz w:val="24"/>
          <w:szCs w:val="24"/>
        </w:rPr>
      </w:pPr>
      <w:r w:rsidRPr="00E841BD">
        <w:rPr>
          <w:rFonts w:ascii="Cambria" w:hAnsi="Cambria"/>
          <w:b/>
          <w:bCs/>
          <w:color w:val="000000" w:themeColor="text1"/>
          <w:sz w:val="24"/>
          <w:szCs w:val="24"/>
        </w:rPr>
        <w:t xml:space="preserve">3.4 </w:t>
      </w:r>
      <w:r w:rsidRPr="00E841BD">
        <w:rPr>
          <w:rFonts w:ascii="Cambria" w:hAnsi="Cambria"/>
          <w:bCs/>
          <w:color w:val="000000" w:themeColor="text1"/>
          <w:sz w:val="24"/>
          <w:szCs w:val="24"/>
        </w:rPr>
        <w:t xml:space="preserve">Caberá </w:t>
      </w:r>
      <w:r w:rsidR="00886E79" w:rsidRPr="00E841BD">
        <w:rPr>
          <w:rFonts w:ascii="Cambria" w:hAnsi="Cambria"/>
          <w:bCs/>
          <w:color w:val="000000" w:themeColor="text1"/>
          <w:sz w:val="24"/>
          <w:szCs w:val="24"/>
        </w:rPr>
        <w:t>ao</w:t>
      </w:r>
      <w:r w:rsidRPr="00E841BD">
        <w:rPr>
          <w:rFonts w:ascii="Cambria" w:hAnsi="Cambria"/>
          <w:bCs/>
          <w:color w:val="000000" w:themeColor="text1"/>
          <w:sz w:val="24"/>
          <w:szCs w:val="24"/>
        </w:rPr>
        <w:t xml:space="preserve"> </w:t>
      </w:r>
      <w:r w:rsidR="00F30C87" w:rsidRPr="00E841BD">
        <w:rPr>
          <w:rFonts w:ascii="Cambria" w:hAnsi="Cambria"/>
          <w:bCs/>
          <w:color w:val="000000" w:themeColor="text1"/>
          <w:sz w:val="24"/>
          <w:szCs w:val="24"/>
        </w:rPr>
        <w:t>Pregoeiro</w:t>
      </w:r>
      <w:r w:rsidRPr="00E841BD">
        <w:rPr>
          <w:rFonts w:ascii="Cambria" w:hAnsi="Cambria"/>
          <w:bCs/>
          <w:color w:val="000000" w:themeColor="text1"/>
          <w:sz w:val="24"/>
          <w:szCs w:val="24"/>
        </w:rPr>
        <w:t>, auxiliada pelos responsáveis pela elaboração do Estudo Técnico Preliminar e Termo de Referência, além</w:t>
      </w:r>
      <w:r w:rsidRPr="00E841BD">
        <w:rPr>
          <w:rFonts w:ascii="Cambria" w:hAnsi="Cambria"/>
          <w:color w:val="000000" w:themeColor="text1"/>
          <w:sz w:val="24"/>
          <w:szCs w:val="24"/>
        </w:rPr>
        <w:t xml:space="preserve"> da Assessoria Jurídica </w:t>
      </w:r>
      <w:r w:rsidRPr="00E841BD">
        <w:rPr>
          <w:rFonts w:ascii="Cambria" w:hAnsi="Cambria"/>
          <w:bCs/>
          <w:color w:val="000000" w:themeColor="text1"/>
          <w:sz w:val="24"/>
          <w:szCs w:val="24"/>
        </w:rPr>
        <w:t>decidir sobre eventuais impugnações, bem como responder as questões formuladas pelos licitantes.</w:t>
      </w:r>
    </w:p>
    <w:p w14:paraId="7B5B84FA" w14:textId="55AF5CB8" w:rsidR="006A51F9" w:rsidRPr="00E841BD" w:rsidRDefault="006A51F9" w:rsidP="00A97DA0">
      <w:pPr>
        <w:tabs>
          <w:tab w:val="left" w:pos="1701"/>
        </w:tabs>
        <w:spacing w:before="240" w:line="360" w:lineRule="auto"/>
        <w:rPr>
          <w:rFonts w:ascii="Cambria" w:hAnsi="Cambria"/>
          <w:bCs/>
          <w:color w:val="000000" w:themeColor="text1"/>
          <w:sz w:val="24"/>
          <w:szCs w:val="24"/>
        </w:rPr>
      </w:pPr>
      <w:r w:rsidRPr="00E841BD">
        <w:rPr>
          <w:rFonts w:ascii="Cambria" w:hAnsi="Cambria"/>
          <w:b/>
          <w:bCs/>
          <w:color w:val="000000" w:themeColor="text1"/>
          <w:sz w:val="24"/>
          <w:szCs w:val="24"/>
        </w:rPr>
        <w:t>3.5</w:t>
      </w:r>
      <w:r w:rsidRPr="00E841BD">
        <w:rPr>
          <w:rFonts w:ascii="Cambria" w:hAnsi="Cambria"/>
          <w:bCs/>
          <w:color w:val="000000" w:themeColor="text1"/>
          <w:sz w:val="24"/>
          <w:szCs w:val="24"/>
        </w:rPr>
        <w:t xml:space="preserve"> Acolhida à impugnação contra este Edital será designada nova data para a realização do certame, exceto quando, inquestionavelmente, a alteração não afetar a formulação das propostas.</w:t>
      </w:r>
    </w:p>
    <w:p w14:paraId="19D9CA5A" w14:textId="77777777" w:rsidR="006A51F9" w:rsidRPr="00E841BD" w:rsidRDefault="006A51F9" w:rsidP="00100082">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E841BD">
        <w:rPr>
          <w:rFonts w:ascii="Cambria" w:hAnsi="Cambria"/>
          <w:b/>
          <w:bCs/>
          <w:color w:val="000000" w:themeColor="text1"/>
          <w:sz w:val="24"/>
          <w:szCs w:val="24"/>
        </w:rPr>
        <w:t>04. DO CREDENCIAMENTO</w:t>
      </w:r>
    </w:p>
    <w:p w14:paraId="5334A161" w14:textId="77777777" w:rsidR="006A51F9" w:rsidRPr="00E841BD" w:rsidRDefault="006A51F9" w:rsidP="00100082">
      <w:pPr>
        <w:tabs>
          <w:tab w:val="left" w:pos="1701"/>
        </w:tabs>
        <w:spacing w:before="240" w:line="360" w:lineRule="auto"/>
        <w:rPr>
          <w:rFonts w:ascii="Cambria" w:hAnsi="Cambria"/>
          <w:bCs/>
          <w:color w:val="000000" w:themeColor="text1"/>
          <w:sz w:val="24"/>
          <w:szCs w:val="24"/>
        </w:rPr>
      </w:pPr>
      <w:r w:rsidRPr="00E841BD">
        <w:rPr>
          <w:rFonts w:ascii="Cambria" w:hAnsi="Cambria"/>
          <w:b/>
          <w:color w:val="000000" w:themeColor="text1"/>
          <w:sz w:val="24"/>
          <w:szCs w:val="24"/>
        </w:rPr>
        <w:t>4.1</w:t>
      </w:r>
      <w:r w:rsidRPr="00E841BD">
        <w:rPr>
          <w:rFonts w:ascii="Cambria" w:hAnsi="Cambria"/>
          <w:bCs/>
          <w:color w:val="000000" w:themeColor="text1"/>
          <w:sz w:val="24"/>
          <w:szCs w:val="24"/>
        </w:rPr>
        <w:t xml:space="preserve"> O licitante deverá estar credenciado, de forma direta ou através de empresas associadas à Bolsa Nacional de Compras.</w:t>
      </w:r>
    </w:p>
    <w:p w14:paraId="251FF968" w14:textId="77777777" w:rsidR="006A51F9" w:rsidRPr="00E841BD" w:rsidRDefault="006A51F9" w:rsidP="00100082">
      <w:pPr>
        <w:tabs>
          <w:tab w:val="left" w:pos="1701"/>
        </w:tabs>
        <w:spacing w:before="240" w:line="360" w:lineRule="auto"/>
        <w:rPr>
          <w:rFonts w:ascii="Cambria" w:hAnsi="Cambria"/>
          <w:bCs/>
          <w:color w:val="000000" w:themeColor="text1"/>
          <w:sz w:val="24"/>
          <w:szCs w:val="24"/>
        </w:rPr>
      </w:pPr>
      <w:r w:rsidRPr="00E841BD">
        <w:rPr>
          <w:rFonts w:ascii="Cambria" w:hAnsi="Cambria"/>
          <w:b/>
          <w:color w:val="000000" w:themeColor="text1"/>
          <w:sz w:val="24"/>
          <w:szCs w:val="24"/>
        </w:rPr>
        <w:t>4.2</w:t>
      </w:r>
      <w:r w:rsidRPr="00E841BD">
        <w:rPr>
          <w:rFonts w:ascii="Cambria" w:hAnsi="Cambria"/>
          <w:bCs/>
          <w:color w:val="000000" w:themeColor="text1"/>
          <w:sz w:val="24"/>
          <w:szCs w:val="24"/>
        </w:rPr>
        <w:t xml:space="preserve"> O custo de operacionalização e uso do sistema, ficará a cargo do Licitante participante do certame, que pagará a Bolsa Nacional de Compras, provedora do sistema eletrônico, o equivalente ao plano definido pela Bolsa Nacional de Compras e contratado pelo licitante, a título de taxa pela utilização dos recursos de tecnologia da informação, em conformidade com o regulamento operacional da BNC – Bolsa Nacional de Compras.</w:t>
      </w:r>
    </w:p>
    <w:p w14:paraId="56AFC539" w14:textId="77777777" w:rsidR="006A51F9" w:rsidRPr="00E841BD" w:rsidRDefault="006A51F9" w:rsidP="00100082">
      <w:pPr>
        <w:tabs>
          <w:tab w:val="left" w:pos="1701"/>
        </w:tabs>
        <w:spacing w:before="240" w:line="360" w:lineRule="auto"/>
        <w:rPr>
          <w:rFonts w:ascii="Cambria" w:hAnsi="Cambria"/>
          <w:bCs/>
          <w:color w:val="000000" w:themeColor="text1"/>
          <w:sz w:val="24"/>
          <w:szCs w:val="24"/>
        </w:rPr>
      </w:pPr>
      <w:r w:rsidRPr="00E841BD">
        <w:rPr>
          <w:rFonts w:ascii="Cambria" w:hAnsi="Cambria"/>
          <w:b/>
          <w:color w:val="000000" w:themeColor="text1"/>
          <w:sz w:val="24"/>
          <w:szCs w:val="24"/>
        </w:rPr>
        <w:t>4.3</w:t>
      </w:r>
      <w:r w:rsidRPr="00E841BD">
        <w:rPr>
          <w:rFonts w:ascii="Cambria" w:hAnsi="Cambria"/>
          <w:bCs/>
          <w:color w:val="000000" w:themeColor="text1"/>
          <w:sz w:val="24"/>
          <w:szCs w:val="24"/>
        </w:rPr>
        <w:t xml:space="preserve"> O acesso do operador ao pregão, para efeito de encaminhamento de proposta de preços e lances sucessivos de preços, em nome do licitante, somente ser dará mediante prévia definição de senha privativa.</w:t>
      </w:r>
    </w:p>
    <w:p w14:paraId="302E0F9F" w14:textId="77777777" w:rsidR="006A51F9" w:rsidRPr="00E841BD" w:rsidRDefault="006A51F9" w:rsidP="00100082">
      <w:pPr>
        <w:tabs>
          <w:tab w:val="left" w:pos="1701"/>
        </w:tabs>
        <w:spacing w:before="240" w:line="360" w:lineRule="auto"/>
        <w:rPr>
          <w:rFonts w:ascii="Cambria" w:hAnsi="Cambria"/>
          <w:bCs/>
          <w:color w:val="000000" w:themeColor="text1"/>
          <w:sz w:val="24"/>
          <w:szCs w:val="24"/>
        </w:rPr>
      </w:pPr>
      <w:r w:rsidRPr="00E841BD">
        <w:rPr>
          <w:rFonts w:ascii="Cambria" w:hAnsi="Cambria"/>
          <w:b/>
          <w:color w:val="000000" w:themeColor="text1"/>
          <w:sz w:val="24"/>
          <w:szCs w:val="24"/>
        </w:rPr>
        <w:t>4.4</w:t>
      </w:r>
      <w:r w:rsidRPr="00E841BD">
        <w:rPr>
          <w:rFonts w:ascii="Cambria" w:hAnsi="Cambria"/>
          <w:bCs/>
          <w:color w:val="000000" w:themeColor="text1"/>
          <w:sz w:val="24"/>
          <w:szCs w:val="24"/>
        </w:rPr>
        <w:t xml:space="preserve"> A chave de identificação e a senha dos operadores poderão ser utilizadas em qualquer pregão eletrônico, salvo quando canceladas por solicitação do credenciado ou por iniciativa da Bolsa Nacional de Compras.</w:t>
      </w:r>
    </w:p>
    <w:p w14:paraId="721A2086" w14:textId="77777777" w:rsidR="006A51F9" w:rsidRPr="00E841BD" w:rsidRDefault="006A51F9" w:rsidP="00100082">
      <w:pPr>
        <w:tabs>
          <w:tab w:val="left" w:pos="1701"/>
        </w:tabs>
        <w:spacing w:before="240" w:line="360" w:lineRule="auto"/>
        <w:rPr>
          <w:rFonts w:ascii="Cambria" w:hAnsi="Cambria"/>
          <w:bCs/>
          <w:color w:val="000000" w:themeColor="text1"/>
          <w:sz w:val="24"/>
          <w:szCs w:val="24"/>
        </w:rPr>
      </w:pPr>
      <w:r w:rsidRPr="00E841BD">
        <w:rPr>
          <w:rFonts w:ascii="Cambria" w:hAnsi="Cambria"/>
          <w:b/>
          <w:color w:val="000000" w:themeColor="text1"/>
          <w:sz w:val="24"/>
          <w:szCs w:val="24"/>
        </w:rPr>
        <w:t>4.5</w:t>
      </w:r>
      <w:r w:rsidRPr="00E841BD">
        <w:rPr>
          <w:rFonts w:ascii="Cambria" w:hAnsi="Cambria"/>
          <w:bCs/>
          <w:color w:val="000000" w:themeColor="text1"/>
          <w:sz w:val="24"/>
          <w:szCs w:val="24"/>
        </w:rPr>
        <w:t xml:space="preserve"> É de exclusiva responsabilidade do usuário o sigilo da senha, bem como seu uso em qualquer transação efetuada diretamente ou por seu representante, não cabendo a Bolsa Nacional de Compras a responsabilidade por eventuais danos decorrentes de uso indevido da senha, ainda que por terceiros.</w:t>
      </w:r>
    </w:p>
    <w:p w14:paraId="6F5EA5BE" w14:textId="77777777" w:rsidR="006A51F9" w:rsidRPr="00E841BD" w:rsidRDefault="006A51F9" w:rsidP="00100082">
      <w:pPr>
        <w:tabs>
          <w:tab w:val="left" w:pos="1701"/>
        </w:tabs>
        <w:spacing w:before="240" w:line="360" w:lineRule="auto"/>
        <w:rPr>
          <w:rFonts w:ascii="Cambria" w:hAnsi="Cambria"/>
          <w:bCs/>
          <w:color w:val="000000" w:themeColor="text1"/>
          <w:sz w:val="24"/>
          <w:szCs w:val="24"/>
        </w:rPr>
      </w:pPr>
      <w:r w:rsidRPr="00E841BD">
        <w:rPr>
          <w:rFonts w:ascii="Cambria" w:hAnsi="Cambria"/>
          <w:b/>
          <w:color w:val="000000" w:themeColor="text1"/>
          <w:sz w:val="24"/>
          <w:szCs w:val="24"/>
        </w:rPr>
        <w:t>4.6</w:t>
      </w:r>
      <w:r w:rsidRPr="00E841BD">
        <w:rPr>
          <w:rFonts w:ascii="Cambria" w:hAnsi="Cambria"/>
          <w:bCs/>
          <w:color w:val="000000" w:themeColor="text1"/>
          <w:sz w:val="24"/>
          <w:szCs w:val="24"/>
        </w:rPr>
        <w:t xml:space="preserve"> O credenciamento do fornecedor e de seu representante legal junto ao sistema eletrônico implica a responsabilidade legal pelos atos praticados e a presunção de capacidade técnica para realização de transações ao pregão eletrônico.</w:t>
      </w:r>
    </w:p>
    <w:p w14:paraId="1D096DFA" w14:textId="11EBB988" w:rsidR="006A51F9" w:rsidRPr="00E841BD" w:rsidRDefault="006A51F9" w:rsidP="00100082">
      <w:pPr>
        <w:tabs>
          <w:tab w:val="left" w:pos="1701"/>
        </w:tabs>
        <w:spacing w:before="240" w:line="360" w:lineRule="auto"/>
        <w:rPr>
          <w:rFonts w:ascii="Cambria" w:hAnsi="Cambria"/>
          <w:b/>
          <w:color w:val="000000" w:themeColor="text1"/>
          <w:sz w:val="24"/>
          <w:szCs w:val="24"/>
        </w:rPr>
      </w:pPr>
      <w:r w:rsidRPr="00E841BD">
        <w:rPr>
          <w:rFonts w:ascii="Cambria" w:hAnsi="Cambria"/>
          <w:b/>
          <w:color w:val="000000" w:themeColor="text1"/>
          <w:sz w:val="24"/>
          <w:szCs w:val="24"/>
        </w:rPr>
        <w:t xml:space="preserve">4.7 </w:t>
      </w:r>
      <w:r w:rsidRPr="00E841BD">
        <w:rPr>
          <w:rFonts w:ascii="Cambria" w:hAnsi="Cambria"/>
          <w:bCs/>
          <w:color w:val="000000" w:themeColor="text1"/>
          <w:sz w:val="24"/>
          <w:szCs w:val="24"/>
        </w:rPr>
        <w:t xml:space="preserve">Durante a sessão eletrônica, a comunicação entre </w:t>
      </w:r>
      <w:r w:rsidR="00886E79" w:rsidRPr="00E841BD">
        <w:rPr>
          <w:rFonts w:ascii="Cambria" w:hAnsi="Cambria"/>
          <w:bCs/>
          <w:color w:val="000000" w:themeColor="text1"/>
          <w:sz w:val="24"/>
          <w:szCs w:val="24"/>
        </w:rPr>
        <w:t>o</w:t>
      </w:r>
      <w:r w:rsidRPr="00E841BD">
        <w:rPr>
          <w:rFonts w:ascii="Cambria" w:hAnsi="Cambria"/>
          <w:bCs/>
          <w:color w:val="000000" w:themeColor="text1"/>
          <w:sz w:val="24"/>
          <w:szCs w:val="24"/>
        </w:rPr>
        <w:t xml:space="preserve"> </w:t>
      </w:r>
      <w:r w:rsidR="00F30C87" w:rsidRPr="00E841BD">
        <w:rPr>
          <w:rFonts w:ascii="Cambria" w:hAnsi="Cambria"/>
          <w:bCs/>
          <w:color w:val="000000" w:themeColor="text1"/>
          <w:sz w:val="24"/>
          <w:szCs w:val="24"/>
        </w:rPr>
        <w:t>Pregoeiro</w:t>
      </w:r>
      <w:r w:rsidRPr="00E841BD">
        <w:rPr>
          <w:rFonts w:ascii="Cambria" w:hAnsi="Cambria"/>
          <w:bCs/>
          <w:color w:val="000000" w:themeColor="text1"/>
          <w:sz w:val="24"/>
          <w:szCs w:val="24"/>
        </w:rPr>
        <w:t xml:space="preserve"> e as licitantes ocorrerá exclusivamente mediante troca de mensagens, em campo próprio do sistema eletrônico.</w:t>
      </w:r>
    </w:p>
    <w:p w14:paraId="0DCCBE5B" w14:textId="55332D07" w:rsidR="006A51F9" w:rsidRPr="00E841BD" w:rsidRDefault="006A51F9" w:rsidP="00100082">
      <w:pPr>
        <w:tabs>
          <w:tab w:val="left" w:pos="1701"/>
        </w:tabs>
        <w:spacing w:before="240" w:line="360" w:lineRule="auto"/>
        <w:rPr>
          <w:rFonts w:ascii="Cambria" w:hAnsi="Cambria"/>
          <w:bCs/>
          <w:color w:val="000000" w:themeColor="text1"/>
          <w:sz w:val="24"/>
          <w:szCs w:val="24"/>
        </w:rPr>
      </w:pPr>
      <w:r w:rsidRPr="00E841BD">
        <w:rPr>
          <w:rFonts w:ascii="Cambria" w:hAnsi="Cambria"/>
          <w:b/>
          <w:color w:val="000000" w:themeColor="text1"/>
          <w:sz w:val="24"/>
          <w:szCs w:val="24"/>
        </w:rPr>
        <w:t>4.8</w:t>
      </w:r>
      <w:r w:rsidRPr="00E841BD">
        <w:rPr>
          <w:rFonts w:ascii="Cambria" w:hAnsi="Cambria"/>
          <w:bCs/>
          <w:color w:val="000000" w:themeColor="text1"/>
          <w:sz w:val="24"/>
          <w:szCs w:val="24"/>
        </w:rPr>
        <w:t xml:space="preserve"> Cabe à licitante acompanhar as operações no sistema eletrônico durante a sessão pública do Pregão ficando responsável pelo ônus decorrente da perda de negócios diante da inobservância de qualquer mensagem emitida pelo sistema ou de sua conexão.</w:t>
      </w:r>
    </w:p>
    <w:p w14:paraId="421DF094" w14:textId="0497E300" w:rsidR="00925F69" w:rsidRPr="00E841BD" w:rsidRDefault="00E93787" w:rsidP="00100082">
      <w:pPr>
        <w:tabs>
          <w:tab w:val="left" w:pos="1440"/>
        </w:tabs>
        <w:autoSpaceDE w:val="0"/>
        <w:snapToGrid w:val="0"/>
        <w:spacing w:line="360" w:lineRule="auto"/>
        <w:rPr>
          <w:rFonts w:ascii="Cambria" w:hAnsi="Cambria" w:cstheme="minorHAnsi"/>
          <w:color w:val="000000"/>
          <w:sz w:val="24"/>
          <w:szCs w:val="24"/>
        </w:rPr>
      </w:pPr>
      <w:r w:rsidRPr="00E841BD">
        <w:rPr>
          <w:rFonts w:ascii="Cambria" w:hAnsi="Cambria" w:cstheme="minorHAnsi"/>
          <w:b/>
          <w:bCs/>
          <w:color w:val="000000"/>
          <w:sz w:val="24"/>
          <w:szCs w:val="24"/>
        </w:rPr>
        <w:t>4.9</w:t>
      </w:r>
      <w:r w:rsidR="00925F69" w:rsidRPr="00E841BD">
        <w:rPr>
          <w:rFonts w:ascii="Cambria" w:hAnsi="Cambria" w:cstheme="minorHAnsi"/>
          <w:color w:val="000000"/>
          <w:sz w:val="24"/>
          <w:szCs w:val="24"/>
        </w:rPr>
        <w:t xml:space="preserve"> Decisão do TCU:</w:t>
      </w:r>
    </w:p>
    <w:p w14:paraId="1C57D4C0" w14:textId="2065F329" w:rsidR="00B44443" w:rsidRPr="00E841BD" w:rsidRDefault="00F37FC9" w:rsidP="00100082">
      <w:pPr>
        <w:tabs>
          <w:tab w:val="left" w:pos="1440"/>
        </w:tabs>
        <w:autoSpaceDE w:val="0"/>
        <w:snapToGrid w:val="0"/>
        <w:spacing w:line="360" w:lineRule="auto"/>
        <w:rPr>
          <w:rFonts w:ascii="Cambria" w:hAnsi="Cambria" w:cstheme="minorHAnsi"/>
          <w:color w:val="000000"/>
          <w:sz w:val="24"/>
          <w:szCs w:val="24"/>
        </w:rPr>
      </w:pPr>
      <w:r w:rsidRPr="00E841BD">
        <w:rPr>
          <w:rFonts w:ascii="Cambria" w:hAnsi="Cambria" w:cstheme="minorHAnsi"/>
          <w:color w:val="000000"/>
          <w:sz w:val="24"/>
          <w:szCs w:val="24"/>
        </w:rPr>
        <w:t>“</w:t>
      </w:r>
      <w:r w:rsidR="00B44443" w:rsidRPr="00E841BD">
        <w:rPr>
          <w:rFonts w:ascii="Cambria" w:hAnsi="Cambria" w:cstheme="minorHAnsi"/>
          <w:color w:val="000000"/>
          <w:sz w:val="24"/>
          <w:szCs w:val="24"/>
        </w:rPr>
        <w:t>TCU – Acórdão nº 44/2009 – 1ª Câmara – 1.6.3. abstenha-se permitir a participação, nas aquisições de bens e contratações de serviços financiadas com recursos federais, de pessoas jurídicas integrantes de um mesmo grupo empresarial, evitando-se dessa maneira o ocorrido na Carta Convite nº 01/2005, ocasião em que deixaram de ser observados os princípios da legalidade e moralidade, bem como o art. 23, parágrafo 3º, da lei nº 8.666/1993.</w:t>
      </w:r>
      <w:r w:rsidRPr="00E841BD">
        <w:rPr>
          <w:rFonts w:ascii="Cambria" w:hAnsi="Cambria" w:cstheme="minorHAnsi"/>
          <w:color w:val="000000"/>
          <w:sz w:val="24"/>
          <w:szCs w:val="24"/>
        </w:rPr>
        <w:t>”</w:t>
      </w:r>
    </w:p>
    <w:p w14:paraId="02AF54D2" w14:textId="77777777" w:rsidR="006A51F9" w:rsidRPr="00E841BD" w:rsidRDefault="006A51F9" w:rsidP="00100082">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E841BD">
        <w:rPr>
          <w:rFonts w:ascii="Cambria" w:hAnsi="Cambria"/>
          <w:b/>
          <w:bCs/>
          <w:color w:val="000000" w:themeColor="text1"/>
          <w:sz w:val="24"/>
          <w:szCs w:val="24"/>
        </w:rPr>
        <w:t>05. DO ENVIO DA PROPOSTA E HABILITAÇÃO</w:t>
      </w:r>
    </w:p>
    <w:p w14:paraId="1B55B2C4" w14:textId="77777777" w:rsidR="006A51F9" w:rsidRPr="00E841BD" w:rsidRDefault="006A51F9" w:rsidP="00100082">
      <w:pPr>
        <w:spacing w:before="240" w:line="360" w:lineRule="auto"/>
        <w:rPr>
          <w:rFonts w:ascii="Cambria" w:hAnsi="Cambria"/>
          <w:color w:val="000000" w:themeColor="text1"/>
          <w:sz w:val="24"/>
          <w:szCs w:val="24"/>
        </w:rPr>
      </w:pPr>
      <w:r w:rsidRPr="00E841BD">
        <w:rPr>
          <w:rFonts w:ascii="Cambria" w:hAnsi="Cambria"/>
          <w:b/>
          <w:color w:val="000000" w:themeColor="text1"/>
          <w:sz w:val="24"/>
          <w:szCs w:val="24"/>
        </w:rPr>
        <w:t xml:space="preserve">5.1 </w:t>
      </w:r>
      <w:r w:rsidRPr="00E841BD">
        <w:rPr>
          <w:rFonts w:ascii="Cambria" w:hAnsi="Cambria"/>
          <w:color w:val="000000" w:themeColor="text1"/>
          <w:sz w:val="24"/>
          <w:szCs w:val="24"/>
        </w:rPr>
        <w:t>A licitante deverá encaminhar (anexar arquivo) e cadastrar sua proposta exclusivamente por meio do sistema eletrônico Bolsa Nacional de Compras - BNC (</w:t>
      </w:r>
      <w:hyperlink r:id="rId19" w:history="1">
        <w:r w:rsidRPr="00E841BD">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w:t>
        </w:r>
        <w:r w:rsidRPr="00E841BD">
          <w:rPr>
            <w:rStyle w:val="Hyperlink"/>
            <w:rFonts w:ascii="Cambria" w:hAnsi="Cambria"/>
            <w:color w:val="000000" w:themeColor="text1"/>
            <w:sz w:val="24"/>
            <w:szCs w:val="24"/>
          </w:rPr>
          <w:t>r</w:t>
        </w:r>
      </w:hyperlink>
      <w:r w:rsidRPr="00E841BD">
        <w:rPr>
          <w:rStyle w:val="Hyperlink"/>
          <w:rFonts w:ascii="Cambria" w:hAnsi="Cambria"/>
          <w:color w:val="000000" w:themeColor="text1"/>
          <w:sz w:val="24"/>
          <w:szCs w:val="24"/>
        </w:rPr>
        <w:t>)</w:t>
      </w:r>
      <w:r w:rsidRPr="00E841BD">
        <w:rPr>
          <w:rFonts w:ascii="Cambria" w:hAnsi="Cambria"/>
          <w:color w:val="000000" w:themeColor="text1"/>
          <w:sz w:val="24"/>
          <w:szCs w:val="24"/>
        </w:rPr>
        <w:t xml:space="preserve"> de até a data e horário marcados para a abertura da sessão eletrônica, quando então encerrar-se-á automaticamente a fase de recebimento de propostas, conforme art. 28 do Decreto Municipal nº 18, de 2024.</w:t>
      </w:r>
    </w:p>
    <w:p w14:paraId="41B7BEB4" w14:textId="77777777" w:rsidR="006A51F9" w:rsidRPr="00E841BD" w:rsidRDefault="006A51F9" w:rsidP="00100082">
      <w:pPr>
        <w:spacing w:before="240" w:line="360" w:lineRule="auto"/>
        <w:rPr>
          <w:rFonts w:ascii="Cambria" w:hAnsi="Cambria"/>
          <w:color w:val="000000" w:themeColor="text1"/>
          <w:sz w:val="24"/>
          <w:szCs w:val="24"/>
        </w:rPr>
      </w:pPr>
      <w:r w:rsidRPr="00E841BD">
        <w:rPr>
          <w:rFonts w:ascii="Cambria" w:hAnsi="Cambria"/>
          <w:b/>
          <w:color w:val="000000" w:themeColor="text1"/>
          <w:sz w:val="24"/>
          <w:szCs w:val="24"/>
        </w:rPr>
        <w:t>5.2</w:t>
      </w:r>
      <w:r w:rsidRPr="00E841BD">
        <w:rPr>
          <w:rFonts w:ascii="Cambria" w:hAnsi="Cambria"/>
          <w:color w:val="000000" w:themeColor="text1"/>
          <w:sz w:val="24"/>
          <w:szCs w:val="24"/>
        </w:rPr>
        <w:t xml:space="preserve"> As propostas ficarão disponíveis no sistema eletrônico.</w:t>
      </w:r>
    </w:p>
    <w:p w14:paraId="411BE465" w14:textId="77777777" w:rsidR="006A51F9" w:rsidRPr="00E841BD" w:rsidRDefault="006A51F9" w:rsidP="00100082">
      <w:pPr>
        <w:spacing w:before="240" w:line="360" w:lineRule="auto"/>
        <w:ind w:firstLine="567"/>
        <w:rPr>
          <w:rFonts w:ascii="Cambria" w:hAnsi="Cambria"/>
          <w:color w:val="000000" w:themeColor="text1"/>
          <w:sz w:val="24"/>
          <w:szCs w:val="24"/>
        </w:rPr>
      </w:pPr>
      <w:r w:rsidRPr="00E841BD">
        <w:rPr>
          <w:rFonts w:ascii="Cambria" w:hAnsi="Cambria"/>
          <w:b/>
          <w:color w:val="000000" w:themeColor="text1"/>
          <w:sz w:val="24"/>
          <w:szCs w:val="24"/>
        </w:rPr>
        <w:t xml:space="preserve">I. </w:t>
      </w:r>
      <w:r w:rsidRPr="00E841BD">
        <w:rPr>
          <w:rFonts w:ascii="Cambria" w:hAnsi="Cambria"/>
          <w:color w:val="000000" w:themeColor="text1"/>
          <w:sz w:val="24"/>
          <w:szCs w:val="24"/>
        </w:rPr>
        <w:t>Qualquer elemento que possa identificar à licitante importa na desclassificação da proposta sem prejuízo das sanções previstas nesse Edital.</w:t>
      </w:r>
    </w:p>
    <w:p w14:paraId="4EC59736" w14:textId="6F8995EA" w:rsidR="006A51F9" w:rsidRPr="00E841BD" w:rsidRDefault="006A51F9" w:rsidP="00100082">
      <w:pPr>
        <w:tabs>
          <w:tab w:val="left" w:pos="1701"/>
        </w:tabs>
        <w:spacing w:before="240" w:after="240" w:line="360" w:lineRule="auto"/>
        <w:ind w:left="567" w:firstLine="567"/>
        <w:rPr>
          <w:rFonts w:ascii="Cambria" w:hAnsi="Cambria"/>
          <w:color w:val="000000" w:themeColor="text1"/>
          <w:sz w:val="24"/>
          <w:szCs w:val="24"/>
        </w:rPr>
      </w:pPr>
      <w:r w:rsidRPr="00E841BD">
        <w:rPr>
          <w:rFonts w:ascii="Cambria" w:hAnsi="Cambria"/>
          <w:b/>
          <w:color w:val="000000" w:themeColor="text1"/>
          <w:sz w:val="24"/>
          <w:szCs w:val="24"/>
        </w:rPr>
        <w:t xml:space="preserve">a) </w:t>
      </w:r>
      <w:r w:rsidRPr="00E841BD">
        <w:rPr>
          <w:rFonts w:ascii="Cambria" w:hAnsi="Cambria"/>
          <w:color w:val="000000" w:themeColor="text1"/>
          <w:sz w:val="24"/>
          <w:szCs w:val="24"/>
        </w:rPr>
        <w:t>A empresa proponente deverá especificar na proposta de preços cada produto, material ou insumo, marca, especificação detalhada dos materiais ofertados e demais elementos indispensáveis a sua caracterização e atender ao disposto no art. 31, da Lei nº 8.078, de 1990 – Código de Defesa do Consumidor.</w:t>
      </w:r>
    </w:p>
    <w:p w14:paraId="6C6BF224" w14:textId="77777777" w:rsidR="00925F69" w:rsidRPr="00E841BD" w:rsidRDefault="00925F69" w:rsidP="00100082">
      <w:pPr>
        <w:pStyle w:val="Nivel01"/>
        <w:pBdr>
          <w:top w:val="none" w:sz="0" w:space="0" w:color="auto"/>
          <w:left w:val="none" w:sz="0" w:space="0" w:color="auto"/>
          <w:bottom w:val="none" w:sz="0" w:space="0" w:color="auto"/>
          <w:right w:val="none" w:sz="0" w:space="0" w:color="auto"/>
          <w:between w:val="none" w:sz="0" w:space="0" w:color="auto"/>
          <w:bar w:val="none" w:sz="0" w:color="auto"/>
        </w:pBdr>
        <w:shd w:val="clear" w:color="auto" w:fill="auto"/>
        <w:tabs>
          <w:tab w:val="clear" w:pos="360"/>
          <w:tab w:val="left" w:pos="567"/>
        </w:tabs>
        <w:spacing w:before="0" w:after="0" w:line="360" w:lineRule="auto"/>
        <w:rPr>
          <w:rFonts w:ascii="Cambria" w:hAnsi="Cambria" w:cstheme="minorHAnsi"/>
        </w:rPr>
      </w:pPr>
      <w:r w:rsidRPr="00E841BD">
        <w:rPr>
          <w:rFonts w:ascii="Cambria" w:hAnsi="Cambria" w:cstheme="minorHAnsi"/>
        </w:rPr>
        <w:t xml:space="preserve">II DO PREENCHIMENTO DA PROPOSTA – </w:t>
      </w:r>
      <w:r w:rsidRPr="00E841BD">
        <w:rPr>
          <w:rFonts w:ascii="Cambria" w:hAnsi="Cambria" w:cstheme="minorHAnsi"/>
          <w:b w:val="0"/>
        </w:rPr>
        <w:t>DEVERÁ SER APRESENTADA COM PREÇOS EXPRESSOS EM MOEDA CORRENTE NACIONAL, COM 02 (duas) CASAS DECIMAIS APÓS A VÍRGULA. No preço ofertado deverão estar incluídas todas as despesas que incidam ou venham a incidir, tais como, impostos, taxas, encargos trabalhistas e previdenciários, enfim, todos os custos diretos e indiretos necessários ao cumprimento do objeto ora licitado, contendo no mínimo os seguintes campos:</w:t>
      </w:r>
    </w:p>
    <w:p w14:paraId="0435452B" w14:textId="77777777" w:rsidR="00925F69" w:rsidRPr="00E841BD" w:rsidRDefault="00925F69" w:rsidP="002C0BCF">
      <w:pPr>
        <w:tabs>
          <w:tab w:val="left" w:pos="1440"/>
        </w:tabs>
        <w:autoSpaceDE w:val="0"/>
        <w:snapToGrid w:val="0"/>
        <w:spacing w:line="360" w:lineRule="auto"/>
        <w:ind w:firstLine="709"/>
        <w:rPr>
          <w:rFonts w:ascii="Cambria" w:hAnsi="Cambria" w:cstheme="minorHAnsi"/>
          <w:sz w:val="24"/>
          <w:szCs w:val="24"/>
        </w:rPr>
      </w:pPr>
      <w:r w:rsidRPr="00E841BD">
        <w:rPr>
          <w:rFonts w:ascii="Cambria" w:hAnsi="Cambria" w:cstheme="minorHAnsi"/>
          <w:sz w:val="24"/>
          <w:szCs w:val="24"/>
        </w:rPr>
        <w:t>Item;</w:t>
      </w:r>
    </w:p>
    <w:p w14:paraId="0AAB404A" w14:textId="77777777" w:rsidR="00925F69" w:rsidRPr="00E841BD" w:rsidRDefault="00925F69" w:rsidP="002C0BCF">
      <w:pPr>
        <w:tabs>
          <w:tab w:val="left" w:pos="1440"/>
        </w:tabs>
        <w:autoSpaceDE w:val="0"/>
        <w:snapToGrid w:val="0"/>
        <w:spacing w:line="360" w:lineRule="auto"/>
        <w:ind w:firstLine="709"/>
        <w:rPr>
          <w:rFonts w:ascii="Cambria" w:hAnsi="Cambria" w:cstheme="minorHAnsi"/>
          <w:sz w:val="24"/>
          <w:szCs w:val="24"/>
        </w:rPr>
      </w:pPr>
      <w:r w:rsidRPr="00E841BD">
        <w:rPr>
          <w:rFonts w:ascii="Cambria" w:hAnsi="Cambria" w:cstheme="minorHAnsi"/>
          <w:sz w:val="24"/>
          <w:szCs w:val="24"/>
        </w:rPr>
        <w:t>Quantidade;</w:t>
      </w:r>
    </w:p>
    <w:p w14:paraId="66CE1D2A" w14:textId="77777777" w:rsidR="00925F69" w:rsidRPr="00E841BD" w:rsidRDefault="00925F69" w:rsidP="002C0BCF">
      <w:pPr>
        <w:tabs>
          <w:tab w:val="left" w:pos="1440"/>
        </w:tabs>
        <w:autoSpaceDE w:val="0"/>
        <w:snapToGrid w:val="0"/>
        <w:spacing w:line="360" w:lineRule="auto"/>
        <w:ind w:firstLine="709"/>
        <w:rPr>
          <w:rFonts w:ascii="Cambria" w:hAnsi="Cambria" w:cstheme="minorHAnsi"/>
          <w:sz w:val="24"/>
          <w:szCs w:val="24"/>
        </w:rPr>
      </w:pPr>
      <w:r w:rsidRPr="00E841BD">
        <w:rPr>
          <w:rFonts w:ascii="Cambria" w:hAnsi="Cambria" w:cstheme="minorHAnsi"/>
          <w:sz w:val="24"/>
          <w:szCs w:val="24"/>
        </w:rPr>
        <w:t>Unidade;</w:t>
      </w:r>
    </w:p>
    <w:p w14:paraId="0C41BCA3" w14:textId="3F1786B8" w:rsidR="00925F69" w:rsidRPr="00E841BD" w:rsidRDefault="00925F69" w:rsidP="002C0BCF">
      <w:pPr>
        <w:tabs>
          <w:tab w:val="left" w:pos="1440"/>
        </w:tabs>
        <w:autoSpaceDE w:val="0"/>
        <w:snapToGrid w:val="0"/>
        <w:spacing w:line="360" w:lineRule="auto"/>
        <w:ind w:firstLine="709"/>
        <w:rPr>
          <w:rFonts w:ascii="Cambria" w:hAnsi="Cambria" w:cstheme="minorHAnsi"/>
          <w:sz w:val="24"/>
          <w:szCs w:val="24"/>
        </w:rPr>
      </w:pPr>
      <w:r w:rsidRPr="00E841BD">
        <w:rPr>
          <w:rFonts w:ascii="Cambria" w:hAnsi="Cambria" w:cstheme="minorHAnsi"/>
          <w:sz w:val="24"/>
          <w:szCs w:val="24"/>
        </w:rPr>
        <w:t>Descrição dos SERVIÇOS</w:t>
      </w:r>
      <w:r w:rsidR="001D1C63" w:rsidRPr="00E841BD">
        <w:rPr>
          <w:rFonts w:ascii="Cambria" w:hAnsi="Cambria" w:cstheme="minorHAnsi"/>
          <w:sz w:val="24"/>
          <w:szCs w:val="24"/>
        </w:rPr>
        <w:t>/LOCAÇÃO</w:t>
      </w:r>
    </w:p>
    <w:p w14:paraId="50EE6DAA" w14:textId="77777777" w:rsidR="00925F69" w:rsidRPr="00E841BD" w:rsidRDefault="00925F69" w:rsidP="002C0BCF">
      <w:pPr>
        <w:tabs>
          <w:tab w:val="left" w:pos="1440"/>
        </w:tabs>
        <w:autoSpaceDE w:val="0"/>
        <w:snapToGrid w:val="0"/>
        <w:spacing w:line="360" w:lineRule="auto"/>
        <w:ind w:firstLine="709"/>
        <w:rPr>
          <w:rFonts w:ascii="Cambria" w:hAnsi="Cambria" w:cstheme="minorHAnsi"/>
          <w:sz w:val="24"/>
          <w:szCs w:val="24"/>
        </w:rPr>
      </w:pPr>
      <w:r w:rsidRPr="00E841BD">
        <w:rPr>
          <w:rFonts w:ascii="Cambria" w:hAnsi="Cambria" w:cstheme="minorHAnsi"/>
          <w:sz w:val="24"/>
          <w:szCs w:val="24"/>
        </w:rPr>
        <w:t>Marca;</w:t>
      </w:r>
    </w:p>
    <w:p w14:paraId="65F1F24A" w14:textId="77777777" w:rsidR="00925F69" w:rsidRPr="00E841BD" w:rsidRDefault="00925F69" w:rsidP="002C0BCF">
      <w:pPr>
        <w:tabs>
          <w:tab w:val="left" w:pos="1440"/>
        </w:tabs>
        <w:autoSpaceDE w:val="0"/>
        <w:snapToGrid w:val="0"/>
        <w:spacing w:line="360" w:lineRule="auto"/>
        <w:ind w:firstLine="709"/>
        <w:rPr>
          <w:rFonts w:ascii="Cambria" w:hAnsi="Cambria" w:cstheme="minorHAnsi"/>
          <w:sz w:val="24"/>
          <w:szCs w:val="24"/>
        </w:rPr>
      </w:pPr>
      <w:r w:rsidRPr="00E841BD">
        <w:rPr>
          <w:rFonts w:ascii="Cambria" w:hAnsi="Cambria" w:cstheme="minorHAnsi"/>
          <w:sz w:val="24"/>
          <w:szCs w:val="24"/>
        </w:rPr>
        <w:t>Valor unitário</w:t>
      </w:r>
      <w:r w:rsidRPr="00E841BD">
        <w:rPr>
          <w:rFonts w:ascii="Cambria" w:hAnsi="Cambria" w:cstheme="minorHAnsi"/>
          <w:bCs/>
          <w:iCs/>
          <w:sz w:val="24"/>
          <w:szCs w:val="24"/>
        </w:rPr>
        <w:t>;</w:t>
      </w:r>
    </w:p>
    <w:p w14:paraId="0DE8F16E" w14:textId="77777777" w:rsidR="00925F69" w:rsidRPr="00E841BD" w:rsidRDefault="00925F69" w:rsidP="002C0BCF">
      <w:pPr>
        <w:tabs>
          <w:tab w:val="left" w:pos="1440"/>
        </w:tabs>
        <w:autoSpaceDE w:val="0"/>
        <w:snapToGrid w:val="0"/>
        <w:spacing w:line="360" w:lineRule="auto"/>
        <w:ind w:firstLine="709"/>
        <w:rPr>
          <w:rFonts w:ascii="Cambria" w:hAnsi="Cambria" w:cstheme="minorHAnsi"/>
          <w:sz w:val="24"/>
          <w:szCs w:val="24"/>
        </w:rPr>
      </w:pPr>
      <w:r w:rsidRPr="00E841BD">
        <w:rPr>
          <w:rFonts w:ascii="Cambria" w:hAnsi="Cambria" w:cstheme="minorHAnsi"/>
          <w:bCs/>
          <w:iCs/>
          <w:sz w:val="24"/>
          <w:szCs w:val="24"/>
        </w:rPr>
        <w:t>Valor Total.</w:t>
      </w:r>
      <w:r w:rsidRPr="00E841BD">
        <w:rPr>
          <w:rFonts w:ascii="Cambria" w:hAnsi="Cambria" w:cstheme="minorHAnsi"/>
          <w:i/>
          <w:sz w:val="24"/>
          <w:szCs w:val="24"/>
        </w:rPr>
        <w:t xml:space="preserve"> </w:t>
      </w:r>
    </w:p>
    <w:p w14:paraId="5E7FDF0C" w14:textId="1E0A8B1C" w:rsidR="00925F69" w:rsidRPr="002C0BCF" w:rsidRDefault="001D1C63" w:rsidP="001D1C63">
      <w:pPr>
        <w:tabs>
          <w:tab w:val="left" w:pos="1440"/>
        </w:tabs>
        <w:autoSpaceDE w:val="0"/>
        <w:snapToGrid w:val="0"/>
        <w:spacing w:line="360" w:lineRule="auto"/>
        <w:ind w:firstLine="567"/>
        <w:rPr>
          <w:rFonts w:ascii="Cambria" w:hAnsi="Cambria" w:cstheme="minorHAnsi"/>
          <w:iCs/>
          <w:sz w:val="24"/>
          <w:szCs w:val="24"/>
        </w:rPr>
      </w:pPr>
      <w:r w:rsidRPr="002C0BCF">
        <w:rPr>
          <w:rFonts w:ascii="Cambria" w:hAnsi="Cambria" w:cstheme="minorHAnsi"/>
          <w:b/>
          <w:bCs/>
          <w:iCs/>
          <w:sz w:val="24"/>
          <w:szCs w:val="24"/>
        </w:rPr>
        <w:t>II</w:t>
      </w:r>
      <w:r w:rsidR="00925F69" w:rsidRPr="002C0BCF">
        <w:rPr>
          <w:rFonts w:ascii="Cambria" w:hAnsi="Cambria" w:cstheme="minorHAnsi"/>
          <w:iCs/>
          <w:sz w:val="24"/>
          <w:szCs w:val="24"/>
        </w:rPr>
        <w:t xml:space="preserve"> – Deve anexar na proposta </w:t>
      </w:r>
      <w:r w:rsidR="00637007" w:rsidRPr="002C0BCF">
        <w:rPr>
          <w:rFonts w:ascii="Cambria" w:hAnsi="Cambria" w:cstheme="minorHAnsi"/>
          <w:iCs/>
          <w:sz w:val="24"/>
          <w:szCs w:val="24"/>
        </w:rPr>
        <w:t>adequada</w:t>
      </w:r>
      <w:r w:rsidR="00925F69" w:rsidRPr="002C0BCF">
        <w:rPr>
          <w:rFonts w:ascii="Cambria" w:hAnsi="Cambria" w:cstheme="minorHAnsi"/>
          <w:iCs/>
          <w:sz w:val="24"/>
          <w:szCs w:val="24"/>
        </w:rPr>
        <w:t xml:space="preserve"> a planilha de composição de custos ANEXO </w:t>
      </w:r>
      <w:r w:rsidR="002A3A97" w:rsidRPr="002C0BCF">
        <w:rPr>
          <w:rFonts w:ascii="Cambria" w:hAnsi="Cambria" w:cstheme="minorHAnsi"/>
          <w:iCs/>
          <w:sz w:val="24"/>
          <w:szCs w:val="24"/>
        </w:rPr>
        <w:t>V</w:t>
      </w:r>
      <w:r w:rsidR="00925F69" w:rsidRPr="002C0BCF">
        <w:rPr>
          <w:rFonts w:ascii="Cambria" w:hAnsi="Cambria" w:cstheme="minorHAnsi"/>
          <w:iCs/>
          <w:sz w:val="24"/>
          <w:szCs w:val="24"/>
        </w:rPr>
        <w:t xml:space="preserve">, dos itens que </w:t>
      </w:r>
      <w:r w:rsidR="00825996" w:rsidRPr="002C0BCF">
        <w:rPr>
          <w:rFonts w:ascii="Cambria" w:hAnsi="Cambria" w:cstheme="minorHAnsi"/>
          <w:iCs/>
          <w:sz w:val="24"/>
          <w:szCs w:val="24"/>
        </w:rPr>
        <w:t>se sagrou</w:t>
      </w:r>
      <w:r w:rsidR="00925F69" w:rsidRPr="002C0BCF">
        <w:rPr>
          <w:rFonts w:ascii="Cambria" w:hAnsi="Cambria" w:cstheme="minorHAnsi"/>
          <w:iCs/>
          <w:sz w:val="24"/>
          <w:szCs w:val="24"/>
        </w:rPr>
        <w:t xml:space="preserve"> vencedora</w:t>
      </w:r>
      <w:r w:rsidRPr="002C0BCF">
        <w:rPr>
          <w:rFonts w:ascii="Cambria" w:hAnsi="Cambria" w:cstheme="minorHAnsi"/>
          <w:iCs/>
          <w:sz w:val="24"/>
          <w:szCs w:val="24"/>
        </w:rPr>
        <w:t>, objetivando aferir exequibilidade da proposta.</w:t>
      </w:r>
    </w:p>
    <w:p w14:paraId="0D46E2A3" w14:textId="74A71B78" w:rsidR="006A51F9" w:rsidRPr="00E841BD" w:rsidRDefault="00925F69" w:rsidP="00100082">
      <w:pPr>
        <w:spacing w:before="240" w:line="360" w:lineRule="auto"/>
        <w:ind w:firstLine="567"/>
        <w:rPr>
          <w:rFonts w:ascii="Cambria" w:hAnsi="Cambria"/>
          <w:color w:val="000000" w:themeColor="text1"/>
          <w:sz w:val="24"/>
          <w:szCs w:val="24"/>
        </w:rPr>
      </w:pPr>
      <w:r w:rsidRPr="00E841BD">
        <w:rPr>
          <w:rFonts w:ascii="Cambria" w:hAnsi="Cambria"/>
          <w:b/>
          <w:color w:val="000000" w:themeColor="text1"/>
          <w:sz w:val="24"/>
          <w:szCs w:val="24"/>
        </w:rPr>
        <w:t>I</w:t>
      </w:r>
      <w:r w:rsidR="006A51F9" w:rsidRPr="00E841BD">
        <w:rPr>
          <w:rFonts w:ascii="Cambria" w:hAnsi="Cambria"/>
          <w:b/>
          <w:color w:val="000000" w:themeColor="text1"/>
          <w:sz w:val="24"/>
          <w:szCs w:val="24"/>
        </w:rPr>
        <w:t>II.</w:t>
      </w:r>
      <w:r w:rsidR="006A51F9" w:rsidRPr="00E841BD">
        <w:rPr>
          <w:rFonts w:ascii="Cambria" w:hAnsi="Cambria"/>
          <w:color w:val="000000" w:themeColor="text1"/>
          <w:sz w:val="24"/>
          <w:szCs w:val="24"/>
        </w:rPr>
        <w:t xml:space="preserve"> Até a abertura da sessão eletrônica, a licitante poderá retirar ou substituir a proposta anteriormente encaminhada.</w:t>
      </w:r>
    </w:p>
    <w:p w14:paraId="73714FE4" w14:textId="1BA9DADF" w:rsidR="006A51F9" w:rsidRPr="00E841BD" w:rsidRDefault="006A51F9" w:rsidP="00100082">
      <w:pPr>
        <w:spacing w:before="240" w:line="360" w:lineRule="auto"/>
        <w:rPr>
          <w:rFonts w:ascii="Cambria" w:hAnsi="Cambria"/>
          <w:color w:val="000000" w:themeColor="text1"/>
          <w:sz w:val="24"/>
          <w:szCs w:val="24"/>
        </w:rPr>
      </w:pPr>
      <w:r w:rsidRPr="00E841BD">
        <w:rPr>
          <w:rFonts w:ascii="Cambria" w:hAnsi="Cambria"/>
          <w:b/>
          <w:color w:val="000000" w:themeColor="text1"/>
          <w:sz w:val="24"/>
          <w:szCs w:val="24"/>
        </w:rPr>
        <w:t>5.3</w:t>
      </w:r>
      <w:r w:rsidRPr="00E841BD">
        <w:rPr>
          <w:rFonts w:ascii="Cambria" w:hAnsi="Cambria"/>
          <w:color w:val="000000" w:themeColor="text1"/>
          <w:sz w:val="24"/>
          <w:szCs w:val="24"/>
        </w:rPr>
        <w:t xml:space="preserve"> As propostas deverão </w:t>
      </w:r>
      <w:r w:rsidR="0033092A" w:rsidRPr="00E841BD">
        <w:rPr>
          <w:rFonts w:ascii="Cambria" w:hAnsi="Cambria"/>
          <w:color w:val="000000" w:themeColor="text1"/>
          <w:sz w:val="24"/>
          <w:szCs w:val="24"/>
        </w:rPr>
        <w:t xml:space="preserve">ter </w:t>
      </w:r>
      <w:r w:rsidRPr="00E841BD">
        <w:rPr>
          <w:rFonts w:ascii="Cambria" w:hAnsi="Cambria"/>
          <w:color w:val="000000" w:themeColor="text1"/>
          <w:sz w:val="24"/>
          <w:szCs w:val="24"/>
        </w:rPr>
        <w:t>validade de</w:t>
      </w:r>
      <w:r w:rsidR="00132B03" w:rsidRPr="00E841BD">
        <w:rPr>
          <w:rFonts w:ascii="Cambria" w:hAnsi="Cambria"/>
          <w:color w:val="000000" w:themeColor="text1"/>
          <w:sz w:val="24"/>
          <w:szCs w:val="24"/>
        </w:rPr>
        <w:t xml:space="preserve"> no mínimo</w:t>
      </w:r>
      <w:r w:rsidRPr="00E841BD">
        <w:rPr>
          <w:rFonts w:ascii="Cambria" w:hAnsi="Cambria"/>
          <w:color w:val="000000" w:themeColor="text1"/>
          <w:sz w:val="24"/>
          <w:szCs w:val="24"/>
        </w:rPr>
        <w:t xml:space="preserve"> 60 (sessenta) dias, contados da data de abertura da sessão eletrônica estabelecida no preâmbulo deste Edital.</w:t>
      </w:r>
    </w:p>
    <w:p w14:paraId="5D12E55F" w14:textId="77777777" w:rsidR="006A51F9" w:rsidRPr="00E841BD" w:rsidRDefault="006A51F9" w:rsidP="00100082">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E841BD">
        <w:rPr>
          <w:rFonts w:ascii="Cambria" w:hAnsi="Cambria"/>
          <w:b/>
          <w:bCs/>
          <w:color w:val="000000" w:themeColor="text1"/>
          <w:sz w:val="24"/>
          <w:szCs w:val="24"/>
        </w:rPr>
        <w:t>06. DA ABERTURA DA SESSÃO ELETRÔNICA</w:t>
      </w:r>
    </w:p>
    <w:p w14:paraId="38F65DFB" w14:textId="38C2F5A1" w:rsidR="006A51F9" w:rsidRPr="00E841BD" w:rsidRDefault="006A51F9" w:rsidP="00100082">
      <w:pPr>
        <w:spacing w:before="240" w:line="360" w:lineRule="auto"/>
        <w:rPr>
          <w:rFonts w:ascii="Cambria" w:hAnsi="Cambria"/>
          <w:color w:val="000000" w:themeColor="text1"/>
          <w:sz w:val="24"/>
          <w:szCs w:val="24"/>
        </w:rPr>
      </w:pPr>
      <w:r w:rsidRPr="00E841BD">
        <w:rPr>
          <w:rFonts w:ascii="Cambria" w:hAnsi="Cambria"/>
          <w:b/>
          <w:color w:val="000000" w:themeColor="text1"/>
          <w:sz w:val="24"/>
          <w:szCs w:val="24"/>
        </w:rPr>
        <w:t>6.1</w:t>
      </w:r>
      <w:r w:rsidRPr="00E841BD">
        <w:rPr>
          <w:rFonts w:ascii="Cambria" w:hAnsi="Cambria"/>
          <w:color w:val="000000" w:themeColor="text1"/>
          <w:sz w:val="24"/>
          <w:szCs w:val="24"/>
        </w:rPr>
        <w:t xml:space="preserve"> A abertura da sessão eletrônica deste Pregão, conduzida pel</w:t>
      </w:r>
      <w:r w:rsidR="00925F69" w:rsidRPr="00E841BD">
        <w:rPr>
          <w:rFonts w:ascii="Cambria" w:hAnsi="Cambria"/>
          <w:color w:val="000000" w:themeColor="text1"/>
          <w:sz w:val="24"/>
          <w:szCs w:val="24"/>
        </w:rPr>
        <w:t>o</w:t>
      </w:r>
      <w:r w:rsidRPr="00E841BD">
        <w:rPr>
          <w:rFonts w:ascii="Cambria" w:hAnsi="Cambria"/>
          <w:color w:val="000000" w:themeColor="text1"/>
          <w:sz w:val="24"/>
          <w:szCs w:val="24"/>
        </w:rPr>
        <w:t xml:space="preserve"> </w:t>
      </w:r>
      <w:r w:rsidR="00F30C87" w:rsidRPr="00E841BD">
        <w:rPr>
          <w:rFonts w:ascii="Cambria" w:hAnsi="Cambria"/>
          <w:color w:val="000000" w:themeColor="text1"/>
          <w:sz w:val="24"/>
          <w:szCs w:val="24"/>
        </w:rPr>
        <w:t>Pregoeiro</w:t>
      </w:r>
      <w:r w:rsidRPr="00E841BD">
        <w:rPr>
          <w:rFonts w:ascii="Cambria" w:hAnsi="Cambria"/>
          <w:color w:val="000000" w:themeColor="text1"/>
          <w:sz w:val="24"/>
          <w:szCs w:val="24"/>
        </w:rPr>
        <w:t xml:space="preserve">, ocorrerá na data e horas indicadas no preâmbulo deste Edital, no provedor </w:t>
      </w:r>
      <w:hyperlink r:id="rId20" w:history="1">
        <w:r w:rsidRPr="00E841BD">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E841BD">
        <w:rPr>
          <w:rFonts w:ascii="Cambria" w:hAnsi="Cambria"/>
          <w:color w:val="000000" w:themeColor="text1"/>
          <w:sz w:val="24"/>
          <w:szCs w:val="24"/>
        </w:rPr>
        <w:t>.</w:t>
      </w:r>
    </w:p>
    <w:p w14:paraId="5E80324F" w14:textId="77777777" w:rsidR="006A51F9" w:rsidRPr="00E841BD" w:rsidRDefault="006A51F9" w:rsidP="00100082">
      <w:pPr>
        <w:spacing w:before="240" w:line="360" w:lineRule="auto"/>
        <w:rPr>
          <w:rFonts w:ascii="Cambria" w:hAnsi="Cambria"/>
          <w:color w:val="000000" w:themeColor="text1"/>
          <w:sz w:val="24"/>
          <w:szCs w:val="24"/>
        </w:rPr>
      </w:pPr>
      <w:r w:rsidRPr="00E841BD">
        <w:rPr>
          <w:rFonts w:ascii="Cambria" w:hAnsi="Cambria"/>
          <w:b/>
          <w:bCs/>
          <w:color w:val="000000" w:themeColor="text1"/>
          <w:sz w:val="24"/>
          <w:szCs w:val="24"/>
        </w:rPr>
        <w:t>6.2</w:t>
      </w:r>
      <w:r w:rsidRPr="00E841BD">
        <w:rPr>
          <w:rFonts w:ascii="Cambria" w:hAnsi="Cambria"/>
          <w:color w:val="000000" w:themeColor="text1"/>
          <w:sz w:val="24"/>
          <w:szCs w:val="24"/>
        </w:rPr>
        <w:t xml:space="preserve"> A verificação da conformidade da proposta será feita exclusivamente na fase de julgamento da proposta, em relação à proposta mais bem classificada.</w:t>
      </w:r>
    </w:p>
    <w:p w14:paraId="7716EF84" w14:textId="77777777" w:rsidR="006A51F9" w:rsidRPr="00E841BD" w:rsidRDefault="006A51F9" w:rsidP="00100082">
      <w:pPr>
        <w:spacing w:before="240" w:line="360" w:lineRule="auto"/>
        <w:rPr>
          <w:rFonts w:ascii="Cambria" w:hAnsi="Cambria"/>
          <w:color w:val="000000" w:themeColor="text1"/>
          <w:sz w:val="24"/>
          <w:szCs w:val="24"/>
        </w:rPr>
      </w:pPr>
      <w:r w:rsidRPr="00E841BD">
        <w:rPr>
          <w:rFonts w:ascii="Cambria" w:hAnsi="Cambria"/>
          <w:b/>
          <w:bCs/>
          <w:color w:val="000000" w:themeColor="text1"/>
          <w:sz w:val="24"/>
          <w:szCs w:val="24"/>
        </w:rPr>
        <w:t>6.3</w:t>
      </w:r>
      <w:r w:rsidRPr="00E841BD">
        <w:rPr>
          <w:rFonts w:ascii="Cambria" w:hAnsi="Cambria"/>
          <w:color w:val="000000" w:themeColor="text1"/>
          <w:sz w:val="24"/>
          <w:szCs w:val="24"/>
        </w:rPr>
        <w:t xml:space="preserve"> O sistema ordenará, automaticamente as propostas para participação da etapa de lances.</w:t>
      </w:r>
    </w:p>
    <w:p w14:paraId="45EF8D98" w14:textId="77777777" w:rsidR="006A51F9" w:rsidRPr="00E841BD" w:rsidRDefault="006A51F9" w:rsidP="00100082">
      <w:pPr>
        <w:spacing w:before="240" w:line="360" w:lineRule="auto"/>
        <w:rPr>
          <w:rFonts w:ascii="Cambria" w:hAnsi="Cambria"/>
          <w:color w:val="000000" w:themeColor="text1"/>
          <w:sz w:val="24"/>
          <w:szCs w:val="24"/>
          <w:u w:val="thick" w:color="0000FF"/>
        </w:rPr>
      </w:pPr>
      <w:r w:rsidRPr="00E841BD">
        <w:rPr>
          <w:rFonts w:ascii="Cambria" w:hAnsi="Cambria"/>
          <w:b/>
          <w:bCs/>
          <w:color w:val="000000" w:themeColor="text1"/>
          <w:sz w:val="24"/>
          <w:szCs w:val="24"/>
        </w:rPr>
        <w:t>6.4</w:t>
      </w:r>
      <w:r w:rsidRPr="00E841BD">
        <w:rPr>
          <w:rFonts w:ascii="Cambria" w:hAnsi="Cambria"/>
          <w:color w:val="000000" w:themeColor="text1"/>
          <w:sz w:val="24"/>
          <w:szCs w:val="24"/>
        </w:rPr>
        <w:t xml:space="preserve"> A etapa de lances será realizada exclusivamente por meio do sistema eletrônico para os autores das propostas classificadas.</w:t>
      </w:r>
    </w:p>
    <w:p w14:paraId="1217D6C4" w14:textId="3C479D57" w:rsidR="006A51F9" w:rsidRPr="00E841BD" w:rsidRDefault="006A51F9" w:rsidP="00100082">
      <w:pPr>
        <w:spacing w:before="240" w:line="360" w:lineRule="auto"/>
        <w:rPr>
          <w:rFonts w:ascii="Cambria" w:hAnsi="Cambria"/>
          <w:b/>
          <w:color w:val="000000" w:themeColor="text1"/>
          <w:sz w:val="24"/>
          <w:szCs w:val="24"/>
        </w:rPr>
      </w:pPr>
      <w:r w:rsidRPr="00E841BD">
        <w:rPr>
          <w:rFonts w:ascii="Cambria" w:hAnsi="Cambria"/>
          <w:b/>
          <w:color w:val="000000" w:themeColor="text1"/>
          <w:sz w:val="24"/>
          <w:szCs w:val="24"/>
        </w:rPr>
        <w:t>6.5</w:t>
      </w:r>
      <w:r w:rsidRPr="00E841BD">
        <w:rPr>
          <w:rFonts w:ascii="Cambria" w:hAnsi="Cambria"/>
          <w:color w:val="000000" w:themeColor="text1"/>
          <w:sz w:val="24"/>
          <w:szCs w:val="24"/>
        </w:rPr>
        <w:t xml:space="preserve"> Durante a sessão eletrônica a comunicação entre </w:t>
      </w:r>
      <w:r w:rsidR="00925F69" w:rsidRPr="00E841BD">
        <w:rPr>
          <w:rFonts w:ascii="Cambria" w:hAnsi="Cambria"/>
          <w:color w:val="000000" w:themeColor="text1"/>
          <w:sz w:val="24"/>
          <w:szCs w:val="24"/>
        </w:rPr>
        <w:t>o</w:t>
      </w:r>
      <w:r w:rsidRPr="00E841BD">
        <w:rPr>
          <w:rFonts w:ascii="Cambria" w:hAnsi="Cambria"/>
          <w:color w:val="000000" w:themeColor="text1"/>
          <w:sz w:val="24"/>
          <w:szCs w:val="24"/>
        </w:rPr>
        <w:t xml:space="preserve"> </w:t>
      </w:r>
      <w:r w:rsidR="00F30C87" w:rsidRPr="00E841BD">
        <w:rPr>
          <w:rFonts w:ascii="Cambria" w:hAnsi="Cambria"/>
          <w:color w:val="000000" w:themeColor="text1"/>
          <w:sz w:val="24"/>
          <w:szCs w:val="24"/>
        </w:rPr>
        <w:t>Pregoeiro</w:t>
      </w:r>
      <w:r w:rsidRPr="00E841BD">
        <w:rPr>
          <w:rFonts w:ascii="Cambria" w:hAnsi="Cambria"/>
          <w:color w:val="000000" w:themeColor="text1"/>
          <w:sz w:val="24"/>
          <w:szCs w:val="24"/>
        </w:rPr>
        <w:t xml:space="preserve"> e as licitantes ocorrerá exclusivamente mediante troca de mensagens em campo próprio do sistema eletrônico</w:t>
      </w:r>
      <w:r w:rsidRPr="00E841BD">
        <w:rPr>
          <w:rFonts w:ascii="Cambria" w:hAnsi="Cambria"/>
          <w:b/>
          <w:color w:val="000000" w:themeColor="text1"/>
          <w:sz w:val="24"/>
          <w:szCs w:val="24"/>
        </w:rPr>
        <w:t>.</w:t>
      </w:r>
    </w:p>
    <w:p w14:paraId="3796C8D0" w14:textId="77777777" w:rsidR="006A51F9" w:rsidRPr="00E841BD" w:rsidRDefault="006A51F9" w:rsidP="00100082">
      <w:pPr>
        <w:spacing w:before="240" w:line="360" w:lineRule="auto"/>
        <w:rPr>
          <w:rFonts w:ascii="Cambria" w:hAnsi="Cambria"/>
          <w:color w:val="000000" w:themeColor="text1"/>
          <w:sz w:val="24"/>
          <w:szCs w:val="24"/>
        </w:rPr>
      </w:pPr>
      <w:r w:rsidRPr="00E841BD">
        <w:rPr>
          <w:rFonts w:ascii="Cambria" w:hAnsi="Cambria"/>
          <w:b/>
          <w:color w:val="000000" w:themeColor="text1"/>
          <w:sz w:val="24"/>
          <w:szCs w:val="24"/>
        </w:rPr>
        <w:t>6.6</w:t>
      </w:r>
      <w:r w:rsidRPr="00E841BD">
        <w:rPr>
          <w:rFonts w:ascii="Cambria" w:hAnsi="Cambria"/>
          <w:color w:val="000000" w:themeColor="text1"/>
          <w:sz w:val="24"/>
          <w:szCs w:val="24"/>
        </w:rPr>
        <w:t xml:space="preserve"> Cabe à licitante acompanhar as operações no sistema eletrônico durante a sessão eletrônica do Pregão, ficando responsável pelo ônus decorrente da perda de negócios diante da inobservância de qualquer mensagem emitida pelo sistema ou de sua desconexão.</w:t>
      </w:r>
    </w:p>
    <w:p w14:paraId="2EA2A277" w14:textId="77777777" w:rsidR="006A51F9" w:rsidRPr="00E841BD" w:rsidRDefault="006A51F9" w:rsidP="00100082">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E841BD">
        <w:rPr>
          <w:rFonts w:ascii="Cambria" w:hAnsi="Cambria"/>
          <w:b/>
          <w:bCs/>
          <w:color w:val="000000" w:themeColor="text1"/>
          <w:sz w:val="24"/>
          <w:szCs w:val="24"/>
        </w:rPr>
        <w:t>07. DA FORMULAÇÃO DE LANCES</w:t>
      </w:r>
    </w:p>
    <w:p w14:paraId="303F6CF9" w14:textId="77777777" w:rsidR="006A51F9" w:rsidRPr="00E841BD" w:rsidRDefault="006A51F9" w:rsidP="00100082">
      <w:pPr>
        <w:spacing w:before="240" w:line="360" w:lineRule="auto"/>
        <w:rPr>
          <w:rFonts w:ascii="Cambria" w:hAnsi="Cambria"/>
          <w:color w:val="000000" w:themeColor="text1"/>
          <w:sz w:val="24"/>
          <w:szCs w:val="24"/>
        </w:rPr>
      </w:pPr>
      <w:r w:rsidRPr="00E841BD">
        <w:rPr>
          <w:rFonts w:ascii="Cambria" w:hAnsi="Cambria"/>
          <w:b/>
          <w:color w:val="000000" w:themeColor="text1"/>
          <w:sz w:val="24"/>
          <w:szCs w:val="24"/>
        </w:rPr>
        <w:t xml:space="preserve">7.1 </w:t>
      </w:r>
      <w:r w:rsidRPr="00E841BD">
        <w:rPr>
          <w:rFonts w:ascii="Cambria" w:hAnsi="Cambria"/>
          <w:color w:val="000000" w:themeColor="text1"/>
          <w:sz w:val="24"/>
          <w:szCs w:val="24"/>
        </w:rPr>
        <w:t>Aberta a etapa competitiva, as licitantes classificadas poderão encaminhar lances sucessivos, exclusivamente por meio do sistema eletrônico, sendo imediatamente informadas do horário e valor consignados no registro de cada lance.</w:t>
      </w:r>
    </w:p>
    <w:p w14:paraId="0C4459B6" w14:textId="2A4D5BF7" w:rsidR="006A51F9" w:rsidRPr="00E841BD" w:rsidRDefault="006A51F9" w:rsidP="00100082">
      <w:pPr>
        <w:spacing w:before="240" w:line="360" w:lineRule="auto"/>
        <w:rPr>
          <w:rFonts w:ascii="Cambria" w:hAnsi="Cambria"/>
          <w:color w:val="000000" w:themeColor="text1"/>
          <w:sz w:val="24"/>
          <w:szCs w:val="24"/>
        </w:rPr>
      </w:pPr>
      <w:r w:rsidRPr="00E841BD">
        <w:rPr>
          <w:rFonts w:ascii="Cambria" w:hAnsi="Cambria"/>
          <w:b/>
          <w:bCs/>
          <w:color w:val="000000" w:themeColor="text1"/>
          <w:sz w:val="24"/>
          <w:szCs w:val="24"/>
        </w:rPr>
        <w:t>7.2</w:t>
      </w:r>
      <w:r w:rsidRPr="00E841BD">
        <w:rPr>
          <w:rFonts w:ascii="Cambria" w:hAnsi="Cambria"/>
          <w:color w:val="000000" w:themeColor="text1"/>
          <w:sz w:val="24"/>
          <w:szCs w:val="24"/>
        </w:rPr>
        <w:t xml:space="preserve"> A sessão do pregão será realizada na sala de disputa, onde poderão ser realizados de forme simultânea até </w:t>
      </w:r>
      <w:r w:rsidR="00615D2D" w:rsidRPr="00E841BD">
        <w:rPr>
          <w:rFonts w:ascii="Cambria" w:hAnsi="Cambria"/>
          <w:color w:val="000000" w:themeColor="text1"/>
          <w:sz w:val="24"/>
          <w:szCs w:val="24"/>
        </w:rPr>
        <w:t>30</w:t>
      </w:r>
      <w:r w:rsidRPr="00E841BD">
        <w:rPr>
          <w:rFonts w:ascii="Cambria" w:hAnsi="Cambria"/>
          <w:color w:val="000000" w:themeColor="text1"/>
          <w:sz w:val="24"/>
          <w:szCs w:val="24"/>
        </w:rPr>
        <w:t xml:space="preserve"> (</w:t>
      </w:r>
      <w:r w:rsidR="001D1C63" w:rsidRPr="00E841BD">
        <w:rPr>
          <w:rFonts w:ascii="Cambria" w:hAnsi="Cambria"/>
          <w:color w:val="000000" w:themeColor="text1"/>
          <w:sz w:val="24"/>
          <w:szCs w:val="24"/>
        </w:rPr>
        <w:t>trinta</w:t>
      </w:r>
      <w:r w:rsidRPr="00E841BD">
        <w:rPr>
          <w:rFonts w:ascii="Cambria" w:hAnsi="Cambria"/>
          <w:color w:val="000000" w:themeColor="text1"/>
          <w:sz w:val="24"/>
          <w:szCs w:val="24"/>
        </w:rPr>
        <w:t>) itens/lotes,</w:t>
      </w:r>
      <w:r w:rsidR="00637007" w:rsidRPr="00E841BD">
        <w:rPr>
          <w:rFonts w:ascii="Cambria" w:hAnsi="Cambria"/>
          <w:color w:val="000000" w:themeColor="text1"/>
          <w:sz w:val="24"/>
          <w:szCs w:val="24"/>
        </w:rPr>
        <w:t xml:space="preserve"> se for o caso,</w:t>
      </w:r>
      <w:r w:rsidRPr="00E841BD">
        <w:rPr>
          <w:rFonts w:ascii="Cambria" w:hAnsi="Cambria"/>
          <w:color w:val="000000" w:themeColor="text1"/>
          <w:sz w:val="24"/>
          <w:szCs w:val="24"/>
        </w:rPr>
        <w:t xml:space="preserve"> em razão do quantitativo de itens/lotes licitados, proporcionando agilidade ao processo, devendo o licitante, neste caso, efetuar lances simultâneos para os itens/lotes em disputa em que houver enviado proposta.</w:t>
      </w:r>
    </w:p>
    <w:p w14:paraId="35325902" w14:textId="77777777" w:rsidR="006A51F9" w:rsidRPr="00E841BD" w:rsidRDefault="006A51F9" w:rsidP="00100082">
      <w:pPr>
        <w:spacing w:before="240" w:line="360" w:lineRule="auto"/>
        <w:rPr>
          <w:rFonts w:ascii="Cambria" w:hAnsi="Cambria"/>
          <w:color w:val="000000" w:themeColor="text1"/>
          <w:sz w:val="24"/>
          <w:szCs w:val="24"/>
        </w:rPr>
      </w:pPr>
      <w:r w:rsidRPr="00E841BD">
        <w:rPr>
          <w:rFonts w:ascii="Cambria" w:hAnsi="Cambria"/>
          <w:b/>
          <w:color w:val="000000" w:themeColor="text1"/>
          <w:sz w:val="24"/>
          <w:szCs w:val="24"/>
        </w:rPr>
        <w:t>7.3</w:t>
      </w:r>
      <w:r w:rsidRPr="00E841BD">
        <w:rPr>
          <w:rFonts w:ascii="Cambria" w:hAnsi="Cambria"/>
          <w:color w:val="000000" w:themeColor="text1"/>
          <w:sz w:val="24"/>
          <w:szCs w:val="24"/>
        </w:rPr>
        <w:t xml:space="preserve"> A licitante somente poderá oferecer lance inferior ao último por ela ofertado e registrado no sistema.</w:t>
      </w:r>
    </w:p>
    <w:p w14:paraId="678D7CEA" w14:textId="77777777" w:rsidR="006A51F9" w:rsidRPr="00E841BD" w:rsidRDefault="006A51F9" w:rsidP="00100082">
      <w:pPr>
        <w:spacing w:before="240" w:line="360" w:lineRule="auto"/>
        <w:rPr>
          <w:rFonts w:ascii="Cambria" w:hAnsi="Cambria"/>
          <w:color w:val="000000" w:themeColor="text1"/>
          <w:sz w:val="24"/>
          <w:szCs w:val="24"/>
        </w:rPr>
      </w:pPr>
      <w:r w:rsidRPr="00E841BD">
        <w:rPr>
          <w:rFonts w:ascii="Cambria" w:hAnsi="Cambria"/>
          <w:b/>
          <w:bCs/>
          <w:color w:val="000000" w:themeColor="text1"/>
          <w:sz w:val="24"/>
          <w:szCs w:val="24"/>
        </w:rPr>
        <w:t>7.4</w:t>
      </w:r>
      <w:r w:rsidRPr="00E841BD">
        <w:rPr>
          <w:rFonts w:ascii="Cambria" w:hAnsi="Cambria"/>
          <w:color w:val="000000" w:themeColor="text1"/>
          <w:sz w:val="24"/>
          <w:szCs w:val="24"/>
        </w:rPr>
        <w:t xml:space="preserve"> Não serão aceitos dois ou mais lances de mesmo valor, prevalecendo aquele que for recebido e registrado em primeiro lugar.</w:t>
      </w:r>
    </w:p>
    <w:p w14:paraId="34E2A75D" w14:textId="01836161" w:rsidR="006A51F9" w:rsidRPr="00E841BD" w:rsidRDefault="006A51F9" w:rsidP="00100082">
      <w:pPr>
        <w:spacing w:before="240" w:line="360" w:lineRule="auto"/>
        <w:rPr>
          <w:rFonts w:ascii="Cambria" w:hAnsi="Cambria"/>
          <w:color w:val="000000" w:themeColor="text1"/>
          <w:sz w:val="24"/>
          <w:szCs w:val="24"/>
        </w:rPr>
      </w:pPr>
      <w:r w:rsidRPr="00E841BD">
        <w:rPr>
          <w:rFonts w:ascii="Cambria" w:hAnsi="Cambria"/>
          <w:b/>
          <w:bCs/>
          <w:color w:val="000000" w:themeColor="text1"/>
          <w:sz w:val="24"/>
          <w:szCs w:val="24"/>
        </w:rPr>
        <w:t>7.5</w:t>
      </w:r>
      <w:r w:rsidRPr="00E841BD">
        <w:rPr>
          <w:rFonts w:ascii="Cambria" w:hAnsi="Cambria"/>
          <w:color w:val="000000" w:themeColor="text1"/>
          <w:sz w:val="24"/>
          <w:szCs w:val="24"/>
        </w:rPr>
        <w:t xml:space="preserve"> Não poderá haver desistência dos lances ofertados, a não ser em situação devidamente justificada e aceita pel</w:t>
      </w:r>
      <w:r w:rsidR="00886E79" w:rsidRPr="00E841BD">
        <w:rPr>
          <w:rFonts w:ascii="Cambria" w:hAnsi="Cambria"/>
          <w:color w:val="000000" w:themeColor="text1"/>
          <w:sz w:val="24"/>
          <w:szCs w:val="24"/>
        </w:rPr>
        <w:t>o</w:t>
      </w:r>
      <w:r w:rsidRPr="00E841BD">
        <w:rPr>
          <w:rFonts w:ascii="Cambria" w:hAnsi="Cambria"/>
          <w:color w:val="000000" w:themeColor="text1"/>
          <w:sz w:val="24"/>
          <w:szCs w:val="24"/>
        </w:rPr>
        <w:t xml:space="preserve"> </w:t>
      </w:r>
      <w:r w:rsidR="00F30C87" w:rsidRPr="00E841BD">
        <w:rPr>
          <w:rFonts w:ascii="Cambria" w:hAnsi="Cambria"/>
          <w:color w:val="000000" w:themeColor="text1"/>
          <w:sz w:val="24"/>
          <w:szCs w:val="24"/>
        </w:rPr>
        <w:t>Pregoeiro</w:t>
      </w:r>
      <w:r w:rsidRPr="00E841BD">
        <w:rPr>
          <w:rFonts w:ascii="Cambria" w:hAnsi="Cambria"/>
          <w:color w:val="000000" w:themeColor="text1"/>
          <w:sz w:val="24"/>
          <w:szCs w:val="24"/>
        </w:rPr>
        <w:t>, sujeitando-se a licitante às penalidades previstas neste edital.</w:t>
      </w:r>
    </w:p>
    <w:p w14:paraId="763B6FE7" w14:textId="77777777" w:rsidR="006A51F9" w:rsidRPr="00E841BD" w:rsidRDefault="006A51F9" w:rsidP="00100082">
      <w:pPr>
        <w:spacing w:before="240" w:line="360" w:lineRule="auto"/>
        <w:rPr>
          <w:rFonts w:ascii="Cambria" w:hAnsi="Cambria"/>
          <w:color w:val="000000" w:themeColor="text1"/>
          <w:sz w:val="24"/>
          <w:szCs w:val="24"/>
        </w:rPr>
      </w:pPr>
      <w:r w:rsidRPr="00E841BD">
        <w:rPr>
          <w:rFonts w:ascii="Cambria" w:hAnsi="Cambria"/>
          <w:b/>
          <w:color w:val="000000" w:themeColor="text1"/>
          <w:sz w:val="24"/>
          <w:szCs w:val="24"/>
        </w:rPr>
        <w:t>7.6</w:t>
      </w:r>
      <w:r w:rsidRPr="00E841BD">
        <w:rPr>
          <w:rFonts w:ascii="Cambria" w:hAnsi="Cambria"/>
          <w:color w:val="000000" w:themeColor="text1"/>
          <w:sz w:val="24"/>
          <w:szCs w:val="24"/>
        </w:rPr>
        <w:t xml:space="preserve"> Durante o transcurso da sessão, as licitantes serão informadas, em tempo real, do valor do menor lance registrado, mantendo-se em sigilo a identificação da ofertante.</w:t>
      </w:r>
    </w:p>
    <w:p w14:paraId="6140D7F1" w14:textId="77777777" w:rsidR="006A51F9" w:rsidRPr="00E841BD" w:rsidRDefault="006A51F9" w:rsidP="00100082">
      <w:pPr>
        <w:spacing w:before="240" w:line="360" w:lineRule="auto"/>
        <w:rPr>
          <w:rFonts w:ascii="Cambria" w:hAnsi="Cambria"/>
          <w:color w:val="000000" w:themeColor="text1"/>
          <w:sz w:val="24"/>
          <w:szCs w:val="24"/>
        </w:rPr>
      </w:pPr>
      <w:r w:rsidRPr="00E841BD">
        <w:rPr>
          <w:rFonts w:ascii="Cambria" w:hAnsi="Cambria"/>
          <w:b/>
          <w:color w:val="000000" w:themeColor="text1"/>
          <w:sz w:val="24"/>
          <w:szCs w:val="24"/>
        </w:rPr>
        <w:t>7.7</w:t>
      </w:r>
      <w:r w:rsidRPr="00E841BD">
        <w:rPr>
          <w:rFonts w:ascii="Cambria" w:hAnsi="Cambria"/>
          <w:color w:val="000000" w:themeColor="text1"/>
          <w:sz w:val="24"/>
          <w:szCs w:val="24"/>
        </w:rPr>
        <w:t xml:space="preserve"> Os lances apresentados e levados em consideração para efeito de julgamento serão de exclusiva e total responsabilidade da licitante, não lhe cabendo o direito de pleitear qualquer alteração.</w:t>
      </w:r>
    </w:p>
    <w:p w14:paraId="1CF6AC79" w14:textId="77777777" w:rsidR="00702C89" w:rsidRPr="00E841BD" w:rsidRDefault="00016D3A" w:rsidP="00702C89">
      <w:pPr>
        <w:spacing w:before="240" w:after="240" w:line="360" w:lineRule="auto"/>
        <w:rPr>
          <w:rFonts w:ascii="Cambria" w:hAnsi="Cambria" w:cstheme="minorHAnsi"/>
          <w:sz w:val="24"/>
          <w:szCs w:val="24"/>
        </w:rPr>
      </w:pPr>
      <w:r w:rsidRPr="00E841BD">
        <w:rPr>
          <w:rFonts w:ascii="Cambria" w:hAnsi="Cambria"/>
          <w:b/>
          <w:color w:val="000000" w:themeColor="text1"/>
          <w:sz w:val="24"/>
          <w:szCs w:val="24"/>
        </w:rPr>
        <w:t>7.8</w:t>
      </w:r>
      <w:r w:rsidRPr="00E841BD">
        <w:rPr>
          <w:rFonts w:ascii="Cambria" w:hAnsi="Cambria"/>
          <w:color w:val="000000" w:themeColor="text1"/>
          <w:sz w:val="24"/>
          <w:szCs w:val="24"/>
        </w:rPr>
        <w:t xml:space="preserve"> </w:t>
      </w:r>
      <w:r w:rsidR="00702C89" w:rsidRPr="00E841BD">
        <w:rPr>
          <w:rFonts w:ascii="Cambria" w:hAnsi="Cambria" w:cstheme="minorHAnsi"/>
          <w:sz w:val="24"/>
          <w:szCs w:val="24"/>
        </w:rPr>
        <w:t xml:space="preserve">Neste Pregão o </w:t>
      </w:r>
      <w:r w:rsidR="00702C89" w:rsidRPr="00E841BD">
        <w:rPr>
          <w:rFonts w:ascii="Cambria" w:hAnsi="Cambria" w:cstheme="minorHAnsi"/>
          <w:b/>
          <w:sz w:val="24"/>
          <w:szCs w:val="24"/>
        </w:rPr>
        <w:t>modo de disputa adotado é o ABERTO e FECHADO</w:t>
      </w:r>
      <w:r w:rsidR="00702C89" w:rsidRPr="00E841BD">
        <w:rPr>
          <w:rFonts w:ascii="Cambria" w:hAnsi="Cambria" w:cstheme="minorHAnsi"/>
          <w:sz w:val="24"/>
          <w:szCs w:val="24"/>
        </w:rPr>
        <w:t>, obedecendo ao disposto no art. 33 do Decreto Federal nº 10.024/2019.</w:t>
      </w:r>
    </w:p>
    <w:p w14:paraId="3E4363DE" w14:textId="77777777" w:rsidR="00702C89" w:rsidRPr="00E841BD" w:rsidRDefault="00702C89" w:rsidP="002C0BCF">
      <w:pPr>
        <w:spacing w:before="120" w:after="120" w:line="360" w:lineRule="auto"/>
        <w:rPr>
          <w:rFonts w:ascii="Cambria" w:hAnsi="Cambria" w:cs="Times New Roman"/>
          <w:color w:val="000000" w:themeColor="text1"/>
          <w:sz w:val="24"/>
          <w:szCs w:val="24"/>
        </w:rPr>
      </w:pPr>
      <w:r w:rsidRPr="00E841BD">
        <w:rPr>
          <w:rFonts w:ascii="Cambria" w:hAnsi="Cambria" w:cs="Times New Roman"/>
          <w:b/>
          <w:bCs/>
          <w:color w:val="000000" w:themeColor="text1"/>
          <w:sz w:val="24"/>
          <w:szCs w:val="24"/>
        </w:rPr>
        <w:t>7.8.1</w:t>
      </w:r>
      <w:r w:rsidRPr="00E841BD">
        <w:rPr>
          <w:rFonts w:ascii="Cambria" w:hAnsi="Cambria" w:cs="Times New Roman"/>
          <w:color w:val="000000" w:themeColor="text1"/>
          <w:sz w:val="24"/>
          <w:szCs w:val="24"/>
        </w:rPr>
        <w:t xml:space="preserve"> A etapa ABERTA de envio de lances da sessão pública terá duração de quinze minutos.</w:t>
      </w:r>
    </w:p>
    <w:p w14:paraId="3A5B012F" w14:textId="77777777" w:rsidR="00702C89" w:rsidRPr="00E841BD" w:rsidRDefault="00702C89" w:rsidP="002C0BCF">
      <w:pPr>
        <w:pStyle w:val="textbody"/>
        <w:spacing w:before="120" w:beforeAutospacing="0" w:after="120" w:afterAutospacing="0" w:line="360" w:lineRule="auto"/>
        <w:jc w:val="both"/>
        <w:rPr>
          <w:rFonts w:ascii="Cambria" w:hAnsi="Cambria" w:cstheme="minorHAnsi"/>
          <w:color w:val="000000"/>
        </w:rPr>
      </w:pPr>
      <w:r w:rsidRPr="00E841BD">
        <w:rPr>
          <w:rFonts w:ascii="Cambria" w:hAnsi="Cambria"/>
          <w:b/>
          <w:bCs/>
          <w:color w:val="000000" w:themeColor="text1"/>
        </w:rPr>
        <w:t>7.8.2</w:t>
      </w:r>
      <w:r w:rsidRPr="00E841BD">
        <w:rPr>
          <w:rFonts w:ascii="Cambria" w:hAnsi="Cambria"/>
          <w:color w:val="000000" w:themeColor="text1"/>
        </w:rPr>
        <w:t xml:space="preserve"> </w:t>
      </w:r>
      <w:r w:rsidRPr="00E841BD">
        <w:rPr>
          <w:rFonts w:ascii="Cambria" w:hAnsi="Cambria" w:cstheme="minorHAnsi"/>
          <w:color w:val="000000"/>
        </w:rPr>
        <w:t>Encerrado o prazo previsto no item 7.8.1, o sistema encaminhará o aviso de fechamento iminente dos lances e, transcorrido o período de até dez minutos, aleatoriamente determinado, a recepção de lances será automaticamente encerrada.</w:t>
      </w:r>
    </w:p>
    <w:p w14:paraId="50493121" w14:textId="77777777" w:rsidR="00702C89" w:rsidRPr="00E841BD" w:rsidRDefault="00702C89" w:rsidP="002C0BCF">
      <w:pPr>
        <w:pStyle w:val="textbody"/>
        <w:spacing w:before="120" w:beforeAutospacing="0" w:after="120" w:afterAutospacing="0" w:line="360" w:lineRule="auto"/>
        <w:jc w:val="both"/>
        <w:rPr>
          <w:rFonts w:ascii="Cambria" w:hAnsi="Cambria" w:cstheme="minorHAnsi"/>
          <w:color w:val="000000"/>
        </w:rPr>
      </w:pPr>
      <w:r w:rsidRPr="00E841BD">
        <w:rPr>
          <w:rFonts w:ascii="Cambria" w:hAnsi="Cambria"/>
          <w:b/>
          <w:bCs/>
          <w:color w:val="000000" w:themeColor="text1"/>
        </w:rPr>
        <w:t>7.8.3</w:t>
      </w:r>
      <w:r w:rsidRPr="00E841BD">
        <w:rPr>
          <w:rFonts w:ascii="Cambria" w:hAnsi="Cambria"/>
          <w:color w:val="000000" w:themeColor="text1"/>
        </w:rPr>
        <w:t xml:space="preserve"> </w:t>
      </w:r>
      <w:r w:rsidRPr="00E841BD">
        <w:rPr>
          <w:rFonts w:ascii="Cambria" w:hAnsi="Cambria" w:cstheme="minorHAnsi"/>
          <w:color w:val="000000"/>
        </w:rPr>
        <w:t>Encerrado o prazo de que trata o item 7.8.2, o sistema abrirá a oportunidade para que o autor da oferta de valor mais baixo e os autores das ofertas com valores até dez por cento superior àquela possam ofertar um lance final e fechado em até cinco minutos, que será sigiloso até o encerramento deste prazo.</w:t>
      </w:r>
    </w:p>
    <w:p w14:paraId="22EE9CA7" w14:textId="77777777" w:rsidR="00702C89" w:rsidRPr="00E841BD" w:rsidRDefault="00702C89" w:rsidP="002C0BCF">
      <w:pPr>
        <w:pStyle w:val="textbody"/>
        <w:spacing w:before="120" w:beforeAutospacing="0" w:after="120" w:afterAutospacing="0" w:line="360" w:lineRule="auto"/>
        <w:jc w:val="both"/>
        <w:rPr>
          <w:rFonts w:ascii="Cambria" w:hAnsi="Cambria" w:cstheme="minorHAnsi"/>
          <w:color w:val="000000"/>
        </w:rPr>
      </w:pPr>
      <w:r w:rsidRPr="00E841BD">
        <w:rPr>
          <w:rFonts w:ascii="Cambria" w:hAnsi="Cambria"/>
          <w:b/>
          <w:bCs/>
          <w:color w:val="000000" w:themeColor="text1"/>
        </w:rPr>
        <w:t>7.8.4</w:t>
      </w:r>
      <w:r w:rsidRPr="00E841BD">
        <w:rPr>
          <w:rFonts w:ascii="Cambria" w:hAnsi="Cambria"/>
          <w:color w:val="000000" w:themeColor="text1"/>
        </w:rPr>
        <w:t xml:space="preserve"> </w:t>
      </w:r>
      <w:r w:rsidRPr="00E841BD">
        <w:rPr>
          <w:rFonts w:ascii="Cambria" w:hAnsi="Cambria" w:cstheme="minorHAnsi"/>
          <w:color w:val="000000"/>
        </w:rPr>
        <w:t>Na ausência de, no mínimo, três ofertas nas condições de que trata o item 7.8.3, os autores dos melhores lances subsequentes, na ordem de classificação, até o máximo de três, poderão oferecer um lance final e fechado em até cinco minutos, que será sigiloso até o encerramento do prazo.</w:t>
      </w:r>
    </w:p>
    <w:p w14:paraId="36FC6818" w14:textId="77777777" w:rsidR="00702C89" w:rsidRPr="00E841BD" w:rsidRDefault="00702C89" w:rsidP="002C0BCF">
      <w:pPr>
        <w:pStyle w:val="textbody"/>
        <w:spacing w:before="120" w:beforeAutospacing="0" w:after="120" w:afterAutospacing="0" w:line="360" w:lineRule="auto"/>
        <w:jc w:val="both"/>
        <w:rPr>
          <w:rFonts w:ascii="Cambria" w:hAnsi="Cambria" w:cstheme="minorHAnsi"/>
          <w:color w:val="000000"/>
        </w:rPr>
      </w:pPr>
      <w:r w:rsidRPr="00E841BD">
        <w:rPr>
          <w:rFonts w:ascii="Cambria" w:hAnsi="Cambria"/>
          <w:b/>
          <w:bCs/>
          <w:color w:val="000000" w:themeColor="text1"/>
        </w:rPr>
        <w:t>7.8.5</w:t>
      </w:r>
      <w:r w:rsidRPr="00E841BD">
        <w:rPr>
          <w:rFonts w:ascii="Cambria" w:hAnsi="Cambria" w:cstheme="minorHAnsi"/>
          <w:color w:val="000000"/>
        </w:rPr>
        <w:t> Encerrados os prazos estabelecidos nos itens 7.8.3 e 7.8.4, o sistema ordenará os lances em ordem crescente de vantajosidade.</w:t>
      </w:r>
    </w:p>
    <w:p w14:paraId="0C3227C1" w14:textId="77777777" w:rsidR="00702C89" w:rsidRPr="00E841BD" w:rsidRDefault="00702C89" w:rsidP="002C0BCF">
      <w:pPr>
        <w:pStyle w:val="textbody"/>
        <w:spacing w:before="120" w:beforeAutospacing="0" w:after="120" w:afterAutospacing="0" w:line="360" w:lineRule="auto"/>
        <w:jc w:val="both"/>
        <w:rPr>
          <w:rFonts w:ascii="Cambria" w:hAnsi="Cambria" w:cstheme="minorHAnsi"/>
          <w:color w:val="000000"/>
        </w:rPr>
      </w:pPr>
      <w:r w:rsidRPr="00E841BD">
        <w:rPr>
          <w:rFonts w:ascii="Cambria" w:hAnsi="Cambria"/>
          <w:b/>
          <w:bCs/>
          <w:color w:val="000000" w:themeColor="text1"/>
        </w:rPr>
        <w:t>7.8.6</w:t>
      </w:r>
      <w:r w:rsidRPr="00E841BD">
        <w:rPr>
          <w:rFonts w:ascii="Cambria" w:hAnsi="Cambria" w:cstheme="minorHAnsi"/>
          <w:color w:val="000000"/>
        </w:rPr>
        <w:t> Na ausência de lance final e fechado classificado nos termos dos itens 7.8.3 e 7.8.4, haverá o reinício da etapa fechada para que os demais licitantes, até o máximo de três, na ordem de classificação, possam ofertar um lance final e fechado em até cinco minutos, que será sigiloso até o encerramento deste prazo, observado, após esta etapa, o disposto no 7.8.5.</w:t>
      </w:r>
    </w:p>
    <w:p w14:paraId="7B2BD214" w14:textId="77777777" w:rsidR="00702C89" w:rsidRPr="00E841BD" w:rsidRDefault="00702C89" w:rsidP="002C0BCF">
      <w:pPr>
        <w:pStyle w:val="textbody"/>
        <w:spacing w:before="120" w:beforeAutospacing="0" w:after="120" w:afterAutospacing="0" w:line="360" w:lineRule="auto"/>
        <w:jc w:val="both"/>
        <w:rPr>
          <w:rFonts w:ascii="Cambria" w:hAnsi="Cambria" w:cstheme="minorHAnsi"/>
          <w:color w:val="000000"/>
        </w:rPr>
      </w:pPr>
      <w:r w:rsidRPr="00E841BD">
        <w:rPr>
          <w:rFonts w:ascii="Cambria" w:hAnsi="Cambria"/>
          <w:b/>
          <w:bCs/>
          <w:color w:val="000000" w:themeColor="text1"/>
        </w:rPr>
        <w:t>7.8.7</w:t>
      </w:r>
      <w:r w:rsidRPr="00E841BD">
        <w:rPr>
          <w:rFonts w:ascii="Cambria" w:hAnsi="Cambria" w:cstheme="minorHAnsi"/>
          <w:color w:val="000000"/>
        </w:rPr>
        <w:t> Na hipótese de não haver licitante classificado na etapa de lance fechado que atenda às exigências para habilitação, o pregoeiro poderá, auxiliado pela equipe de apoio, mediante justificativa, admitir o reinício da etapa fechada, nos termos do disposto no item 7.8.6.</w:t>
      </w:r>
    </w:p>
    <w:p w14:paraId="5B274798" w14:textId="77777777" w:rsidR="00702C89" w:rsidRPr="00E841BD" w:rsidRDefault="00702C89" w:rsidP="002C0BCF">
      <w:pPr>
        <w:tabs>
          <w:tab w:val="left" w:pos="1985"/>
        </w:tabs>
        <w:spacing w:before="120" w:after="120" w:line="360" w:lineRule="auto"/>
        <w:rPr>
          <w:rFonts w:ascii="Cambria" w:hAnsi="Cambria" w:cstheme="minorHAnsi"/>
          <w:sz w:val="24"/>
          <w:szCs w:val="24"/>
        </w:rPr>
      </w:pPr>
      <w:r w:rsidRPr="00E841BD">
        <w:rPr>
          <w:rFonts w:ascii="Cambria" w:hAnsi="Cambria" w:cs="Times New Roman"/>
          <w:b/>
          <w:bCs/>
          <w:color w:val="000000" w:themeColor="text1"/>
          <w:sz w:val="24"/>
          <w:szCs w:val="24"/>
        </w:rPr>
        <w:t>7.8.</w:t>
      </w:r>
      <w:r w:rsidRPr="00E841BD">
        <w:rPr>
          <w:rFonts w:ascii="Cambria" w:hAnsi="Cambria"/>
          <w:b/>
          <w:bCs/>
          <w:color w:val="000000" w:themeColor="text1"/>
          <w:sz w:val="24"/>
          <w:szCs w:val="24"/>
        </w:rPr>
        <w:t>8</w:t>
      </w:r>
      <w:r w:rsidRPr="00E841BD">
        <w:rPr>
          <w:rFonts w:ascii="Cambria" w:hAnsi="Cambria" w:cstheme="minorHAnsi"/>
          <w:sz w:val="24"/>
          <w:szCs w:val="24"/>
        </w:rPr>
        <w:t xml:space="preserve"> O intervalo de diferença entre os lances deverá ser de, no mínimo R$ 2,00 (dois reais), tanto em relação aos lances intermediários, quanto em relação do lance que cobrir a melhor oferta.</w:t>
      </w:r>
    </w:p>
    <w:p w14:paraId="2558D349" w14:textId="30DAB460" w:rsidR="006A51F9" w:rsidRPr="00E841BD" w:rsidRDefault="006A51F9" w:rsidP="00100082">
      <w:pPr>
        <w:widowControl w:val="0"/>
        <w:tabs>
          <w:tab w:val="left" w:pos="850"/>
          <w:tab w:val="left" w:pos="1211"/>
          <w:tab w:val="left" w:pos="1985"/>
        </w:tabs>
        <w:spacing w:before="240" w:line="360" w:lineRule="auto"/>
        <w:rPr>
          <w:rFonts w:ascii="Cambria" w:hAnsi="Cambria"/>
          <w:color w:val="000000" w:themeColor="text1"/>
          <w:sz w:val="24"/>
          <w:szCs w:val="24"/>
        </w:rPr>
      </w:pPr>
      <w:r w:rsidRPr="00E841BD">
        <w:rPr>
          <w:rFonts w:ascii="Cambria" w:hAnsi="Cambria"/>
          <w:b/>
          <w:color w:val="000000" w:themeColor="text1"/>
          <w:sz w:val="24"/>
          <w:szCs w:val="24"/>
        </w:rPr>
        <w:t>7.9</w:t>
      </w:r>
      <w:r w:rsidRPr="00E841BD">
        <w:rPr>
          <w:rFonts w:ascii="Cambria" w:hAnsi="Cambria"/>
          <w:color w:val="000000" w:themeColor="text1"/>
          <w:sz w:val="24"/>
          <w:szCs w:val="24"/>
        </w:rPr>
        <w:t xml:space="preserve"> Na hipótese de o sistema eletrônico desconectar para </w:t>
      </w:r>
      <w:r w:rsidR="00886E79" w:rsidRPr="00E841BD">
        <w:rPr>
          <w:rFonts w:ascii="Cambria" w:hAnsi="Cambria"/>
          <w:color w:val="000000" w:themeColor="text1"/>
          <w:sz w:val="24"/>
          <w:szCs w:val="24"/>
        </w:rPr>
        <w:t>o</w:t>
      </w:r>
      <w:r w:rsidRPr="00E841BD">
        <w:rPr>
          <w:rFonts w:ascii="Cambria" w:hAnsi="Cambria"/>
          <w:color w:val="000000" w:themeColor="text1"/>
          <w:sz w:val="24"/>
          <w:szCs w:val="24"/>
        </w:rPr>
        <w:t xml:space="preserve"> </w:t>
      </w:r>
      <w:r w:rsidR="00F30C87" w:rsidRPr="00E841BD">
        <w:rPr>
          <w:rFonts w:ascii="Cambria" w:hAnsi="Cambria"/>
          <w:color w:val="000000" w:themeColor="text1"/>
          <w:sz w:val="24"/>
          <w:szCs w:val="24"/>
        </w:rPr>
        <w:t>Pregoeiro</w:t>
      </w:r>
      <w:r w:rsidRPr="00E841BD">
        <w:rPr>
          <w:rFonts w:ascii="Cambria" w:hAnsi="Cambria"/>
          <w:color w:val="000000" w:themeColor="text1"/>
          <w:sz w:val="24"/>
          <w:szCs w:val="24"/>
        </w:rPr>
        <w:t xml:space="preserve"> no decorrer da etapa de envio de lances da sessão eletrônica e permanecer acessível aos licitantes, os lances continuarão sendo recebidos, sem prejuízo dos atos realizados.</w:t>
      </w:r>
    </w:p>
    <w:p w14:paraId="5BAE4FF0" w14:textId="197B7D2A" w:rsidR="006A51F9" w:rsidRPr="00E841BD" w:rsidRDefault="006A51F9" w:rsidP="00100082">
      <w:pPr>
        <w:widowControl w:val="0"/>
        <w:tabs>
          <w:tab w:val="left" w:pos="850"/>
          <w:tab w:val="left" w:pos="1211"/>
          <w:tab w:val="left" w:pos="1985"/>
        </w:tabs>
        <w:spacing w:before="240" w:line="360" w:lineRule="auto"/>
        <w:rPr>
          <w:rFonts w:ascii="Cambria" w:hAnsi="Cambria"/>
          <w:color w:val="000000" w:themeColor="text1"/>
          <w:sz w:val="24"/>
          <w:szCs w:val="24"/>
        </w:rPr>
      </w:pPr>
      <w:r w:rsidRPr="00E841BD">
        <w:rPr>
          <w:rFonts w:ascii="Cambria" w:hAnsi="Cambria"/>
          <w:b/>
          <w:color w:val="000000" w:themeColor="text1"/>
          <w:sz w:val="24"/>
          <w:szCs w:val="24"/>
        </w:rPr>
        <w:t>7.10</w:t>
      </w:r>
      <w:r w:rsidRPr="00E841BD">
        <w:rPr>
          <w:rFonts w:ascii="Cambria" w:hAnsi="Cambria"/>
          <w:color w:val="000000" w:themeColor="text1"/>
          <w:sz w:val="24"/>
          <w:szCs w:val="24"/>
        </w:rPr>
        <w:t xml:space="preserve"> Encerrada a etapa de envio de lances da sessão pública, </w:t>
      </w:r>
      <w:r w:rsidR="00886E79" w:rsidRPr="00E841BD">
        <w:rPr>
          <w:rFonts w:ascii="Cambria" w:hAnsi="Cambria"/>
          <w:color w:val="000000" w:themeColor="text1"/>
          <w:sz w:val="24"/>
          <w:szCs w:val="24"/>
        </w:rPr>
        <w:t>o</w:t>
      </w:r>
      <w:r w:rsidRPr="00E841BD">
        <w:rPr>
          <w:rFonts w:ascii="Cambria" w:hAnsi="Cambria"/>
          <w:color w:val="000000" w:themeColor="text1"/>
          <w:sz w:val="24"/>
          <w:szCs w:val="24"/>
        </w:rPr>
        <w:t xml:space="preserve"> </w:t>
      </w:r>
      <w:r w:rsidR="00F30C87" w:rsidRPr="00E841BD">
        <w:rPr>
          <w:rFonts w:ascii="Cambria" w:hAnsi="Cambria"/>
          <w:color w:val="000000" w:themeColor="text1"/>
          <w:sz w:val="24"/>
          <w:szCs w:val="24"/>
        </w:rPr>
        <w:t>Pregoeiro</w:t>
      </w:r>
      <w:r w:rsidRPr="00E841BD">
        <w:rPr>
          <w:rFonts w:ascii="Cambria" w:hAnsi="Cambria"/>
          <w:color w:val="000000" w:themeColor="text1"/>
          <w:sz w:val="24"/>
          <w:szCs w:val="24"/>
        </w:rPr>
        <w:t xml:space="preserve"> deverá encaminhar pelo sistema eletrônico contraproposta à licitante que tenha apresentado o melhor preço, para que seja obtida a melhor proposta, vedada a negociação em condições diferentes das previstas neste Edital.</w:t>
      </w:r>
    </w:p>
    <w:p w14:paraId="493DA1C6" w14:textId="77777777" w:rsidR="006A51F9" w:rsidRPr="00E841BD" w:rsidRDefault="006A51F9" w:rsidP="00100082">
      <w:pPr>
        <w:widowControl w:val="0"/>
        <w:tabs>
          <w:tab w:val="left" w:pos="850"/>
          <w:tab w:val="left" w:pos="1211"/>
          <w:tab w:val="left" w:pos="1985"/>
        </w:tabs>
        <w:spacing w:before="240" w:line="360" w:lineRule="auto"/>
        <w:ind w:firstLine="567"/>
        <w:rPr>
          <w:rFonts w:ascii="Cambria" w:hAnsi="Cambria"/>
          <w:color w:val="000000" w:themeColor="text1"/>
          <w:sz w:val="24"/>
          <w:szCs w:val="24"/>
        </w:rPr>
      </w:pPr>
      <w:r w:rsidRPr="00E841BD">
        <w:rPr>
          <w:rFonts w:ascii="Cambria" w:hAnsi="Cambria"/>
          <w:b/>
          <w:color w:val="000000" w:themeColor="text1"/>
          <w:sz w:val="24"/>
          <w:szCs w:val="24"/>
        </w:rPr>
        <w:t>I.</w:t>
      </w:r>
      <w:r w:rsidRPr="00E841BD">
        <w:rPr>
          <w:rFonts w:ascii="Cambria" w:hAnsi="Cambria"/>
          <w:color w:val="000000" w:themeColor="text1"/>
          <w:sz w:val="24"/>
          <w:szCs w:val="24"/>
        </w:rPr>
        <w:t xml:space="preserve"> A negociação será realizada por meio do sistema, podendo ser acompanhada pelas demais licitantes.</w:t>
      </w:r>
    </w:p>
    <w:p w14:paraId="5C73FEDF" w14:textId="77777777" w:rsidR="006A51F9" w:rsidRPr="00E841BD" w:rsidRDefault="006A51F9" w:rsidP="00100082">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 w:val="left" w:pos="1985"/>
        </w:tabs>
        <w:spacing w:before="240" w:line="360" w:lineRule="auto"/>
        <w:rPr>
          <w:rFonts w:ascii="Cambria" w:hAnsi="Cambria"/>
          <w:b/>
          <w:bCs/>
          <w:color w:val="000000" w:themeColor="text1"/>
          <w:sz w:val="24"/>
          <w:szCs w:val="24"/>
        </w:rPr>
      </w:pPr>
      <w:r w:rsidRPr="00E841BD">
        <w:rPr>
          <w:rFonts w:ascii="Cambria" w:hAnsi="Cambria"/>
          <w:b/>
          <w:bCs/>
          <w:color w:val="000000" w:themeColor="text1"/>
          <w:sz w:val="24"/>
          <w:szCs w:val="24"/>
        </w:rPr>
        <w:t>08. DO JULGAMENTO DAS PROPOSTAS</w:t>
      </w:r>
    </w:p>
    <w:p w14:paraId="690597F6" w14:textId="77777777" w:rsidR="006A51F9" w:rsidRPr="00E841BD" w:rsidRDefault="006A51F9" w:rsidP="00100082">
      <w:pPr>
        <w:widowControl w:val="0"/>
        <w:tabs>
          <w:tab w:val="left" w:pos="850"/>
          <w:tab w:val="left" w:pos="1211"/>
          <w:tab w:val="left" w:pos="1985"/>
        </w:tabs>
        <w:spacing w:before="240" w:line="360" w:lineRule="auto"/>
        <w:rPr>
          <w:rFonts w:ascii="Cambria" w:hAnsi="Cambria"/>
          <w:bCs/>
          <w:color w:val="000000" w:themeColor="text1"/>
          <w:sz w:val="24"/>
          <w:szCs w:val="24"/>
        </w:rPr>
      </w:pPr>
      <w:r w:rsidRPr="00E841BD">
        <w:rPr>
          <w:rFonts w:ascii="Cambria" w:hAnsi="Cambria"/>
          <w:b/>
          <w:color w:val="000000" w:themeColor="text1"/>
          <w:sz w:val="24"/>
          <w:szCs w:val="24"/>
        </w:rPr>
        <w:t>8.1</w:t>
      </w:r>
      <w:r w:rsidRPr="00E841BD">
        <w:rPr>
          <w:rFonts w:ascii="Cambria" w:hAnsi="Cambria"/>
          <w:color w:val="000000" w:themeColor="text1"/>
          <w:sz w:val="24"/>
          <w:szCs w:val="24"/>
        </w:rPr>
        <w:t xml:space="preserve"> </w:t>
      </w:r>
      <w:r w:rsidRPr="00E841BD">
        <w:rPr>
          <w:rFonts w:ascii="Cambria" w:hAnsi="Cambria"/>
          <w:bCs/>
          <w:color w:val="000000" w:themeColor="text1"/>
          <w:sz w:val="24"/>
          <w:szCs w:val="24"/>
        </w:rPr>
        <w:t>No julgamento das propostas considerar-se-á vencedora aquela que, tendo sido aceita, estiver de acordo com os termos deste Edital e seus anexos e ofertar o menor preço para o fornecimento do objeto nas condições previstas no Estudo Técnico Preliminar e Termo de Referência.</w:t>
      </w:r>
    </w:p>
    <w:p w14:paraId="16A3A83D" w14:textId="3617E568" w:rsidR="006A51F9" w:rsidRPr="00E841BD" w:rsidRDefault="006A51F9" w:rsidP="00100082">
      <w:pPr>
        <w:widowControl w:val="0"/>
        <w:tabs>
          <w:tab w:val="left" w:pos="850"/>
          <w:tab w:val="left" w:pos="1211"/>
        </w:tabs>
        <w:spacing w:before="240" w:line="360" w:lineRule="auto"/>
        <w:rPr>
          <w:rFonts w:ascii="Cambria" w:hAnsi="Cambria"/>
          <w:color w:val="000000" w:themeColor="text1"/>
          <w:sz w:val="24"/>
          <w:szCs w:val="24"/>
        </w:rPr>
      </w:pPr>
      <w:r w:rsidRPr="00E841BD">
        <w:rPr>
          <w:rFonts w:ascii="Cambria" w:hAnsi="Cambria"/>
          <w:b/>
          <w:color w:val="000000" w:themeColor="text1"/>
          <w:sz w:val="24"/>
          <w:szCs w:val="24"/>
        </w:rPr>
        <w:t>8.2</w:t>
      </w:r>
      <w:r w:rsidRPr="00E841BD">
        <w:rPr>
          <w:rFonts w:ascii="Cambria" w:hAnsi="Cambria"/>
          <w:color w:val="000000" w:themeColor="text1"/>
          <w:sz w:val="24"/>
          <w:szCs w:val="24"/>
        </w:rPr>
        <w:t xml:space="preserve"> </w:t>
      </w:r>
      <w:r w:rsidR="00886E79" w:rsidRPr="00E841BD">
        <w:rPr>
          <w:rFonts w:ascii="Cambria" w:hAnsi="Cambria"/>
          <w:color w:val="000000" w:themeColor="text1"/>
          <w:sz w:val="24"/>
          <w:szCs w:val="24"/>
        </w:rPr>
        <w:t>O</w:t>
      </w:r>
      <w:r w:rsidRPr="00E841BD">
        <w:rPr>
          <w:rFonts w:ascii="Cambria" w:hAnsi="Cambria"/>
          <w:color w:val="000000" w:themeColor="text1"/>
          <w:sz w:val="24"/>
          <w:szCs w:val="24"/>
        </w:rPr>
        <w:t xml:space="preserve"> </w:t>
      </w:r>
      <w:r w:rsidR="00F30C87" w:rsidRPr="00E841BD">
        <w:rPr>
          <w:rFonts w:ascii="Cambria" w:hAnsi="Cambria"/>
          <w:color w:val="000000" w:themeColor="text1"/>
          <w:sz w:val="24"/>
          <w:szCs w:val="24"/>
        </w:rPr>
        <w:t>Pregoeiro</w:t>
      </w:r>
      <w:r w:rsidRPr="00E841BD">
        <w:rPr>
          <w:rFonts w:ascii="Cambria" w:hAnsi="Cambria"/>
          <w:color w:val="000000" w:themeColor="text1"/>
          <w:sz w:val="24"/>
          <w:szCs w:val="24"/>
        </w:rPr>
        <w:t xml:space="preserve"> examinará a proposta melhor classificada quanto à compatibilidade do preço ofertado com o valor estimado e à compatibilidade da proposta com as especificações técnicas do objeto.</w:t>
      </w:r>
    </w:p>
    <w:p w14:paraId="37CEBDEA" w14:textId="21994A09" w:rsidR="006A51F9" w:rsidRPr="00E841BD" w:rsidRDefault="006A51F9" w:rsidP="00100082">
      <w:pPr>
        <w:widowControl w:val="0"/>
        <w:tabs>
          <w:tab w:val="left" w:pos="850"/>
          <w:tab w:val="left" w:pos="1211"/>
        </w:tabs>
        <w:spacing w:before="240" w:line="360" w:lineRule="auto"/>
        <w:ind w:firstLine="567"/>
        <w:rPr>
          <w:rFonts w:ascii="Cambria" w:hAnsi="Cambria"/>
          <w:color w:val="000000" w:themeColor="text1"/>
          <w:sz w:val="24"/>
          <w:szCs w:val="24"/>
        </w:rPr>
      </w:pPr>
      <w:r w:rsidRPr="00E841BD">
        <w:rPr>
          <w:rFonts w:ascii="Cambria" w:hAnsi="Cambria"/>
          <w:b/>
          <w:color w:val="000000" w:themeColor="text1"/>
          <w:sz w:val="24"/>
          <w:szCs w:val="24"/>
        </w:rPr>
        <w:t>I.</w:t>
      </w:r>
      <w:r w:rsidRPr="00E841BD">
        <w:rPr>
          <w:rFonts w:ascii="Cambria" w:hAnsi="Cambria"/>
          <w:color w:val="000000" w:themeColor="text1"/>
          <w:sz w:val="24"/>
          <w:szCs w:val="24"/>
        </w:rPr>
        <w:t xml:space="preserve"> </w:t>
      </w:r>
      <w:r w:rsidR="00886E79" w:rsidRPr="00E841BD">
        <w:rPr>
          <w:rFonts w:ascii="Cambria" w:hAnsi="Cambria"/>
          <w:color w:val="000000" w:themeColor="text1"/>
          <w:sz w:val="24"/>
          <w:szCs w:val="24"/>
        </w:rPr>
        <w:t>O</w:t>
      </w:r>
      <w:r w:rsidRPr="00E841BD">
        <w:rPr>
          <w:rFonts w:ascii="Cambria" w:hAnsi="Cambria"/>
          <w:color w:val="000000" w:themeColor="text1"/>
          <w:sz w:val="24"/>
          <w:szCs w:val="24"/>
        </w:rPr>
        <w:t xml:space="preserve"> </w:t>
      </w:r>
      <w:r w:rsidR="00F30C87" w:rsidRPr="00E841BD">
        <w:rPr>
          <w:rFonts w:ascii="Cambria" w:hAnsi="Cambria"/>
          <w:color w:val="000000" w:themeColor="text1"/>
          <w:sz w:val="24"/>
          <w:szCs w:val="24"/>
        </w:rPr>
        <w:t>Pregoeiro</w:t>
      </w:r>
      <w:r w:rsidRPr="00E841BD">
        <w:rPr>
          <w:rFonts w:ascii="Cambria" w:hAnsi="Cambria"/>
          <w:color w:val="000000" w:themeColor="text1"/>
          <w:sz w:val="24"/>
          <w:szCs w:val="24"/>
        </w:rPr>
        <w:t xml:space="preserve"> poderá solicitar parecer de técnicos pertencentes ao quadro de pessoal da Prefeitura Municipal de Piracanjuba ou, ainda de pessoas físicas ou jurídicas estranhas a ele, para orientar sua decisão.</w:t>
      </w:r>
    </w:p>
    <w:p w14:paraId="1158932D" w14:textId="77777777" w:rsidR="006A51F9" w:rsidRPr="00E841BD" w:rsidRDefault="006A51F9" w:rsidP="00100082">
      <w:pPr>
        <w:widowControl w:val="0"/>
        <w:tabs>
          <w:tab w:val="left" w:pos="850"/>
          <w:tab w:val="left" w:pos="1211"/>
        </w:tabs>
        <w:spacing w:before="240" w:line="360" w:lineRule="auto"/>
        <w:ind w:firstLine="567"/>
        <w:rPr>
          <w:rFonts w:ascii="Cambria" w:hAnsi="Cambria"/>
          <w:color w:val="000000" w:themeColor="text1"/>
          <w:sz w:val="24"/>
          <w:szCs w:val="24"/>
        </w:rPr>
      </w:pPr>
      <w:r w:rsidRPr="00E841BD">
        <w:rPr>
          <w:rFonts w:ascii="Cambria" w:hAnsi="Cambria"/>
          <w:b/>
          <w:color w:val="000000" w:themeColor="text1"/>
          <w:sz w:val="24"/>
          <w:szCs w:val="24"/>
        </w:rPr>
        <w:t>II.</w:t>
      </w:r>
      <w:r w:rsidRPr="00E841BD">
        <w:rPr>
          <w:rFonts w:ascii="Cambria" w:hAnsi="Cambria"/>
          <w:color w:val="000000" w:themeColor="text1"/>
          <w:sz w:val="24"/>
          <w:szCs w:val="24"/>
        </w:rPr>
        <w:t xml:space="preserve"> Não se considerará qualquer oferta de vantagem não prevista neste Edital, inclusive financiamentos subsidiados ou a fundo perdido.</w:t>
      </w:r>
    </w:p>
    <w:p w14:paraId="0E12DEAC" w14:textId="77777777" w:rsidR="006A51F9" w:rsidRPr="00E841BD" w:rsidRDefault="006A51F9" w:rsidP="00100082">
      <w:pPr>
        <w:widowControl w:val="0"/>
        <w:tabs>
          <w:tab w:val="left" w:pos="850"/>
          <w:tab w:val="left" w:pos="1211"/>
        </w:tabs>
        <w:spacing w:before="240" w:line="360" w:lineRule="auto"/>
        <w:ind w:firstLine="567"/>
        <w:rPr>
          <w:rFonts w:ascii="Cambria" w:hAnsi="Cambria"/>
          <w:color w:val="000000" w:themeColor="text1"/>
          <w:sz w:val="24"/>
          <w:szCs w:val="24"/>
        </w:rPr>
      </w:pPr>
      <w:r w:rsidRPr="00E841BD">
        <w:rPr>
          <w:rFonts w:ascii="Cambria" w:hAnsi="Cambria"/>
          <w:b/>
          <w:color w:val="000000" w:themeColor="text1"/>
          <w:sz w:val="24"/>
          <w:szCs w:val="24"/>
        </w:rPr>
        <w:t>III.</w:t>
      </w:r>
      <w:r w:rsidRPr="00E841BD">
        <w:rPr>
          <w:rFonts w:ascii="Cambria" w:hAnsi="Cambria"/>
          <w:color w:val="000000" w:themeColor="text1"/>
          <w:sz w:val="24"/>
          <w:szCs w:val="24"/>
        </w:rPr>
        <w:t xml:space="preserve"> Não se admitirá proposta que apresente valores simbólicos, irrisórios ou de valor zero, incompatíveis com os preços de mercado, exceto quando se referirem a materiais e instalações de propriedade da licitante, para os quais ela renuncie à parcela ou à totalidade de remuneração.</w:t>
      </w:r>
    </w:p>
    <w:p w14:paraId="04F51E3E" w14:textId="77777777" w:rsidR="006A51F9" w:rsidRPr="00E841BD" w:rsidRDefault="006A51F9" w:rsidP="00100082">
      <w:pPr>
        <w:widowControl w:val="0"/>
        <w:tabs>
          <w:tab w:val="left" w:pos="850"/>
          <w:tab w:val="left" w:pos="1211"/>
        </w:tabs>
        <w:spacing w:before="240" w:line="360" w:lineRule="auto"/>
        <w:ind w:firstLine="567"/>
        <w:rPr>
          <w:rFonts w:ascii="Cambria" w:hAnsi="Cambria"/>
          <w:color w:val="000000" w:themeColor="text1"/>
          <w:sz w:val="24"/>
          <w:szCs w:val="24"/>
        </w:rPr>
      </w:pPr>
      <w:r w:rsidRPr="00E841BD">
        <w:rPr>
          <w:rFonts w:ascii="Cambria" w:hAnsi="Cambria"/>
          <w:b/>
          <w:color w:val="000000" w:themeColor="text1"/>
          <w:sz w:val="24"/>
          <w:szCs w:val="24"/>
        </w:rPr>
        <w:t>IV.</w:t>
      </w:r>
      <w:r w:rsidRPr="00E841BD">
        <w:rPr>
          <w:rFonts w:ascii="Cambria" w:hAnsi="Cambria"/>
          <w:color w:val="000000" w:themeColor="text1"/>
          <w:sz w:val="24"/>
          <w:szCs w:val="24"/>
        </w:rPr>
        <w:t xml:space="preserve"> Não serão aceitas propostas com valores superiores aos estimados ou com preços manifestadamente inexequíveis.</w:t>
      </w:r>
    </w:p>
    <w:p w14:paraId="4A95D503" w14:textId="77777777" w:rsidR="006A51F9" w:rsidRPr="00E841BD" w:rsidRDefault="006A51F9" w:rsidP="00100082">
      <w:pPr>
        <w:widowControl w:val="0"/>
        <w:tabs>
          <w:tab w:val="left" w:pos="850"/>
          <w:tab w:val="left" w:pos="1211"/>
        </w:tabs>
        <w:spacing w:before="240" w:line="360" w:lineRule="auto"/>
        <w:ind w:left="567" w:firstLine="567"/>
        <w:rPr>
          <w:rFonts w:ascii="Cambria" w:hAnsi="Cambria"/>
          <w:color w:val="000000" w:themeColor="text1"/>
          <w:sz w:val="24"/>
          <w:szCs w:val="24"/>
        </w:rPr>
      </w:pPr>
      <w:r w:rsidRPr="00E841BD">
        <w:rPr>
          <w:rFonts w:ascii="Cambria" w:hAnsi="Cambria"/>
          <w:b/>
          <w:color w:val="000000" w:themeColor="text1"/>
          <w:sz w:val="24"/>
          <w:szCs w:val="24"/>
        </w:rPr>
        <w:t>a)</w:t>
      </w:r>
      <w:r w:rsidRPr="00E841BD">
        <w:rPr>
          <w:rFonts w:ascii="Cambria" w:hAnsi="Cambria"/>
          <w:color w:val="000000" w:themeColor="text1"/>
          <w:sz w:val="24"/>
          <w:szCs w:val="24"/>
        </w:rPr>
        <w:t xml:space="preserve"> No caso de bens e serviços em geral, é indício de inexequibilidade das propostas valores inferiores a 50% (Cinquenta por cento) do valor orçado pela Administração.</w:t>
      </w:r>
    </w:p>
    <w:p w14:paraId="7119BF89" w14:textId="4A44ED53" w:rsidR="006A51F9" w:rsidRPr="00E841BD" w:rsidRDefault="006A51F9" w:rsidP="00100082">
      <w:pPr>
        <w:widowControl w:val="0"/>
        <w:tabs>
          <w:tab w:val="left" w:pos="850"/>
          <w:tab w:val="left" w:pos="1211"/>
        </w:tabs>
        <w:spacing w:before="240" w:line="360" w:lineRule="auto"/>
        <w:ind w:left="567" w:firstLine="567"/>
        <w:rPr>
          <w:rFonts w:ascii="Cambria" w:hAnsi="Cambria"/>
          <w:color w:val="000000" w:themeColor="text1"/>
          <w:sz w:val="24"/>
          <w:szCs w:val="24"/>
        </w:rPr>
      </w:pPr>
      <w:r w:rsidRPr="00E841BD">
        <w:rPr>
          <w:rFonts w:ascii="Cambria" w:hAnsi="Cambria"/>
          <w:b/>
          <w:bCs/>
          <w:color w:val="000000" w:themeColor="text1"/>
          <w:sz w:val="24"/>
          <w:szCs w:val="24"/>
        </w:rPr>
        <w:t>b)</w:t>
      </w:r>
      <w:r w:rsidRPr="00E841BD">
        <w:rPr>
          <w:rFonts w:ascii="Cambria" w:hAnsi="Cambria"/>
          <w:color w:val="000000" w:themeColor="text1"/>
          <w:sz w:val="24"/>
          <w:szCs w:val="24"/>
        </w:rPr>
        <w:t xml:space="preserve"> A inexequibilidade, na hipótese que se trata a alínea anterior somente será identificada após diligência d</w:t>
      </w:r>
      <w:r w:rsidR="00886E79" w:rsidRPr="00E841BD">
        <w:rPr>
          <w:rFonts w:ascii="Cambria" w:hAnsi="Cambria"/>
          <w:color w:val="000000" w:themeColor="text1"/>
          <w:sz w:val="24"/>
          <w:szCs w:val="24"/>
        </w:rPr>
        <w:t>o</w:t>
      </w:r>
      <w:r w:rsidRPr="00E841BD">
        <w:rPr>
          <w:rFonts w:ascii="Cambria" w:hAnsi="Cambria"/>
          <w:color w:val="000000" w:themeColor="text1"/>
          <w:sz w:val="24"/>
          <w:szCs w:val="24"/>
        </w:rPr>
        <w:t xml:space="preserve"> </w:t>
      </w:r>
      <w:r w:rsidR="00F30C87" w:rsidRPr="00E841BD">
        <w:rPr>
          <w:rFonts w:ascii="Cambria" w:hAnsi="Cambria"/>
          <w:color w:val="000000" w:themeColor="text1"/>
          <w:sz w:val="24"/>
          <w:szCs w:val="24"/>
        </w:rPr>
        <w:t>Pregoeiro</w:t>
      </w:r>
      <w:r w:rsidRPr="00E841BD">
        <w:rPr>
          <w:rFonts w:ascii="Cambria" w:hAnsi="Cambria"/>
          <w:color w:val="000000" w:themeColor="text1"/>
          <w:sz w:val="24"/>
          <w:szCs w:val="24"/>
        </w:rPr>
        <w:t>, que comprove:</w:t>
      </w:r>
    </w:p>
    <w:p w14:paraId="03D5D6BF" w14:textId="77777777" w:rsidR="006A51F9" w:rsidRPr="00E841BD" w:rsidRDefault="006A51F9" w:rsidP="00100082">
      <w:pPr>
        <w:widowControl w:val="0"/>
        <w:tabs>
          <w:tab w:val="left" w:pos="850"/>
          <w:tab w:val="left" w:pos="1211"/>
        </w:tabs>
        <w:spacing w:before="240" w:line="360" w:lineRule="auto"/>
        <w:ind w:left="851" w:firstLine="567"/>
        <w:rPr>
          <w:rFonts w:ascii="Cambria" w:hAnsi="Cambria"/>
          <w:color w:val="000000" w:themeColor="text1"/>
          <w:sz w:val="24"/>
          <w:szCs w:val="24"/>
        </w:rPr>
      </w:pPr>
      <w:r w:rsidRPr="00E841BD">
        <w:rPr>
          <w:rFonts w:ascii="Cambria" w:hAnsi="Cambria"/>
          <w:b/>
          <w:bCs/>
          <w:color w:val="000000" w:themeColor="text1"/>
          <w:sz w:val="24"/>
          <w:szCs w:val="24"/>
        </w:rPr>
        <w:t>1.</w:t>
      </w:r>
      <w:r w:rsidRPr="00E841BD">
        <w:rPr>
          <w:rFonts w:ascii="Cambria" w:hAnsi="Cambria"/>
          <w:color w:val="000000" w:themeColor="text1"/>
          <w:sz w:val="24"/>
          <w:szCs w:val="24"/>
        </w:rPr>
        <w:t xml:space="preserve"> Que o custo do licitante ultrapassa o valor da proposta.</w:t>
      </w:r>
    </w:p>
    <w:p w14:paraId="3D9C071F" w14:textId="77777777" w:rsidR="006A51F9" w:rsidRPr="00E841BD" w:rsidRDefault="006A51F9" w:rsidP="00100082">
      <w:pPr>
        <w:widowControl w:val="0"/>
        <w:tabs>
          <w:tab w:val="left" w:pos="850"/>
          <w:tab w:val="left" w:pos="1211"/>
        </w:tabs>
        <w:spacing w:before="240" w:line="360" w:lineRule="auto"/>
        <w:ind w:left="851" w:firstLine="567"/>
        <w:rPr>
          <w:rFonts w:ascii="Cambria" w:hAnsi="Cambria"/>
          <w:color w:val="000000" w:themeColor="text1"/>
          <w:sz w:val="24"/>
          <w:szCs w:val="24"/>
        </w:rPr>
      </w:pPr>
      <w:r w:rsidRPr="00E841BD">
        <w:rPr>
          <w:rFonts w:ascii="Cambria" w:hAnsi="Cambria"/>
          <w:b/>
          <w:bCs/>
          <w:color w:val="000000" w:themeColor="text1"/>
          <w:sz w:val="24"/>
          <w:szCs w:val="24"/>
        </w:rPr>
        <w:t>2.</w:t>
      </w:r>
      <w:r w:rsidRPr="00E841BD">
        <w:rPr>
          <w:rFonts w:ascii="Cambria" w:hAnsi="Cambria"/>
          <w:color w:val="000000" w:themeColor="text1"/>
          <w:sz w:val="24"/>
          <w:szCs w:val="24"/>
        </w:rPr>
        <w:t xml:space="preserve"> Inexistirem custos de oportunidade capazes de justificar o vulto da oferta.</w:t>
      </w:r>
    </w:p>
    <w:p w14:paraId="25CA10C5" w14:textId="381375AF" w:rsidR="006A51F9" w:rsidRPr="00E841BD" w:rsidRDefault="006A51F9" w:rsidP="00100082">
      <w:pPr>
        <w:widowControl w:val="0"/>
        <w:tabs>
          <w:tab w:val="left" w:pos="850"/>
          <w:tab w:val="left" w:pos="1211"/>
        </w:tabs>
        <w:spacing w:before="240" w:line="360" w:lineRule="auto"/>
        <w:rPr>
          <w:rFonts w:ascii="Cambria" w:hAnsi="Cambria"/>
          <w:bCs/>
          <w:color w:val="000000" w:themeColor="text1"/>
          <w:sz w:val="24"/>
          <w:szCs w:val="24"/>
        </w:rPr>
      </w:pPr>
      <w:r w:rsidRPr="00E841BD">
        <w:rPr>
          <w:rFonts w:ascii="Cambria" w:hAnsi="Cambria"/>
          <w:b/>
          <w:color w:val="000000" w:themeColor="text1"/>
          <w:sz w:val="24"/>
          <w:szCs w:val="24"/>
        </w:rPr>
        <w:t xml:space="preserve">8.3 </w:t>
      </w:r>
      <w:r w:rsidR="00886E79" w:rsidRPr="00E841BD">
        <w:rPr>
          <w:rFonts w:ascii="Cambria" w:hAnsi="Cambria"/>
          <w:bCs/>
          <w:color w:val="000000" w:themeColor="text1"/>
          <w:sz w:val="24"/>
          <w:szCs w:val="24"/>
        </w:rPr>
        <w:t>O</w:t>
      </w:r>
      <w:r w:rsidRPr="00E841BD">
        <w:rPr>
          <w:rFonts w:ascii="Cambria" w:hAnsi="Cambria"/>
          <w:bCs/>
          <w:color w:val="000000" w:themeColor="text1"/>
          <w:sz w:val="24"/>
          <w:szCs w:val="24"/>
        </w:rPr>
        <w:t xml:space="preserve"> </w:t>
      </w:r>
      <w:r w:rsidR="00F30C87" w:rsidRPr="00E841BD">
        <w:rPr>
          <w:rFonts w:ascii="Cambria" w:hAnsi="Cambria"/>
          <w:bCs/>
          <w:color w:val="000000" w:themeColor="text1"/>
          <w:sz w:val="24"/>
          <w:szCs w:val="24"/>
        </w:rPr>
        <w:t>Pregoeiro</w:t>
      </w:r>
      <w:r w:rsidRPr="00E841BD">
        <w:rPr>
          <w:rFonts w:ascii="Cambria" w:hAnsi="Cambria"/>
          <w:bCs/>
          <w:color w:val="000000" w:themeColor="text1"/>
          <w:sz w:val="24"/>
          <w:szCs w:val="24"/>
        </w:rPr>
        <w:t xml:space="preserve"> irá convocar a licitante melhor classificada para enviar os documentos em formato digital, por meio da funcionalidade disponível no sistema.</w:t>
      </w:r>
    </w:p>
    <w:p w14:paraId="53F22D9B" w14:textId="63308817" w:rsidR="006A51F9" w:rsidRPr="002C0BCF" w:rsidRDefault="006A51F9" w:rsidP="00100082">
      <w:pPr>
        <w:widowControl w:val="0"/>
        <w:tabs>
          <w:tab w:val="left" w:pos="850"/>
          <w:tab w:val="left" w:pos="1211"/>
        </w:tabs>
        <w:spacing w:before="240" w:line="360" w:lineRule="auto"/>
        <w:ind w:firstLine="567"/>
        <w:rPr>
          <w:rFonts w:ascii="Cambria" w:hAnsi="Cambria"/>
          <w:bCs/>
          <w:color w:val="000000" w:themeColor="text1"/>
          <w:sz w:val="24"/>
          <w:szCs w:val="24"/>
        </w:rPr>
      </w:pPr>
      <w:r w:rsidRPr="002C0BCF">
        <w:rPr>
          <w:rFonts w:ascii="Cambria" w:hAnsi="Cambria"/>
          <w:b/>
          <w:color w:val="000000" w:themeColor="text1"/>
          <w:sz w:val="24"/>
          <w:szCs w:val="24"/>
        </w:rPr>
        <w:t>I.</w:t>
      </w:r>
      <w:r w:rsidRPr="002C0BCF">
        <w:rPr>
          <w:rFonts w:ascii="Cambria" w:hAnsi="Cambria"/>
          <w:bCs/>
          <w:color w:val="000000" w:themeColor="text1"/>
          <w:sz w:val="24"/>
          <w:szCs w:val="24"/>
        </w:rPr>
        <w:t xml:space="preserve"> O prazo para envio dos documentos será de 02 (duas) horas, contados a partir da convocação formal realizada pel</w:t>
      </w:r>
      <w:r w:rsidR="00886E79" w:rsidRPr="002C0BCF">
        <w:rPr>
          <w:rFonts w:ascii="Cambria" w:hAnsi="Cambria"/>
          <w:bCs/>
          <w:color w:val="000000" w:themeColor="text1"/>
          <w:sz w:val="24"/>
          <w:szCs w:val="24"/>
        </w:rPr>
        <w:t>o</w:t>
      </w:r>
      <w:r w:rsidRPr="002C0BCF">
        <w:rPr>
          <w:rFonts w:ascii="Cambria" w:hAnsi="Cambria"/>
          <w:bCs/>
          <w:color w:val="000000" w:themeColor="text1"/>
          <w:sz w:val="24"/>
          <w:szCs w:val="24"/>
        </w:rPr>
        <w:t xml:space="preserve"> </w:t>
      </w:r>
      <w:r w:rsidR="00F30C87" w:rsidRPr="002C0BCF">
        <w:rPr>
          <w:rFonts w:ascii="Cambria" w:hAnsi="Cambria"/>
          <w:bCs/>
          <w:color w:val="000000" w:themeColor="text1"/>
          <w:sz w:val="24"/>
          <w:szCs w:val="24"/>
        </w:rPr>
        <w:t>Pregoeiro</w:t>
      </w:r>
      <w:r w:rsidRPr="002C0BCF">
        <w:rPr>
          <w:rFonts w:ascii="Cambria" w:hAnsi="Cambria"/>
          <w:bCs/>
          <w:color w:val="000000" w:themeColor="text1"/>
          <w:sz w:val="24"/>
          <w:szCs w:val="24"/>
        </w:rPr>
        <w:t xml:space="preserve"> através do sistema eletrônico.</w:t>
      </w:r>
    </w:p>
    <w:p w14:paraId="0CCC7D8F" w14:textId="77777777" w:rsidR="006A51F9" w:rsidRPr="002C0BCF" w:rsidRDefault="006A51F9" w:rsidP="00100082">
      <w:pPr>
        <w:widowControl w:val="0"/>
        <w:tabs>
          <w:tab w:val="left" w:pos="850"/>
          <w:tab w:val="left" w:pos="1211"/>
        </w:tabs>
        <w:spacing w:before="240" w:line="360" w:lineRule="auto"/>
        <w:ind w:firstLine="567"/>
        <w:rPr>
          <w:rFonts w:ascii="Cambria" w:hAnsi="Cambria"/>
          <w:bCs/>
          <w:color w:val="000000" w:themeColor="text1"/>
          <w:sz w:val="24"/>
          <w:szCs w:val="24"/>
        </w:rPr>
      </w:pPr>
      <w:r w:rsidRPr="002C0BCF">
        <w:rPr>
          <w:rFonts w:ascii="Cambria" w:hAnsi="Cambria"/>
          <w:b/>
          <w:color w:val="000000" w:themeColor="text1"/>
          <w:sz w:val="24"/>
          <w:szCs w:val="24"/>
        </w:rPr>
        <w:t>II.</w:t>
      </w:r>
      <w:r w:rsidRPr="002C0BCF">
        <w:rPr>
          <w:rFonts w:ascii="Cambria" w:hAnsi="Cambria"/>
          <w:bCs/>
          <w:color w:val="000000" w:themeColor="text1"/>
          <w:sz w:val="24"/>
          <w:szCs w:val="24"/>
        </w:rPr>
        <w:t xml:space="preserve"> Se a empresa convocada não apresentar a proposta final dentro do prazo estipulado a mesma será automaticamente desclassificada para os itens que possam ser os próximos classificados.</w:t>
      </w:r>
    </w:p>
    <w:p w14:paraId="1BF9A028" w14:textId="367FEBF6" w:rsidR="006A51F9" w:rsidRPr="00E841BD" w:rsidRDefault="006A51F9" w:rsidP="00100082">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E841BD">
        <w:rPr>
          <w:rFonts w:ascii="Cambria" w:hAnsi="Cambria"/>
          <w:b/>
          <w:color w:val="000000" w:themeColor="text1"/>
          <w:sz w:val="24"/>
          <w:szCs w:val="24"/>
        </w:rPr>
        <w:t xml:space="preserve">8.4 </w:t>
      </w:r>
      <w:r w:rsidRPr="00E841BD">
        <w:rPr>
          <w:rFonts w:ascii="Cambria" w:hAnsi="Cambria"/>
          <w:bCs/>
          <w:color w:val="000000" w:themeColor="text1"/>
          <w:sz w:val="24"/>
          <w:szCs w:val="24"/>
        </w:rPr>
        <w:t>A licitante que abandonar o certame, deixando de enviar a documentação indicada neste edital na plataforma BNC (</w:t>
      </w:r>
      <w:hyperlink r:id="rId21" w:history="1">
        <w:r w:rsidRPr="00E841BD">
          <w:rPr>
            <w:rStyle w:val="Hyperlink"/>
            <w:rFonts w:ascii="Cambria" w:hAnsi="Cambria"/>
            <w:color w:val="000000" w:themeColor="text1"/>
            <w:sz w:val="24"/>
            <w:szCs w:val="24"/>
            <w:u w:val="none"/>
            <w14:shadow w14:blurRad="50800" w14:dist="38100" w14:dir="2700000" w14:sx="100000" w14:sy="100000" w14:kx="0" w14:ky="0" w14:algn="tl">
              <w14:srgbClr w14:val="000000">
                <w14:alpha w14:val="60000"/>
              </w14:srgbClr>
            </w14:shadow>
          </w:rPr>
          <w:t>www.bnc.org.br</w:t>
        </w:r>
      </w:hyperlink>
      <w:r w:rsidRPr="00E841BD">
        <w:rPr>
          <w:rStyle w:val="Hyperlink"/>
          <w:rFonts w:ascii="Cambria" w:hAnsi="Cambria"/>
          <w:color w:val="000000" w:themeColor="text1"/>
          <w:sz w:val="24"/>
          <w:szCs w:val="24"/>
          <w:u w:val="none"/>
        </w:rPr>
        <w:t>), se assim solicitado pel</w:t>
      </w:r>
      <w:r w:rsidR="00886E79" w:rsidRPr="00E841BD">
        <w:rPr>
          <w:rStyle w:val="Hyperlink"/>
          <w:rFonts w:ascii="Cambria" w:hAnsi="Cambria"/>
          <w:color w:val="000000" w:themeColor="text1"/>
          <w:sz w:val="24"/>
          <w:szCs w:val="24"/>
          <w:u w:val="none"/>
        </w:rPr>
        <w:t>o</w:t>
      </w:r>
      <w:r w:rsidRPr="00E841BD">
        <w:rPr>
          <w:rStyle w:val="Hyperlink"/>
          <w:rFonts w:ascii="Cambria" w:hAnsi="Cambria"/>
          <w:color w:val="000000" w:themeColor="text1"/>
          <w:sz w:val="24"/>
          <w:szCs w:val="24"/>
          <w:u w:val="none"/>
        </w:rPr>
        <w:t xml:space="preserve"> </w:t>
      </w:r>
      <w:r w:rsidR="00F30C87" w:rsidRPr="00E841BD">
        <w:rPr>
          <w:rStyle w:val="Hyperlink"/>
          <w:rFonts w:ascii="Cambria" w:hAnsi="Cambria"/>
          <w:color w:val="000000" w:themeColor="text1"/>
          <w:sz w:val="24"/>
          <w:szCs w:val="24"/>
          <w:u w:val="none"/>
        </w:rPr>
        <w:t>Pregoeiro</w:t>
      </w:r>
      <w:r w:rsidRPr="00E841BD">
        <w:rPr>
          <w:rStyle w:val="Hyperlink"/>
          <w:rFonts w:ascii="Cambria" w:hAnsi="Cambria"/>
          <w:color w:val="000000" w:themeColor="text1"/>
          <w:sz w:val="24"/>
          <w:szCs w:val="24"/>
          <w:u w:val="none"/>
        </w:rPr>
        <w:t>, será desclassificada e sujeitar-se-á às sanções previstas neste instrumento convocatório.</w:t>
      </w:r>
    </w:p>
    <w:p w14:paraId="5281E3C4" w14:textId="76FA428B" w:rsidR="006A51F9" w:rsidRPr="00E841BD" w:rsidRDefault="006A51F9" w:rsidP="00100082">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E841BD">
        <w:rPr>
          <w:rStyle w:val="Hyperlink"/>
          <w:rFonts w:ascii="Cambria" w:hAnsi="Cambria"/>
          <w:b/>
          <w:bCs/>
          <w:color w:val="000000" w:themeColor="text1"/>
          <w:sz w:val="24"/>
          <w:szCs w:val="24"/>
          <w:u w:val="none"/>
        </w:rPr>
        <w:t>8.5</w:t>
      </w:r>
      <w:r w:rsidRPr="00E841BD">
        <w:rPr>
          <w:rStyle w:val="Hyperlink"/>
          <w:rFonts w:ascii="Cambria" w:hAnsi="Cambria"/>
          <w:color w:val="000000" w:themeColor="text1"/>
          <w:sz w:val="24"/>
          <w:szCs w:val="24"/>
          <w:u w:val="none"/>
        </w:rPr>
        <w:t xml:space="preserve"> Se a proposta não for aceitável, ou se a licitante não atender as exigências de habilitação, </w:t>
      </w:r>
      <w:r w:rsidR="00886E79" w:rsidRPr="00E841BD">
        <w:rPr>
          <w:rStyle w:val="Hyperlink"/>
          <w:rFonts w:ascii="Cambria" w:hAnsi="Cambria"/>
          <w:color w:val="000000" w:themeColor="text1"/>
          <w:sz w:val="24"/>
          <w:szCs w:val="24"/>
          <w:u w:val="none"/>
        </w:rPr>
        <w:t>o</w:t>
      </w:r>
      <w:r w:rsidRPr="00E841BD">
        <w:rPr>
          <w:rStyle w:val="Hyperlink"/>
          <w:rFonts w:ascii="Cambria" w:hAnsi="Cambria"/>
          <w:color w:val="000000" w:themeColor="text1"/>
          <w:sz w:val="24"/>
          <w:szCs w:val="24"/>
          <w:u w:val="none"/>
        </w:rPr>
        <w:t xml:space="preserve"> </w:t>
      </w:r>
      <w:r w:rsidR="00F30C87" w:rsidRPr="00E841BD">
        <w:rPr>
          <w:rStyle w:val="Hyperlink"/>
          <w:rFonts w:ascii="Cambria" w:hAnsi="Cambria"/>
          <w:color w:val="000000" w:themeColor="text1"/>
          <w:sz w:val="24"/>
          <w:szCs w:val="24"/>
          <w:u w:val="none"/>
        </w:rPr>
        <w:t>Pregoeiro</w:t>
      </w:r>
      <w:r w:rsidRPr="00E841BD">
        <w:rPr>
          <w:rStyle w:val="Hyperlink"/>
          <w:rFonts w:ascii="Cambria" w:hAnsi="Cambria"/>
          <w:color w:val="000000" w:themeColor="text1"/>
          <w:sz w:val="24"/>
          <w:szCs w:val="24"/>
          <w:u w:val="none"/>
        </w:rPr>
        <w:t xml:space="preserve"> examinará a proposta subsequente e assim sucessivamente, na ordem de classificação, até a seleção da proposta que melhor atenda este Edital.</w:t>
      </w:r>
    </w:p>
    <w:p w14:paraId="5C0BA9BF" w14:textId="77777777" w:rsidR="006A51F9" w:rsidRPr="00E841BD" w:rsidRDefault="006A51F9" w:rsidP="00100082">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E841BD">
        <w:rPr>
          <w:rStyle w:val="Hyperlink"/>
          <w:rFonts w:ascii="Cambria" w:hAnsi="Cambria"/>
          <w:b/>
          <w:bCs/>
          <w:color w:val="000000" w:themeColor="text1"/>
          <w:sz w:val="24"/>
          <w:szCs w:val="24"/>
          <w:u w:val="none"/>
        </w:rPr>
        <w:t>8.6</w:t>
      </w:r>
      <w:r w:rsidRPr="00E841BD">
        <w:rPr>
          <w:rStyle w:val="Hyperlink"/>
          <w:rFonts w:ascii="Cambria" w:hAnsi="Cambria"/>
          <w:color w:val="000000" w:themeColor="text1"/>
          <w:sz w:val="24"/>
          <w:szCs w:val="24"/>
          <w:u w:val="none"/>
        </w:rPr>
        <w:t xml:space="preserve"> A apresentação da proposta implica na declaração de conhecimento e aceitação de todas as condições da presente licitação, vinculando a licitante às informações apresentadas, tais como marca, modelo, tipo, fabricante e procedência, entre outras.</w:t>
      </w:r>
    </w:p>
    <w:p w14:paraId="467BF288" w14:textId="77777777" w:rsidR="006A51F9" w:rsidRPr="00E841BD" w:rsidRDefault="006A51F9" w:rsidP="00100082">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E841BD">
        <w:rPr>
          <w:rStyle w:val="Hyperlink"/>
          <w:rFonts w:ascii="Cambria" w:hAnsi="Cambria"/>
          <w:b/>
          <w:bCs/>
          <w:color w:val="000000" w:themeColor="text1"/>
          <w:sz w:val="24"/>
          <w:szCs w:val="24"/>
          <w:u w:val="none"/>
        </w:rPr>
        <w:t>8.7</w:t>
      </w:r>
      <w:r w:rsidRPr="00E841BD">
        <w:rPr>
          <w:rStyle w:val="Hyperlink"/>
          <w:rFonts w:ascii="Cambria" w:hAnsi="Cambria"/>
          <w:color w:val="000000" w:themeColor="text1"/>
          <w:sz w:val="24"/>
          <w:szCs w:val="24"/>
          <w:u w:val="none"/>
        </w:rPr>
        <w:t xml:space="preserve"> As licitantes arcarão integralmente com todos os custos decorrentes da elaboração e apresentação de suas propostas, independente do resultado do procedimento licitatório.</w:t>
      </w:r>
    </w:p>
    <w:p w14:paraId="1C1425B3" w14:textId="38455C53" w:rsidR="006A51F9" w:rsidRPr="00E841BD" w:rsidRDefault="006A51F9" w:rsidP="00100082">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E841BD">
        <w:rPr>
          <w:rStyle w:val="Hyperlink"/>
          <w:rFonts w:ascii="Cambria" w:hAnsi="Cambria"/>
          <w:b/>
          <w:bCs/>
          <w:color w:val="000000" w:themeColor="text1"/>
          <w:sz w:val="24"/>
          <w:szCs w:val="24"/>
          <w:u w:val="none"/>
        </w:rPr>
        <w:t>8.8</w:t>
      </w:r>
      <w:r w:rsidRPr="00E841BD">
        <w:rPr>
          <w:rStyle w:val="Hyperlink"/>
          <w:rFonts w:ascii="Cambria" w:hAnsi="Cambria"/>
          <w:color w:val="000000" w:themeColor="text1"/>
          <w:sz w:val="24"/>
          <w:szCs w:val="24"/>
          <w:u w:val="none"/>
        </w:rPr>
        <w:t xml:space="preserve"> Será desclassificada a proposta que: </w:t>
      </w:r>
    </w:p>
    <w:p w14:paraId="1C74222C" w14:textId="77777777" w:rsidR="006A51F9" w:rsidRPr="00E841BD" w:rsidRDefault="006A51F9" w:rsidP="00100082">
      <w:pPr>
        <w:widowControl w:val="0"/>
        <w:tabs>
          <w:tab w:val="left" w:pos="850"/>
          <w:tab w:val="left" w:pos="1211"/>
        </w:tabs>
        <w:spacing w:before="240" w:line="360" w:lineRule="auto"/>
        <w:ind w:firstLine="567"/>
        <w:rPr>
          <w:rFonts w:ascii="Cambria" w:hAnsi="Cambria"/>
          <w:bCs/>
          <w:color w:val="000000" w:themeColor="text1"/>
          <w:sz w:val="24"/>
          <w:szCs w:val="24"/>
        </w:rPr>
      </w:pPr>
      <w:r w:rsidRPr="00E841BD">
        <w:rPr>
          <w:rFonts w:ascii="Cambria" w:hAnsi="Cambria"/>
          <w:b/>
          <w:color w:val="000000" w:themeColor="text1"/>
          <w:sz w:val="24"/>
          <w:szCs w:val="24"/>
        </w:rPr>
        <w:t>I.</w:t>
      </w:r>
      <w:r w:rsidRPr="00E841BD">
        <w:rPr>
          <w:rFonts w:ascii="Cambria" w:hAnsi="Cambria"/>
          <w:bCs/>
          <w:color w:val="000000" w:themeColor="text1"/>
          <w:sz w:val="24"/>
          <w:szCs w:val="24"/>
        </w:rPr>
        <w:t xml:space="preserve"> Não atenda as exigências deste ato convocatório e ou contiver vícios insanáveis.</w:t>
      </w:r>
    </w:p>
    <w:p w14:paraId="2E4FA17E" w14:textId="77777777" w:rsidR="006A51F9" w:rsidRPr="00E841BD" w:rsidRDefault="006A51F9" w:rsidP="00100082">
      <w:pPr>
        <w:widowControl w:val="0"/>
        <w:tabs>
          <w:tab w:val="left" w:pos="850"/>
          <w:tab w:val="left" w:pos="1211"/>
        </w:tabs>
        <w:spacing w:before="240" w:line="360" w:lineRule="auto"/>
        <w:ind w:firstLine="567"/>
        <w:rPr>
          <w:rFonts w:ascii="Cambria" w:hAnsi="Cambria"/>
          <w:bCs/>
          <w:color w:val="000000" w:themeColor="text1"/>
          <w:sz w:val="24"/>
          <w:szCs w:val="24"/>
        </w:rPr>
      </w:pPr>
      <w:r w:rsidRPr="00E841BD">
        <w:rPr>
          <w:rFonts w:ascii="Cambria" w:hAnsi="Cambria"/>
          <w:b/>
          <w:color w:val="000000" w:themeColor="text1"/>
          <w:sz w:val="24"/>
          <w:szCs w:val="24"/>
        </w:rPr>
        <w:t>II.</w:t>
      </w:r>
      <w:r w:rsidRPr="00E841BD">
        <w:rPr>
          <w:rFonts w:ascii="Cambria" w:hAnsi="Cambria"/>
          <w:bCs/>
          <w:color w:val="000000" w:themeColor="text1"/>
          <w:sz w:val="24"/>
          <w:szCs w:val="24"/>
        </w:rPr>
        <w:t xml:space="preserve"> Não obedecer às especificações técnicas contidas no Edital.</w:t>
      </w:r>
    </w:p>
    <w:p w14:paraId="3FF326C8" w14:textId="77777777" w:rsidR="006A51F9" w:rsidRPr="00E841BD" w:rsidRDefault="006A51F9" w:rsidP="00100082">
      <w:pPr>
        <w:widowControl w:val="0"/>
        <w:tabs>
          <w:tab w:val="left" w:pos="850"/>
          <w:tab w:val="left" w:pos="1211"/>
        </w:tabs>
        <w:spacing w:before="240" w:line="360" w:lineRule="auto"/>
        <w:ind w:firstLine="567"/>
        <w:rPr>
          <w:rFonts w:ascii="Cambria" w:hAnsi="Cambria"/>
          <w:bCs/>
          <w:color w:val="000000" w:themeColor="text1"/>
          <w:sz w:val="24"/>
          <w:szCs w:val="24"/>
        </w:rPr>
      </w:pPr>
      <w:r w:rsidRPr="00E841BD">
        <w:rPr>
          <w:rFonts w:ascii="Cambria" w:hAnsi="Cambria"/>
          <w:b/>
          <w:color w:val="000000" w:themeColor="text1"/>
          <w:sz w:val="24"/>
          <w:szCs w:val="24"/>
        </w:rPr>
        <w:t>III.</w:t>
      </w:r>
      <w:r w:rsidRPr="00E841BD">
        <w:rPr>
          <w:rFonts w:ascii="Cambria" w:hAnsi="Cambria"/>
          <w:bCs/>
          <w:color w:val="000000" w:themeColor="text1"/>
          <w:sz w:val="24"/>
          <w:szCs w:val="24"/>
        </w:rPr>
        <w:t xml:space="preserve"> Esteja o valor, acima do estimado previsto no Edital.</w:t>
      </w:r>
    </w:p>
    <w:p w14:paraId="6E238F7C" w14:textId="77777777" w:rsidR="006A51F9" w:rsidRPr="00E841BD" w:rsidRDefault="006A51F9" w:rsidP="00100082">
      <w:pPr>
        <w:widowControl w:val="0"/>
        <w:tabs>
          <w:tab w:val="left" w:pos="850"/>
          <w:tab w:val="left" w:pos="1211"/>
        </w:tabs>
        <w:spacing w:before="240" w:line="360" w:lineRule="auto"/>
        <w:ind w:firstLine="567"/>
        <w:rPr>
          <w:rFonts w:ascii="Cambria" w:hAnsi="Cambria"/>
          <w:bCs/>
          <w:color w:val="000000" w:themeColor="text1"/>
          <w:sz w:val="24"/>
          <w:szCs w:val="24"/>
        </w:rPr>
      </w:pPr>
      <w:r w:rsidRPr="00E841BD">
        <w:rPr>
          <w:rFonts w:ascii="Cambria" w:hAnsi="Cambria"/>
          <w:b/>
          <w:color w:val="000000" w:themeColor="text1"/>
          <w:sz w:val="24"/>
          <w:szCs w:val="24"/>
        </w:rPr>
        <w:t>IV.</w:t>
      </w:r>
      <w:r w:rsidRPr="00E841BD">
        <w:rPr>
          <w:rFonts w:ascii="Cambria" w:hAnsi="Cambria"/>
          <w:bCs/>
          <w:color w:val="000000" w:themeColor="text1"/>
          <w:sz w:val="24"/>
          <w:szCs w:val="24"/>
        </w:rPr>
        <w:t xml:space="preserve"> Apresente qualquer oferta de vantagem não prevista neste Edital, bem como preço ou vantagem baseada nas ofertas dos demais licitantes, e ainda financiamentos subsidiados ou a fundo perdido.</w:t>
      </w:r>
    </w:p>
    <w:p w14:paraId="6544772A" w14:textId="77777777" w:rsidR="006A51F9" w:rsidRPr="00E841BD" w:rsidRDefault="006A51F9" w:rsidP="00100082">
      <w:pPr>
        <w:widowControl w:val="0"/>
        <w:tabs>
          <w:tab w:val="left" w:pos="850"/>
          <w:tab w:val="left" w:pos="1211"/>
        </w:tabs>
        <w:spacing w:before="240" w:line="360" w:lineRule="auto"/>
        <w:rPr>
          <w:rFonts w:ascii="Cambria" w:hAnsi="Cambria"/>
          <w:bCs/>
          <w:color w:val="000000" w:themeColor="text1"/>
          <w:sz w:val="24"/>
          <w:szCs w:val="24"/>
        </w:rPr>
      </w:pPr>
      <w:r w:rsidRPr="00E841BD">
        <w:rPr>
          <w:rFonts w:ascii="Cambria" w:hAnsi="Cambria"/>
          <w:b/>
          <w:color w:val="000000" w:themeColor="text1"/>
          <w:sz w:val="24"/>
          <w:szCs w:val="24"/>
        </w:rPr>
        <w:t>8.9</w:t>
      </w:r>
      <w:r w:rsidRPr="00E841BD">
        <w:rPr>
          <w:rFonts w:ascii="Cambria" w:hAnsi="Cambria"/>
          <w:bCs/>
          <w:color w:val="000000" w:themeColor="text1"/>
          <w:sz w:val="24"/>
          <w:szCs w:val="24"/>
        </w:rPr>
        <w:t xml:space="preserve"> A desclassificação das propostas será sempre fundamentada e registrada no sistema, com possibilidade de acompanhamento “</w:t>
      </w:r>
      <w:r w:rsidRPr="00E841BD">
        <w:rPr>
          <w:rFonts w:ascii="Cambria" w:hAnsi="Cambria"/>
          <w:bCs/>
          <w:i/>
          <w:iCs/>
          <w:color w:val="000000" w:themeColor="text1"/>
          <w:sz w:val="24"/>
          <w:szCs w:val="24"/>
        </w:rPr>
        <w:t>on-line</w:t>
      </w:r>
      <w:r w:rsidRPr="00E841BD">
        <w:rPr>
          <w:rFonts w:ascii="Cambria" w:hAnsi="Cambria"/>
          <w:bCs/>
          <w:color w:val="000000" w:themeColor="text1"/>
          <w:sz w:val="24"/>
          <w:szCs w:val="24"/>
        </w:rPr>
        <w:t>” pelos licitantes.</w:t>
      </w:r>
    </w:p>
    <w:p w14:paraId="0E9C6E7D" w14:textId="77777777" w:rsidR="006A51F9" w:rsidRPr="00E841BD" w:rsidRDefault="006A51F9" w:rsidP="00100082">
      <w:pPr>
        <w:widowControl w:val="0"/>
        <w:tabs>
          <w:tab w:val="left" w:pos="850"/>
          <w:tab w:val="left" w:pos="1211"/>
        </w:tabs>
        <w:spacing w:before="240" w:line="360" w:lineRule="auto"/>
        <w:rPr>
          <w:rFonts w:ascii="Cambria" w:hAnsi="Cambria"/>
          <w:bCs/>
          <w:color w:val="000000" w:themeColor="text1"/>
          <w:sz w:val="24"/>
          <w:szCs w:val="24"/>
        </w:rPr>
      </w:pPr>
      <w:r w:rsidRPr="00E841BD">
        <w:rPr>
          <w:rFonts w:ascii="Cambria" w:hAnsi="Cambria"/>
          <w:b/>
          <w:color w:val="000000" w:themeColor="text1"/>
          <w:sz w:val="24"/>
          <w:szCs w:val="24"/>
        </w:rPr>
        <w:t>8.10</w:t>
      </w:r>
      <w:r w:rsidRPr="00E841BD">
        <w:rPr>
          <w:rFonts w:ascii="Cambria" w:hAnsi="Cambria"/>
          <w:bCs/>
          <w:color w:val="000000" w:themeColor="text1"/>
          <w:sz w:val="24"/>
          <w:szCs w:val="24"/>
        </w:rPr>
        <w:t xml:space="preserve"> Erros no preenchimento da proposta não constituem motivo para sua desclassificação, esta poderá ser adequada pelo licitante, desde que não haja majoração do preço final.</w:t>
      </w:r>
    </w:p>
    <w:p w14:paraId="224757ED" w14:textId="77777777" w:rsidR="006A51F9" w:rsidRPr="00E841BD" w:rsidRDefault="006A51F9" w:rsidP="00100082">
      <w:pPr>
        <w:widowControl w:val="0"/>
        <w:tabs>
          <w:tab w:val="left" w:pos="850"/>
          <w:tab w:val="left" w:pos="1211"/>
        </w:tabs>
        <w:spacing w:before="240" w:line="360" w:lineRule="auto"/>
        <w:rPr>
          <w:rFonts w:ascii="Cambria" w:hAnsi="Cambria"/>
          <w:bCs/>
          <w:color w:val="000000" w:themeColor="text1"/>
          <w:sz w:val="24"/>
          <w:szCs w:val="24"/>
        </w:rPr>
      </w:pPr>
      <w:r w:rsidRPr="00E841BD">
        <w:rPr>
          <w:rFonts w:ascii="Cambria" w:hAnsi="Cambria"/>
          <w:b/>
          <w:color w:val="000000" w:themeColor="text1"/>
          <w:sz w:val="24"/>
          <w:szCs w:val="24"/>
        </w:rPr>
        <w:t>8.11</w:t>
      </w:r>
      <w:r w:rsidRPr="00E841BD">
        <w:rPr>
          <w:rFonts w:ascii="Cambria" w:hAnsi="Cambria"/>
          <w:bCs/>
          <w:color w:val="000000" w:themeColor="text1"/>
          <w:sz w:val="24"/>
          <w:szCs w:val="24"/>
        </w:rPr>
        <w:t xml:space="preserve"> Ocorrendo divergência entre os valores unitários e o valor total prevalecerá o primeiro.</w:t>
      </w:r>
    </w:p>
    <w:p w14:paraId="2604E083" w14:textId="0CCA05CD" w:rsidR="006A51F9" w:rsidRPr="00E841BD" w:rsidRDefault="006A51F9" w:rsidP="00100082">
      <w:pPr>
        <w:widowControl w:val="0"/>
        <w:tabs>
          <w:tab w:val="left" w:pos="850"/>
          <w:tab w:val="left" w:pos="1211"/>
        </w:tabs>
        <w:spacing w:before="240" w:line="360" w:lineRule="auto"/>
        <w:rPr>
          <w:rFonts w:ascii="Cambria" w:hAnsi="Cambria"/>
          <w:bCs/>
          <w:color w:val="000000" w:themeColor="text1"/>
          <w:sz w:val="24"/>
          <w:szCs w:val="24"/>
        </w:rPr>
      </w:pPr>
      <w:r w:rsidRPr="00E841BD">
        <w:rPr>
          <w:rFonts w:ascii="Cambria" w:hAnsi="Cambria"/>
          <w:b/>
          <w:color w:val="000000" w:themeColor="text1"/>
          <w:sz w:val="24"/>
          <w:szCs w:val="24"/>
        </w:rPr>
        <w:t>8.12</w:t>
      </w:r>
      <w:r w:rsidRPr="00E841BD">
        <w:rPr>
          <w:rFonts w:ascii="Cambria" w:hAnsi="Cambria"/>
          <w:bCs/>
          <w:color w:val="000000" w:themeColor="text1"/>
          <w:sz w:val="24"/>
          <w:szCs w:val="24"/>
        </w:rPr>
        <w:t xml:space="preserve"> A critério d</w:t>
      </w:r>
      <w:r w:rsidR="00886E79" w:rsidRPr="00E841BD">
        <w:rPr>
          <w:rFonts w:ascii="Cambria" w:hAnsi="Cambria"/>
          <w:bCs/>
          <w:color w:val="000000" w:themeColor="text1"/>
          <w:sz w:val="24"/>
          <w:szCs w:val="24"/>
        </w:rPr>
        <w:t>o</w:t>
      </w:r>
      <w:r w:rsidRPr="00E841BD">
        <w:rPr>
          <w:rFonts w:ascii="Cambria" w:hAnsi="Cambria"/>
          <w:bCs/>
          <w:color w:val="000000" w:themeColor="text1"/>
          <w:sz w:val="24"/>
          <w:szCs w:val="24"/>
        </w:rPr>
        <w:t xml:space="preserve"> </w:t>
      </w:r>
      <w:r w:rsidR="00F30C87" w:rsidRPr="00E841BD">
        <w:rPr>
          <w:rFonts w:ascii="Cambria" w:hAnsi="Cambria"/>
          <w:bCs/>
          <w:color w:val="000000" w:themeColor="text1"/>
          <w:sz w:val="24"/>
          <w:szCs w:val="24"/>
        </w:rPr>
        <w:t>Pregoeiro</w:t>
      </w:r>
      <w:r w:rsidRPr="00E841BD">
        <w:rPr>
          <w:rFonts w:ascii="Cambria" w:hAnsi="Cambria"/>
          <w:bCs/>
          <w:color w:val="000000" w:themeColor="text1"/>
          <w:sz w:val="24"/>
          <w:szCs w:val="24"/>
        </w:rPr>
        <w:t xml:space="preserve"> poderão ser relevados erros ou omissões formais de que não resultem prejuízo para o entendimento das propostas.</w:t>
      </w:r>
    </w:p>
    <w:p w14:paraId="2425CB06" w14:textId="77777777" w:rsidR="006A51F9" w:rsidRPr="00E841BD" w:rsidRDefault="006A51F9" w:rsidP="00100082">
      <w:pPr>
        <w:widowControl w:val="0"/>
        <w:tabs>
          <w:tab w:val="left" w:pos="850"/>
          <w:tab w:val="left" w:pos="1211"/>
        </w:tabs>
        <w:spacing w:before="240" w:line="360" w:lineRule="auto"/>
        <w:rPr>
          <w:rFonts w:ascii="Cambria" w:hAnsi="Cambria"/>
          <w:bCs/>
          <w:color w:val="000000" w:themeColor="text1"/>
          <w:sz w:val="24"/>
          <w:szCs w:val="24"/>
        </w:rPr>
      </w:pPr>
      <w:r w:rsidRPr="00E841BD">
        <w:rPr>
          <w:rFonts w:ascii="Cambria" w:hAnsi="Cambria"/>
          <w:b/>
          <w:color w:val="000000" w:themeColor="text1"/>
          <w:sz w:val="24"/>
          <w:szCs w:val="24"/>
        </w:rPr>
        <w:t>8.13</w:t>
      </w:r>
      <w:r w:rsidRPr="00E841BD">
        <w:rPr>
          <w:rFonts w:ascii="Cambria" w:hAnsi="Cambria"/>
          <w:bCs/>
          <w:color w:val="000000" w:themeColor="text1"/>
          <w:sz w:val="24"/>
          <w:szCs w:val="24"/>
        </w:rPr>
        <w:t xml:space="preserve"> Sendo aceitável a oferta, será verificado o atendimento das condições habilitatórias da licitante que a tiver formulado, com base na documentação e proposta apresentada.</w:t>
      </w:r>
    </w:p>
    <w:p w14:paraId="58EA58F4" w14:textId="55B258C3" w:rsidR="006A51F9" w:rsidRPr="00E841BD" w:rsidRDefault="006A51F9" w:rsidP="00100082">
      <w:pPr>
        <w:widowControl w:val="0"/>
        <w:tabs>
          <w:tab w:val="left" w:pos="850"/>
          <w:tab w:val="left" w:pos="1211"/>
        </w:tabs>
        <w:spacing w:before="240" w:line="360" w:lineRule="auto"/>
        <w:rPr>
          <w:rFonts w:ascii="Cambria" w:hAnsi="Cambria"/>
          <w:bCs/>
          <w:color w:val="000000" w:themeColor="text1"/>
          <w:sz w:val="24"/>
          <w:szCs w:val="24"/>
        </w:rPr>
      </w:pPr>
      <w:r w:rsidRPr="00E841BD">
        <w:rPr>
          <w:rFonts w:ascii="Cambria" w:hAnsi="Cambria"/>
          <w:b/>
          <w:color w:val="000000" w:themeColor="text1"/>
          <w:sz w:val="24"/>
          <w:szCs w:val="24"/>
        </w:rPr>
        <w:t>8.14</w:t>
      </w:r>
      <w:r w:rsidRPr="00E841BD">
        <w:rPr>
          <w:rFonts w:ascii="Cambria" w:hAnsi="Cambria"/>
          <w:bCs/>
          <w:color w:val="000000" w:themeColor="text1"/>
          <w:sz w:val="24"/>
          <w:szCs w:val="24"/>
        </w:rPr>
        <w:t xml:space="preserve"> Se a proposta não for aceitável, se o licitante deixar de enviar a proposta, ou ainda, se não atender as exigências habilitatórias, </w:t>
      </w:r>
      <w:r w:rsidR="00886E79" w:rsidRPr="00E841BD">
        <w:rPr>
          <w:rFonts w:ascii="Cambria" w:hAnsi="Cambria"/>
          <w:bCs/>
          <w:color w:val="000000" w:themeColor="text1"/>
          <w:sz w:val="24"/>
          <w:szCs w:val="24"/>
        </w:rPr>
        <w:t>o</w:t>
      </w:r>
      <w:r w:rsidRPr="00E841BD">
        <w:rPr>
          <w:rFonts w:ascii="Cambria" w:hAnsi="Cambria"/>
          <w:bCs/>
          <w:color w:val="000000" w:themeColor="text1"/>
          <w:sz w:val="24"/>
          <w:szCs w:val="24"/>
        </w:rPr>
        <w:t xml:space="preserve"> </w:t>
      </w:r>
      <w:r w:rsidR="00F30C87" w:rsidRPr="00E841BD">
        <w:rPr>
          <w:rFonts w:ascii="Cambria" w:hAnsi="Cambria"/>
          <w:bCs/>
          <w:color w:val="000000" w:themeColor="text1"/>
          <w:sz w:val="24"/>
          <w:szCs w:val="24"/>
        </w:rPr>
        <w:t>Pregoeiro</w:t>
      </w:r>
      <w:r w:rsidRPr="00E841BD">
        <w:rPr>
          <w:rFonts w:ascii="Cambria" w:hAnsi="Cambria"/>
          <w:bCs/>
          <w:color w:val="000000" w:themeColor="text1"/>
          <w:sz w:val="24"/>
          <w:szCs w:val="24"/>
        </w:rPr>
        <w:t xml:space="preserve"> examinará a proposta subsequente e, assim sucessivamente, na ordem de classificação, até a apuração de uma proposta que atenda a este Edital.</w:t>
      </w:r>
    </w:p>
    <w:p w14:paraId="31637630" w14:textId="53D589FC" w:rsidR="006A51F9" w:rsidRPr="00E841BD" w:rsidRDefault="006A51F9" w:rsidP="00100082">
      <w:pPr>
        <w:widowControl w:val="0"/>
        <w:tabs>
          <w:tab w:val="left" w:pos="850"/>
          <w:tab w:val="left" w:pos="1211"/>
        </w:tabs>
        <w:spacing w:before="240" w:line="360" w:lineRule="auto"/>
        <w:ind w:firstLine="567"/>
        <w:rPr>
          <w:rFonts w:ascii="Cambria" w:hAnsi="Cambria"/>
          <w:bCs/>
          <w:color w:val="000000" w:themeColor="text1"/>
          <w:sz w:val="24"/>
          <w:szCs w:val="24"/>
        </w:rPr>
      </w:pPr>
      <w:r w:rsidRPr="00E841BD">
        <w:rPr>
          <w:rFonts w:ascii="Cambria" w:hAnsi="Cambria"/>
          <w:b/>
          <w:color w:val="000000" w:themeColor="text1"/>
          <w:sz w:val="24"/>
          <w:szCs w:val="24"/>
        </w:rPr>
        <w:t>I.</w:t>
      </w:r>
      <w:r w:rsidRPr="00E841BD">
        <w:rPr>
          <w:rFonts w:ascii="Cambria" w:hAnsi="Cambria"/>
          <w:bCs/>
          <w:color w:val="000000" w:themeColor="text1"/>
          <w:sz w:val="24"/>
          <w:szCs w:val="24"/>
        </w:rPr>
        <w:t xml:space="preserve"> No caso previsto no subitem 8.14, </w:t>
      </w:r>
      <w:r w:rsidR="00886E79" w:rsidRPr="00E841BD">
        <w:rPr>
          <w:rFonts w:ascii="Cambria" w:hAnsi="Cambria"/>
          <w:bCs/>
          <w:color w:val="000000" w:themeColor="text1"/>
          <w:sz w:val="24"/>
          <w:szCs w:val="24"/>
        </w:rPr>
        <w:t>o</w:t>
      </w:r>
      <w:r w:rsidRPr="00E841BD">
        <w:rPr>
          <w:rFonts w:ascii="Cambria" w:hAnsi="Cambria"/>
          <w:bCs/>
          <w:color w:val="000000" w:themeColor="text1"/>
          <w:sz w:val="24"/>
          <w:szCs w:val="24"/>
        </w:rPr>
        <w:t xml:space="preserve"> </w:t>
      </w:r>
      <w:r w:rsidR="00F30C87" w:rsidRPr="00E841BD">
        <w:rPr>
          <w:rFonts w:ascii="Cambria" w:hAnsi="Cambria"/>
          <w:bCs/>
          <w:color w:val="000000" w:themeColor="text1"/>
          <w:sz w:val="24"/>
          <w:szCs w:val="24"/>
        </w:rPr>
        <w:t>Pregoeiro</w:t>
      </w:r>
      <w:r w:rsidRPr="00E841BD">
        <w:rPr>
          <w:rFonts w:ascii="Cambria" w:hAnsi="Cambria"/>
          <w:bCs/>
          <w:color w:val="000000" w:themeColor="text1"/>
          <w:sz w:val="24"/>
          <w:szCs w:val="24"/>
        </w:rPr>
        <w:t xml:space="preserve"> deverá negociar com a licitante, para que seja obtido melhor preço.</w:t>
      </w:r>
    </w:p>
    <w:p w14:paraId="4FB9D858" w14:textId="77777777" w:rsidR="006A51F9" w:rsidRPr="00E841BD" w:rsidRDefault="006A51F9" w:rsidP="00100082">
      <w:pPr>
        <w:widowControl w:val="0"/>
        <w:tabs>
          <w:tab w:val="left" w:pos="850"/>
          <w:tab w:val="left" w:pos="1211"/>
        </w:tabs>
        <w:spacing w:before="240" w:line="360" w:lineRule="auto"/>
        <w:rPr>
          <w:rFonts w:ascii="Cambria" w:hAnsi="Cambria"/>
          <w:color w:val="000000" w:themeColor="text1"/>
          <w:sz w:val="24"/>
          <w:szCs w:val="24"/>
        </w:rPr>
      </w:pPr>
      <w:r w:rsidRPr="00E841BD">
        <w:rPr>
          <w:rFonts w:ascii="Cambria" w:hAnsi="Cambria"/>
          <w:b/>
          <w:color w:val="000000" w:themeColor="text1"/>
          <w:sz w:val="24"/>
          <w:szCs w:val="24"/>
        </w:rPr>
        <w:t>8.15</w:t>
      </w:r>
      <w:r w:rsidRPr="00E841BD">
        <w:rPr>
          <w:rFonts w:ascii="Cambria" w:hAnsi="Cambria"/>
          <w:color w:val="000000" w:themeColor="text1"/>
          <w:sz w:val="24"/>
          <w:szCs w:val="24"/>
        </w:rPr>
        <w:t xml:space="preserve"> Constatado o atendimento às exigências fixadas neste Edital, à licitante terá a sua proposta aceita.</w:t>
      </w:r>
    </w:p>
    <w:p w14:paraId="27AD77B2" w14:textId="77777777" w:rsidR="006A51F9" w:rsidRPr="00E841BD"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E841BD">
        <w:rPr>
          <w:rFonts w:ascii="Cambria" w:hAnsi="Cambria"/>
          <w:b/>
          <w:bCs/>
          <w:color w:val="000000" w:themeColor="text1"/>
          <w:sz w:val="24"/>
          <w:szCs w:val="24"/>
        </w:rPr>
        <w:t xml:space="preserve">09. DA HABILITAÇÃO </w:t>
      </w:r>
    </w:p>
    <w:p w14:paraId="44D5A555" w14:textId="77777777" w:rsidR="006A51F9" w:rsidRPr="00E841BD" w:rsidRDefault="006A51F9" w:rsidP="00100082">
      <w:pPr>
        <w:widowControl w:val="0"/>
        <w:tabs>
          <w:tab w:val="left" w:pos="850"/>
          <w:tab w:val="left" w:pos="1211"/>
        </w:tabs>
        <w:spacing w:before="240" w:line="360" w:lineRule="auto"/>
        <w:rPr>
          <w:rFonts w:ascii="Cambria" w:hAnsi="Cambria"/>
          <w:color w:val="000000" w:themeColor="text1"/>
          <w:sz w:val="24"/>
          <w:szCs w:val="24"/>
        </w:rPr>
      </w:pPr>
      <w:r w:rsidRPr="00E841BD">
        <w:rPr>
          <w:rFonts w:ascii="Cambria" w:hAnsi="Cambria"/>
          <w:b/>
          <w:color w:val="000000" w:themeColor="text1"/>
          <w:sz w:val="24"/>
          <w:szCs w:val="24"/>
        </w:rPr>
        <w:t>9.1</w:t>
      </w:r>
      <w:r w:rsidRPr="00E841BD">
        <w:rPr>
          <w:rFonts w:ascii="Cambria" w:hAnsi="Cambria"/>
          <w:color w:val="000000" w:themeColor="text1"/>
          <w:sz w:val="24"/>
          <w:szCs w:val="24"/>
        </w:rPr>
        <w:t xml:space="preserve"> Será exigida a apresentação dos documentos de habilitação apenas da licitante vencedora.</w:t>
      </w:r>
    </w:p>
    <w:p w14:paraId="53347429" w14:textId="3318899A" w:rsidR="006A51F9" w:rsidRPr="00E841BD" w:rsidRDefault="006A51F9" w:rsidP="00100082">
      <w:pPr>
        <w:widowControl w:val="0"/>
        <w:tabs>
          <w:tab w:val="left" w:pos="850"/>
          <w:tab w:val="left" w:pos="1211"/>
        </w:tabs>
        <w:spacing w:before="240" w:line="360" w:lineRule="auto"/>
        <w:rPr>
          <w:rFonts w:ascii="Cambria" w:hAnsi="Cambria"/>
          <w:b/>
          <w:color w:val="000000" w:themeColor="text1"/>
          <w:sz w:val="24"/>
          <w:szCs w:val="24"/>
        </w:rPr>
      </w:pPr>
      <w:r w:rsidRPr="00E841BD">
        <w:rPr>
          <w:rFonts w:ascii="Cambria" w:hAnsi="Cambria"/>
          <w:b/>
          <w:color w:val="000000" w:themeColor="text1"/>
          <w:sz w:val="24"/>
          <w:szCs w:val="24"/>
        </w:rPr>
        <w:t xml:space="preserve">9.2 </w:t>
      </w:r>
      <w:r w:rsidRPr="002C0BCF">
        <w:rPr>
          <w:rFonts w:ascii="Cambria" w:hAnsi="Cambria"/>
          <w:bCs/>
          <w:color w:val="000000" w:themeColor="text1"/>
          <w:sz w:val="24"/>
          <w:szCs w:val="24"/>
        </w:rPr>
        <w:t>Para fins de habilitação a licitante deverá apresentar toda documentação exigida neste edital no prazo de 02 (duas) horas, a contar da convocação pel</w:t>
      </w:r>
      <w:r w:rsidR="00886E79" w:rsidRPr="002C0BCF">
        <w:rPr>
          <w:rFonts w:ascii="Cambria" w:hAnsi="Cambria"/>
          <w:bCs/>
          <w:color w:val="000000" w:themeColor="text1"/>
          <w:sz w:val="24"/>
          <w:szCs w:val="24"/>
        </w:rPr>
        <w:t xml:space="preserve">o </w:t>
      </w:r>
      <w:r w:rsidR="00F30C87" w:rsidRPr="002C0BCF">
        <w:rPr>
          <w:rFonts w:ascii="Cambria" w:hAnsi="Cambria"/>
          <w:bCs/>
          <w:color w:val="000000" w:themeColor="text1"/>
          <w:sz w:val="24"/>
          <w:szCs w:val="24"/>
        </w:rPr>
        <w:t>Pregoeiro</w:t>
      </w:r>
      <w:r w:rsidRPr="002C0BCF">
        <w:rPr>
          <w:rFonts w:ascii="Cambria" w:hAnsi="Cambria"/>
          <w:bCs/>
          <w:color w:val="000000" w:themeColor="text1"/>
          <w:sz w:val="24"/>
          <w:szCs w:val="24"/>
        </w:rPr>
        <w:t xml:space="preserve"> em campo próprio do sistema Bolsa Nacional de Compras – BNC.</w:t>
      </w:r>
    </w:p>
    <w:p w14:paraId="1E593146" w14:textId="77777777" w:rsidR="006A51F9" w:rsidRPr="00E841BD" w:rsidRDefault="006A51F9" w:rsidP="00100082">
      <w:pPr>
        <w:widowControl w:val="0"/>
        <w:tabs>
          <w:tab w:val="left" w:pos="850"/>
          <w:tab w:val="left" w:pos="1211"/>
        </w:tabs>
        <w:spacing w:before="240" w:line="360" w:lineRule="auto"/>
        <w:ind w:firstLine="567"/>
        <w:rPr>
          <w:rFonts w:ascii="Cambria" w:hAnsi="Cambria"/>
          <w:color w:val="000000" w:themeColor="text1"/>
          <w:sz w:val="24"/>
          <w:szCs w:val="24"/>
        </w:rPr>
      </w:pPr>
      <w:r w:rsidRPr="00E841BD">
        <w:rPr>
          <w:rFonts w:ascii="Cambria" w:hAnsi="Cambria"/>
          <w:b/>
          <w:color w:val="000000" w:themeColor="text1"/>
          <w:sz w:val="24"/>
          <w:szCs w:val="24"/>
        </w:rPr>
        <w:t>I.</w:t>
      </w:r>
      <w:r w:rsidRPr="00E841BD">
        <w:rPr>
          <w:rFonts w:ascii="Cambria" w:hAnsi="Cambria"/>
          <w:color w:val="000000" w:themeColor="text1"/>
          <w:sz w:val="24"/>
          <w:szCs w:val="24"/>
        </w:rPr>
        <w:t xml:space="preserve"> Os documentos de cunho habilitatório já constantes do SICAF poderão deixar de ser juntados pelo licitante desde que estejam e mantenham-se devidamente atualizados no curso do certame e contenham todas as informações exigidas no Edital.</w:t>
      </w:r>
    </w:p>
    <w:p w14:paraId="5EC3FEE1" w14:textId="77777777" w:rsidR="006A51F9" w:rsidRPr="00E841BD" w:rsidRDefault="006A51F9" w:rsidP="00100082">
      <w:pPr>
        <w:widowControl w:val="0"/>
        <w:tabs>
          <w:tab w:val="left" w:pos="850"/>
          <w:tab w:val="left" w:pos="1211"/>
        </w:tabs>
        <w:spacing w:before="240" w:line="360" w:lineRule="auto"/>
        <w:ind w:firstLine="567"/>
        <w:rPr>
          <w:rFonts w:ascii="Cambria" w:hAnsi="Cambria"/>
          <w:color w:val="000000" w:themeColor="text1"/>
          <w:sz w:val="24"/>
          <w:szCs w:val="24"/>
        </w:rPr>
      </w:pPr>
      <w:r w:rsidRPr="00E841BD">
        <w:rPr>
          <w:rFonts w:ascii="Cambria" w:hAnsi="Cambria"/>
          <w:b/>
          <w:color w:val="000000" w:themeColor="text1"/>
          <w:sz w:val="24"/>
          <w:szCs w:val="24"/>
        </w:rPr>
        <w:t>II.</w:t>
      </w:r>
      <w:r w:rsidRPr="00E841BD">
        <w:rPr>
          <w:rFonts w:ascii="Cambria" w:hAnsi="Cambria"/>
          <w:color w:val="000000" w:themeColor="text1"/>
          <w:sz w:val="24"/>
          <w:szCs w:val="24"/>
        </w:rPr>
        <w:t xml:space="preserve"> A licitante poderá optar por anexar seus documentos de habilitação na Bolsa Nacional de Compras – BNC, de modo a evitar inconvenientes ou inviabilidade de acesso a estes documentos, que possam resultar em sua inabilitação, caso não conste toda documentação no SICAF ou seu cadastro não esteja efetivamente atualizado junto ao mesmo.</w:t>
      </w:r>
    </w:p>
    <w:p w14:paraId="2015DD46" w14:textId="77777777" w:rsidR="006A51F9" w:rsidRPr="00E841BD" w:rsidRDefault="006A51F9" w:rsidP="00100082">
      <w:pPr>
        <w:widowControl w:val="0"/>
        <w:tabs>
          <w:tab w:val="left" w:pos="850"/>
          <w:tab w:val="left" w:pos="1211"/>
        </w:tabs>
        <w:spacing w:before="240" w:line="360" w:lineRule="auto"/>
        <w:rPr>
          <w:rFonts w:ascii="Cambria" w:hAnsi="Cambria" w:cs="Arial"/>
          <w:color w:val="000000" w:themeColor="text1"/>
          <w:sz w:val="24"/>
          <w:szCs w:val="24"/>
        </w:rPr>
      </w:pPr>
      <w:r w:rsidRPr="00E841BD">
        <w:rPr>
          <w:rFonts w:ascii="Cambria" w:hAnsi="Cambria"/>
          <w:b/>
          <w:bCs/>
          <w:color w:val="000000" w:themeColor="text1"/>
          <w:sz w:val="24"/>
          <w:szCs w:val="24"/>
        </w:rPr>
        <w:t>9.3</w:t>
      </w:r>
      <w:r w:rsidRPr="00E841BD">
        <w:rPr>
          <w:rFonts w:ascii="Cambria" w:hAnsi="Cambria"/>
          <w:color w:val="000000" w:themeColor="text1"/>
          <w:sz w:val="24"/>
          <w:szCs w:val="24"/>
        </w:rPr>
        <w:t xml:space="preserve"> Após a apresentação da documentação de habilitação e expirado o prazo mencionado no subitem 9.2, fica vedada a substituição ou apresentação de novos documentos, salvo diligências, conforme art. 36, </w:t>
      </w:r>
      <w:r w:rsidRPr="00E841BD">
        <w:rPr>
          <w:rFonts w:ascii="Cambria" w:hAnsi="Cambria" w:cs="Arial"/>
          <w:color w:val="000000" w:themeColor="text1"/>
          <w:sz w:val="24"/>
          <w:szCs w:val="24"/>
        </w:rPr>
        <w:t>§ 2º, do Decreto Municipal nº 21, de 2024.</w:t>
      </w:r>
    </w:p>
    <w:p w14:paraId="01D6909D" w14:textId="77777777" w:rsidR="006A51F9" w:rsidRPr="00E841BD" w:rsidRDefault="006A51F9" w:rsidP="00100082">
      <w:pPr>
        <w:widowControl w:val="0"/>
        <w:tabs>
          <w:tab w:val="left" w:pos="850"/>
          <w:tab w:val="left" w:pos="1211"/>
        </w:tabs>
        <w:spacing w:before="240" w:line="360" w:lineRule="auto"/>
        <w:rPr>
          <w:rFonts w:ascii="Cambria" w:hAnsi="Cambria"/>
          <w:color w:val="000000" w:themeColor="text1"/>
          <w:sz w:val="24"/>
          <w:szCs w:val="24"/>
        </w:rPr>
      </w:pPr>
      <w:r w:rsidRPr="00E841BD">
        <w:rPr>
          <w:rFonts w:ascii="Cambria" w:hAnsi="Cambria"/>
          <w:b/>
          <w:bCs/>
          <w:color w:val="000000" w:themeColor="text1"/>
          <w:sz w:val="24"/>
          <w:szCs w:val="24"/>
        </w:rPr>
        <w:t>9.4</w:t>
      </w:r>
      <w:r w:rsidRPr="00E841BD">
        <w:rPr>
          <w:rFonts w:ascii="Cambria" w:hAnsi="Cambria"/>
          <w:color w:val="000000" w:themeColor="text1"/>
          <w:sz w:val="24"/>
          <w:szCs w:val="24"/>
        </w:rPr>
        <w:t xml:space="preserve"> Não serão aceitos como documentação hábil a suprir exigências deste Edital pedidos de inscrição, protocolos, cartas ou quaisquer outros documentos que visem a substituir os exigidos.</w:t>
      </w:r>
    </w:p>
    <w:p w14:paraId="1F7683C5" w14:textId="3C141A1E" w:rsidR="006A51F9" w:rsidRPr="00E841BD" w:rsidRDefault="006A51F9" w:rsidP="00100082">
      <w:pPr>
        <w:widowControl w:val="0"/>
        <w:tabs>
          <w:tab w:val="left" w:pos="850"/>
          <w:tab w:val="left" w:pos="1211"/>
        </w:tabs>
        <w:spacing w:before="240" w:line="360" w:lineRule="auto"/>
        <w:rPr>
          <w:rFonts w:ascii="Cambria" w:hAnsi="Cambria"/>
          <w:color w:val="000000" w:themeColor="text1"/>
          <w:sz w:val="24"/>
          <w:szCs w:val="24"/>
        </w:rPr>
      </w:pPr>
      <w:r w:rsidRPr="00E841BD">
        <w:rPr>
          <w:rFonts w:ascii="Cambria" w:hAnsi="Cambria"/>
          <w:b/>
          <w:bCs/>
          <w:color w:val="000000" w:themeColor="text1"/>
          <w:sz w:val="24"/>
          <w:szCs w:val="24"/>
        </w:rPr>
        <w:t>9.5</w:t>
      </w:r>
      <w:r w:rsidRPr="00E841BD">
        <w:rPr>
          <w:rFonts w:ascii="Cambria" w:hAnsi="Cambria"/>
          <w:color w:val="000000" w:themeColor="text1"/>
          <w:sz w:val="24"/>
          <w:szCs w:val="24"/>
        </w:rPr>
        <w:t xml:space="preserve"> Se os Certificados, Declarações, Registros e Certidões não tiverem prazo de validade declarado no próprio documento, da mesma forma que não conste previsão em legislação específica, os referidos documentos deverão ter sido emitidos há, no máximo 60 (sessenta) dias, contados da data de convocação d</w:t>
      </w:r>
      <w:r w:rsidR="00886E79" w:rsidRPr="00E841BD">
        <w:rPr>
          <w:rFonts w:ascii="Cambria" w:hAnsi="Cambria"/>
          <w:color w:val="000000" w:themeColor="text1"/>
          <w:sz w:val="24"/>
          <w:szCs w:val="24"/>
        </w:rPr>
        <w:t>o</w:t>
      </w:r>
      <w:r w:rsidRPr="00E841BD">
        <w:rPr>
          <w:rFonts w:ascii="Cambria" w:hAnsi="Cambria"/>
          <w:color w:val="000000" w:themeColor="text1"/>
          <w:sz w:val="24"/>
          <w:szCs w:val="24"/>
        </w:rPr>
        <w:t xml:space="preserve"> Agente de Contratação/</w:t>
      </w:r>
      <w:r w:rsidR="00F30C87" w:rsidRPr="00E841BD">
        <w:rPr>
          <w:rFonts w:ascii="Cambria" w:hAnsi="Cambria"/>
          <w:color w:val="000000" w:themeColor="text1"/>
          <w:sz w:val="24"/>
          <w:szCs w:val="24"/>
        </w:rPr>
        <w:t>Pregoeiro</w:t>
      </w:r>
      <w:r w:rsidRPr="00E841BD">
        <w:rPr>
          <w:rFonts w:ascii="Cambria" w:hAnsi="Cambria"/>
          <w:color w:val="000000" w:themeColor="text1"/>
          <w:sz w:val="24"/>
          <w:szCs w:val="24"/>
        </w:rPr>
        <w:t xml:space="preserve"> para apresentar os documentos de habilitação.</w:t>
      </w:r>
    </w:p>
    <w:p w14:paraId="20A9E0E8" w14:textId="6D07A040" w:rsidR="006A51F9" w:rsidRPr="00E841BD" w:rsidRDefault="006A51F9" w:rsidP="00100082">
      <w:pPr>
        <w:widowControl w:val="0"/>
        <w:tabs>
          <w:tab w:val="left" w:pos="850"/>
          <w:tab w:val="left" w:pos="1211"/>
        </w:tabs>
        <w:spacing w:before="240" w:line="360" w:lineRule="auto"/>
        <w:rPr>
          <w:rFonts w:ascii="Cambria" w:hAnsi="Cambria"/>
          <w:color w:val="000000" w:themeColor="text1"/>
          <w:sz w:val="24"/>
          <w:szCs w:val="24"/>
        </w:rPr>
      </w:pPr>
      <w:r w:rsidRPr="00E841BD">
        <w:rPr>
          <w:rFonts w:ascii="Cambria" w:hAnsi="Cambria"/>
          <w:b/>
          <w:color w:val="000000" w:themeColor="text1"/>
          <w:sz w:val="24"/>
          <w:szCs w:val="24"/>
        </w:rPr>
        <w:t>9.6</w:t>
      </w:r>
      <w:r w:rsidRPr="00E841BD">
        <w:rPr>
          <w:rFonts w:ascii="Cambria" w:hAnsi="Cambria"/>
          <w:color w:val="000000" w:themeColor="text1"/>
          <w:sz w:val="24"/>
          <w:szCs w:val="24"/>
        </w:rPr>
        <w:t xml:space="preserve"> Como condição prévia ao exame da documentação de habilitação do licitante detentor da proposta classificada em primeiro lugar, </w:t>
      </w:r>
      <w:r w:rsidR="00886E79" w:rsidRPr="00E841BD">
        <w:rPr>
          <w:rFonts w:ascii="Cambria" w:hAnsi="Cambria"/>
          <w:color w:val="000000" w:themeColor="text1"/>
          <w:sz w:val="24"/>
          <w:szCs w:val="24"/>
        </w:rPr>
        <w:t>o</w:t>
      </w:r>
      <w:r w:rsidRPr="00E841BD">
        <w:rPr>
          <w:rFonts w:ascii="Cambria" w:hAnsi="Cambria"/>
          <w:color w:val="000000" w:themeColor="text1"/>
          <w:sz w:val="24"/>
          <w:szCs w:val="24"/>
        </w:rPr>
        <w:t xml:space="preserve"> </w:t>
      </w:r>
      <w:r w:rsidR="00F30C87" w:rsidRPr="00E841BD">
        <w:rPr>
          <w:rFonts w:ascii="Cambria" w:hAnsi="Cambria"/>
          <w:color w:val="000000" w:themeColor="text1"/>
          <w:sz w:val="24"/>
          <w:szCs w:val="24"/>
        </w:rPr>
        <w:t>Pregoeiro</w:t>
      </w:r>
      <w:r w:rsidRPr="00E841BD">
        <w:rPr>
          <w:rFonts w:ascii="Cambria" w:hAnsi="Cambria"/>
          <w:color w:val="000000" w:themeColor="text1"/>
          <w:sz w:val="24"/>
          <w:szCs w:val="24"/>
        </w:rPr>
        <w:t xml:space="preserve"> verificará eventual descumprimento das condições de participação, especialmente quanto à existência de sanção de impeça a participação no certame ou a futura contratação, mediante a consulta ao SICAF.</w:t>
      </w:r>
    </w:p>
    <w:p w14:paraId="3025E193" w14:textId="77777777" w:rsidR="006A51F9" w:rsidRPr="00E841BD" w:rsidRDefault="006A51F9" w:rsidP="00100082">
      <w:pPr>
        <w:widowControl w:val="0"/>
        <w:tabs>
          <w:tab w:val="left" w:pos="850"/>
          <w:tab w:val="left" w:pos="1211"/>
        </w:tabs>
        <w:spacing w:before="240" w:line="360" w:lineRule="auto"/>
        <w:rPr>
          <w:rFonts w:ascii="Cambria" w:hAnsi="Cambria"/>
          <w:color w:val="000000" w:themeColor="text1"/>
          <w:sz w:val="24"/>
          <w:szCs w:val="24"/>
        </w:rPr>
      </w:pPr>
      <w:r w:rsidRPr="00E841BD">
        <w:rPr>
          <w:rFonts w:ascii="Cambria" w:hAnsi="Cambria"/>
          <w:b/>
          <w:color w:val="000000" w:themeColor="text1"/>
          <w:sz w:val="24"/>
          <w:szCs w:val="24"/>
        </w:rPr>
        <w:t xml:space="preserve">9.7 </w:t>
      </w:r>
      <w:r w:rsidRPr="00E841BD">
        <w:rPr>
          <w:rFonts w:ascii="Cambria" w:hAnsi="Cambria"/>
          <w:color w:val="000000" w:themeColor="text1"/>
          <w:sz w:val="24"/>
          <w:szCs w:val="24"/>
        </w:rPr>
        <w:t xml:space="preserve">A documentação relativa à </w:t>
      </w:r>
      <w:r w:rsidRPr="00E841BD">
        <w:rPr>
          <w:rFonts w:ascii="Cambria" w:hAnsi="Cambria"/>
          <w:b/>
          <w:color w:val="000000" w:themeColor="text1"/>
          <w:sz w:val="24"/>
          <w:szCs w:val="24"/>
        </w:rPr>
        <w:t>Habilitação</w:t>
      </w:r>
      <w:r w:rsidRPr="00E841BD">
        <w:rPr>
          <w:rFonts w:ascii="Cambria" w:hAnsi="Cambria"/>
          <w:color w:val="000000" w:themeColor="text1"/>
          <w:sz w:val="24"/>
          <w:szCs w:val="24"/>
        </w:rPr>
        <w:t xml:space="preserve"> deverá ser apresentada em conformidade com a relação descrita a seguir relacionados os quais dizem respeito a:</w:t>
      </w:r>
    </w:p>
    <w:p w14:paraId="384B8E35" w14:textId="77777777" w:rsidR="006A51F9" w:rsidRPr="00E841BD" w:rsidRDefault="006A51F9" w:rsidP="00100082">
      <w:pPr>
        <w:widowControl w:val="0"/>
        <w:tabs>
          <w:tab w:val="left" w:pos="850"/>
          <w:tab w:val="left" w:pos="1211"/>
        </w:tabs>
        <w:spacing w:before="240" w:line="360" w:lineRule="auto"/>
        <w:ind w:firstLine="567"/>
        <w:rPr>
          <w:rFonts w:ascii="Cambria" w:hAnsi="Cambria"/>
          <w:b/>
          <w:color w:val="000000" w:themeColor="text1"/>
          <w:sz w:val="24"/>
          <w:szCs w:val="24"/>
        </w:rPr>
      </w:pPr>
      <w:r w:rsidRPr="00E841BD">
        <w:rPr>
          <w:rFonts w:ascii="Cambria" w:hAnsi="Cambria"/>
          <w:b/>
          <w:color w:val="000000" w:themeColor="text1"/>
          <w:sz w:val="24"/>
          <w:szCs w:val="24"/>
        </w:rPr>
        <w:t>I. HABILITAÇÃO JURÍDICA</w:t>
      </w:r>
    </w:p>
    <w:p w14:paraId="459B5DDF" w14:textId="77777777" w:rsidR="006A51F9" w:rsidRPr="00E841BD" w:rsidRDefault="006A51F9" w:rsidP="00100082">
      <w:pPr>
        <w:widowControl w:val="0"/>
        <w:tabs>
          <w:tab w:val="left" w:pos="850"/>
          <w:tab w:val="left" w:pos="1211"/>
        </w:tabs>
        <w:spacing w:before="240" w:line="360" w:lineRule="auto"/>
        <w:ind w:left="567" w:firstLine="567"/>
        <w:rPr>
          <w:rFonts w:ascii="Cambria" w:hAnsi="Cambria"/>
          <w:color w:val="000000" w:themeColor="text1"/>
          <w:sz w:val="24"/>
          <w:szCs w:val="24"/>
        </w:rPr>
      </w:pPr>
      <w:r w:rsidRPr="00E841BD">
        <w:rPr>
          <w:rFonts w:ascii="Cambria" w:hAnsi="Cambria"/>
          <w:b/>
          <w:color w:val="000000" w:themeColor="text1"/>
          <w:sz w:val="24"/>
          <w:szCs w:val="24"/>
        </w:rPr>
        <w:t xml:space="preserve">a) </w:t>
      </w:r>
      <w:r w:rsidRPr="00E841BD">
        <w:rPr>
          <w:rFonts w:ascii="Cambria" w:hAnsi="Cambria"/>
          <w:color w:val="000000" w:themeColor="text1"/>
          <w:sz w:val="24"/>
          <w:szCs w:val="24"/>
        </w:rPr>
        <w:t xml:space="preserve">Documento oficial de identificação que contenha foto dos </w:t>
      </w:r>
      <w:r w:rsidRPr="00E841BD">
        <w:rPr>
          <w:rFonts w:ascii="Cambria" w:hAnsi="Cambria"/>
          <w:b/>
          <w:color w:val="000000" w:themeColor="text1"/>
          <w:sz w:val="24"/>
          <w:szCs w:val="24"/>
        </w:rPr>
        <w:t>Sócios Administradores da Empresa.</w:t>
      </w:r>
    </w:p>
    <w:p w14:paraId="746D0CF3" w14:textId="77777777" w:rsidR="006A51F9" w:rsidRPr="00E841BD" w:rsidRDefault="006A51F9" w:rsidP="00100082">
      <w:pPr>
        <w:tabs>
          <w:tab w:val="left" w:pos="1701"/>
        </w:tabs>
        <w:spacing w:before="240" w:line="360" w:lineRule="auto"/>
        <w:ind w:left="567" w:firstLine="567"/>
        <w:rPr>
          <w:rFonts w:ascii="Cambria" w:hAnsi="Cambria"/>
          <w:color w:val="000000" w:themeColor="text1"/>
          <w:sz w:val="24"/>
          <w:szCs w:val="24"/>
        </w:rPr>
      </w:pPr>
      <w:r w:rsidRPr="00E841BD">
        <w:rPr>
          <w:rFonts w:ascii="Cambria" w:hAnsi="Cambria"/>
          <w:b/>
          <w:color w:val="000000" w:themeColor="text1"/>
          <w:sz w:val="24"/>
          <w:szCs w:val="24"/>
        </w:rPr>
        <w:t>b)</w:t>
      </w:r>
      <w:r w:rsidRPr="00E841BD">
        <w:rPr>
          <w:rFonts w:ascii="Cambria" w:hAnsi="Cambria"/>
          <w:color w:val="000000" w:themeColor="text1"/>
          <w:sz w:val="24"/>
          <w:szCs w:val="24"/>
        </w:rPr>
        <w:t> Certidão de Registro Comercial (no caso de empresa individual); ou</w:t>
      </w:r>
    </w:p>
    <w:p w14:paraId="1696B76C" w14:textId="77777777" w:rsidR="006A51F9" w:rsidRPr="00E841BD" w:rsidRDefault="006A51F9" w:rsidP="00100082">
      <w:pPr>
        <w:tabs>
          <w:tab w:val="left" w:pos="1701"/>
        </w:tabs>
        <w:spacing w:before="240" w:line="360" w:lineRule="auto"/>
        <w:ind w:left="567" w:firstLine="567"/>
        <w:rPr>
          <w:rFonts w:ascii="Cambria" w:hAnsi="Cambria"/>
          <w:color w:val="000000" w:themeColor="text1"/>
          <w:sz w:val="24"/>
          <w:szCs w:val="24"/>
        </w:rPr>
      </w:pPr>
      <w:r w:rsidRPr="00E841BD">
        <w:rPr>
          <w:rFonts w:ascii="Cambria" w:hAnsi="Cambria"/>
          <w:b/>
          <w:color w:val="000000" w:themeColor="text1"/>
          <w:sz w:val="24"/>
          <w:szCs w:val="24"/>
        </w:rPr>
        <w:t>c)</w:t>
      </w:r>
      <w:r w:rsidRPr="00E841BD">
        <w:rPr>
          <w:rFonts w:ascii="Cambria" w:hAnsi="Cambria"/>
          <w:color w:val="000000" w:themeColor="text1"/>
          <w:sz w:val="24"/>
          <w:szCs w:val="24"/>
        </w:rPr>
        <w:t> Ato constitutivo, Estatuto ou Contrato Social em vigor, devidamente registrado, em se tratando de sociedades comerciais e, no caso de sociedades por ações, acompanhado de documentos de eleição de seus administradores, expedido pelo Registro do Comércio ou Junta Comercial;</w:t>
      </w:r>
    </w:p>
    <w:p w14:paraId="2F076880" w14:textId="77777777" w:rsidR="006A51F9" w:rsidRPr="00E841BD" w:rsidRDefault="006A51F9" w:rsidP="00100082">
      <w:pPr>
        <w:tabs>
          <w:tab w:val="left" w:pos="1701"/>
        </w:tabs>
        <w:spacing w:before="240" w:line="360" w:lineRule="auto"/>
        <w:ind w:left="567" w:firstLine="567"/>
        <w:rPr>
          <w:rFonts w:ascii="Cambria" w:hAnsi="Cambria"/>
          <w:color w:val="000000" w:themeColor="text1"/>
          <w:sz w:val="24"/>
          <w:szCs w:val="24"/>
        </w:rPr>
      </w:pPr>
      <w:r w:rsidRPr="00E841BD">
        <w:rPr>
          <w:rFonts w:ascii="Cambria" w:hAnsi="Cambria"/>
          <w:b/>
          <w:color w:val="000000" w:themeColor="text1"/>
          <w:sz w:val="24"/>
          <w:szCs w:val="24"/>
        </w:rPr>
        <w:t>d)</w:t>
      </w:r>
      <w:r w:rsidRPr="00E841BD">
        <w:rPr>
          <w:rFonts w:ascii="Cambria" w:hAnsi="Cambria"/>
          <w:color w:val="000000" w:themeColor="text1"/>
          <w:sz w:val="24"/>
          <w:szCs w:val="24"/>
        </w:rPr>
        <w:t> Inscrição do ato constitutivo no caso de sociedades civis, acompanhada de prova de registro de ata de eleição da diretoria em exercício (Registro Civil das Pessoas Jurídicas);</w:t>
      </w:r>
    </w:p>
    <w:p w14:paraId="4A40CE2A" w14:textId="77777777" w:rsidR="006A51F9" w:rsidRPr="00E841BD" w:rsidRDefault="006A51F9" w:rsidP="00100082">
      <w:pPr>
        <w:widowControl w:val="0"/>
        <w:tabs>
          <w:tab w:val="left" w:pos="850"/>
          <w:tab w:val="left" w:pos="1211"/>
        </w:tabs>
        <w:spacing w:before="240" w:line="360" w:lineRule="auto"/>
        <w:ind w:left="567" w:firstLine="567"/>
        <w:rPr>
          <w:rFonts w:ascii="Cambria" w:hAnsi="Cambria"/>
          <w:color w:val="000000" w:themeColor="text1"/>
          <w:sz w:val="24"/>
          <w:szCs w:val="24"/>
        </w:rPr>
      </w:pPr>
      <w:r w:rsidRPr="00E841BD">
        <w:rPr>
          <w:rFonts w:ascii="Cambria" w:hAnsi="Cambria"/>
          <w:b/>
          <w:color w:val="000000" w:themeColor="text1"/>
          <w:sz w:val="24"/>
          <w:szCs w:val="24"/>
        </w:rPr>
        <w:t>e)</w:t>
      </w:r>
      <w:r w:rsidRPr="00E841BD">
        <w:rPr>
          <w:rFonts w:ascii="Cambria" w:hAnsi="Cambria"/>
          <w:color w:val="000000" w:themeColor="text1"/>
          <w:sz w:val="24"/>
          <w:szCs w:val="24"/>
        </w:rPr>
        <w:t> Decreto de autorização, em se tratando de empresa ou sociedade estrangeira em funcionamento no país, e ato de registro ou autorização para funcionamento expedido pelo órgão competente, quando a atividade assim o exigir.</w:t>
      </w:r>
    </w:p>
    <w:p w14:paraId="33320F07" w14:textId="77777777" w:rsidR="006A51F9" w:rsidRPr="00E841BD" w:rsidRDefault="006A51F9" w:rsidP="00100082">
      <w:pPr>
        <w:tabs>
          <w:tab w:val="left" w:pos="1701"/>
        </w:tabs>
        <w:spacing w:before="240" w:line="360" w:lineRule="auto"/>
        <w:ind w:firstLine="567"/>
        <w:rPr>
          <w:rFonts w:ascii="Cambria" w:hAnsi="Cambria"/>
          <w:b/>
          <w:color w:val="000000" w:themeColor="text1"/>
          <w:sz w:val="24"/>
          <w:szCs w:val="24"/>
        </w:rPr>
      </w:pPr>
      <w:r w:rsidRPr="00E841BD">
        <w:rPr>
          <w:rFonts w:ascii="Cambria" w:hAnsi="Cambria"/>
          <w:b/>
          <w:color w:val="000000" w:themeColor="text1"/>
          <w:sz w:val="24"/>
          <w:szCs w:val="24"/>
        </w:rPr>
        <w:t>II.</w:t>
      </w:r>
      <w:r w:rsidRPr="00E841BD">
        <w:rPr>
          <w:rFonts w:ascii="Cambria" w:hAnsi="Cambria"/>
          <w:color w:val="000000" w:themeColor="text1"/>
          <w:sz w:val="24"/>
          <w:szCs w:val="24"/>
        </w:rPr>
        <w:t xml:space="preserve"> </w:t>
      </w:r>
      <w:r w:rsidRPr="00E841BD">
        <w:rPr>
          <w:rFonts w:ascii="Cambria" w:hAnsi="Cambria"/>
          <w:b/>
          <w:color w:val="000000" w:themeColor="text1"/>
          <w:sz w:val="24"/>
          <w:szCs w:val="24"/>
        </w:rPr>
        <w:t>REGULARIDADE FISCAL, SOCIAL E TRABALHISTA</w:t>
      </w:r>
    </w:p>
    <w:p w14:paraId="22775D5B" w14:textId="77777777" w:rsidR="006A51F9" w:rsidRPr="00E841BD" w:rsidRDefault="006A51F9" w:rsidP="00100082">
      <w:pPr>
        <w:pStyle w:val="SemEspaamento"/>
        <w:spacing w:before="240" w:line="360" w:lineRule="auto"/>
        <w:ind w:left="567" w:firstLine="567"/>
        <w:jc w:val="both"/>
        <w:rPr>
          <w:rFonts w:ascii="Cambria" w:hAnsi="Cambria"/>
          <w:color w:val="000000" w:themeColor="text1"/>
          <w:sz w:val="24"/>
          <w:szCs w:val="24"/>
        </w:rPr>
      </w:pPr>
      <w:r w:rsidRPr="00E841BD">
        <w:rPr>
          <w:rFonts w:ascii="Cambria" w:hAnsi="Cambria"/>
          <w:b/>
          <w:color w:val="000000" w:themeColor="text1"/>
          <w:sz w:val="24"/>
          <w:szCs w:val="24"/>
        </w:rPr>
        <w:t>a)</w:t>
      </w:r>
      <w:r w:rsidRPr="00E841BD">
        <w:rPr>
          <w:rFonts w:ascii="Cambria" w:hAnsi="Cambria"/>
          <w:color w:val="000000" w:themeColor="text1"/>
          <w:sz w:val="24"/>
          <w:szCs w:val="24"/>
        </w:rPr>
        <w:t xml:space="preserve"> Prova de inscrição no Cadastro Nacional da Pessoa Jurídica (CNPJ);</w:t>
      </w:r>
    </w:p>
    <w:p w14:paraId="58452F6B" w14:textId="1C0673C4" w:rsidR="006A51F9" w:rsidRPr="00E841BD" w:rsidRDefault="006A51F9" w:rsidP="00100082">
      <w:pPr>
        <w:pStyle w:val="SemEspaamento"/>
        <w:spacing w:before="240" w:line="360" w:lineRule="auto"/>
        <w:ind w:left="567" w:firstLine="567"/>
        <w:jc w:val="both"/>
        <w:rPr>
          <w:rFonts w:ascii="Cambria" w:hAnsi="Cambria"/>
          <w:color w:val="000000" w:themeColor="text1"/>
          <w:sz w:val="24"/>
          <w:szCs w:val="24"/>
        </w:rPr>
      </w:pPr>
      <w:r w:rsidRPr="00E841BD">
        <w:rPr>
          <w:rFonts w:ascii="Cambria" w:hAnsi="Cambria"/>
          <w:b/>
          <w:color w:val="000000" w:themeColor="text1"/>
          <w:sz w:val="24"/>
          <w:szCs w:val="24"/>
        </w:rPr>
        <w:t>b)</w:t>
      </w:r>
      <w:r w:rsidRPr="00E841BD">
        <w:rPr>
          <w:rFonts w:ascii="Cambria" w:hAnsi="Cambria"/>
          <w:color w:val="000000" w:themeColor="text1"/>
          <w:sz w:val="24"/>
          <w:szCs w:val="24"/>
        </w:rPr>
        <w:t xml:space="preserve"> Prova de inscrição no cadastro de contribuintes </w:t>
      </w:r>
      <w:r w:rsidRPr="00E841BD">
        <w:rPr>
          <w:rFonts w:ascii="Cambria" w:hAnsi="Cambria"/>
          <w:b/>
          <w:color w:val="000000" w:themeColor="text1"/>
          <w:sz w:val="24"/>
          <w:szCs w:val="24"/>
        </w:rPr>
        <w:t>Estadual</w:t>
      </w:r>
      <w:r w:rsidRPr="00E841BD">
        <w:rPr>
          <w:rFonts w:ascii="Cambria" w:hAnsi="Cambria"/>
          <w:color w:val="000000" w:themeColor="text1"/>
          <w:sz w:val="24"/>
          <w:szCs w:val="24"/>
        </w:rPr>
        <w:t xml:space="preserve"> </w:t>
      </w:r>
      <w:r w:rsidR="00016D3A" w:rsidRPr="00E841BD">
        <w:rPr>
          <w:rFonts w:ascii="Cambria" w:hAnsi="Cambria"/>
          <w:color w:val="000000" w:themeColor="text1"/>
          <w:sz w:val="24"/>
          <w:szCs w:val="24"/>
        </w:rPr>
        <w:t>e/</w:t>
      </w:r>
      <w:r w:rsidRPr="00E841BD">
        <w:rPr>
          <w:rFonts w:ascii="Cambria" w:hAnsi="Cambria"/>
          <w:i/>
          <w:color w:val="000000" w:themeColor="text1"/>
          <w:sz w:val="24"/>
          <w:szCs w:val="24"/>
          <w:u w:val="single"/>
        </w:rPr>
        <w:t>ou</w:t>
      </w:r>
      <w:r w:rsidRPr="00E841BD">
        <w:rPr>
          <w:rFonts w:ascii="Cambria" w:hAnsi="Cambria"/>
          <w:color w:val="000000" w:themeColor="text1"/>
          <w:sz w:val="24"/>
          <w:szCs w:val="24"/>
        </w:rPr>
        <w:t xml:space="preserve"> </w:t>
      </w:r>
      <w:r w:rsidRPr="00E841BD">
        <w:rPr>
          <w:rFonts w:ascii="Cambria" w:hAnsi="Cambria"/>
          <w:b/>
          <w:color w:val="000000" w:themeColor="text1"/>
          <w:sz w:val="24"/>
          <w:szCs w:val="24"/>
        </w:rPr>
        <w:t>Municipal</w:t>
      </w:r>
      <w:r w:rsidRPr="00E841BD">
        <w:rPr>
          <w:rFonts w:ascii="Cambria" w:hAnsi="Cambria"/>
          <w:color w:val="000000" w:themeColor="text1"/>
          <w:sz w:val="24"/>
          <w:szCs w:val="24"/>
        </w:rPr>
        <w:t>, se houver, relativo ao domicílio ou sede da licitante, pertinente ao seu ramo de atividade e compatível com o objeto licitado;</w:t>
      </w:r>
    </w:p>
    <w:p w14:paraId="71390106" w14:textId="77777777" w:rsidR="006A51F9" w:rsidRPr="00E841BD" w:rsidRDefault="006A51F9" w:rsidP="00100082">
      <w:pPr>
        <w:pStyle w:val="SemEspaamento"/>
        <w:spacing w:before="240" w:line="360" w:lineRule="auto"/>
        <w:ind w:left="567" w:firstLine="567"/>
        <w:jc w:val="both"/>
        <w:rPr>
          <w:rFonts w:ascii="Cambria" w:hAnsi="Cambria"/>
          <w:color w:val="000000" w:themeColor="text1"/>
          <w:sz w:val="24"/>
          <w:szCs w:val="24"/>
        </w:rPr>
      </w:pPr>
      <w:r w:rsidRPr="00E841BD">
        <w:rPr>
          <w:rFonts w:ascii="Cambria" w:hAnsi="Cambria"/>
          <w:b/>
          <w:color w:val="000000" w:themeColor="text1"/>
          <w:sz w:val="24"/>
          <w:szCs w:val="24"/>
        </w:rPr>
        <w:t>c)</w:t>
      </w:r>
      <w:r w:rsidRPr="00E841BD">
        <w:rPr>
          <w:rFonts w:ascii="Cambria" w:hAnsi="Cambria"/>
          <w:color w:val="000000" w:themeColor="text1"/>
          <w:sz w:val="24"/>
          <w:szCs w:val="24"/>
        </w:rPr>
        <w:t xml:space="preserve"> Prova de regularidade com a </w:t>
      </w:r>
      <w:r w:rsidRPr="00E841BD">
        <w:rPr>
          <w:rFonts w:ascii="Cambria" w:hAnsi="Cambria"/>
          <w:b/>
          <w:color w:val="000000" w:themeColor="text1"/>
          <w:sz w:val="24"/>
          <w:szCs w:val="24"/>
        </w:rPr>
        <w:t>Fazenda Federal/INSS</w:t>
      </w:r>
      <w:r w:rsidRPr="00E841BD">
        <w:rPr>
          <w:rFonts w:ascii="Cambria" w:hAnsi="Cambria"/>
          <w:color w:val="000000" w:themeColor="text1"/>
          <w:sz w:val="24"/>
          <w:szCs w:val="24"/>
        </w:rPr>
        <w:t xml:space="preserve"> (Certidão Negativa de Tributos e Contribuições Federais e Dívida Ativa da União);</w:t>
      </w:r>
    </w:p>
    <w:p w14:paraId="32E92543" w14:textId="77777777" w:rsidR="006A51F9" w:rsidRPr="00E841BD" w:rsidRDefault="006A51F9" w:rsidP="00100082">
      <w:pPr>
        <w:pStyle w:val="SemEspaamento"/>
        <w:spacing w:before="240" w:line="360" w:lineRule="auto"/>
        <w:ind w:left="567" w:firstLine="567"/>
        <w:jc w:val="both"/>
        <w:rPr>
          <w:rFonts w:ascii="Cambria" w:hAnsi="Cambria"/>
          <w:color w:val="000000" w:themeColor="text1"/>
          <w:sz w:val="24"/>
          <w:szCs w:val="24"/>
        </w:rPr>
      </w:pPr>
      <w:r w:rsidRPr="00E841BD">
        <w:rPr>
          <w:rFonts w:ascii="Cambria" w:hAnsi="Cambria"/>
          <w:b/>
          <w:color w:val="000000" w:themeColor="text1"/>
          <w:sz w:val="24"/>
          <w:szCs w:val="24"/>
        </w:rPr>
        <w:t>d)</w:t>
      </w:r>
      <w:r w:rsidRPr="00E841BD">
        <w:rPr>
          <w:rFonts w:ascii="Cambria" w:hAnsi="Cambria"/>
          <w:color w:val="000000" w:themeColor="text1"/>
          <w:sz w:val="24"/>
          <w:szCs w:val="24"/>
        </w:rPr>
        <w:t xml:space="preserve"> Prova de regularidade com a </w:t>
      </w:r>
      <w:r w:rsidRPr="00E841BD">
        <w:rPr>
          <w:rFonts w:ascii="Cambria" w:hAnsi="Cambria"/>
          <w:b/>
          <w:color w:val="000000" w:themeColor="text1"/>
          <w:sz w:val="24"/>
          <w:szCs w:val="24"/>
        </w:rPr>
        <w:t>Fazenda Estadual</w:t>
      </w:r>
      <w:r w:rsidRPr="00E841BD">
        <w:rPr>
          <w:rFonts w:ascii="Cambria" w:hAnsi="Cambria"/>
          <w:color w:val="000000" w:themeColor="text1"/>
          <w:sz w:val="24"/>
          <w:szCs w:val="24"/>
        </w:rPr>
        <w:t xml:space="preserve"> (Certidão Negativa de Débitos relativa ao ICMS);</w:t>
      </w:r>
    </w:p>
    <w:p w14:paraId="35474C57" w14:textId="77777777" w:rsidR="006A51F9" w:rsidRPr="00E841BD" w:rsidRDefault="006A51F9" w:rsidP="00100082">
      <w:pPr>
        <w:pStyle w:val="SemEspaamento"/>
        <w:spacing w:before="240" w:line="360" w:lineRule="auto"/>
        <w:ind w:left="567" w:firstLine="567"/>
        <w:jc w:val="both"/>
        <w:rPr>
          <w:rFonts w:ascii="Cambria" w:hAnsi="Cambria"/>
          <w:color w:val="000000" w:themeColor="text1"/>
          <w:sz w:val="24"/>
          <w:szCs w:val="24"/>
        </w:rPr>
      </w:pPr>
      <w:r w:rsidRPr="00E841BD">
        <w:rPr>
          <w:rFonts w:ascii="Cambria" w:hAnsi="Cambria"/>
          <w:b/>
          <w:color w:val="000000" w:themeColor="text1"/>
          <w:sz w:val="24"/>
          <w:szCs w:val="24"/>
        </w:rPr>
        <w:t>e)</w:t>
      </w:r>
      <w:r w:rsidRPr="00E841BD">
        <w:rPr>
          <w:rFonts w:ascii="Cambria" w:hAnsi="Cambria"/>
          <w:color w:val="000000" w:themeColor="text1"/>
          <w:sz w:val="24"/>
          <w:szCs w:val="24"/>
        </w:rPr>
        <w:t xml:space="preserve"> Prova de regularidade com a </w:t>
      </w:r>
      <w:r w:rsidRPr="00E841BD">
        <w:rPr>
          <w:rFonts w:ascii="Cambria" w:hAnsi="Cambria"/>
          <w:b/>
          <w:color w:val="000000" w:themeColor="text1"/>
          <w:sz w:val="24"/>
          <w:szCs w:val="24"/>
        </w:rPr>
        <w:t>Fazenda</w:t>
      </w:r>
      <w:r w:rsidRPr="00E841BD">
        <w:rPr>
          <w:rFonts w:ascii="Cambria" w:hAnsi="Cambria"/>
          <w:color w:val="000000" w:themeColor="text1"/>
          <w:sz w:val="24"/>
          <w:szCs w:val="24"/>
        </w:rPr>
        <w:t xml:space="preserve"> </w:t>
      </w:r>
      <w:r w:rsidRPr="00E841BD">
        <w:rPr>
          <w:rFonts w:ascii="Cambria" w:hAnsi="Cambria"/>
          <w:b/>
          <w:color w:val="000000" w:themeColor="text1"/>
          <w:sz w:val="24"/>
          <w:szCs w:val="24"/>
        </w:rPr>
        <w:t>Municipal</w:t>
      </w:r>
      <w:r w:rsidRPr="00E841BD">
        <w:rPr>
          <w:rFonts w:ascii="Cambria" w:hAnsi="Cambria"/>
          <w:color w:val="000000" w:themeColor="text1"/>
          <w:sz w:val="24"/>
          <w:szCs w:val="24"/>
        </w:rPr>
        <w:t xml:space="preserve"> (Certidão Negativa de Débitos) da sede da firma interessada, mediante Certidão Negativa expedida pelo Município, ou outra equivalente na forma da Lei, com prazo de validade em vigor;</w:t>
      </w:r>
    </w:p>
    <w:p w14:paraId="0B4866A6" w14:textId="77777777" w:rsidR="006A51F9" w:rsidRPr="00E841BD" w:rsidRDefault="006A51F9" w:rsidP="00100082">
      <w:pPr>
        <w:pStyle w:val="SemEspaamento"/>
        <w:spacing w:before="240" w:line="360" w:lineRule="auto"/>
        <w:ind w:left="567" w:firstLine="567"/>
        <w:jc w:val="both"/>
        <w:rPr>
          <w:rFonts w:ascii="Cambria" w:hAnsi="Cambria"/>
          <w:color w:val="000000" w:themeColor="text1"/>
          <w:sz w:val="24"/>
          <w:szCs w:val="24"/>
        </w:rPr>
      </w:pPr>
      <w:r w:rsidRPr="00E841BD">
        <w:rPr>
          <w:rFonts w:ascii="Cambria" w:hAnsi="Cambria"/>
          <w:b/>
          <w:color w:val="000000" w:themeColor="text1"/>
          <w:sz w:val="24"/>
          <w:szCs w:val="24"/>
        </w:rPr>
        <w:t>f)</w:t>
      </w:r>
      <w:r w:rsidRPr="00E841BD">
        <w:rPr>
          <w:rFonts w:ascii="Cambria" w:hAnsi="Cambria"/>
          <w:color w:val="000000" w:themeColor="text1"/>
          <w:sz w:val="24"/>
          <w:szCs w:val="24"/>
        </w:rPr>
        <w:t xml:space="preserve"> Prova de regularidade relativa ao </w:t>
      </w:r>
      <w:r w:rsidRPr="00E841BD">
        <w:rPr>
          <w:rFonts w:ascii="Cambria" w:hAnsi="Cambria"/>
          <w:b/>
          <w:color w:val="000000" w:themeColor="text1"/>
          <w:sz w:val="24"/>
          <w:szCs w:val="24"/>
        </w:rPr>
        <w:t>Fundo de Garantia por Tempo de Serviço</w:t>
      </w:r>
      <w:r w:rsidRPr="00E841BD">
        <w:rPr>
          <w:rFonts w:ascii="Cambria" w:hAnsi="Cambria"/>
          <w:color w:val="000000" w:themeColor="text1"/>
          <w:sz w:val="24"/>
          <w:szCs w:val="24"/>
        </w:rPr>
        <w:t xml:space="preserve"> (FGTS), através do Certificado de Regularidade ou do documento denominado "Situação de Regularidade do Empregador", demonstrando situação regular no cumprimento dos encargos sociais instituídos por lei, com prazo de validade em vigor.</w:t>
      </w:r>
    </w:p>
    <w:p w14:paraId="739694E4" w14:textId="77777777" w:rsidR="006A51F9" w:rsidRPr="00E841BD" w:rsidRDefault="006A51F9" w:rsidP="00100082">
      <w:pPr>
        <w:widowControl w:val="0"/>
        <w:tabs>
          <w:tab w:val="left" w:pos="850"/>
          <w:tab w:val="left" w:pos="1211"/>
        </w:tabs>
        <w:spacing w:before="240" w:line="360" w:lineRule="auto"/>
        <w:ind w:left="567" w:firstLine="567"/>
        <w:rPr>
          <w:rFonts w:ascii="Cambria" w:hAnsi="Cambria"/>
          <w:color w:val="000000" w:themeColor="text1"/>
          <w:sz w:val="24"/>
          <w:szCs w:val="24"/>
        </w:rPr>
      </w:pPr>
      <w:r w:rsidRPr="00E841BD">
        <w:rPr>
          <w:rFonts w:ascii="Cambria" w:hAnsi="Cambria"/>
          <w:b/>
          <w:color w:val="000000" w:themeColor="text1"/>
          <w:sz w:val="24"/>
          <w:szCs w:val="24"/>
        </w:rPr>
        <w:t>g)</w:t>
      </w:r>
      <w:r w:rsidRPr="00E841BD">
        <w:rPr>
          <w:rFonts w:ascii="Cambria" w:hAnsi="Cambria"/>
          <w:color w:val="000000" w:themeColor="text1"/>
          <w:sz w:val="24"/>
          <w:szCs w:val="24"/>
        </w:rPr>
        <w:t xml:space="preserve"> </w:t>
      </w:r>
      <w:r w:rsidRPr="00E841BD">
        <w:rPr>
          <w:rFonts w:ascii="Cambria" w:hAnsi="Cambria"/>
          <w:b/>
          <w:color w:val="000000" w:themeColor="text1"/>
          <w:sz w:val="24"/>
          <w:szCs w:val="24"/>
        </w:rPr>
        <w:t>Certidão Negativa de Débitos Trabalhistas</w:t>
      </w:r>
      <w:r w:rsidRPr="00E841BD">
        <w:rPr>
          <w:rFonts w:ascii="Cambria" w:hAnsi="Cambria"/>
          <w:color w:val="000000" w:themeColor="text1"/>
          <w:sz w:val="24"/>
          <w:szCs w:val="24"/>
        </w:rPr>
        <w:t>, ou seja, prova de inexistência de débitos inadimplidos perante a Justiça do Trabalho, mediante a apresentação de certidão negativa, nos termos do Título VII-A da Consolidação das Leis do Trabalho, aprovada pelo Decreto-Lei n</w:t>
      </w:r>
      <w:r w:rsidRPr="00E841BD">
        <w:rPr>
          <w:rFonts w:ascii="Cambria" w:hAnsi="Cambria"/>
          <w:color w:val="000000" w:themeColor="text1"/>
          <w:sz w:val="24"/>
          <w:szCs w:val="24"/>
          <w:u w:val="single"/>
          <w:vertAlign w:val="superscript"/>
        </w:rPr>
        <w:t>o</w:t>
      </w:r>
      <w:r w:rsidRPr="00E841BD">
        <w:rPr>
          <w:rFonts w:ascii="Cambria" w:hAnsi="Cambria"/>
          <w:color w:val="000000" w:themeColor="text1"/>
          <w:sz w:val="24"/>
          <w:szCs w:val="24"/>
        </w:rPr>
        <w:t xml:space="preserve"> 5.452, de 1</w:t>
      </w:r>
      <w:r w:rsidRPr="00E841BD">
        <w:rPr>
          <w:rFonts w:ascii="Cambria" w:hAnsi="Cambria"/>
          <w:color w:val="000000" w:themeColor="text1"/>
          <w:sz w:val="24"/>
          <w:szCs w:val="24"/>
          <w:u w:val="single"/>
          <w:vertAlign w:val="superscript"/>
        </w:rPr>
        <w:t>o</w:t>
      </w:r>
      <w:r w:rsidRPr="00E841BD">
        <w:rPr>
          <w:rFonts w:ascii="Cambria" w:hAnsi="Cambria"/>
          <w:color w:val="000000" w:themeColor="text1"/>
          <w:sz w:val="24"/>
          <w:szCs w:val="24"/>
        </w:rPr>
        <w:t xml:space="preserve"> de maio de 1943 e da Lei Federal nº 12.440, de 2011.</w:t>
      </w:r>
    </w:p>
    <w:p w14:paraId="72DADD92" w14:textId="77777777" w:rsidR="006A51F9" w:rsidRPr="00E841BD" w:rsidRDefault="006A51F9" w:rsidP="00100082">
      <w:pPr>
        <w:tabs>
          <w:tab w:val="left" w:pos="1701"/>
        </w:tabs>
        <w:spacing w:before="240" w:line="360" w:lineRule="auto"/>
        <w:ind w:firstLine="567"/>
        <w:rPr>
          <w:rFonts w:ascii="Cambria" w:hAnsi="Cambria"/>
          <w:color w:val="000000" w:themeColor="text1"/>
          <w:sz w:val="24"/>
          <w:szCs w:val="24"/>
        </w:rPr>
      </w:pPr>
      <w:r w:rsidRPr="00E841BD">
        <w:rPr>
          <w:rFonts w:ascii="Cambria" w:hAnsi="Cambria"/>
          <w:b/>
          <w:color w:val="000000" w:themeColor="text1"/>
          <w:sz w:val="24"/>
          <w:szCs w:val="24"/>
        </w:rPr>
        <w:t>III. QUALIFICAÇÃO ECONÔMICA - FINANCEIRA</w:t>
      </w:r>
    </w:p>
    <w:p w14:paraId="517315DC" w14:textId="688092D2" w:rsidR="006A51F9" w:rsidRPr="00E841BD" w:rsidRDefault="006A51F9" w:rsidP="00100082">
      <w:pPr>
        <w:widowControl w:val="0"/>
        <w:tabs>
          <w:tab w:val="left" w:pos="850"/>
          <w:tab w:val="left" w:pos="1211"/>
        </w:tabs>
        <w:spacing w:before="240" w:line="360" w:lineRule="auto"/>
        <w:ind w:left="567" w:firstLine="567"/>
        <w:rPr>
          <w:rFonts w:ascii="Cambria" w:hAnsi="Cambria"/>
          <w:color w:val="000000" w:themeColor="text1"/>
          <w:sz w:val="24"/>
          <w:szCs w:val="24"/>
        </w:rPr>
      </w:pPr>
      <w:r w:rsidRPr="00E841BD">
        <w:rPr>
          <w:rFonts w:ascii="Cambria" w:hAnsi="Cambria"/>
          <w:b/>
          <w:color w:val="000000" w:themeColor="text1"/>
          <w:sz w:val="24"/>
          <w:szCs w:val="24"/>
        </w:rPr>
        <w:t>a) Certidão Negativa de Feitos sobre Falência</w:t>
      </w:r>
      <w:r w:rsidRPr="00E841BD">
        <w:rPr>
          <w:rFonts w:ascii="Cambria" w:hAnsi="Cambria"/>
          <w:color w:val="000000" w:themeColor="text1"/>
          <w:sz w:val="24"/>
          <w:szCs w:val="24"/>
        </w:rPr>
        <w:t>, expedida pelo Cartório Distribuidor da sede da licitante, com data de emissão de, no máximo, 60 (sessenta) dias anteriores à convocação d</w:t>
      </w:r>
      <w:r w:rsidR="00886E79" w:rsidRPr="00E841BD">
        <w:rPr>
          <w:rFonts w:ascii="Cambria" w:hAnsi="Cambria"/>
          <w:color w:val="000000" w:themeColor="text1"/>
          <w:sz w:val="24"/>
          <w:szCs w:val="24"/>
        </w:rPr>
        <w:t>o</w:t>
      </w:r>
      <w:r w:rsidRPr="00E841BD">
        <w:rPr>
          <w:rFonts w:ascii="Cambria" w:hAnsi="Cambria"/>
          <w:color w:val="000000" w:themeColor="text1"/>
          <w:sz w:val="24"/>
          <w:szCs w:val="24"/>
        </w:rPr>
        <w:t xml:space="preserve"> Agente de Contratação/</w:t>
      </w:r>
      <w:r w:rsidR="00F30C87" w:rsidRPr="00E841BD">
        <w:rPr>
          <w:rFonts w:ascii="Cambria" w:hAnsi="Cambria"/>
          <w:color w:val="000000" w:themeColor="text1"/>
          <w:sz w:val="24"/>
          <w:szCs w:val="24"/>
        </w:rPr>
        <w:t>Pregoeiro</w:t>
      </w:r>
      <w:r w:rsidRPr="00E841BD">
        <w:rPr>
          <w:rFonts w:ascii="Cambria" w:hAnsi="Cambria"/>
          <w:color w:val="000000" w:themeColor="text1"/>
          <w:sz w:val="24"/>
          <w:szCs w:val="24"/>
        </w:rPr>
        <w:t xml:space="preserve"> para apresentar os documentos de habilitação, ou dentro do prazo de validade constante no documento.</w:t>
      </w:r>
    </w:p>
    <w:p w14:paraId="471A8172" w14:textId="77777777" w:rsidR="006A51F9" w:rsidRPr="00E841BD" w:rsidRDefault="006A51F9" w:rsidP="00100082">
      <w:pPr>
        <w:spacing w:before="240" w:line="360" w:lineRule="auto"/>
        <w:ind w:left="567" w:firstLine="567"/>
        <w:rPr>
          <w:rFonts w:ascii="Cambria" w:eastAsia="Helvetica" w:hAnsi="Cambria" w:cs="Arial"/>
          <w:color w:val="000000" w:themeColor="text1"/>
          <w:sz w:val="24"/>
          <w:szCs w:val="24"/>
        </w:rPr>
      </w:pPr>
      <w:r w:rsidRPr="00E841BD">
        <w:rPr>
          <w:rFonts w:ascii="Cambria" w:hAnsi="Cambria" w:cs="Arial"/>
          <w:b/>
          <w:color w:val="000000" w:themeColor="text1"/>
          <w:sz w:val="24"/>
          <w:szCs w:val="24"/>
        </w:rPr>
        <w:t xml:space="preserve">b) Balanço Patrimonial, </w:t>
      </w:r>
      <w:r w:rsidRPr="00E841BD">
        <w:rPr>
          <w:rFonts w:ascii="Cambria" w:hAnsi="Cambria" w:cs="Arial"/>
          <w:bCs/>
          <w:color w:val="000000" w:themeColor="text1"/>
          <w:sz w:val="24"/>
          <w:szCs w:val="24"/>
        </w:rPr>
        <w:t>demonstração de resultado de exercício e demais demonstrações contábeis dos 02 (dois) últimos exercícios sociais</w:t>
      </w:r>
      <w:r w:rsidRPr="00E841BD">
        <w:rPr>
          <w:rFonts w:ascii="Cambria" w:eastAsia="Helvetica" w:hAnsi="Cambria" w:cs="Arial"/>
          <w:color w:val="000000" w:themeColor="text1"/>
          <w:sz w:val="24"/>
          <w:szCs w:val="24"/>
        </w:rPr>
        <w:t>.</w:t>
      </w:r>
    </w:p>
    <w:p w14:paraId="5EE4DB2A" w14:textId="5D1BFCBB" w:rsidR="006A51F9" w:rsidRPr="00E841BD" w:rsidRDefault="006A51F9" w:rsidP="00100082">
      <w:pPr>
        <w:spacing w:before="240" w:line="360" w:lineRule="auto"/>
        <w:ind w:left="1134" w:firstLine="567"/>
        <w:rPr>
          <w:rFonts w:ascii="Cambria" w:eastAsia="Helvetica" w:hAnsi="Cambria" w:cs="Arial"/>
          <w:color w:val="000000" w:themeColor="text1"/>
          <w:sz w:val="24"/>
          <w:szCs w:val="24"/>
        </w:rPr>
      </w:pPr>
      <w:r w:rsidRPr="00E841BD">
        <w:rPr>
          <w:rFonts w:ascii="Cambria" w:eastAsia="Helvetica" w:hAnsi="Cambria" w:cs="Arial"/>
          <w:b/>
          <w:bCs/>
          <w:color w:val="000000" w:themeColor="text1"/>
          <w:sz w:val="24"/>
          <w:szCs w:val="24"/>
        </w:rPr>
        <w:t>1.</w:t>
      </w:r>
      <w:r w:rsidRPr="00E841BD">
        <w:rPr>
          <w:rFonts w:ascii="Cambria" w:eastAsia="Helvetica" w:hAnsi="Cambria" w:cs="Arial"/>
          <w:color w:val="000000" w:themeColor="text1"/>
          <w:sz w:val="24"/>
          <w:szCs w:val="24"/>
        </w:rPr>
        <w:t xml:space="preserve"> A boa situação financeira da licitante</w:t>
      </w:r>
      <w:r w:rsidR="00702C89" w:rsidRPr="00E841BD">
        <w:rPr>
          <w:rFonts w:ascii="Cambria" w:eastAsia="Helvetica" w:hAnsi="Cambria" w:cs="Arial"/>
          <w:color w:val="000000" w:themeColor="text1"/>
          <w:sz w:val="24"/>
          <w:szCs w:val="24"/>
        </w:rPr>
        <w:t xml:space="preserve"> dos </w:t>
      </w:r>
      <w:r w:rsidR="000E648B" w:rsidRPr="00E841BD">
        <w:rPr>
          <w:rFonts w:ascii="Cambria" w:hAnsi="Cambria" w:cs="Arial"/>
          <w:bCs/>
          <w:color w:val="000000" w:themeColor="text1"/>
          <w:sz w:val="24"/>
          <w:szCs w:val="24"/>
        </w:rPr>
        <w:t>02 (dois) últimos exercícios sociais</w:t>
      </w:r>
      <w:r w:rsidR="00DB0E1D" w:rsidRPr="00E841BD">
        <w:rPr>
          <w:rFonts w:ascii="Cambria" w:eastAsia="Helvetica" w:hAnsi="Cambria" w:cs="Arial"/>
          <w:color w:val="000000" w:themeColor="text1"/>
          <w:sz w:val="24"/>
          <w:szCs w:val="24"/>
        </w:rPr>
        <w:t xml:space="preserve">, devidamente assinada pelo responsável </w:t>
      </w:r>
      <w:r w:rsidR="001C2364" w:rsidRPr="00E841BD">
        <w:rPr>
          <w:rFonts w:ascii="Cambria" w:eastAsia="Helvetica" w:hAnsi="Cambria" w:cs="Arial"/>
          <w:color w:val="000000" w:themeColor="text1"/>
          <w:sz w:val="24"/>
          <w:szCs w:val="24"/>
        </w:rPr>
        <w:t>contábil,</w:t>
      </w:r>
      <w:r w:rsidRPr="00E841BD">
        <w:rPr>
          <w:rFonts w:ascii="Cambria" w:eastAsia="Helvetica" w:hAnsi="Cambria" w:cs="Arial"/>
          <w:color w:val="000000" w:themeColor="text1"/>
          <w:sz w:val="24"/>
          <w:szCs w:val="24"/>
        </w:rPr>
        <w:t xml:space="preserve"> terá por base a verificação dos índices de Liquidez Geral (LG), Solvência Geral (SG) e Liquidez Corrente (LC), resultantes da aplicação das seguintes formulas, considerando que todos devem ser iguais ou superiores a 1:</w:t>
      </w:r>
    </w:p>
    <w:p w14:paraId="0CB8B18D" w14:textId="77777777" w:rsidR="006A51F9" w:rsidRPr="00E841BD" w:rsidRDefault="006A51F9" w:rsidP="00100082">
      <w:pPr>
        <w:spacing w:before="240" w:line="360" w:lineRule="auto"/>
        <w:ind w:left="1557" w:firstLine="567"/>
        <w:rPr>
          <w:rFonts w:ascii="Cambria" w:hAnsi="Cambria" w:cs="Times New Roman"/>
          <w:color w:val="000000" w:themeColor="text1"/>
          <w:sz w:val="24"/>
          <w:szCs w:val="24"/>
          <w:lang w:val="en-US"/>
        </w:rPr>
      </w:pPr>
      <w:r w:rsidRPr="00E841BD">
        <w:rPr>
          <w:rFonts w:ascii="Cambria" w:hAnsi="Cambria" w:cs="Times New Roman"/>
          <w:b/>
          <w:color w:val="000000" w:themeColor="text1"/>
          <w:sz w:val="24"/>
          <w:szCs w:val="24"/>
          <w:lang w:val="en-US"/>
        </w:rPr>
        <w:t>Fórmula:</w:t>
      </w:r>
      <w:r w:rsidRPr="00E841BD">
        <w:rPr>
          <w:rFonts w:ascii="Cambria" w:hAnsi="Cambria" w:cs="Times New Roman"/>
          <w:color w:val="000000" w:themeColor="text1"/>
          <w:sz w:val="24"/>
          <w:szCs w:val="24"/>
          <w:lang w:val="en-US"/>
        </w:rPr>
        <w:t xml:space="preserve"> LG = (AC + RLP) / (PC + ELP)</w:t>
      </w:r>
    </w:p>
    <w:p w14:paraId="24803927" w14:textId="77777777" w:rsidR="006A51F9" w:rsidRPr="00E841BD" w:rsidRDefault="006A51F9" w:rsidP="00100082">
      <w:pPr>
        <w:spacing w:before="240" w:line="360" w:lineRule="auto"/>
        <w:ind w:left="1983" w:firstLine="141"/>
        <w:rPr>
          <w:rFonts w:ascii="Cambria" w:hAnsi="Cambria" w:cs="Times New Roman"/>
          <w:color w:val="000000" w:themeColor="text1"/>
          <w:sz w:val="24"/>
          <w:szCs w:val="24"/>
          <w:lang w:val="en-US"/>
        </w:rPr>
      </w:pPr>
      <w:r w:rsidRPr="00E841BD">
        <w:rPr>
          <w:rFonts w:ascii="Cambria" w:hAnsi="Cambria" w:cs="Times New Roman"/>
          <w:b/>
          <w:color w:val="000000" w:themeColor="text1"/>
          <w:sz w:val="24"/>
          <w:szCs w:val="24"/>
          <w:lang w:val="en-US"/>
        </w:rPr>
        <w:t>Fórmula:</w:t>
      </w:r>
      <w:r w:rsidRPr="00E841BD">
        <w:rPr>
          <w:rFonts w:ascii="Cambria" w:hAnsi="Cambria" w:cs="Times New Roman"/>
          <w:color w:val="000000" w:themeColor="text1"/>
          <w:sz w:val="24"/>
          <w:szCs w:val="24"/>
          <w:lang w:val="en-US"/>
        </w:rPr>
        <w:t xml:space="preserve"> LC = AC/ PC</w:t>
      </w:r>
    </w:p>
    <w:p w14:paraId="661D5938" w14:textId="77777777" w:rsidR="006A51F9" w:rsidRPr="00E841BD" w:rsidRDefault="006A51F9" w:rsidP="00100082">
      <w:pPr>
        <w:spacing w:before="240" w:line="360" w:lineRule="auto"/>
        <w:ind w:left="1557" w:firstLine="567"/>
        <w:rPr>
          <w:rFonts w:ascii="Cambria" w:hAnsi="Cambria" w:cs="Times New Roman"/>
          <w:color w:val="000000" w:themeColor="text1"/>
          <w:sz w:val="24"/>
          <w:szCs w:val="24"/>
          <w:lang w:val="en-US"/>
        </w:rPr>
      </w:pPr>
      <w:r w:rsidRPr="00E841BD">
        <w:rPr>
          <w:rFonts w:ascii="Cambria" w:hAnsi="Cambria" w:cs="Times New Roman"/>
          <w:b/>
          <w:color w:val="000000" w:themeColor="text1"/>
          <w:sz w:val="24"/>
          <w:szCs w:val="24"/>
          <w:lang w:val="en-US"/>
        </w:rPr>
        <w:t>Fórmula:</w:t>
      </w:r>
      <w:r w:rsidRPr="00E841BD">
        <w:rPr>
          <w:rFonts w:ascii="Cambria" w:hAnsi="Cambria" w:cs="Times New Roman"/>
          <w:color w:val="000000" w:themeColor="text1"/>
          <w:sz w:val="24"/>
          <w:szCs w:val="24"/>
          <w:lang w:val="en-US"/>
        </w:rPr>
        <w:t xml:space="preserve"> SG = AT / (PC + ELP).</w:t>
      </w:r>
    </w:p>
    <w:p w14:paraId="0EF4A133" w14:textId="77777777" w:rsidR="006A51F9" w:rsidRPr="00E841BD" w:rsidRDefault="006A51F9" w:rsidP="00100082">
      <w:pPr>
        <w:spacing w:before="240" w:line="360" w:lineRule="auto"/>
        <w:ind w:left="1701"/>
        <w:rPr>
          <w:rFonts w:ascii="Cambria" w:hAnsi="Cambria" w:cs="Times New Roman"/>
          <w:color w:val="000000" w:themeColor="text1"/>
          <w:sz w:val="24"/>
          <w:szCs w:val="24"/>
        </w:rPr>
      </w:pPr>
      <w:r w:rsidRPr="00E841BD">
        <w:rPr>
          <w:rFonts w:ascii="Cambria" w:hAnsi="Cambria" w:cs="Times New Roman"/>
          <w:b/>
          <w:color w:val="000000" w:themeColor="text1"/>
          <w:sz w:val="24"/>
          <w:szCs w:val="24"/>
        </w:rPr>
        <w:t xml:space="preserve">2. </w:t>
      </w:r>
      <w:r w:rsidRPr="00E841BD">
        <w:rPr>
          <w:rFonts w:ascii="Cambria" w:hAnsi="Cambria" w:cs="Times New Roman"/>
          <w:color w:val="000000" w:themeColor="text1"/>
          <w:sz w:val="24"/>
          <w:szCs w:val="24"/>
        </w:rPr>
        <w:t>Os elementos contábeis contidos nas fórmulas acima são assim identificados:</w:t>
      </w:r>
    </w:p>
    <w:p w14:paraId="59D8CB90" w14:textId="77777777" w:rsidR="006A51F9" w:rsidRPr="00E841BD" w:rsidRDefault="006A51F9" w:rsidP="00100082">
      <w:pPr>
        <w:spacing w:before="240" w:line="360" w:lineRule="auto"/>
        <w:ind w:firstLine="2268"/>
        <w:rPr>
          <w:rFonts w:ascii="Cambria" w:hAnsi="Cambria" w:cs="Times New Roman"/>
          <w:color w:val="000000" w:themeColor="text1"/>
          <w:sz w:val="24"/>
          <w:szCs w:val="24"/>
        </w:rPr>
      </w:pPr>
      <w:r w:rsidRPr="00E841BD">
        <w:rPr>
          <w:rFonts w:ascii="Cambria" w:hAnsi="Cambria" w:cs="Times New Roman"/>
          <w:b/>
          <w:color w:val="000000" w:themeColor="text1"/>
          <w:sz w:val="24"/>
          <w:szCs w:val="24"/>
        </w:rPr>
        <w:t>AC =</w:t>
      </w:r>
      <w:r w:rsidRPr="00E841BD">
        <w:rPr>
          <w:rFonts w:ascii="Cambria" w:hAnsi="Cambria" w:cs="Times New Roman"/>
          <w:color w:val="000000" w:themeColor="text1"/>
          <w:sz w:val="24"/>
          <w:szCs w:val="24"/>
        </w:rPr>
        <w:t xml:space="preserve"> Ativo Circulante;</w:t>
      </w:r>
    </w:p>
    <w:p w14:paraId="6D062954" w14:textId="77777777" w:rsidR="006A51F9" w:rsidRPr="00E841BD" w:rsidRDefault="006A51F9" w:rsidP="00100082">
      <w:pPr>
        <w:spacing w:before="240" w:line="360" w:lineRule="auto"/>
        <w:ind w:firstLine="2268"/>
        <w:rPr>
          <w:rFonts w:ascii="Cambria" w:hAnsi="Cambria" w:cs="Times New Roman"/>
          <w:color w:val="000000" w:themeColor="text1"/>
          <w:sz w:val="24"/>
          <w:szCs w:val="24"/>
        </w:rPr>
      </w:pPr>
      <w:r w:rsidRPr="00E841BD">
        <w:rPr>
          <w:rFonts w:ascii="Cambria" w:hAnsi="Cambria" w:cs="Times New Roman"/>
          <w:b/>
          <w:color w:val="000000" w:themeColor="text1"/>
          <w:sz w:val="24"/>
          <w:szCs w:val="24"/>
        </w:rPr>
        <w:t>RLP =</w:t>
      </w:r>
      <w:r w:rsidRPr="00E841BD">
        <w:rPr>
          <w:rFonts w:ascii="Cambria" w:hAnsi="Cambria" w:cs="Times New Roman"/>
          <w:color w:val="000000" w:themeColor="text1"/>
          <w:sz w:val="24"/>
          <w:szCs w:val="24"/>
        </w:rPr>
        <w:t xml:space="preserve"> Realizável a Longo Prazo;</w:t>
      </w:r>
    </w:p>
    <w:p w14:paraId="206C6970" w14:textId="77777777" w:rsidR="006A51F9" w:rsidRPr="00E841BD" w:rsidRDefault="006A51F9" w:rsidP="00100082">
      <w:pPr>
        <w:spacing w:before="240" w:line="360" w:lineRule="auto"/>
        <w:ind w:firstLine="2268"/>
        <w:rPr>
          <w:rFonts w:ascii="Cambria" w:hAnsi="Cambria" w:cs="Times New Roman"/>
          <w:b/>
          <w:bCs/>
          <w:color w:val="000000" w:themeColor="text1"/>
          <w:sz w:val="24"/>
          <w:szCs w:val="24"/>
        </w:rPr>
      </w:pPr>
      <w:r w:rsidRPr="00E841BD">
        <w:rPr>
          <w:rFonts w:ascii="Cambria" w:hAnsi="Cambria" w:cs="Times New Roman"/>
          <w:b/>
          <w:color w:val="000000" w:themeColor="text1"/>
          <w:sz w:val="24"/>
          <w:szCs w:val="24"/>
        </w:rPr>
        <w:t xml:space="preserve">AT = </w:t>
      </w:r>
      <w:r w:rsidRPr="00E841BD">
        <w:rPr>
          <w:rFonts w:ascii="Cambria" w:hAnsi="Cambria" w:cs="Times New Roman"/>
          <w:color w:val="000000" w:themeColor="text1"/>
          <w:sz w:val="24"/>
          <w:szCs w:val="24"/>
        </w:rPr>
        <w:t>Ativo Total;</w:t>
      </w:r>
    </w:p>
    <w:p w14:paraId="7A15B325" w14:textId="77777777" w:rsidR="006A51F9" w:rsidRPr="00E841BD" w:rsidRDefault="006A51F9" w:rsidP="00100082">
      <w:pPr>
        <w:spacing w:before="240" w:line="360" w:lineRule="auto"/>
        <w:ind w:firstLine="2268"/>
        <w:rPr>
          <w:rFonts w:ascii="Cambria" w:hAnsi="Cambria" w:cs="Times New Roman"/>
          <w:b/>
          <w:bCs/>
          <w:color w:val="000000" w:themeColor="text1"/>
          <w:sz w:val="24"/>
          <w:szCs w:val="24"/>
        </w:rPr>
      </w:pPr>
      <w:r w:rsidRPr="00E841BD">
        <w:rPr>
          <w:rFonts w:ascii="Cambria" w:hAnsi="Cambria" w:cs="Times New Roman"/>
          <w:b/>
          <w:color w:val="000000" w:themeColor="text1"/>
          <w:sz w:val="24"/>
          <w:szCs w:val="24"/>
        </w:rPr>
        <w:t xml:space="preserve">PC = </w:t>
      </w:r>
      <w:r w:rsidRPr="00E841BD">
        <w:rPr>
          <w:rFonts w:ascii="Cambria" w:hAnsi="Cambria" w:cs="Times New Roman"/>
          <w:color w:val="000000" w:themeColor="text1"/>
          <w:sz w:val="24"/>
          <w:szCs w:val="24"/>
        </w:rPr>
        <w:t>Passivo Circulante;</w:t>
      </w:r>
    </w:p>
    <w:p w14:paraId="2D867AE5" w14:textId="77777777" w:rsidR="006A51F9" w:rsidRPr="00E841BD" w:rsidRDefault="006A51F9" w:rsidP="00100082">
      <w:pPr>
        <w:spacing w:before="240" w:line="360" w:lineRule="auto"/>
        <w:ind w:left="1134" w:firstLine="1134"/>
        <w:rPr>
          <w:rFonts w:ascii="Cambria" w:eastAsia="Helvetica" w:hAnsi="Cambria" w:cs="Times New Roman"/>
          <w:color w:val="000000" w:themeColor="text1"/>
          <w:sz w:val="24"/>
          <w:szCs w:val="24"/>
        </w:rPr>
      </w:pPr>
      <w:r w:rsidRPr="00E841BD">
        <w:rPr>
          <w:rFonts w:ascii="Cambria" w:hAnsi="Cambria" w:cs="Times New Roman"/>
          <w:b/>
          <w:bCs/>
          <w:color w:val="000000" w:themeColor="text1"/>
          <w:sz w:val="24"/>
          <w:szCs w:val="24"/>
        </w:rPr>
        <w:t>ELP =</w:t>
      </w:r>
      <w:r w:rsidRPr="00E841BD">
        <w:rPr>
          <w:rFonts w:ascii="Cambria" w:hAnsi="Cambria" w:cs="Times New Roman"/>
          <w:bCs/>
          <w:color w:val="000000" w:themeColor="text1"/>
          <w:sz w:val="24"/>
          <w:szCs w:val="24"/>
        </w:rPr>
        <w:t xml:space="preserve"> Exigível a Longo Prazo</w:t>
      </w:r>
      <w:r w:rsidRPr="00E841BD">
        <w:rPr>
          <w:rFonts w:ascii="Cambria" w:eastAsia="Helvetica" w:hAnsi="Cambria" w:cs="Times New Roman"/>
          <w:color w:val="000000" w:themeColor="text1"/>
          <w:sz w:val="24"/>
          <w:szCs w:val="24"/>
        </w:rPr>
        <w:t xml:space="preserve"> </w:t>
      </w:r>
    </w:p>
    <w:p w14:paraId="1B255EC3" w14:textId="77777777" w:rsidR="006A51F9" w:rsidRPr="00E841BD" w:rsidRDefault="006A51F9" w:rsidP="00100082">
      <w:pPr>
        <w:spacing w:before="240" w:line="360" w:lineRule="auto"/>
        <w:ind w:left="567" w:firstLine="567"/>
        <w:rPr>
          <w:rFonts w:ascii="Cambria" w:eastAsia="Helvetica" w:hAnsi="Cambria" w:cs="Times New Roman"/>
          <w:color w:val="000000" w:themeColor="text1"/>
          <w:sz w:val="24"/>
          <w:szCs w:val="24"/>
        </w:rPr>
      </w:pPr>
      <w:r w:rsidRPr="00E841BD">
        <w:rPr>
          <w:rFonts w:ascii="Cambria" w:eastAsia="Helvetica" w:hAnsi="Cambria" w:cs="Times New Roman"/>
          <w:b/>
          <w:bCs/>
          <w:color w:val="000000" w:themeColor="text1"/>
          <w:sz w:val="24"/>
          <w:szCs w:val="24"/>
        </w:rPr>
        <w:t xml:space="preserve">c) </w:t>
      </w:r>
      <w:r w:rsidRPr="00E841BD">
        <w:rPr>
          <w:rFonts w:ascii="Cambria" w:eastAsia="Helvetica" w:hAnsi="Cambria" w:cs="Times New Roman"/>
          <w:color w:val="000000" w:themeColor="text1"/>
          <w:sz w:val="24"/>
          <w:szCs w:val="24"/>
        </w:rPr>
        <w:t>Os documentos referidos na alínea b, limitar-se-ão ao último exercício no caso de a pessoa jurídica ter sido constituída há menos de 02 (dois) anos.</w:t>
      </w:r>
    </w:p>
    <w:p w14:paraId="03B121D4" w14:textId="77777777" w:rsidR="006A51F9" w:rsidRPr="00E841BD" w:rsidRDefault="006A51F9" w:rsidP="00100082">
      <w:pPr>
        <w:tabs>
          <w:tab w:val="left" w:pos="1701"/>
        </w:tabs>
        <w:spacing w:before="240" w:line="360" w:lineRule="auto"/>
        <w:ind w:firstLine="567"/>
        <w:rPr>
          <w:rFonts w:ascii="Cambria" w:hAnsi="Cambria"/>
          <w:color w:val="000000" w:themeColor="text1"/>
          <w:sz w:val="24"/>
          <w:szCs w:val="24"/>
        </w:rPr>
      </w:pPr>
      <w:r w:rsidRPr="00E841BD">
        <w:rPr>
          <w:rFonts w:ascii="Cambria" w:hAnsi="Cambria"/>
          <w:b/>
          <w:color w:val="000000" w:themeColor="text1"/>
          <w:sz w:val="24"/>
          <w:szCs w:val="24"/>
        </w:rPr>
        <w:t>IV. QUALIFICAÇÃO TÉCNICA</w:t>
      </w:r>
    </w:p>
    <w:p w14:paraId="3D6B8454" w14:textId="159D7654" w:rsidR="006A51F9" w:rsidRPr="00E841BD" w:rsidRDefault="006A51F9" w:rsidP="00100082">
      <w:pPr>
        <w:pStyle w:val="PargrafodaLista"/>
        <w:numPr>
          <w:ilvl w:val="0"/>
          <w:numId w:val="25"/>
        </w:numPr>
        <w:tabs>
          <w:tab w:val="left" w:pos="850"/>
          <w:tab w:val="left" w:pos="1211"/>
        </w:tabs>
        <w:spacing w:before="240" w:line="360" w:lineRule="auto"/>
        <w:rPr>
          <w:rFonts w:ascii="Cambria" w:eastAsia="Helvetica" w:hAnsi="Cambria"/>
          <w:color w:val="000000" w:themeColor="text1"/>
          <w:sz w:val="24"/>
          <w:szCs w:val="24"/>
        </w:rPr>
      </w:pPr>
      <w:r w:rsidRPr="00E841BD">
        <w:rPr>
          <w:rFonts w:ascii="Cambria" w:eastAsia="Helvetica" w:hAnsi="Cambria"/>
          <w:color w:val="000000" w:themeColor="text1"/>
          <w:sz w:val="24"/>
          <w:szCs w:val="24"/>
        </w:rPr>
        <w:t xml:space="preserve">A Proponente deverá apresentar Atestado de Capacidade Técnica </w:t>
      </w:r>
      <w:r w:rsidR="00016D3A" w:rsidRPr="00E841BD">
        <w:rPr>
          <w:rFonts w:ascii="Cambria" w:eastAsia="Helvetica" w:hAnsi="Cambria"/>
          <w:color w:val="000000" w:themeColor="text1"/>
          <w:sz w:val="24"/>
          <w:szCs w:val="24"/>
        </w:rPr>
        <w:t xml:space="preserve">Operacional </w:t>
      </w:r>
      <w:r w:rsidRPr="00E841BD">
        <w:rPr>
          <w:rFonts w:ascii="Cambria" w:eastAsia="Helvetica" w:hAnsi="Cambria"/>
          <w:color w:val="000000" w:themeColor="text1"/>
          <w:sz w:val="24"/>
          <w:szCs w:val="24"/>
        </w:rPr>
        <w:t>para comprovação de aptidão para fornecimento do objeto desta licitação, através de atestado fornecido por Pessoa Jurídica de direito público ou privado, para a qual a interessada já tenha fornecido objeto de natureza e quantidade compatíveis com o solicitado nesta licitação.</w:t>
      </w:r>
    </w:p>
    <w:p w14:paraId="60C05AD6" w14:textId="77777777" w:rsidR="006A51F9" w:rsidRPr="00E841BD" w:rsidRDefault="006A51F9" w:rsidP="00100082">
      <w:pPr>
        <w:widowControl w:val="0"/>
        <w:tabs>
          <w:tab w:val="left" w:pos="850"/>
          <w:tab w:val="left" w:pos="1211"/>
        </w:tabs>
        <w:spacing w:before="240" w:line="360" w:lineRule="auto"/>
        <w:ind w:firstLine="567"/>
        <w:rPr>
          <w:rFonts w:ascii="Cambria" w:hAnsi="Cambria"/>
          <w:b/>
          <w:color w:val="000000" w:themeColor="text1"/>
          <w:sz w:val="24"/>
          <w:szCs w:val="24"/>
        </w:rPr>
      </w:pPr>
      <w:r w:rsidRPr="00E841BD">
        <w:rPr>
          <w:rFonts w:ascii="Cambria" w:hAnsi="Cambria"/>
          <w:b/>
          <w:color w:val="000000" w:themeColor="text1"/>
          <w:sz w:val="24"/>
          <w:szCs w:val="24"/>
        </w:rPr>
        <w:t>V. MICROEMPRESA OU EMPRESA DE PEQUENO PORTE</w:t>
      </w:r>
    </w:p>
    <w:p w14:paraId="4E69B927" w14:textId="77777777" w:rsidR="006A51F9" w:rsidRPr="00E841BD" w:rsidRDefault="006A51F9" w:rsidP="00100082">
      <w:pPr>
        <w:widowControl w:val="0"/>
        <w:tabs>
          <w:tab w:val="left" w:pos="850"/>
          <w:tab w:val="left" w:pos="1211"/>
        </w:tabs>
        <w:spacing w:before="240" w:line="360" w:lineRule="auto"/>
        <w:ind w:left="567" w:firstLine="567"/>
        <w:rPr>
          <w:rFonts w:ascii="Cambria" w:hAnsi="Cambria"/>
          <w:color w:val="000000" w:themeColor="text1"/>
          <w:sz w:val="24"/>
          <w:szCs w:val="24"/>
        </w:rPr>
      </w:pPr>
      <w:r w:rsidRPr="00E841BD">
        <w:rPr>
          <w:rFonts w:ascii="Cambria" w:hAnsi="Cambria"/>
          <w:b/>
          <w:color w:val="000000" w:themeColor="text1"/>
          <w:sz w:val="24"/>
          <w:szCs w:val="24"/>
        </w:rPr>
        <w:t>a)</w:t>
      </w:r>
      <w:r w:rsidRPr="00E841BD">
        <w:rPr>
          <w:rFonts w:ascii="Cambria" w:hAnsi="Cambria"/>
          <w:color w:val="000000" w:themeColor="text1"/>
          <w:sz w:val="24"/>
          <w:szCs w:val="24"/>
        </w:rPr>
        <w:t xml:space="preserve"> As licitantes enquadradas como </w:t>
      </w:r>
      <w:r w:rsidRPr="00E841BD">
        <w:rPr>
          <w:rFonts w:ascii="Cambria" w:hAnsi="Cambria"/>
          <w:b/>
          <w:color w:val="000000" w:themeColor="text1"/>
          <w:sz w:val="24"/>
          <w:szCs w:val="24"/>
        </w:rPr>
        <w:t>MICROEMPRESA</w:t>
      </w:r>
      <w:r w:rsidRPr="00E841BD">
        <w:rPr>
          <w:rFonts w:ascii="Cambria" w:hAnsi="Cambria"/>
          <w:color w:val="000000" w:themeColor="text1"/>
          <w:sz w:val="24"/>
          <w:szCs w:val="24"/>
        </w:rPr>
        <w:t xml:space="preserve"> ou </w:t>
      </w:r>
      <w:r w:rsidRPr="00E841BD">
        <w:rPr>
          <w:rFonts w:ascii="Cambria" w:hAnsi="Cambria"/>
          <w:b/>
          <w:color w:val="000000" w:themeColor="text1"/>
          <w:sz w:val="24"/>
          <w:szCs w:val="24"/>
        </w:rPr>
        <w:t>EMPRESA DE PEQUENO PORTE</w:t>
      </w:r>
      <w:r w:rsidRPr="00E841BD">
        <w:rPr>
          <w:rFonts w:ascii="Cambria" w:hAnsi="Cambria"/>
          <w:color w:val="000000" w:themeColor="text1"/>
          <w:sz w:val="24"/>
          <w:szCs w:val="24"/>
        </w:rPr>
        <w:t xml:space="preserve"> além de declarar em campo próprio do sistema eletrônico, que atente aos requisitos do art. 3º da Lei Complementar nº 123, de 2006, deverão apresentar ainda os seguintes documentos:</w:t>
      </w:r>
    </w:p>
    <w:p w14:paraId="607B7FA0" w14:textId="1A0C1A02" w:rsidR="006A51F9" w:rsidRPr="00E841BD" w:rsidRDefault="006A51F9" w:rsidP="00100082">
      <w:pPr>
        <w:pStyle w:val="SemEspaamento"/>
        <w:spacing w:before="240" w:line="360" w:lineRule="auto"/>
        <w:ind w:left="1134" w:firstLine="567"/>
        <w:jc w:val="both"/>
        <w:rPr>
          <w:rFonts w:ascii="Cambria" w:hAnsi="Cambria"/>
          <w:color w:val="000000" w:themeColor="text1"/>
          <w:sz w:val="24"/>
          <w:szCs w:val="24"/>
        </w:rPr>
      </w:pPr>
      <w:r w:rsidRPr="00E841BD">
        <w:rPr>
          <w:rFonts w:ascii="Cambria" w:hAnsi="Cambria"/>
          <w:b/>
          <w:bCs/>
          <w:color w:val="000000" w:themeColor="text1"/>
          <w:sz w:val="24"/>
          <w:szCs w:val="24"/>
        </w:rPr>
        <w:t>0</w:t>
      </w:r>
      <w:r w:rsidR="000E648B" w:rsidRPr="00E841BD">
        <w:rPr>
          <w:rFonts w:ascii="Cambria" w:hAnsi="Cambria"/>
          <w:b/>
          <w:bCs/>
          <w:color w:val="000000" w:themeColor="text1"/>
          <w:sz w:val="24"/>
          <w:szCs w:val="24"/>
        </w:rPr>
        <w:t>1</w:t>
      </w:r>
      <w:r w:rsidRPr="00E841BD">
        <w:rPr>
          <w:rFonts w:ascii="Cambria" w:hAnsi="Cambria"/>
          <w:b/>
          <w:bCs/>
          <w:color w:val="000000" w:themeColor="text1"/>
          <w:sz w:val="24"/>
          <w:szCs w:val="24"/>
        </w:rPr>
        <w:t>.</w:t>
      </w:r>
      <w:r w:rsidRPr="00E841BD">
        <w:rPr>
          <w:rFonts w:ascii="Cambria" w:hAnsi="Cambria"/>
          <w:color w:val="000000" w:themeColor="text1"/>
          <w:sz w:val="24"/>
          <w:szCs w:val="24"/>
        </w:rPr>
        <w:t xml:space="preserve"> </w:t>
      </w:r>
      <w:r w:rsidRPr="00E841BD">
        <w:rPr>
          <w:rFonts w:ascii="Cambria" w:hAnsi="Cambria"/>
          <w:bCs/>
          <w:color w:val="000000" w:themeColor="text1"/>
          <w:sz w:val="24"/>
          <w:szCs w:val="24"/>
        </w:rPr>
        <w:t>Declaração que</w:t>
      </w:r>
      <w:r w:rsidRPr="00E841BD">
        <w:rPr>
          <w:rFonts w:ascii="Cambria" w:hAnsi="Cambria"/>
          <w:color w:val="000000" w:themeColor="text1"/>
          <w:sz w:val="24"/>
          <w:szCs w:val="24"/>
        </w:rPr>
        <w:t xml:space="preserve"> se enquadra como Microempresa ou Empresa de Pequeno Porte nos termos do art. 3º da Lei Complementar nº 123, de 14 de dezembro de 2006, estando apta a usufruir os benefícios e vantagens legalmente instituídas por não se enquadrar em nenhuma das vedações legais impostas pelo § 4º do art. 3º da Lei Complementar nº 123, de 2006, com data de expedição não superior a 60 (sessenta) dias anteriores à convocação d</w:t>
      </w:r>
      <w:r w:rsidR="00886E79" w:rsidRPr="00E841BD">
        <w:rPr>
          <w:rFonts w:ascii="Cambria" w:hAnsi="Cambria"/>
          <w:color w:val="000000" w:themeColor="text1"/>
          <w:sz w:val="24"/>
          <w:szCs w:val="24"/>
        </w:rPr>
        <w:t>o</w:t>
      </w:r>
      <w:r w:rsidRPr="00E841BD">
        <w:rPr>
          <w:rFonts w:ascii="Cambria" w:hAnsi="Cambria"/>
          <w:color w:val="000000" w:themeColor="text1"/>
          <w:sz w:val="24"/>
          <w:szCs w:val="24"/>
        </w:rPr>
        <w:t xml:space="preserve"> Agente de Contratação/</w:t>
      </w:r>
      <w:r w:rsidR="00F30C87" w:rsidRPr="00E841BD">
        <w:rPr>
          <w:rFonts w:ascii="Cambria" w:hAnsi="Cambria"/>
          <w:color w:val="000000" w:themeColor="text1"/>
          <w:sz w:val="24"/>
          <w:szCs w:val="24"/>
        </w:rPr>
        <w:t>Pregoeiro</w:t>
      </w:r>
      <w:r w:rsidRPr="00E841BD">
        <w:rPr>
          <w:rFonts w:ascii="Cambria" w:hAnsi="Cambria"/>
          <w:color w:val="000000" w:themeColor="text1"/>
          <w:sz w:val="24"/>
          <w:szCs w:val="24"/>
        </w:rPr>
        <w:t xml:space="preserve"> para apresentar os documentos de habilitação.</w:t>
      </w:r>
    </w:p>
    <w:p w14:paraId="7CDC0220" w14:textId="77777777" w:rsidR="006A51F9" w:rsidRPr="00E841BD" w:rsidRDefault="006A51F9" w:rsidP="00100082">
      <w:pPr>
        <w:pStyle w:val="SemEspaamento"/>
        <w:spacing w:before="240" w:line="360" w:lineRule="auto"/>
        <w:ind w:firstLine="567"/>
        <w:jc w:val="both"/>
        <w:rPr>
          <w:rFonts w:ascii="Cambria" w:hAnsi="Cambria"/>
          <w:b/>
          <w:color w:val="000000" w:themeColor="text1"/>
          <w:sz w:val="24"/>
          <w:szCs w:val="24"/>
        </w:rPr>
      </w:pPr>
      <w:r w:rsidRPr="00E841BD">
        <w:rPr>
          <w:rFonts w:ascii="Cambria" w:hAnsi="Cambria"/>
          <w:b/>
          <w:color w:val="000000" w:themeColor="text1"/>
          <w:sz w:val="24"/>
          <w:szCs w:val="24"/>
        </w:rPr>
        <w:t>VI. MICRO EMPREENDEDOR INDIVIDUAL (MEI)</w:t>
      </w:r>
    </w:p>
    <w:p w14:paraId="1F4A8023" w14:textId="77777777" w:rsidR="006A51F9" w:rsidRPr="00E841BD" w:rsidRDefault="006A51F9" w:rsidP="00100082">
      <w:pPr>
        <w:pStyle w:val="SemEspaamento"/>
        <w:spacing w:before="240" w:line="360" w:lineRule="auto"/>
        <w:ind w:left="567" w:firstLine="567"/>
        <w:jc w:val="both"/>
        <w:rPr>
          <w:rFonts w:ascii="Cambria" w:hAnsi="Cambria"/>
          <w:color w:val="000000" w:themeColor="text1"/>
          <w:sz w:val="24"/>
          <w:szCs w:val="24"/>
        </w:rPr>
      </w:pPr>
      <w:r w:rsidRPr="00E841BD">
        <w:rPr>
          <w:rFonts w:ascii="Cambria" w:hAnsi="Cambria"/>
          <w:b/>
          <w:color w:val="000000" w:themeColor="text1"/>
          <w:sz w:val="24"/>
          <w:szCs w:val="24"/>
        </w:rPr>
        <w:t>a)</w:t>
      </w:r>
      <w:r w:rsidRPr="00E841BD">
        <w:rPr>
          <w:rFonts w:ascii="Cambria" w:hAnsi="Cambria"/>
          <w:color w:val="000000" w:themeColor="text1"/>
          <w:sz w:val="24"/>
          <w:szCs w:val="24"/>
        </w:rPr>
        <w:t xml:space="preserve"> Caso a licitante seja </w:t>
      </w:r>
      <w:r w:rsidRPr="00E841BD">
        <w:rPr>
          <w:rFonts w:ascii="Cambria" w:hAnsi="Cambria"/>
          <w:b/>
          <w:color w:val="000000" w:themeColor="text1"/>
          <w:sz w:val="24"/>
          <w:szCs w:val="24"/>
        </w:rPr>
        <w:t>MICRO EMPREENDEDOR INDIVIDUAL (MEI)</w:t>
      </w:r>
      <w:r w:rsidRPr="00E841BD">
        <w:rPr>
          <w:rFonts w:ascii="Cambria" w:hAnsi="Cambria"/>
          <w:color w:val="000000" w:themeColor="text1"/>
          <w:sz w:val="24"/>
          <w:szCs w:val="24"/>
        </w:rPr>
        <w:t>, deverá apresentar os seguintes documentos:</w:t>
      </w:r>
    </w:p>
    <w:p w14:paraId="08227198" w14:textId="77777777" w:rsidR="006A51F9" w:rsidRPr="00E841BD" w:rsidRDefault="006A51F9" w:rsidP="00100082">
      <w:pPr>
        <w:pStyle w:val="SemEspaamento"/>
        <w:spacing w:before="240" w:line="360" w:lineRule="auto"/>
        <w:ind w:left="1134" w:firstLine="567"/>
        <w:jc w:val="both"/>
        <w:rPr>
          <w:rFonts w:ascii="Cambria" w:hAnsi="Cambria"/>
          <w:color w:val="000000" w:themeColor="text1"/>
          <w:sz w:val="24"/>
          <w:szCs w:val="24"/>
        </w:rPr>
      </w:pPr>
      <w:r w:rsidRPr="00E841BD">
        <w:rPr>
          <w:rFonts w:ascii="Cambria" w:hAnsi="Cambria"/>
          <w:b/>
          <w:color w:val="000000" w:themeColor="text1"/>
          <w:sz w:val="24"/>
          <w:szCs w:val="24"/>
        </w:rPr>
        <w:t>01.</w:t>
      </w:r>
      <w:r w:rsidRPr="00E841BD">
        <w:rPr>
          <w:rFonts w:ascii="Cambria" w:hAnsi="Cambria"/>
          <w:color w:val="000000" w:themeColor="text1"/>
          <w:sz w:val="24"/>
          <w:szCs w:val="24"/>
        </w:rPr>
        <w:t xml:space="preserve"> Certificado de Condição de Micro empreendedor Individual.</w:t>
      </w:r>
    </w:p>
    <w:p w14:paraId="2C6C9482" w14:textId="77777777" w:rsidR="006A51F9" w:rsidRPr="00E841BD" w:rsidRDefault="006A51F9" w:rsidP="00100082">
      <w:pPr>
        <w:widowControl w:val="0"/>
        <w:tabs>
          <w:tab w:val="left" w:pos="850"/>
          <w:tab w:val="left" w:pos="1211"/>
        </w:tabs>
        <w:spacing w:before="240" w:line="360" w:lineRule="auto"/>
        <w:ind w:left="1134" w:firstLine="567"/>
        <w:rPr>
          <w:rFonts w:ascii="Cambria" w:hAnsi="Cambria"/>
          <w:color w:val="000000" w:themeColor="text1"/>
          <w:sz w:val="24"/>
          <w:szCs w:val="24"/>
        </w:rPr>
      </w:pPr>
      <w:r w:rsidRPr="00E841BD">
        <w:rPr>
          <w:rFonts w:ascii="Cambria" w:hAnsi="Cambria"/>
          <w:b/>
          <w:color w:val="000000" w:themeColor="text1"/>
          <w:sz w:val="24"/>
          <w:szCs w:val="24"/>
        </w:rPr>
        <w:t>02.</w:t>
      </w:r>
      <w:r w:rsidRPr="00E841BD">
        <w:rPr>
          <w:rFonts w:ascii="Cambria" w:hAnsi="Cambria"/>
          <w:color w:val="000000" w:themeColor="text1"/>
          <w:sz w:val="24"/>
          <w:szCs w:val="24"/>
        </w:rPr>
        <w:t xml:space="preserve"> Documento que comprove a opção do Simples Nacional.</w:t>
      </w:r>
    </w:p>
    <w:p w14:paraId="5C8A1338" w14:textId="77777777" w:rsidR="006A51F9" w:rsidRPr="00E841BD" w:rsidRDefault="006A51F9" w:rsidP="00100082">
      <w:pPr>
        <w:widowControl w:val="0"/>
        <w:tabs>
          <w:tab w:val="left" w:pos="850"/>
          <w:tab w:val="left" w:pos="1211"/>
        </w:tabs>
        <w:spacing w:before="240" w:line="360" w:lineRule="auto"/>
        <w:ind w:firstLine="567"/>
        <w:rPr>
          <w:rFonts w:ascii="Cambria" w:hAnsi="Cambria"/>
          <w:b/>
          <w:color w:val="000000" w:themeColor="text1"/>
          <w:sz w:val="24"/>
          <w:szCs w:val="24"/>
        </w:rPr>
      </w:pPr>
      <w:r w:rsidRPr="00E841BD">
        <w:rPr>
          <w:rFonts w:ascii="Cambria" w:hAnsi="Cambria"/>
          <w:b/>
          <w:color w:val="000000" w:themeColor="text1"/>
          <w:sz w:val="24"/>
          <w:szCs w:val="24"/>
        </w:rPr>
        <w:t>VII. DOCUMENTAÇÃO COMPLEMENTAR (Modelo Anexo IV)</w:t>
      </w:r>
    </w:p>
    <w:p w14:paraId="38103CF0" w14:textId="77777777" w:rsidR="006A51F9" w:rsidRPr="00E841BD" w:rsidRDefault="006A51F9" w:rsidP="00100082">
      <w:pPr>
        <w:spacing w:before="240" w:line="360" w:lineRule="auto"/>
        <w:ind w:left="567" w:firstLine="567"/>
        <w:rPr>
          <w:rFonts w:ascii="Cambria" w:hAnsi="Cambria"/>
          <w:b/>
          <w:color w:val="000000" w:themeColor="text1"/>
          <w:sz w:val="24"/>
          <w:szCs w:val="24"/>
        </w:rPr>
      </w:pPr>
      <w:r w:rsidRPr="00E841BD">
        <w:rPr>
          <w:rFonts w:ascii="Cambria" w:hAnsi="Cambria"/>
          <w:b/>
          <w:color w:val="000000" w:themeColor="text1"/>
          <w:sz w:val="24"/>
          <w:szCs w:val="24"/>
        </w:rPr>
        <w:t>a)</w:t>
      </w:r>
      <w:r w:rsidRPr="00E841BD">
        <w:rPr>
          <w:rFonts w:ascii="Cambria" w:hAnsi="Cambria"/>
          <w:color w:val="000000" w:themeColor="text1"/>
          <w:sz w:val="24"/>
          <w:szCs w:val="24"/>
        </w:rPr>
        <w:t xml:space="preserve"> </w:t>
      </w:r>
      <w:r w:rsidRPr="00E841BD">
        <w:rPr>
          <w:rFonts w:ascii="Cambria" w:hAnsi="Cambria"/>
          <w:b/>
          <w:color w:val="000000" w:themeColor="text1"/>
          <w:sz w:val="24"/>
          <w:szCs w:val="24"/>
        </w:rPr>
        <w:t>Declaração</w:t>
      </w:r>
      <w:r w:rsidRPr="00E841BD">
        <w:rPr>
          <w:rFonts w:ascii="Cambria" w:hAnsi="Cambria"/>
          <w:color w:val="000000" w:themeColor="text1"/>
          <w:sz w:val="24"/>
          <w:szCs w:val="24"/>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61FE84BF" w14:textId="77777777" w:rsidR="006A51F9" w:rsidRPr="00E841BD" w:rsidRDefault="006A51F9" w:rsidP="00100082">
      <w:pPr>
        <w:spacing w:before="240" w:line="360" w:lineRule="auto"/>
        <w:ind w:left="567" w:firstLine="567"/>
        <w:rPr>
          <w:rFonts w:ascii="Cambria" w:hAnsi="Cambria"/>
          <w:color w:val="000000" w:themeColor="text1"/>
          <w:sz w:val="24"/>
          <w:szCs w:val="24"/>
        </w:rPr>
      </w:pPr>
      <w:r w:rsidRPr="00E841BD">
        <w:rPr>
          <w:rFonts w:ascii="Cambria" w:hAnsi="Cambria"/>
          <w:b/>
          <w:color w:val="000000" w:themeColor="text1"/>
          <w:sz w:val="24"/>
          <w:szCs w:val="24"/>
        </w:rPr>
        <w:t>b)</w:t>
      </w:r>
      <w:r w:rsidRPr="00E841BD">
        <w:rPr>
          <w:rFonts w:ascii="Cambria" w:hAnsi="Cambria"/>
          <w:color w:val="000000" w:themeColor="text1"/>
          <w:sz w:val="24"/>
          <w:szCs w:val="24"/>
        </w:rPr>
        <w:t xml:space="preserve"> </w:t>
      </w:r>
      <w:r w:rsidRPr="00E841BD">
        <w:rPr>
          <w:rFonts w:ascii="Cambria" w:hAnsi="Cambria"/>
          <w:b/>
          <w:color w:val="000000" w:themeColor="text1"/>
          <w:sz w:val="24"/>
          <w:szCs w:val="24"/>
        </w:rPr>
        <w:t>Declaração</w:t>
      </w:r>
      <w:r w:rsidRPr="00E841BD">
        <w:rPr>
          <w:rFonts w:ascii="Cambria" w:hAnsi="Cambria"/>
          <w:color w:val="000000" w:themeColor="text1"/>
          <w:sz w:val="24"/>
          <w:szCs w:val="24"/>
        </w:rPr>
        <w:t xml:space="preserve">, sob pena de inabilitação, que </w:t>
      </w:r>
      <w:r w:rsidRPr="00E841BD">
        <w:rPr>
          <w:rFonts w:ascii="Cambria" w:eastAsia="Helvetica" w:hAnsi="Cambria"/>
          <w:color w:val="000000" w:themeColor="text1"/>
          <w:sz w:val="24"/>
          <w:szCs w:val="24"/>
        </w:rPr>
        <w:t xml:space="preserve">atende ao disposto no </w:t>
      </w:r>
      <w:r w:rsidRPr="00E841BD">
        <w:rPr>
          <w:rFonts w:ascii="Cambria" w:hAnsi="Cambria"/>
          <w:color w:val="000000" w:themeColor="text1"/>
          <w:sz w:val="24"/>
          <w:szCs w:val="24"/>
        </w:rPr>
        <w:t>inciso XXXIII, do Art. 07º da Constituição da República Federativa do Brasil de 1988</w:t>
      </w:r>
      <w:r w:rsidRPr="00E841BD">
        <w:rPr>
          <w:rFonts w:ascii="Cambria" w:eastAsia="Helvetica" w:hAnsi="Cambria"/>
          <w:color w:val="000000" w:themeColor="text1"/>
          <w:sz w:val="24"/>
          <w:szCs w:val="24"/>
        </w:rPr>
        <w:t xml:space="preserve">, referente à </w:t>
      </w:r>
      <w:r w:rsidRPr="00E841BD">
        <w:rPr>
          <w:rFonts w:ascii="Cambria" w:hAnsi="Cambria" w:cs="Arial"/>
          <w:color w:val="000000" w:themeColor="text1"/>
          <w:sz w:val="24"/>
          <w:szCs w:val="24"/>
          <w:shd w:val="clear" w:color="auto" w:fill="FFFFFF"/>
        </w:rPr>
        <w:t>proibição de trabalho noturno, perigoso ou insalubre a menores de dezoito e de qualquer trabalho a menores de dezesseis anos, salvo na condição de aprendiz, a partir de quatorze anos</w:t>
      </w:r>
      <w:r w:rsidRPr="00E841BD">
        <w:rPr>
          <w:rFonts w:ascii="Cambria" w:hAnsi="Cambria"/>
          <w:color w:val="000000" w:themeColor="text1"/>
          <w:sz w:val="24"/>
          <w:szCs w:val="24"/>
        </w:rPr>
        <w:t>.</w:t>
      </w:r>
    </w:p>
    <w:p w14:paraId="7C37911D" w14:textId="77777777" w:rsidR="006A51F9" w:rsidRPr="00E841BD" w:rsidRDefault="006A51F9" w:rsidP="00100082">
      <w:pPr>
        <w:spacing w:before="240" w:line="360" w:lineRule="auto"/>
        <w:ind w:left="567" w:firstLine="567"/>
        <w:rPr>
          <w:rFonts w:ascii="Cambria" w:hAnsi="Cambria"/>
          <w:color w:val="000000" w:themeColor="text1"/>
          <w:sz w:val="24"/>
          <w:szCs w:val="24"/>
        </w:rPr>
      </w:pPr>
      <w:r w:rsidRPr="00E841BD">
        <w:rPr>
          <w:rFonts w:ascii="Cambria" w:hAnsi="Cambria"/>
          <w:b/>
          <w:bCs/>
          <w:color w:val="000000" w:themeColor="text1"/>
          <w:sz w:val="24"/>
          <w:szCs w:val="24"/>
        </w:rPr>
        <w:t>c) Declaração</w:t>
      </w:r>
      <w:r w:rsidRPr="00E841BD">
        <w:rPr>
          <w:rFonts w:ascii="Cambria" w:hAnsi="Cambria"/>
          <w:color w:val="000000" w:themeColor="text1"/>
          <w:sz w:val="24"/>
          <w:szCs w:val="24"/>
        </w:rPr>
        <w:t>, sob pena de inabilitação, que os preços propostos se encontram incluídos todos os tributos, encargos sociais, frete e quaisquer outros ônus que porventura possam recair sobre o fornecimento do objeto da presente licitação.</w:t>
      </w:r>
    </w:p>
    <w:p w14:paraId="7AC6FDCB" w14:textId="77777777" w:rsidR="006A51F9" w:rsidRPr="00E841BD" w:rsidRDefault="006A51F9" w:rsidP="00100082">
      <w:pPr>
        <w:spacing w:before="240" w:line="360" w:lineRule="auto"/>
        <w:ind w:left="567" w:firstLine="567"/>
        <w:rPr>
          <w:rFonts w:ascii="Cambria" w:hAnsi="Cambria"/>
          <w:color w:val="000000" w:themeColor="text1"/>
          <w:sz w:val="24"/>
          <w:szCs w:val="24"/>
        </w:rPr>
      </w:pPr>
      <w:r w:rsidRPr="00E841BD">
        <w:rPr>
          <w:rFonts w:ascii="Cambria" w:hAnsi="Cambria"/>
          <w:b/>
          <w:bCs/>
          <w:color w:val="000000" w:themeColor="text1"/>
          <w:sz w:val="24"/>
          <w:szCs w:val="24"/>
        </w:rPr>
        <w:t>d) Declaração</w:t>
      </w:r>
      <w:r w:rsidRPr="00E841BD">
        <w:rPr>
          <w:rFonts w:ascii="Cambria" w:hAnsi="Cambria"/>
          <w:color w:val="000000" w:themeColor="text1"/>
          <w:sz w:val="24"/>
          <w:szCs w:val="24"/>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F03431E" w14:textId="77777777" w:rsidR="006A51F9" w:rsidRPr="00E841BD" w:rsidRDefault="006A51F9" w:rsidP="00100082">
      <w:pPr>
        <w:spacing w:before="240" w:line="360" w:lineRule="auto"/>
        <w:ind w:left="567" w:firstLine="567"/>
        <w:rPr>
          <w:rFonts w:ascii="Cambria" w:hAnsi="Cambria"/>
          <w:color w:val="000000" w:themeColor="text1"/>
          <w:sz w:val="24"/>
          <w:szCs w:val="24"/>
        </w:rPr>
      </w:pPr>
      <w:r w:rsidRPr="00E841BD">
        <w:rPr>
          <w:rFonts w:ascii="Cambria" w:hAnsi="Cambria"/>
          <w:b/>
          <w:bCs/>
          <w:color w:val="000000" w:themeColor="text1"/>
          <w:sz w:val="24"/>
          <w:szCs w:val="24"/>
        </w:rPr>
        <w:t>e) Declaração</w:t>
      </w:r>
      <w:r w:rsidRPr="00E841BD">
        <w:rPr>
          <w:rFonts w:ascii="Cambria" w:hAnsi="Cambria"/>
          <w:color w:val="000000" w:themeColor="text1"/>
          <w:sz w:val="24"/>
          <w:szCs w:val="24"/>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7B329ECD" w14:textId="77777777" w:rsidR="006A51F9" w:rsidRPr="00E841BD" w:rsidRDefault="006A51F9" w:rsidP="00100082">
      <w:pPr>
        <w:spacing w:before="240" w:line="360" w:lineRule="auto"/>
        <w:ind w:left="567" w:firstLine="567"/>
        <w:rPr>
          <w:rFonts w:ascii="Cambria" w:hAnsi="Cambria"/>
          <w:color w:val="000000" w:themeColor="text1"/>
          <w:sz w:val="24"/>
          <w:szCs w:val="24"/>
          <w:shd w:val="clear" w:color="auto" w:fill="FFFFFF"/>
        </w:rPr>
      </w:pPr>
      <w:r w:rsidRPr="00E841BD">
        <w:rPr>
          <w:rFonts w:ascii="Cambria" w:hAnsi="Cambria"/>
          <w:b/>
          <w:bCs/>
          <w:color w:val="000000" w:themeColor="text1"/>
          <w:sz w:val="24"/>
          <w:szCs w:val="24"/>
        </w:rPr>
        <w:t>f)</w:t>
      </w:r>
      <w:r w:rsidRPr="00E841BD">
        <w:rPr>
          <w:rFonts w:ascii="Cambria" w:hAnsi="Cambria"/>
          <w:color w:val="000000" w:themeColor="text1"/>
          <w:sz w:val="24"/>
          <w:szCs w:val="24"/>
        </w:rPr>
        <w:t xml:space="preserve"> </w:t>
      </w:r>
      <w:r w:rsidRPr="00E841BD">
        <w:rPr>
          <w:rFonts w:ascii="Cambria" w:hAnsi="Cambria"/>
          <w:b/>
          <w:bCs/>
          <w:color w:val="000000" w:themeColor="text1"/>
          <w:sz w:val="24"/>
          <w:szCs w:val="24"/>
        </w:rPr>
        <w:t>Declaração</w:t>
      </w:r>
      <w:r w:rsidRPr="00E841BD">
        <w:rPr>
          <w:rFonts w:ascii="Cambria" w:hAnsi="Cambria"/>
          <w:color w:val="000000" w:themeColor="text1"/>
          <w:sz w:val="24"/>
          <w:szCs w:val="24"/>
        </w:rPr>
        <w:t xml:space="preserve">, sob pena de inabilitação, </w:t>
      </w:r>
      <w:r w:rsidRPr="00E841BD">
        <w:rPr>
          <w:rFonts w:ascii="Cambria" w:hAnsi="Cambria"/>
          <w:color w:val="000000" w:themeColor="text1"/>
          <w:sz w:val="24"/>
          <w:szCs w:val="24"/>
          <w:shd w:val="clear" w:color="auto" w:fill="FFFFFF"/>
        </w:rPr>
        <w:t xml:space="preserve">que a proposta apresentada </w:t>
      </w:r>
      <w:r w:rsidRPr="00E841BD">
        <w:rPr>
          <w:rFonts w:ascii="Cambria" w:hAnsi="Cambria"/>
          <w:color w:val="000000" w:themeColor="text1"/>
          <w:sz w:val="24"/>
          <w:szCs w:val="24"/>
        </w:rPr>
        <w:t xml:space="preserve">para fins de participação nesta licitação </w:t>
      </w:r>
      <w:r w:rsidRPr="00E841BD">
        <w:rPr>
          <w:rFonts w:ascii="Cambria" w:hAnsi="Cambria"/>
          <w:color w:val="000000" w:themeColor="text1"/>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6003148F" w14:textId="5917D3BC" w:rsidR="006A51F9" w:rsidRPr="00E841BD" w:rsidRDefault="006A51F9" w:rsidP="00100082">
      <w:pPr>
        <w:spacing w:before="240" w:line="360" w:lineRule="auto"/>
        <w:ind w:left="567" w:firstLine="567"/>
        <w:rPr>
          <w:rFonts w:ascii="Cambria" w:hAnsi="Cambria"/>
          <w:color w:val="000000" w:themeColor="text1"/>
          <w:sz w:val="24"/>
          <w:szCs w:val="24"/>
        </w:rPr>
      </w:pPr>
      <w:r w:rsidRPr="00E841BD">
        <w:rPr>
          <w:rFonts w:ascii="Cambria" w:hAnsi="Cambria"/>
          <w:b/>
          <w:bCs/>
          <w:color w:val="000000" w:themeColor="text1"/>
          <w:sz w:val="24"/>
          <w:szCs w:val="24"/>
        </w:rPr>
        <w:t>g)</w:t>
      </w:r>
      <w:r w:rsidRPr="00E841BD">
        <w:rPr>
          <w:rFonts w:ascii="Cambria" w:hAnsi="Cambria"/>
          <w:color w:val="000000" w:themeColor="text1"/>
          <w:sz w:val="24"/>
          <w:szCs w:val="24"/>
        </w:rPr>
        <w:t xml:space="preserve"> </w:t>
      </w:r>
      <w:r w:rsidRPr="00E841BD">
        <w:rPr>
          <w:rFonts w:ascii="Cambria" w:hAnsi="Cambria"/>
          <w:b/>
          <w:bCs/>
          <w:color w:val="000000" w:themeColor="text1"/>
          <w:sz w:val="24"/>
          <w:szCs w:val="24"/>
        </w:rPr>
        <w:t>Declaração</w:t>
      </w:r>
      <w:r w:rsidRPr="00E841BD">
        <w:rPr>
          <w:rFonts w:ascii="Cambria" w:hAnsi="Cambria"/>
          <w:color w:val="000000" w:themeColor="text1"/>
          <w:sz w:val="24"/>
          <w:szCs w:val="24"/>
        </w:rPr>
        <w:t>, sob pena de inabilitação, sob as penas da Lei, que se responsabiliza pela autenticidade e veracidade dos documentos e informações apresentadas para participação nesta licitação.</w:t>
      </w:r>
    </w:p>
    <w:p w14:paraId="0A5E269A" w14:textId="77777777" w:rsidR="00016D3A" w:rsidRPr="00E841BD" w:rsidRDefault="00016D3A" w:rsidP="00100082">
      <w:pPr>
        <w:adjustRightInd w:val="0"/>
        <w:spacing w:before="240" w:after="240" w:line="360" w:lineRule="auto"/>
        <w:ind w:left="567" w:firstLine="567"/>
        <w:rPr>
          <w:rFonts w:ascii="Cambria" w:hAnsi="Cambria" w:cs="Times New Roman"/>
          <w:sz w:val="24"/>
          <w:szCs w:val="24"/>
          <w:lang w:eastAsia="pt-BR"/>
        </w:rPr>
      </w:pPr>
      <w:r w:rsidRPr="00E841BD">
        <w:rPr>
          <w:rFonts w:ascii="Cambria" w:hAnsi="Cambria" w:cs="Times New Roman"/>
          <w:b/>
          <w:sz w:val="24"/>
          <w:szCs w:val="24"/>
          <w:lang w:eastAsia="pt-BR"/>
        </w:rPr>
        <w:t>h) Declaração</w:t>
      </w:r>
      <w:r w:rsidRPr="00E841BD">
        <w:rPr>
          <w:rFonts w:ascii="Cambria" w:hAnsi="Cambria" w:cs="Times New Roman"/>
          <w:sz w:val="24"/>
          <w:szCs w:val="24"/>
          <w:lang w:eastAsia="pt-BR"/>
        </w:rPr>
        <w:t>, de que cumpre as exigências de reserva de cargos para pessoa com deficiência e para reabilitado da Previdência Social, previstas em lei e em outras normas específicas.</w:t>
      </w:r>
    </w:p>
    <w:p w14:paraId="713895FA" w14:textId="77777777" w:rsidR="006A51F9" w:rsidRPr="00E841BD" w:rsidRDefault="006A51F9" w:rsidP="00100082">
      <w:pPr>
        <w:pStyle w:val="SemEspaamento"/>
        <w:spacing w:before="240" w:after="240" w:line="360" w:lineRule="auto"/>
        <w:jc w:val="both"/>
        <w:rPr>
          <w:rFonts w:ascii="Cambria" w:hAnsi="Cambria"/>
          <w:color w:val="000000" w:themeColor="text1"/>
          <w:sz w:val="24"/>
          <w:szCs w:val="24"/>
        </w:rPr>
      </w:pPr>
      <w:r w:rsidRPr="00E841BD">
        <w:rPr>
          <w:rFonts w:ascii="Cambria" w:hAnsi="Cambria"/>
          <w:b/>
          <w:color w:val="000000" w:themeColor="text1"/>
          <w:sz w:val="24"/>
          <w:szCs w:val="24"/>
        </w:rPr>
        <w:t xml:space="preserve">9.8 </w:t>
      </w:r>
      <w:r w:rsidRPr="00E841BD">
        <w:rPr>
          <w:rFonts w:ascii="Cambria" w:hAnsi="Cambria"/>
          <w:color w:val="000000" w:themeColor="text1"/>
          <w:sz w:val="24"/>
          <w:szCs w:val="24"/>
        </w:rPr>
        <w:t>A não apresentação dos documentos mencionados nos Incisos V e VI, indicará que a licitante optou por não utilizar os benefícios previstos na Lei Complementar nº 123, de 2006.</w:t>
      </w:r>
    </w:p>
    <w:p w14:paraId="22DE8478" w14:textId="77777777" w:rsidR="006A51F9" w:rsidRPr="00E841BD" w:rsidRDefault="006A51F9" w:rsidP="00100082">
      <w:pPr>
        <w:pStyle w:val="SemEspaamento"/>
        <w:shd w:val="clear" w:color="auto" w:fill="FFFFFF" w:themeFill="background1"/>
        <w:spacing w:before="240" w:after="240" w:line="360" w:lineRule="auto"/>
        <w:jc w:val="both"/>
        <w:rPr>
          <w:rFonts w:ascii="Cambria" w:hAnsi="Cambria"/>
          <w:color w:val="000000" w:themeColor="text1"/>
          <w:sz w:val="24"/>
          <w:szCs w:val="24"/>
        </w:rPr>
      </w:pPr>
      <w:r w:rsidRPr="00E841BD">
        <w:rPr>
          <w:rFonts w:ascii="Cambria" w:hAnsi="Cambria"/>
          <w:b/>
          <w:color w:val="000000" w:themeColor="text1"/>
          <w:sz w:val="24"/>
          <w:szCs w:val="24"/>
        </w:rPr>
        <w:t>9.9</w:t>
      </w:r>
      <w:r w:rsidRPr="00E841BD">
        <w:rPr>
          <w:rFonts w:ascii="Cambria" w:hAnsi="Cambria"/>
          <w:color w:val="000000" w:themeColor="text1"/>
          <w:sz w:val="24"/>
          <w:szCs w:val="24"/>
        </w:rPr>
        <w:t xml:space="preserve"> Não poderão se beneficiar do regime diferenciado e favorecido em licitações concedido às Microempresas ou Empresas de Pequeno Porte, licitantes que se enquadrem em qualquer das exclusões relacionadas no art. 3º, da Lei Complementar nº 123, de 2006.</w:t>
      </w:r>
    </w:p>
    <w:p w14:paraId="4D8CB1C1" w14:textId="77777777" w:rsidR="006A51F9" w:rsidRPr="00E841BD" w:rsidRDefault="006A51F9" w:rsidP="00100082">
      <w:pPr>
        <w:tabs>
          <w:tab w:val="left" w:pos="1701"/>
        </w:tabs>
        <w:spacing w:before="240" w:line="360" w:lineRule="auto"/>
        <w:rPr>
          <w:rFonts w:ascii="Cambria" w:hAnsi="Cambria"/>
          <w:color w:val="000000" w:themeColor="text1"/>
          <w:sz w:val="24"/>
          <w:szCs w:val="24"/>
        </w:rPr>
      </w:pPr>
      <w:r w:rsidRPr="00E841BD">
        <w:rPr>
          <w:rFonts w:ascii="Cambria" w:hAnsi="Cambria"/>
          <w:b/>
          <w:color w:val="000000" w:themeColor="text1"/>
          <w:sz w:val="24"/>
          <w:szCs w:val="24"/>
        </w:rPr>
        <w:t>9.10</w:t>
      </w:r>
      <w:r w:rsidRPr="00E841BD">
        <w:rPr>
          <w:rFonts w:ascii="Cambria" w:hAnsi="Cambria"/>
          <w:color w:val="000000" w:themeColor="text1"/>
          <w:sz w:val="24"/>
          <w:szCs w:val="24"/>
        </w:rPr>
        <w:t xml:space="preserve"> Para efeito de julgamento referente ao regime diferenciado previsto na Lei Complementar nº 123, de 2006, Microempresas, Empresas de Pequeno Porte e Micro empreendedores Individuais possuem os mesmos benefícios neste Edital.</w:t>
      </w:r>
    </w:p>
    <w:p w14:paraId="298C21DD" w14:textId="77777777" w:rsidR="006A51F9" w:rsidRPr="00E841BD" w:rsidRDefault="006A51F9" w:rsidP="00100082">
      <w:pPr>
        <w:tabs>
          <w:tab w:val="left" w:pos="1701"/>
        </w:tabs>
        <w:spacing w:before="240" w:line="360" w:lineRule="auto"/>
        <w:rPr>
          <w:rFonts w:ascii="Cambria" w:hAnsi="Cambria"/>
          <w:b/>
          <w:iCs/>
          <w:color w:val="000000" w:themeColor="text1"/>
          <w:sz w:val="24"/>
          <w:szCs w:val="24"/>
        </w:rPr>
      </w:pPr>
      <w:r w:rsidRPr="00E841BD">
        <w:rPr>
          <w:rFonts w:ascii="Cambria" w:hAnsi="Cambria"/>
          <w:b/>
          <w:color w:val="000000" w:themeColor="text1"/>
          <w:sz w:val="24"/>
          <w:szCs w:val="24"/>
        </w:rPr>
        <w:t>9.11</w:t>
      </w:r>
      <w:r w:rsidRPr="00E841BD">
        <w:rPr>
          <w:rFonts w:ascii="Cambria" w:hAnsi="Cambria"/>
          <w:color w:val="000000" w:themeColor="text1"/>
          <w:sz w:val="24"/>
          <w:szCs w:val="24"/>
        </w:rPr>
        <w:t xml:space="preserve"> As Microempresas ou Empresas de Pequeno Porte, assim definidas no art. 3º da Lei Complementar n.º 123, de 2006, deverão apresentar toda a documentação exigida para efeito de comprovação de regularidade fiscal e trabalhista, mesmo que esta apresente alguma restrição </w:t>
      </w:r>
      <w:r w:rsidRPr="00E841BD">
        <w:rPr>
          <w:rFonts w:ascii="Cambria" w:hAnsi="Cambria"/>
          <w:iCs/>
          <w:color w:val="000000" w:themeColor="text1"/>
          <w:sz w:val="24"/>
          <w:szCs w:val="24"/>
        </w:rPr>
        <w:t>(art. 43, caput da Lei Complementar nº 123, de 2006).</w:t>
      </w:r>
      <w:r w:rsidRPr="00E841BD">
        <w:rPr>
          <w:rFonts w:ascii="Cambria" w:hAnsi="Cambria"/>
          <w:b/>
          <w:color w:val="000000" w:themeColor="text1"/>
          <w:sz w:val="24"/>
          <w:szCs w:val="24"/>
        </w:rPr>
        <w:t xml:space="preserve"> </w:t>
      </w:r>
    </w:p>
    <w:p w14:paraId="7FFBF293" w14:textId="77777777" w:rsidR="006A51F9" w:rsidRPr="00E841BD" w:rsidRDefault="006A51F9" w:rsidP="00100082">
      <w:pPr>
        <w:tabs>
          <w:tab w:val="left" w:pos="1701"/>
        </w:tabs>
        <w:spacing w:before="240" w:line="360" w:lineRule="auto"/>
        <w:rPr>
          <w:rFonts w:ascii="Cambria" w:hAnsi="Cambria"/>
          <w:color w:val="000000" w:themeColor="text1"/>
          <w:sz w:val="24"/>
          <w:szCs w:val="24"/>
        </w:rPr>
      </w:pPr>
      <w:r w:rsidRPr="00E841BD">
        <w:rPr>
          <w:rFonts w:ascii="Cambria" w:hAnsi="Cambria"/>
          <w:b/>
          <w:color w:val="000000" w:themeColor="text1"/>
          <w:sz w:val="24"/>
          <w:szCs w:val="24"/>
        </w:rPr>
        <w:t>9.12</w:t>
      </w:r>
      <w:r w:rsidRPr="00E841BD">
        <w:rPr>
          <w:rFonts w:ascii="Cambria" w:hAnsi="Cambria"/>
          <w:color w:val="000000" w:themeColor="text1"/>
          <w:sz w:val="24"/>
          <w:szCs w:val="24"/>
        </w:rPr>
        <w:t xml:space="preserve"> 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parcelamento do débito e para emissão de eventuais certidões negativas ou positivas com efeito de certidão negativa.</w:t>
      </w:r>
    </w:p>
    <w:p w14:paraId="7F95E2B1" w14:textId="77777777" w:rsidR="006A51F9" w:rsidRPr="00E841BD" w:rsidRDefault="006A51F9" w:rsidP="00100082">
      <w:pPr>
        <w:tabs>
          <w:tab w:val="left" w:pos="1701"/>
        </w:tabs>
        <w:spacing w:before="240" w:line="360" w:lineRule="auto"/>
        <w:ind w:firstLine="567"/>
        <w:rPr>
          <w:rFonts w:ascii="Cambria" w:hAnsi="Cambria"/>
          <w:color w:val="000000" w:themeColor="text1"/>
          <w:sz w:val="24"/>
          <w:szCs w:val="24"/>
        </w:rPr>
      </w:pPr>
      <w:r w:rsidRPr="00E841BD">
        <w:rPr>
          <w:rFonts w:ascii="Cambria" w:hAnsi="Cambria"/>
          <w:b/>
          <w:color w:val="000000" w:themeColor="text1"/>
          <w:sz w:val="24"/>
          <w:szCs w:val="24"/>
        </w:rPr>
        <w:t>I.</w:t>
      </w:r>
      <w:r w:rsidRPr="00E841BD">
        <w:rPr>
          <w:rFonts w:ascii="Cambria" w:hAnsi="Cambria"/>
          <w:color w:val="000000" w:themeColor="text1"/>
          <w:sz w:val="24"/>
          <w:szCs w:val="24"/>
        </w:rPr>
        <w:t xml:space="preserve"> A não-regularização da documentação, no prazo previsto no subitem 9.12, implicará decadência do direito à contratação, sendo facultado ao Município de Piracanjuba/GO convocar os licitantes remanescentes, na ordem de classificação, para a assinatura do Contrato de Fornecimento, ou considerar o item como fracassado.</w:t>
      </w:r>
    </w:p>
    <w:p w14:paraId="342692B8" w14:textId="636D154E" w:rsidR="006A51F9" w:rsidRPr="00E841BD" w:rsidRDefault="006A51F9" w:rsidP="00100082">
      <w:pPr>
        <w:widowControl w:val="0"/>
        <w:tabs>
          <w:tab w:val="left" w:pos="850"/>
          <w:tab w:val="left" w:pos="1211"/>
        </w:tabs>
        <w:spacing w:before="0" w:after="0" w:line="360" w:lineRule="auto"/>
        <w:rPr>
          <w:rFonts w:ascii="Cambria" w:hAnsi="Cambria"/>
          <w:color w:val="000000" w:themeColor="text1"/>
          <w:sz w:val="24"/>
          <w:szCs w:val="24"/>
        </w:rPr>
      </w:pPr>
      <w:r w:rsidRPr="00E841BD">
        <w:rPr>
          <w:rFonts w:ascii="Cambria" w:hAnsi="Cambria"/>
          <w:b/>
          <w:color w:val="000000" w:themeColor="text1"/>
          <w:sz w:val="24"/>
          <w:szCs w:val="24"/>
        </w:rPr>
        <w:t>9.13</w:t>
      </w:r>
      <w:r w:rsidRPr="00E841BD">
        <w:rPr>
          <w:rFonts w:ascii="Cambria" w:hAnsi="Cambria"/>
          <w:color w:val="000000" w:themeColor="text1"/>
          <w:sz w:val="24"/>
          <w:szCs w:val="24"/>
        </w:rPr>
        <w:t xml:space="preserve"> Se o licitante não atender às exigências de habilitação, </w:t>
      </w:r>
      <w:r w:rsidR="00886E79" w:rsidRPr="00E841BD">
        <w:rPr>
          <w:rFonts w:ascii="Cambria" w:hAnsi="Cambria"/>
          <w:color w:val="000000" w:themeColor="text1"/>
          <w:sz w:val="24"/>
          <w:szCs w:val="24"/>
        </w:rPr>
        <w:t>o</w:t>
      </w:r>
      <w:r w:rsidRPr="00E841BD">
        <w:rPr>
          <w:rFonts w:ascii="Cambria" w:hAnsi="Cambria"/>
          <w:color w:val="000000" w:themeColor="text1"/>
          <w:sz w:val="24"/>
          <w:szCs w:val="24"/>
        </w:rPr>
        <w:t xml:space="preserve"> </w:t>
      </w:r>
      <w:r w:rsidR="00F30C87" w:rsidRPr="00E841BD">
        <w:rPr>
          <w:rFonts w:ascii="Cambria" w:hAnsi="Cambria"/>
          <w:color w:val="000000" w:themeColor="text1"/>
          <w:sz w:val="24"/>
          <w:szCs w:val="24"/>
        </w:rPr>
        <w:t>Pregoeiro</w:t>
      </w:r>
      <w:r w:rsidRPr="00E841BD">
        <w:rPr>
          <w:rFonts w:ascii="Cambria" w:hAnsi="Cambria"/>
          <w:color w:val="000000" w:themeColor="text1"/>
          <w:sz w:val="24"/>
          <w:szCs w:val="24"/>
        </w:rPr>
        <w:t xml:space="preserve"> examinará a proposta subsequente e assim sucessivamente na ordem de classificação, até a seleção da proposta que melhor atenda a este Edital.</w:t>
      </w:r>
    </w:p>
    <w:p w14:paraId="46D75E68" w14:textId="77777777" w:rsidR="006A51F9" w:rsidRPr="00E841BD" w:rsidRDefault="006A51F9" w:rsidP="00AF414E">
      <w:pPr>
        <w:widowControl w:val="0"/>
        <w:tabs>
          <w:tab w:val="left" w:pos="850"/>
          <w:tab w:val="left" w:pos="1211"/>
        </w:tabs>
        <w:spacing w:before="0" w:after="120" w:line="360" w:lineRule="auto"/>
        <w:rPr>
          <w:rFonts w:ascii="Cambria" w:hAnsi="Cambria"/>
          <w:color w:val="000000" w:themeColor="text1"/>
          <w:sz w:val="24"/>
          <w:szCs w:val="24"/>
        </w:rPr>
      </w:pPr>
      <w:r w:rsidRPr="00E841BD">
        <w:rPr>
          <w:rFonts w:ascii="Cambria" w:hAnsi="Cambria"/>
          <w:b/>
          <w:color w:val="000000" w:themeColor="text1"/>
          <w:sz w:val="24"/>
          <w:szCs w:val="24"/>
        </w:rPr>
        <w:t>9.14</w:t>
      </w:r>
      <w:r w:rsidRPr="00E841BD">
        <w:rPr>
          <w:rFonts w:ascii="Cambria" w:hAnsi="Cambria"/>
          <w:color w:val="000000" w:themeColor="text1"/>
          <w:sz w:val="24"/>
          <w:szCs w:val="24"/>
        </w:rPr>
        <w:t xml:space="preserve"> Constatado o atendimento às exigências fixadas neste Edital o licitante será declarado vencedor.</w:t>
      </w:r>
    </w:p>
    <w:p w14:paraId="4F4D9326" w14:textId="77777777" w:rsidR="006A51F9" w:rsidRPr="00E841BD"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after="0" w:line="360" w:lineRule="auto"/>
        <w:rPr>
          <w:rFonts w:ascii="Cambria" w:hAnsi="Cambria"/>
          <w:b/>
          <w:bCs/>
          <w:color w:val="000000" w:themeColor="text1"/>
          <w:sz w:val="24"/>
          <w:szCs w:val="24"/>
        </w:rPr>
      </w:pPr>
      <w:r w:rsidRPr="00E841BD">
        <w:rPr>
          <w:rFonts w:ascii="Cambria" w:hAnsi="Cambria"/>
          <w:b/>
          <w:bCs/>
          <w:color w:val="000000" w:themeColor="text1"/>
          <w:sz w:val="24"/>
          <w:szCs w:val="24"/>
        </w:rPr>
        <w:t>10. DO ENVIO DA PROPOSTA READEQUADA E DOCUMENTOS DE HABILITAÇÃO</w:t>
      </w:r>
    </w:p>
    <w:p w14:paraId="6E12EAB3" w14:textId="5C720594" w:rsidR="006A51F9" w:rsidRPr="00E841BD" w:rsidRDefault="006A51F9" w:rsidP="0075759E">
      <w:pPr>
        <w:widowControl w:val="0"/>
        <w:tabs>
          <w:tab w:val="left" w:pos="850"/>
          <w:tab w:val="left" w:pos="1211"/>
          <w:tab w:val="left" w:pos="1985"/>
        </w:tabs>
        <w:spacing w:before="240" w:after="0" w:line="360" w:lineRule="auto"/>
        <w:rPr>
          <w:rFonts w:ascii="Cambria" w:hAnsi="Cambria"/>
          <w:color w:val="000000" w:themeColor="text1"/>
          <w:sz w:val="24"/>
          <w:szCs w:val="24"/>
        </w:rPr>
      </w:pPr>
      <w:r w:rsidRPr="00E841BD">
        <w:rPr>
          <w:rFonts w:ascii="Cambria" w:hAnsi="Cambria"/>
          <w:b/>
          <w:color w:val="000000" w:themeColor="text1"/>
          <w:sz w:val="24"/>
          <w:szCs w:val="24"/>
        </w:rPr>
        <w:t>10.1</w:t>
      </w:r>
      <w:r w:rsidRPr="00E841BD">
        <w:rPr>
          <w:rFonts w:ascii="Cambria" w:hAnsi="Cambria"/>
          <w:color w:val="000000" w:themeColor="text1"/>
          <w:sz w:val="24"/>
          <w:szCs w:val="24"/>
        </w:rPr>
        <w:t xml:space="preserve"> </w:t>
      </w:r>
      <w:r w:rsidRPr="002C0BCF">
        <w:rPr>
          <w:rFonts w:ascii="Cambria" w:hAnsi="Cambria"/>
          <w:bCs/>
          <w:color w:val="000000" w:themeColor="text1"/>
          <w:sz w:val="24"/>
          <w:szCs w:val="24"/>
        </w:rPr>
        <w:t>A licitante melhor classificada deverá encaminhar a proposta de preço adequada ao último lance, bem como os documentos de habilitação, no prazo de até 02 (duas) horas,</w:t>
      </w:r>
      <w:r w:rsidRPr="00E841BD">
        <w:rPr>
          <w:rFonts w:ascii="Cambria" w:hAnsi="Cambria"/>
          <w:color w:val="000000" w:themeColor="text1"/>
          <w:sz w:val="24"/>
          <w:szCs w:val="24"/>
        </w:rPr>
        <w:t xml:space="preserve"> conforme disposto no art. 36, §3º do Decreto Municipal nº 21, de 2024, contado da convocação efetuada pel</w:t>
      </w:r>
      <w:r w:rsidR="00886E79" w:rsidRPr="00E841BD">
        <w:rPr>
          <w:rFonts w:ascii="Cambria" w:hAnsi="Cambria"/>
          <w:color w:val="000000" w:themeColor="text1"/>
          <w:sz w:val="24"/>
          <w:szCs w:val="24"/>
        </w:rPr>
        <w:t>o</w:t>
      </w:r>
      <w:r w:rsidRPr="00E841BD">
        <w:rPr>
          <w:rFonts w:ascii="Cambria" w:hAnsi="Cambria"/>
          <w:color w:val="000000" w:themeColor="text1"/>
          <w:sz w:val="24"/>
          <w:szCs w:val="24"/>
        </w:rPr>
        <w:t xml:space="preserve"> </w:t>
      </w:r>
      <w:r w:rsidR="00F30C87" w:rsidRPr="00E841BD">
        <w:rPr>
          <w:rFonts w:ascii="Cambria" w:hAnsi="Cambria"/>
          <w:color w:val="000000" w:themeColor="text1"/>
          <w:sz w:val="24"/>
          <w:szCs w:val="24"/>
        </w:rPr>
        <w:t>Pregoeiro</w:t>
      </w:r>
      <w:r w:rsidRPr="00E841BD">
        <w:rPr>
          <w:rFonts w:ascii="Cambria" w:hAnsi="Cambria"/>
          <w:color w:val="000000" w:themeColor="text1"/>
          <w:sz w:val="24"/>
          <w:szCs w:val="24"/>
        </w:rPr>
        <w:t xml:space="preserve"> por meio da opção “</w:t>
      </w:r>
      <w:r w:rsidRPr="00E841BD">
        <w:rPr>
          <w:rFonts w:ascii="Cambria" w:hAnsi="Cambria"/>
          <w:i/>
          <w:iCs/>
          <w:color w:val="000000" w:themeColor="text1"/>
          <w:sz w:val="24"/>
          <w:szCs w:val="24"/>
          <w14:shadow w14:blurRad="50800" w14:dist="38100" w14:dir="2700000" w14:sx="100000" w14:sy="100000" w14:kx="0" w14:ky="0" w14:algn="tl">
            <w14:srgbClr w14:val="000000">
              <w14:alpha w14:val="60000"/>
            </w14:srgbClr>
          </w14:shadow>
        </w:rPr>
        <w:t>Documentos Complementares</w:t>
      </w:r>
      <w:r w:rsidRPr="00E841BD">
        <w:rPr>
          <w:rFonts w:ascii="Cambria" w:hAnsi="Cambria"/>
          <w:color w:val="000000" w:themeColor="text1"/>
          <w:sz w:val="24"/>
          <w:szCs w:val="24"/>
        </w:rPr>
        <w:t>” na Bolsa Nacional de Compras - BNC.</w:t>
      </w:r>
    </w:p>
    <w:p w14:paraId="58CC0903" w14:textId="77777777" w:rsidR="006A51F9" w:rsidRPr="00E841BD" w:rsidRDefault="006A51F9" w:rsidP="00100082">
      <w:pPr>
        <w:widowControl w:val="0"/>
        <w:tabs>
          <w:tab w:val="left" w:pos="850"/>
          <w:tab w:val="left" w:pos="1211"/>
          <w:tab w:val="left" w:pos="1985"/>
        </w:tabs>
        <w:spacing w:before="0" w:after="0" w:line="360" w:lineRule="auto"/>
        <w:rPr>
          <w:rFonts w:ascii="Cambria" w:hAnsi="Cambria"/>
          <w:color w:val="000000" w:themeColor="text1"/>
          <w:sz w:val="24"/>
          <w:szCs w:val="24"/>
        </w:rPr>
      </w:pPr>
      <w:r w:rsidRPr="00E841BD">
        <w:rPr>
          <w:rFonts w:ascii="Cambria" w:hAnsi="Cambria"/>
          <w:b/>
          <w:bCs/>
          <w:color w:val="000000" w:themeColor="text1"/>
          <w:sz w:val="24"/>
          <w:szCs w:val="24"/>
        </w:rPr>
        <w:t xml:space="preserve">10.2 </w:t>
      </w:r>
      <w:r w:rsidRPr="00E841BD">
        <w:rPr>
          <w:rFonts w:ascii="Cambria" w:hAnsi="Cambria"/>
          <w:color w:val="000000" w:themeColor="text1"/>
          <w:sz w:val="24"/>
          <w:szCs w:val="24"/>
        </w:rPr>
        <w:t>A licitante que abandonar o certame, deixando de enviar a proposta e documentos de habilitação será desclassificada/inabilitada e sujeitar-se-á às sanções previstas neste Edital.</w:t>
      </w:r>
    </w:p>
    <w:p w14:paraId="68119739" w14:textId="3B541225" w:rsidR="005E379E" w:rsidRPr="00E841BD" w:rsidRDefault="005E379E" w:rsidP="0075759E">
      <w:pPr>
        <w:widowControl w:val="0"/>
        <w:tabs>
          <w:tab w:val="left" w:pos="850"/>
          <w:tab w:val="left" w:pos="1211"/>
          <w:tab w:val="left" w:pos="1985"/>
        </w:tabs>
        <w:spacing w:before="0" w:after="240" w:line="360" w:lineRule="auto"/>
        <w:rPr>
          <w:rFonts w:ascii="Cambria" w:hAnsi="Cambria"/>
          <w:color w:val="000000" w:themeColor="text1"/>
          <w:sz w:val="24"/>
          <w:szCs w:val="24"/>
        </w:rPr>
      </w:pPr>
      <w:r w:rsidRPr="00E841BD">
        <w:rPr>
          <w:rFonts w:ascii="Cambria" w:hAnsi="Cambria"/>
          <w:b/>
          <w:bCs/>
          <w:color w:val="000000" w:themeColor="text1"/>
          <w:sz w:val="24"/>
          <w:szCs w:val="24"/>
        </w:rPr>
        <w:t>10.3</w:t>
      </w:r>
      <w:r w:rsidRPr="00E841BD">
        <w:rPr>
          <w:rFonts w:ascii="Cambria" w:hAnsi="Cambria"/>
          <w:color w:val="000000" w:themeColor="text1"/>
          <w:sz w:val="24"/>
          <w:szCs w:val="24"/>
        </w:rPr>
        <w:t xml:space="preserve"> </w:t>
      </w:r>
      <w:r w:rsidR="003B0C28" w:rsidRPr="00E841BD">
        <w:rPr>
          <w:rFonts w:ascii="Cambria" w:hAnsi="Cambria"/>
          <w:color w:val="000000" w:themeColor="text1"/>
          <w:sz w:val="24"/>
          <w:szCs w:val="24"/>
        </w:rPr>
        <w:t>Havendo necessidade de analisar minuciosamente os documentos exigidos, o Pregoeiro suspenderá a sessão, informando no “chat” a nova data e horário para a continuidade da mesma.</w:t>
      </w:r>
    </w:p>
    <w:p w14:paraId="2682AB55" w14:textId="77777777" w:rsidR="006A51F9" w:rsidRPr="00E841BD"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after="0" w:line="360" w:lineRule="auto"/>
        <w:rPr>
          <w:rFonts w:ascii="Cambria" w:hAnsi="Cambria"/>
          <w:b/>
          <w:bCs/>
          <w:color w:val="000000" w:themeColor="text1"/>
          <w:sz w:val="24"/>
          <w:szCs w:val="24"/>
        </w:rPr>
      </w:pPr>
      <w:r w:rsidRPr="00E841BD">
        <w:rPr>
          <w:rFonts w:ascii="Cambria" w:hAnsi="Cambria"/>
          <w:b/>
          <w:bCs/>
          <w:color w:val="000000" w:themeColor="text1"/>
          <w:sz w:val="24"/>
          <w:szCs w:val="24"/>
        </w:rPr>
        <w:t>11. DO RECURSO</w:t>
      </w:r>
    </w:p>
    <w:p w14:paraId="7DF39D4A" w14:textId="28F8FA27" w:rsidR="006A51F9" w:rsidRPr="00E841BD" w:rsidRDefault="006A51F9" w:rsidP="0075759E">
      <w:pPr>
        <w:widowControl w:val="0"/>
        <w:tabs>
          <w:tab w:val="left" w:pos="850"/>
          <w:tab w:val="left" w:pos="1211"/>
        </w:tabs>
        <w:spacing w:before="240" w:after="0" w:line="360" w:lineRule="auto"/>
        <w:rPr>
          <w:rFonts w:ascii="Cambria" w:hAnsi="Cambria"/>
          <w:color w:val="000000" w:themeColor="text1"/>
          <w:sz w:val="24"/>
          <w:szCs w:val="24"/>
        </w:rPr>
      </w:pPr>
      <w:r w:rsidRPr="00E841BD">
        <w:rPr>
          <w:rFonts w:ascii="Cambria" w:hAnsi="Cambria"/>
          <w:b/>
          <w:color w:val="000000" w:themeColor="text1"/>
          <w:sz w:val="24"/>
          <w:szCs w:val="24"/>
        </w:rPr>
        <w:t>11.1</w:t>
      </w:r>
      <w:r w:rsidRPr="00E841BD">
        <w:rPr>
          <w:rFonts w:ascii="Cambria" w:hAnsi="Cambria"/>
          <w:color w:val="000000" w:themeColor="text1"/>
          <w:sz w:val="24"/>
          <w:szCs w:val="24"/>
        </w:rPr>
        <w:t xml:space="preserve"> Declarada a vencedora </w:t>
      </w:r>
      <w:r w:rsidR="00886E79" w:rsidRPr="00E841BD">
        <w:rPr>
          <w:rFonts w:ascii="Cambria" w:hAnsi="Cambria"/>
          <w:color w:val="000000" w:themeColor="text1"/>
          <w:sz w:val="24"/>
          <w:szCs w:val="24"/>
        </w:rPr>
        <w:t>o</w:t>
      </w:r>
      <w:r w:rsidRPr="00E841BD">
        <w:rPr>
          <w:rFonts w:ascii="Cambria" w:hAnsi="Cambria"/>
          <w:color w:val="000000" w:themeColor="text1"/>
          <w:sz w:val="24"/>
          <w:szCs w:val="24"/>
        </w:rPr>
        <w:t xml:space="preserve"> </w:t>
      </w:r>
      <w:r w:rsidR="00F30C87" w:rsidRPr="00E841BD">
        <w:rPr>
          <w:rFonts w:ascii="Cambria" w:hAnsi="Cambria"/>
          <w:color w:val="000000" w:themeColor="text1"/>
          <w:sz w:val="24"/>
          <w:szCs w:val="24"/>
        </w:rPr>
        <w:t>Pregoeiro</w:t>
      </w:r>
      <w:r w:rsidRPr="00E841BD">
        <w:rPr>
          <w:rFonts w:ascii="Cambria" w:hAnsi="Cambria"/>
          <w:color w:val="000000" w:themeColor="text1"/>
          <w:sz w:val="24"/>
          <w:szCs w:val="24"/>
        </w:rPr>
        <w:t xml:space="preserve"> abrirá </w:t>
      </w:r>
      <w:r w:rsidRPr="00E841BD">
        <w:rPr>
          <w:rFonts w:ascii="Cambria" w:hAnsi="Cambria"/>
          <w:b/>
          <w:color w:val="000000" w:themeColor="text1"/>
          <w:sz w:val="24"/>
          <w:szCs w:val="24"/>
        </w:rPr>
        <w:t>prazo de 15 (quinze) minutos</w:t>
      </w:r>
      <w:r w:rsidRPr="00E841BD">
        <w:rPr>
          <w:rFonts w:ascii="Cambria" w:hAnsi="Cambria"/>
          <w:color w:val="000000" w:themeColor="text1"/>
          <w:sz w:val="24"/>
          <w:szCs w:val="24"/>
        </w:rPr>
        <w:t xml:space="preserve"> durante o qual qualquer licitante poderá de forma imediata e motivada em campo próprio do sistema manifestar sua intenção de recurso.</w:t>
      </w:r>
    </w:p>
    <w:p w14:paraId="05E60FAE" w14:textId="23815B7D" w:rsidR="006A51F9" w:rsidRPr="00E841BD" w:rsidRDefault="006A51F9" w:rsidP="00100082">
      <w:pPr>
        <w:widowControl w:val="0"/>
        <w:tabs>
          <w:tab w:val="left" w:pos="850"/>
          <w:tab w:val="left" w:pos="1211"/>
        </w:tabs>
        <w:spacing w:before="0" w:after="0" w:line="360" w:lineRule="auto"/>
        <w:rPr>
          <w:rFonts w:ascii="Cambria" w:hAnsi="Cambria"/>
          <w:color w:val="000000" w:themeColor="text1"/>
          <w:sz w:val="24"/>
          <w:szCs w:val="24"/>
        </w:rPr>
      </w:pPr>
      <w:r w:rsidRPr="00E841BD">
        <w:rPr>
          <w:rFonts w:ascii="Cambria" w:hAnsi="Cambria"/>
          <w:b/>
          <w:color w:val="000000" w:themeColor="text1"/>
          <w:sz w:val="24"/>
          <w:szCs w:val="24"/>
        </w:rPr>
        <w:t>11.2</w:t>
      </w:r>
      <w:r w:rsidRPr="00E841BD">
        <w:rPr>
          <w:rFonts w:ascii="Cambria" w:hAnsi="Cambria"/>
          <w:color w:val="000000" w:themeColor="text1"/>
          <w:sz w:val="24"/>
          <w:szCs w:val="24"/>
        </w:rPr>
        <w:t xml:space="preserve"> </w:t>
      </w:r>
      <w:r w:rsidR="00016D3A" w:rsidRPr="00E841BD">
        <w:rPr>
          <w:rFonts w:ascii="Cambria" w:hAnsi="Cambria"/>
          <w:color w:val="000000" w:themeColor="text1"/>
          <w:sz w:val="24"/>
          <w:szCs w:val="24"/>
        </w:rPr>
        <w:t>O</w:t>
      </w:r>
      <w:r w:rsidRPr="00E841BD">
        <w:rPr>
          <w:rFonts w:ascii="Cambria" w:hAnsi="Cambria"/>
          <w:color w:val="000000" w:themeColor="text1"/>
          <w:sz w:val="24"/>
          <w:szCs w:val="24"/>
        </w:rPr>
        <w:t xml:space="preserve"> </w:t>
      </w:r>
      <w:r w:rsidR="00F30C87" w:rsidRPr="00E841BD">
        <w:rPr>
          <w:rFonts w:ascii="Cambria" w:hAnsi="Cambria"/>
          <w:color w:val="000000" w:themeColor="text1"/>
          <w:sz w:val="24"/>
          <w:szCs w:val="24"/>
        </w:rPr>
        <w:t>Pregoeiro</w:t>
      </w:r>
      <w:r w:rsidRPr="00E841BD">
        <w:rPr>
          <w:rFonts w:ascii="Cambria" w:hAnsi="Cambria"/>
          <w:color w:val="000000" w:themeColor="text1"/>
          <w:sz w:val="24"/>
          <w:szCs w:val="24"/>
        </w:rPr>
        <w:t xml:space="preserve"> examinará a intenção de recurso, aceitando-a ou, motivadamente, rejeitando-a, em campo próprio do sistema.</w:t>
      </w:r>
    </w:p>
    <w:p w14:paraId="65F439FC" w14:textId="77777777" w:rsidR="006A51F9" w:rsidRPr="00E841BD" w:rsidRDefault="006A51F9" w:rsidP="00100082">
      <w:pPr>
        <w:widowControl w:val="0"/>
        <w:tabs>
          <w:tab w:val="left" w:pos="850"/>
          <w:tab w:val="left" w:pos="1211"/>
        </w:tabs>
        <w:spacing w:before="0" w:after="0" w:line="360" w:lineRule="auto"/>
        <w:rPr>
          <w:rFonts w:ascii="Cambria" w:hAnsi="Cambria"/>
          <w:color w:val="000000" w:themeColor="text1"/>
          <w:sz w:val="24"/>
          <w:szCs w:val="24"/>
        </w:rPr>
      </w:pPr>
      <w:r w:rsidRPr="00E841BD">
        <w:rPr>
          <w:rFonts w:ascii="Cambria" w:hAnsi="Cambria"/>
          <w:b/>
          <w:color w:val="000000" w:themeColor="text1"/>
          <w:sz w:val="24"/>
          <w:szCs w:val="24"/>
        </w:rPr>
        <w:t>11.3</w:t>
      </w:r>
      <w:r w:rsidRPr="00E841BD">
        <w:rPr>
          <w:rFonts w:ascii="Cambria" w:hAnsi="Cambria"/>
          <w:color w:val="000000" w:themeColor="text1"/>
          <w:sz w:val="24"/>
          <w:szCs w:val="24"/>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prazo, que começará a correr do término do prazo da recorrente.</w:t>
      </w:r>
    </w:p>
    <w:p w14:paraId="65616617" w14:textId="77777777" w:rsidR="006A51F9" w:rsidRPr="00E841BD" w:rsidRDefault="006A51F9" w:rsidP="00100082">
      <w:pPr>
        <w:widowControl w:val="0"/>
        <w:tabs>
          <w:tab w:val="left" w:pos="850"/>
          <w:tab w:val="left" w:pos="1211"/>
        </w:tabs>
        <w:spacing w:before="0" w:line="360" w:lineRule="auto"/>
        <w:rPr>
          <w:rFonts w:ascii="Cambria" w:hAnsi="Cambria"/>
          <w:color w:val="000000" w:themeColor="text1"/>
          <w:sz w:val="24"/>
          <w:szCs w:val="24"/>
        </w:rPr>
      </w:pPr>
      <w:r w:rsidRPr="00E841BD">
        <w:rPr>
          <w:rFonts w:ascii="Cambria" w:hAnsi="Cambria"/>
          <w:b/>
          <w:bCs/>
          <w:color w:val="000000" w:themeColor="text1"/>
          <w:sz w:val="24"/>
          <w:szCs w:val="24"/>
        </w:rPr>
        <w:t>11.4</w:t>
      </w:r>
      <w:r w:rsidRPr="00E841BD">
        <w:rPr>
          <w:rFonts w:ascii="Cambria" w:hAnsi="Cambria"/>
          <w:color w:val="000000" w:themeColor="text1"/>
          <w:sz w:val="24"/>
          <w:szCs w:val="24"/>
        </w:rPr>
        <w:t xml:space="preserve"> Será assegurado ao licitante vista dos elementos indispensáveis à defesa de seus interesses.</w:t>
      </w:r>
    </w:p>
    <w:p w14:paraId="64966F9F" w14:textId="77777777" w:rsidR="006A51F9" w:rsidRPr="00E841BD" w:rsidRDefault="006A51F9" w:rsidP="00100082">
      <w:pPr>
        <w:widowControl w:val="0"/>
        <w:tabs>
          <w:tab w:val="left" w:pos="850"/>
          <w:tab w:val="left" w:pos="1211"/>
        </w:tabs>
        <w:spacing w:before="0" w:line="360" w:lineRule="auto"/>
        <w:rPr>
          <w:rFonts w:ascii="Cambria" w:hAnsi="Cambria"/>
          <w:color w:val="000000" w:themeColor="text1"/>
          <w:sz w:val="24"/>
          <w:szCs w:val="24"/>
        </w:rPr>
      </w:pPr>
      <w:r w:rsidRPr="00E841BD">
        <w:rPr>
          <w:rFonts w:ascii="Cambria" w:hAnsi="Cambria"/>
          <w:b/>
          <w:color w:val="000000" w:themeColor="text1"/>
          <w:sz w:val="24"/>
          <w:szCs w:val="24"/>
        </w:rPr>
        <w:t>11.5</w:t>
      </w:r>
      <w:r w:rsidRPr="00E841BD">
        <w:rPr>
          <w:rFonts w:ascii="Cambria" w:hAnsi="Cambria"/>
          <w:color w:val="000000" w:themeColor="text1"/>
          <w:sz w:val="24"/>
          <w:szCs w:val="24"/>
        </w:rPr>
        <w:t xml:space="preserve"> O acolhimento do recurso implicará a invalidação apenas dos atos insuscetíveis de aproveitamento.</w:t>
      </w:r>
    </w:p>
    <w:p w14:paraId="7A451CD8" w14:textId="77777777" w:rsidR="006A51F9" w:rsidRPr="00E841BD" w:rsidRDefault="006A51F9" w:rsidP="00100082">
      <w:pPr>
        <w:widowControl w:val="0"/>
        <w:tabs>
          <w:tab w:val="left" w:pos="850"/>
          <w:tab w:val="left" w:pos="1211"/>
        </w:tabs>
        <w:spacing w:before="0" w:line="360" w:lineRule="auto"/>
        <w:rPr>
          <w:rFonts w:ascii="Cambria" w:hAnsi="Cambria"/>
          <w:color w:val="000000" w:themeColor="text1"/>
          <w:sz w:val="24"/>
          <w:szCs w:val="24"/>
        </w:rPr>
      </w:pPr>
      <w:r w:rsidRPr="00E841BD">
        <w:rPr>
          <w:rFonts w:ascii="Cambria" w:hAnsi="Cambria"/>
          <w:b/>
          <w:bCs/>
          <w:color w:val="000000" w:themeColor="text1"/>
          <w:sz w:val="24"/>
          <w:szCs w:val="24"/>
        </w:rPr>
        <w:t>11.6</w:t>
      </w:r>
      <w:r w:rsidRPr="00E841BD">
        <w:rPr>
          <w:rFonts w:ascii="Cambria" w:hAnsi="Cambria"/>
          <w:color w:val="000000" w:themeColor="text1"/>
          <w:sz w:val="24"/>
          <w:szCs w:val="24"/>
        </w:rPr>
        <w:t xml:space="preserve"> Os recursos interpostos fora do prazo não serão reconhecidos.</w:t>
      </w:r>
    </w:p>
    <w:p w14:paraId="487094DC" w14:textId="77777777" w:rsidR="006A51F9" w:rsidRPr="00E841BD"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line="360" w:lineRule="auto"/>
        <w:rPr>
          <w:rFonts w:ascii="Cambria" w:hAnsi="Cambria"/>
          <w:b/>
          <w:bCs/>
          <w:color w:val="000000" w:themeColor="text1"/>
          <w:sz w:val="24"/>
          <w:szCs w:val="24"/>
        </w:rPr>
      </w:pPr>
      <w:r w:rsidRPr="00E841BD">
        <w:rPr>
          <w:rFonts w:ascii="Cambria" w:hAnsi="Cambria"/>
          <w:b/>
          <w:bCs/>
          <w:color w:val="000000" w:themeColor="text1"/>
          <w:sz w:val="24"/>
          <w:szCs w:val="24"/>
        </w:rPr>
        <w:t>12. DA ADJUDICAÇÃO, HOMOLOGAÇÃO E CONTRATAÇÃO</w:t>
      </w:r>
    </w:p>
    <w:p w14:paraId="220BA8A5" w14:textId="77777777" w:rsidR="006A51F9" w:rsidRPr="00E841BD" w:rsidRDefault="006A51F9" w:rsidP="00100082">
      <w:pPr>
        <w:widowControl w:val="0"/>
        <w:tabs>
          <w:tab w:val="left" w:pos="850"/>
          <w:tab w:val="left" w:pos="1211"/>
        </w:tabs>
        <w:spacing w:before="0" w:line="360" w:lineRule="auto"/>
        <w:rPr>
          <w:rFonts w:ascii="Cambria" w:hAnsi="Cambria"/>
          <w:color w:val="000000" w:themeColor="text1"/>
          <w:sz w:val="24"/>
          <w:szCs w:val="24"/>
        </w:rPr>
      </w:pPr>
      <w:r w:rsidRPr="00E841BD">
        <w:rPr>
          <w:rFonts w:ascii="Cambria" w:hAnsi="Cambria"/>
          <w:b/>
          <w:color w:val="000000" w:themeColor="text1"/>
          <w:sz w:val="24"/>
          <w:szCs w:val="24"/>
        </w:rPr>
        <w:t>12.1</w:t>
      </w:r>
      <w:r w:rsidRPr="00E841BD">
        <w:rPr>
          <w:rFonts w:ascii="Cambria" w:hAnsi="Cambria"/>
          <w:color w:val="000000" w:themeColor="text1"/>
          <w:sz w:val="24"/>
          <w:szCs w:val="24"/>
        </w:rPr>
        <w:t xml:space="preserve"> Encerradas as fases de julgamento e habilitação e exauridos os recursos administrativos, o processo licitatório será encaminhado à autoridade superior para adjudicar e homologar a licitação, observado o disposto no art. 71, da Lei Federal nº 14.133, de 2021.</w:t>
      </w:r>
    </w:p>
    <w:p w14:paraId="34518AEC" w14:textId="77777777" w:rsidR="006A51F9" w:rsidRPr="00E841BD" w:rsidRDefault="006A51F9" w:rsidP="00100082">
      <w:pPr>
        <w:widowControl w:val="0"/>
        <w:tabs>
          <w:tab w:val="left" w:pos="850"/>
          <w:tab w:val="left" w:pos="1211"/>
        </w:tabs>
        <w:spacing w:before="0" w:line="360" w:lineRule="auto"/>
        <w:rPr>
          <w:rFonts w:ascii="Cambria" w:hAnsi="Cambria"/>
          <w:color w:val="000000" w:themeColor="text1"/>
          <w:sz w:val="24"/>
          <w:szCs w:val="24"/>
        </w:rPr>
      </w:pPr>
      <w:r w:rsidRPr="00E841BD">
        <w:rPr>
          <w:rFonts w:ascii="Cambria" w:hAnsi="Cambria"/>
          <w:b/>
          <w:color w:val="000000" w:themeColor="text1"/>
          <w:sz w:val="24"/>
          <w:szCs w:val="24"/>
        </w:rPr>
        <w:t>12.2</w:t>
      </w:r>
      <w:r w:rsidRPr="00E841BD">
        <w:rPr>
          <w:rFonts w:ascii="Cambria" w:hAnsi="Cambria"/>
          <w:color w:val="000000" w:themeColor="text1"/>
          <w:sz w:val="24"/>
          <w:szCs w:val="24"/>
        </w:rPr>
        <w:t xml:space="preserve"> Integra o presente Edital, sob forma de anexo, a Minuta do Contrato cujas disposições disciplinarão as relações entre contratante e contratada.</w:t>
      </w:r>
    </w:p>
    <w:p w14:paraId="374B566D" w14:textId="77777777" w:rsidR="006A51F9" w:rsidRPr="00E841BD" w:rsidRDefault="006A51F9" w:rsidP="00100082">
      <w:pPr>
        <w:tabs>
          <w:tab w:val="left" w:pos="1701"/>
        </w:tabs>
        <w:spacing w:before="0" w:line="360" w:lineRule="auto"/>
        <w:rPr>
          <w:rFonts w:ascii="Cambria" w:hAnsi="Cambria"/>
          <w:color w:val="000000" w:themeColor="text1"/>
          <w:sz w:val="24"/>
          <w:szCs w:val="24"/>
        </w:rPr>
      </w:pPr>
      <w:r w:rsidRPr="00E841BD">
        <w:rPr>
          <w:rFonts w:ascii="Cambria" w:hAnsi="Cambria"/>
          <w:b/>
          <w:color w:val="000000" w:themeColor="text1"/>
          <w:sz w:val="24"/>
          <w:szCs w:val="24"/>
        </w:rPr>
        <w:t xml:space="preserve">12.3 </w:t>
      </w:r>
      <w:r w:rsidRPr="00E841BD">
        <w:rPr>
          <w:rFonts w:ascii="Cambria" w:hAnsi="Cambria"/>
          <w:bCs/>
          <w:color w:val="000000" w:themeColor="text1"/>
          <w:sz w:val="24"/>
          <w:szCs w:val="24"/>
        </w:rPr>
        <w:t>Uma vez</w:t>
      </w:r>
      <w:r w:rsidRPr="00E841BD">
        <w:rPr>
          <w:rFonts w:ascii="Cambria" w:hAnsi="Cambria"/>
          <w:b/>
          <w:color w:val="000000" w:themeColor="text1"/>
          <w:sz w:val="24"/>
          <w:szCs w:val="24"/>
        </w:rPr>
        <w:t xml:space="preserve"> </w:t>
      </w:r>
      <w:r w:rsidRPr="00E841BD">
        <w:rPr>
          <w:rFonts w:ascii="Cambria" w:hAnsi="Cambria"/>
          <w:color w:val="000000" w:themeColor="text1"/>
          <w:sz w:val="24"/>
          <w:szCs w:val="24"/>
        </w:rPr>
        <w:t>homologado o resultado do certame pela Autoridade Superior, o prazo para assinatura da Ata de Registro de Preços e/ou Contrato de Fornecimento será de até 02 (dois) dias úteis contados do envio da convocação, podendo ser prorrogado uma vez, desde que solicitado por escrito, antes do término do prazo previsto, e com exposição de motivo justo que poderá ou não ser aceito pela Administração. A Ata de Registro de Preços e/ou Contrato de Fornecimento deverá ser assinado por Representante Legal, Diretor, ou Sócio da Empresa, com apresentação, conforme o caso de procuração ou cédula de identidade.</w:t>
      </w:r>
    </w:p>
    <w:p w14:paraId="603F7381" w14:textId="77777777" w:rsidR="006A51F9" w:rsidRPr="00E841BD" w:rsidRDefault="006A51F9" w:rsidP="00100082">
      <w:pPr>
        <w:pStyle w:val="SemEspaamento"/>
        <w:spacing w:line="360" w:lineRule="auto"/>
        <w:ind w:firstLine="567"/>
        <w:jc w:val="both"/>
        <w:rPr>
          <w:rFonts w:ascii="Cambria" w:hAnsi="Cambria"/>
          <w:color w:val="000000" w:themeColor="text1"/>
          <w:sz w:val="24"/>
          <w:szCs w:val="24"/>
        </w:rPr>
      </w:pPr>
      <w:r w:rsidRPr="00E841BD">
        <w:rPr>
          <w:rFonts w:ascii="Cambria" w:hAnsi="Cambria"/>
          <w:b/>
          <w:color w:val="000000" w:themeColor="text1"/>
          <w:sz w:val="24"/>
          <w:szCs w:val="24"/>
        </w:rPr>
        <w:t xml:space="preserve">I. </w:t>
      </w:r>
      <w:r w:rsidRPr="00E841BD">
        <w:rPr>
          <w:rFonts w:ascii="Cambria" w:hAnsi="Cambria"/>
          <w:color w:val="000000" w:themeColor="text1"/>
          <w:sz w:val="24"/>
          <w:szCs w:val="24"/>
        </w:rPr>
        <w:t>A convocação de que trata o subitem 12.3 do se dará via e-mail cadastrado no sistema eletrônico pela licitante.</w:t>
      </w:r>
    </w:p>
    <w:p w14:paraId="7D3F08E1" w14:textId="77777777" w:rsidR="006A51F9" w:rsidRPr="00E841BD" w:rsidRDefault="006A51F9" w:rsidP="00100082">
      <w:pPr>
        <w:pStyle w:val="SemEspaamento"/>
        <w:spacing w:line="360" w:lineRule="auto"/>
        <w:jc w:val="both"/>
        <w:rPr>
          <w:rFonts w:ascii="Cambria" w:hAnsi="Cambria"/>
          <w:color w:val="000000" w:themeColor="text1"/>
          <w:sz w:val="24"/>
          <w:szCs w:val="24"/>
        </w:rPr>
      </w:pPr>
      <w:r w:rsidRPr="00E841BD">
        <w:rPr>
          <w:rFonts w:ascii="Cambria" w:hAnsi="Cambria"/>
          <w:b/>
          <w:color w:val="000000" w:themeColor="text1"/>
          <w:sz w:val="24"/>
          <w:szCs w:val="24"/>
        </w:rPr>
        <w:t>12.4</w:t>
      </w:r>
      <w:r w:rsidRPr="00E841BD">
        <w:rPr>
          <w:rFonts w:ascii="Cambria" w:hAnsi="Cambria"/>
          <w:bCs/>
          <w:color w:val="000000" w:themeColor="text1"/>
          <w:sz w:val="24"/>
          <w:szCs w:val="24"/>
        </w:rPr>
        <w:t xml:space="preserve"> A recusa do adjudicatário em assinar a Ata de Registro de preços, dentro do prazo estabelecido no edital, permitirá a convocação dos licitantes que aceitarem fornecer os bens, executar as obras ou serviços, inclusive de engenharia, com preços iguais aos do licitante vencedor, seguindo a ordem de classificação, sem prejuízo da aplicação das sanções previstas em lei e neste edital</w:t>
      </w:r>
      <w:r w:rsidRPr="00E841BD">
        <w:rPr>
          <w:rFonts w:ascii="Cambria" w:hAnsi="Cambria"/>
          <w:color w:val="000000" w:themeColor="text1"/>
          <w:sz w:val="24"/>
          <w:szCs w:val="24"/>
        </w:rPr>
        <w:t>.</w:t>
      </w:r>
    </w:p>
    <w:p w14:paraId="7644AAF4" w14:textId="77777777" w:rsidR="006A51F9" w:rsidRPr="00E841BD" w:rsidRDefault="006A51F9" w:rsidP="00100082">
      <w:pPr>
        <w:pStyle w:val="SemEspaamento"/>
        <w:spacing w:line="360" w:lineRule="auto"/>
        <w:jc w:val="both"/>
        <w:rPr>
          <w:rFonts w:ascii="Cambria" w:hAnsi="Cambria"/>
          <w:color w:val="000000" w:themeColor="text1"/>
          <w:sz w:val="24"/>
          <w:szCs w:val="24"/>
        </w:rPr>
      </w:pPr>
      <w:r w:rsidRPr="00E841BD">
        <w:rPr>
          <w:rFonts w:ascii="Cambria" w:hAnsi="Cambria"/>
          <w:b/>
          <w:bCs/>
          <w:color w:val="000000" w:themeColor="text1"/>
          <w:sz w:val="24"/>
          <w:szCs w:val="24"/>
        </w:rPr>
        <w:t>12.5</w:t>
      </w:r>
      <w:r w:rsidRPr="00E841BD">
        <w:rPr>
          <w:rFonts w:ascii="Cambria" w:hAnsi="Cambria"/>
          <w:color w:val="000000" w:themeColor="text1"/>
          <w:sz w:val="24"/>
          <w:szCs w:val="24"/>
        </w:rPr>
        <w:t xml:space="preserve"> A recusa injustificada em assinar a Ata de Registro de Preços, ou cuja justificativa não seja aceita pelo Órgão Gerenciador, implicará na instauração de procedimento administrativo autônomo paras, após garantidos o contraditório e a ampla defesa, eventual aplicação de sanções administrativas.</w:t>
      </w:r>
    </w:p>
    <w:p w14:paraId="435F3F5D" w14:textId="77777777" w:rsidR="006A51F9" w:rsidRPr="00E841BD" w:rsidRDefault="006A51F9" w:rsidP="00100082">
      <w:pPr>
        <w:pStyle w:val="SemEspaamento"/>
        <w:spacing w:line="360" w:lineRule="auto"/>
        <w:jc w:val="both"/>
        <w:rPr>
          <w:rFonts w:ascii="Cambria" w:hAnsi="Cambria"/>
          <w:bCs/>
          <w:color w:val="000000" w:themeColor="text1"/>
          <w:sz w:val="24"/>
          <w:szCs w:val="24"/>
        </w:rPr>
      </w:pPr>
      <w:r w:rsidRPr="00E841BD">
        <w:rPr>
          <w:rFonts w:ascii="Cambria" w:hAnsi="Cambria"/>
          <w:b/>
          <w:bCs/>
          <w:color w:val="000000" w:themeColor="text1"/>
          <w:sz w:val="24"/>
          <w:szCs w:val="24"/>
        </w:rPr>
        <w:t>12.6</w:t>
      </w:r>
      <w:r w:rsidRPr="00E841BD">
        <w:rPr>
          <w:rFonts w:ascii="Cambria" w:hAnsi="Cambria"/>
          <w:color w:val="000000" w:themeColor="text1"/>
          <w:sz w:val="24"/>
          <w:szCs w:val="24"/>
        </w:rPr>
        <w:t xml:space="preserve"> Na hipótese de nenhum dos licitantes aceitar a Ata de Registro de Preços nos termos do subitem 12.4, a administração pública municipal poderá convocar os licitantes remanescentes, na ordem de classificação, para a assinatura da Ata de Registro de Preços nas condições ofertadas por estes, desde que o valor seja igual ou inferior ao orçamento estimado para a contratação, inclusive quando aos preços atualizados, nos termos deste edital.</w:t>
      </w:r>
    </w:p>
    <w:p w14:paraId="380E9BD7" w14:textId="77777777" w:rsidR="006A51F9" w:rsidRPr="00E841BD" w:rsidRDefault="006A51F9" w:rsidP="00100082">
      <w:pPr>
        <w:tabs>
          <w:tab w:val="left" w:pos="1701"/>
        </w:tabs>
        <w:spacing w:before="0" w:after="0" w:line="360" w:lineRule="auto"/>
        <w:rPr>
          <w:rFonts w:ascii="Cambria" w:hAnsi="Cambria"/>
          <w:color w:val="000000" w:themeColor="text1"/>
          <w:sz w:val="24"/>
          <w:szCs w:val="24"/>
        </w:rPr>
      </w:pPr>
      <w:r w:rsidRPr="00E841BD">
        <w:rPr>
          <w:rFonts w:ascii="Cambria" w:hAnsi="Cambria"/>
          <w:b/>
          <w:color w:val="000000" w:themeColor="text1"/>
          <w:sz w:val="24"/>
          <w:szCs w:val="24"/>
        </w:rPr>
        <w:t xml:space="preserve">12.7 </w:t>
      </w:r>
      <w:r w:rsidRPr="00E841BD">
        <w:rPr>
          <w:rFonts w:ascii="Cambria" w:hAnsi="Cambria"/>
          <w:color w:val="000000" w:themeColor="text1"/>
          <w:sz w:val="24"/>
          <w:szCs w:val="24"/>
        </w:rPr>
        <w:t>A Ata de Registro de Preços e/ou Contrato de Fornecimento referente ao presente Pregão Eletrônico terá seu extrato publicado no quadro de avisos (Placar) da Prefeitura de Piracanjuba, Jornal de Grande Circulação, e sua integra no Portal Nacional de Contratações Públicas (PNCP) e site Oficial da Prefeitura de Piracanjuba/GO.</w:t>
      </w:r>
    </w:p>
    <w:p w14:paraId="237D64C5" w14:textId="77777777" w:rsidR="006A51F9" w:rsidRPr="00E841BD" w:rsidRDefault="006A51F9" w:rsidP="00100082">
      <w:pPr>
        <w:tabs>
          <w:tab w:val="left" w:pos="1701"/>
        </w:tabs>
        <w:spacing w:before="0" w:after="0" w:line="360" w:lineRule="auto"/>
        <w:rPr>
          <w:rFonts w:ascii="Cambria" w:hAnsi="Cambria"/>
          <w:color w:val="000000" w:themeColor="text1"/>
          <w:sz w:val="24"/>
          <w:szCs w:val="24"/>
        </w:rPr>
      </w:pPr>
      <w:r w:rsidRPr="00E841BD">
        <w:rPr>
          <w:rFonts w:ascii="Cambria" w:hAnsi="Cambria"/>
          <w:b/>
          <w:color w:val="000000" w:themeColor="text1"/>
          <w:sz w:val="24"/>
          <w:szCs w:val="24"/>
        </w:rPr>
        <w:t xml:space="preserve">12.8 </w:t>
      </w:r>
      <w:r w:rsidRPr="00E841BD">
        <w:rPr>
          <w:rFonts w:ascii="Cambria" w:hAnsi="Cambria"/>
          <w:color w:val="000000" w:themeColor="text1"/>
          <w:sz w:val="24"/>
          <w:szCs w:val="24"/>
        </w:rPr>
        <w:t>A Licitante não poderá ceder ou transferir o contrato total ou parcialmente a terceiros.</w:t>
      </w:r>
    </w:p>
    <w:p w14:paraId="1C8F8EFE" w14:textId="77777777" w:rsidR="006A51F9" w:rsidRPr="00E841BD" w:rsidRDefault="006A51F9" w:rsidP="00100082">
      <w:pPr>
        <w:tabs>
          <w:tab w:val="left" w:pos="1701"/>
        </w:tabs>
        <w:spacing w:before="0" w:after="0" w:line="360" w:lineRule="auto"/>
        <w:rPr>
          <w:rFonts w:ascii="Cambria" w:hAnsi="Cambria"/>
          <w:color w:val="000000" w:themeColor="text1"/>
          <w:sz w:val="24"/>
          <w:szCs w:val="24"/>
        </w:rPr>
      </w:pPr>
      <w:r w:rsidRPr="00E841BD">
        <w:rPr>
          <w:rFonts w:ascii="Cambria" w:hAnsi="Cambria"/>
          <w:b/>
          <w:bCs/>
          <w:color w:val="000000" w:themeColor="text1"/>
          <w:sz w:val="24"/>
          <w:szCs w:val="24"/>
        </w:rPr>
        <w:t>12.9</w:t>
      </w:r>
      <w:r w:rsidRPr="00E841BD">
        <w:rPr>
          <w:rFonts w:ascii="Cambria" w:hAnsi="Cambria"/>
          <w:color w:val="000000" w:themeColor="text1"/>
          <w:sz w:val="24"/>
          <w:szCs w:val="24"/>
        </w:rPr>
        <w:t xml:space="preserve"> As contratações decorrentes da Ata de Registro de Preços serão formalizadas, conforme prevê o art. 95, da Lei Federal nº 14.133, de 2021, por:</w:t>
      </w:r>
    </w:p>
    <w:p w14:paraId="4A6D6D4E" w14:textId="77777777" w:rsidR="006A51F9" w:rsidRPr="00E841BD" w:rsidRDefault="006A51F9" w:rsidP="00100082">
      <w:pPr>
        <w:tabs>
          <w:tab w:val="left" w:pos="1701"/>
        </w:tabs>
        <w:spacing w:before="0" w:after="0" w:line="360" w:lineRule="auto"/>
        <w:ind w:firstLine="567"/>
        <w:rPr>
          <w:rFonts w:ascii="Cambria" w:hAnsi="Cambria"/>
          <w:color w:val="000000" w:themeColor="text1"/>
          <w:sz w:val="24"/>
          <w:szCs w:val="24"/>
        </w:rPr>
      </w:pPr>
      <w:r w:rsidRPr="00E841BD">
        <w:rPr>
          <w:rFonts w:ascii="Cambria" w:hAnsi="Cambria"/>
          <w:b/>
          <w:bCs/>
          <w:color w:val="000000" w:themeColor="text1"/>
          <w:sz w:val="24"/>
          <w:szCs w:val="24"/>
        </w:rPr>
        <w:t xml:space="preserve">I. </w:t>
      </w:r>
      <w:r w:rsidRPr="00E841BD">
        <w:rPr>
          <w:rFonts w:ascii="Cambria" w:hAnsi="Cambria"/>
          <w:color w:val="000000" w:themeColor="text1"/>
          <w:sz w:val="24"/>
          <w:szCs w:val="24"/>
        </w:rPr>
        <w:t>Instrumento Contratual.</w:t>
      </w:r>
    </w:p>
    <w:p w14:paraId="63072AAA" w14:textId="77777777" w:rsidR="006A51F9" w:rsidRPr="00E841BD" w:rsidRDefault="006A51F9" w:rsidP="00100082">
      <w:pPr>
        <w:tabs>
          <w:tab w:val="left" w:pos="1701"/>
        </w:tabs>
        <w:spacing w:before="0" w:after="0" w:line="360" w:lineRule="auto"/>
        <w:ind w:firstLine="567"/>
        <w:rPr>
          <w:rFonts w:ascii="Cambria" w:hAnsi="Cambria"/>
          <w:color w:val="000000" w:themeColor="text1"/>
          <w:sz w:val="24"/>
          <w:szCs w:val="24"/>
        </w:rPr>
      </w:pPr>
      <w:r w:rsidRPr="00E841BD">
        <w:rPr>
          <w:rFonts w:ascii="Cambria" w:hAnsi="Cambria"/>
          <w:b/>
          <w:bCs/>
          <w:color w:val="000000" w:themeColor="text1"/>
          <w:sz w:val="24"/>
          <w:szCs w:val="24"/>
        </w:rPr>
        <w:t>II.</w:t>
      </w:r>
      <w:r w:rsidRPr="00E841BD">
        <w:rPr>
          <w:rFonts w:ascii="Cambria" w:hAnsi="Cambria"/>
          <w:color w:val="000000" w:themeColor="text1"/>
          <w:sz w:val="24"/>
          <w:szCs w:val="24"/>
        </w:rPr>
        <w:t xml:space="preserve"> Nota de Empenho da Despesa.</w:t>
      </w:r>
    </w:p>
    <w:p w14:paraId="24FCBA17" w14:textId="77777777" w:rsidR="006A51F9" w:rsidRPr="00E841BD" w:rsidRDefault="006A51F9" w:rsidP="00100082">
      <w:pPr>
        <w:tabs>
          <w:tab w:val="left" w:pos="1701"/>
        </w:tabs>
        <w:spacing w:before="0" w:after="0" w:line="360" w:lineRule="auto"/>
        <w:ind w:firstLine="567"/>
        <w:rPr>
          <w:rFonts w:ascii="Cambria" w:hAnsi="Cambria"/>
          <w:color w:val="000000" w:themeColor="text1"/>
          <w:sz w:val="24"/>
          <w:szCs w:val="24"/>
        </w:rPr>
      </w:pPr>
      <w:r w:rsidRPr="00E841BD">
        <w:rPr>
          <w:rFonts w:ascii="Cambria" w:hAnsi="Cambria"/>
          <w:b/>
          <w:bCs/>
          <w:color w:val="000000" w:themeColor="text1"/>
          <w:sz w:val="24"/>
          <w:szCs w:val="24"/>
        </w:rPr>
        <w:t>III.</w:t>
      </w:r>
      <w:r w:rsidRPr="00E841BD">
        <w:rPr>
          <w:rFonts w:ascii="Cambria" w:hAnsi="Cambria"/>
          <w:color w:val="000000" w:themeColor="text1"/>
          <w:sz w:val="24"/>
          <w:szCs w:val="24"/>
        </w:rPr>
        <w:t xml:space="preserve"> Autorização de Compra/ Ordem de Fornecimento.</w:t>
      </w:r>
    </w:p>
    <w:p w14:paraId="0E7BC147" w14:textId="77777777" w:rsidR="006A51F9" w:rsidRPr="00E841BD" w:rsidRDefault="006A51F9" w:rsidP="00100082">
      <w:pPr>
        <w:tabs>
          <w:tab w:val="left" w:pos="1701"/>
        </w:tabs>
        <w:spacing w:before="0" w:after="0" w:line="360" w:lineRule="auto"/>
        <w:ind w:firstLine="567"/>
        <w:rPr>
          <w:rFonts w:ascii="Cambria" w:hAnsi="Cambria"/>
          <w:color w:val="000000" w:themeColor="text1"/>
          <w:sz w:val="24"/>
          <w:szCs w:val="24"/>
        </w:rPr>
      </w:pPr>
      <w:r w:rsidRPr="00E841BD">
        <w:rPr>
          <w:rFonts w:ascii="Cambria" w:hAnsi="Cambria"/>
          <w:b/>
          <w:bCs/>
          <w:color w:val="000000" w:themeColor="text1"/>
          <w:sz w:val="24"/>
          <w:szCs w:val="24"/>
        </w:rPr>
        <w:t>IV.</w:t>
      </w:r>
      <w:r w:rsidRPr="00E841BD">
        <w:rPr>
          <w:rFonts w:ascii="Cambria" w:hAnsi="Cambria"/>
          <w:color w:val="000000" w:themeColor="text1"/>
          <w:sz w:val="24"/>
          <w:szCs w:val="24"/>
        </w:rPr>
        <w:t xml:space="preserve"> Ordem de Execução de Serviços; ou </w:t>
      </w:r>
    </w:p>
    <w:p w14:paraId="3CB267C2" w14:textId="77777777" w:rsidR="006A51F9" w:rsidRPr="00E841BD" w:rsidRDefault="006A51F9" w:rsidP="00100082">
      <w:pPr>
        <w:tabs>
          <w:tab w:val="left" w:pos="1701"/>
        </w:tabs>
        <w:spacing w:before="240" w:line="360" w:lineRule="auto"/>
        <w:ind w:firstLine="567"/>
        <w:rPr>
          <w:rFonts w:ascii="Cambria" w:hAnsi="Cambria"/>
          <w:color w:val="000000" w:themeColor="text1"/>
          <w:sz w:val="24"/>
          <w:szCs w:val="24"/>
        </w:rPr>
      </w:pPr>
      <w:r w:rsidRPr="00E841BD">
        <w:rPr>
          <w:rFonts w:ascii="Cambria" w:hAnsi="Cambria"/>
          <w:b/>
          <w:bCs/>
          <w:color w:val="000000" w:themeColor="text1"/>
          <w:sz w:val="24"/>
          <w:szCs w:val="24"/>
        </w:rPr>
        <w:t>V.</w:t>
      </w:r>
      <w:r w:rsidRPr="00E841BD">
        <w:rPr>
          <w:rFonts w:ascii="Cambria" w:hAnsi="Cambria"/>
          <w:color w:val="000000" w:themeColor="text1"/>
          <w:sz w:val="24"/>
          <w:szCs w:val="24"/>
        </w:rPr>
        <w:t xml:space="preserve"> Outro instrumento hábil.</w:t>
      </w:r>
    </w:p>
    <w:p w14:paraId="23434256" w14:textId="77777777" w:rsidR="006A51F9" w:rsidRPr="00E841BD" w:rsidRDefault="006A51F9" w:rsidP="00100082">
      <w:pPr>
        <w:tabs>
          <w:tab w:val="left" w:pos="1701"/>
        </w:tabs>
        <w:spacing w:before="0" w:line="360" w:lineRule="auto"/>
        <w:rPr>
          <w:rFonts w:ascii="Cambria" w:hAnsi="Cambria"/>
          <w:color w:val="000000" w:themeColor="text1"/>
          <w:sz w:val="24"/>
          <w:szCs w:val="24"/>
        </w:rPr>
      </w:pPr>
      <w:r w:rsidRPr="00E841BD">
        <w:rPr>
          <w:rFonts w:ascii="Cambria" w:hAnsi="Cambria"/>
          <w:b/>
          <w:bCs/>
          <w:color w:val="000000" w:themeColor="text1"/>
          <w:sz w:val="24"/>
          <w:szCs w:val="24"/>
        </w:rPr>
        <w:t>12.10</w:t>
      </w:r>
      <w:r w:rsidRPr="00E841BD">
        <w:rPr>
          <w:rFonts w:ascii="Cambria" w:hAnsi="Cambria"/>
          <w:color w:val="000000" w:themeColor="text1"/>
          <w:sz w:val="24"/>
          <w:szCs w:val="24"/>
        </w:rPr>
        <w:t xml:space="preserve"> Os contratos celebrados em decorrência do Registro de Preços estarão sujeitos às regras previstas neste Edital, bem como na Lei Federal nº 14.133, de 2021.</w:t>
      </w:r>
    </w:p>
    <w:p w14:paraId="6654B44F" w14:textId="77777777" w:rsidR="006A51F9" w:rsidRPr="00E841BD" w:rsidRDefault="006A51F9" w:rsidP="00100082">
      <w:pPr>
        <w:tabs>
          <w:tab w:val="left" w:pos="1701"/>
        </w:tabs>
        <w:spacing w:before="0" w:line="360" w:lineRule="auto"/>
        <w:rPr>
          <w:rFonts w:ascii="Cambria" w:hAnsi="Cambria"/>
          <w:color w:val="000000" w:themeColor="text1"/>
          <w:sz w:val="24"/>
          <w:szCs w:val="24"/>
        </w:rPr>
      </w:pPr>
      <w:r w:rsidRPr="00E841BD">
        <w:rPr>
          <w:rFonts w:ascii="Cambria" w:hAnsi="Cambria"/>
          <w:b/>
          <w:color w:val="000000" w:themeColor="text1"/>
          <w:sz w:val="24"/>
          <w:szCs w:val="24"/>
        </w:rPr>
        <w:t xml:space="preserve">12.11 </w:t>
      </w:r>
      <w:r w:rsidRPr="00E841BD">
        <w:rPr>
          <w:rFonts w:ascii="Cambria" w:hAnsi="Cambria"/>
          <w:color w:val="000000" w:themeColor="text1"/>
          <w:sz w:val="24"/>
          <w:szCs w:val="24"/>
        </w:rPr>
        <w:t>Todos os contatos, reclamações e penalidades serão feitos ou aplicados diretamente à empresa que participar da Licitação. Em nenhum caso a Administração negociará com entidades representadas pelas licitantes.</w:t>
      </w:r>
    </w:p>
    <w:p w14:paraId="5A961716" w14:textId="77777777" w:rsidR="006A51F9" w:rsidRPr="00E841BD" w:rsidRDefault="006A51F9" w:rsidP="00100082">
      <w:pPr>
        <w:tabs>
          <w:tab w:val="left" w:pos="1701"/>
        </w:tabs>
        <w:spacing w:before="0" w:line="360" w:lineRule="auto"/>
        <w:rPr>
          <w:rFonts w:ascii="Cambria" w:hAnsi="Cambria"/>
          <w:color w:val="000000" w:themeColor="text1"/>
          <w:sz w:val="24"/>
          <w:szCs w:val="24"/>
        </w:rPr>
      </w:pPr>
      <w:r w:rsidRPr="00E841BD">
        <w:rPr>
          <w:rFonts w:ascii="Cambria" w:hAnsi="Cambria"/>
          <w:b/>
          <w:color w:val="000000" w:themeColor="text1"/>
          <w:sz w:val="24"/>
          <w:szCs w:val="24"/>
        </w:rPr>
        <w:t>12.12</w:t>
      </w:r>
      <w:r w:rsidRPr="00E841BD">
        <w:rPr>
          <w:rFonts w:ascii="Cambria" w:hAnsi="Cambria"/>
          <w:color w:val="000000" w:themeColor="text1"/>
          <w:sz w:val="24"/>
          <w:szCs w:val="24"/>
        </w:rPr>
        <w:t xml:space="preserve"> A contratada obriga-se a executar o objeto licitado em perfeita harmonia e concordância com os termos deste Instrumento Convocatório, mediante solicitação através de Nota de empenho/ Ordem de Serviços/ Requisições ou equivalente, devidamente atestada por servidor da Secretaria requisitante.</w:t>
      </w:r>
    </w:p>
    <w:p w14:paraId="4B007F68" w14:textId="77777777" w:rsidR="006A51F9" w:rsidRPr="00E841BD" w:rsidRDefault="006A51F9"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line="360" w:lineRule="auto"/>
        <w:rPr>
          <w:rFonts w:ascii="Cambria" w:hAnsi="Cambria"/>
          <w:b/>
          <w:bCs/>
          <w:color w:val="000000" w:themeColor="text1"/>
          <w:sz w:val="24"/>
          <w:szCs w:val="24"/>
        </w:rPr>
      </w:pPr>
      <w:r w:rsidRPr="00E841BD">
        <w:rPr>
          <w:rFonts w:ascii="Cambria" w:hAnsi="Cambria"/>
          <w:b/>
          <w:color w:val="000000" w:themeColor="text1"/>
          <w:sz w:val="24"/>
          <w:szCs w:val="24"/>
        </w:rPr>
        <w:t xml:space="preserve">13. DA </w:t>
      </w:r>
      <w:r w:rsidRPr="00E841BD">
        <w:rPr>
          <w:rFonts w:ascii="Cambria" w:hAnsi="Cambria"/>
          <w:b/>
          <w:bCs/>
          <w:color w:val="000000" w:themeColor="text1"/>
          <w:sz w:val="24"/>
          <w:szCs w:val="24"/>
        </w:rPr>
        <w:t>VALIDADE DO REGISTRO DE PREÇOS</w:t>
      </w:r>
    </w:p>
    <w:p w14:paraId="6D249F81" w14:textId="482B4436" w:rsidR="006A51F9" w:rsidRPr="00E841BD" w:rsidRDefault="006A51F9" w:rsidP="0075759E">
      <w:pPr>
        <w:tabs>
          <w:tab w:val="left" w:pos="1701"/>
        </w:tabs>
        <w:spacing w:before="240" w:after="120" w:line="360" w:lineRule="auto"/>
        <w:rPr>
          <w:rFonts w:ascii="Cambria" w:hAnsi="Cambria"/>
          <w:color w:val="000000" w:themeColor="text1"/>
          <w:sz w:val="24"/>
          <w:szCs w:val="24"/>
        </w:rPr>
      </w:pPr>
      <w:r w:rsidRPr="00E841BD">
        <w:rPr>
          <w:rFonts w:ascii="Cambria" w:hAnsi="Cambria"/>
          <w:b/>
          <w:color w:val="000000" w:themeColor="text1"/>
          <w:sz w:val="24"/>
          <w:szCs w:val="24"/>
        </w:rPr>
        <w:t>13.1</w:t>
      </w:r>
      <w:r w:rsidRPr="00E841BD">
        <w:rPr>
          <w:rFonts w:ascii="Cambria" w:hAnsi="Cambria"/>
          <w:color w:val="000000" w:themeColor="text1"/>
          <w:sz w:val="24"/>
          <w:szCs w:val="24"/>
        </w:rPr>
        <w:t xml:space="preserve"> </w:t>
      </w:r>
      <w:r w:rsidR="0075439B" w:rsidRPr="00E841BD">
        <w:rPr>
          <w:rFonts w:ascii="Cambria" w:hAnsi="Cambria"/>
          <w:color w:val="000000" w:themeColor="text1"/>
          <w:sz w:val="24"/>
          <w:szCs w:val="24"/>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 registrados.</w:t>
      </w:r>
    </w:p>
    <w:p w14:paraId="31081931" w14:textId="77777777" w:rsidR="006A51F9" w:rsidRPr="00E841BD" w:rsidRDefault="006A51F9" w:rsidP="00100082">
      <w:pPr>
        <w:tabs>
          <w:tab w:val="left" w:pos="1701"/>
        </w:tabs>
        <w:spacing w:before="0" w:line="360" w:lineRule="auto"/>
        <w:rPr>
          <w:rFonts w:ascii="Cambria" w:hAnsi="Cambria"/>
          <w:color w:val="000000" w:themeColor="text1"/>
          <w:sz w:val="24"/>
          <w:szCs w:val="24"/>
        </w:rPr>
      </w:pPr>
      <w:r w:rsidRPr="00E841BD">
        <w:rPr>
          <w:rFonts w:ascii="Cambria" w:hAnsi="Cambria"/>
          <w:b/>
          <w:bCs/>
          <w:color w:val="000000" w:themeColor="text1"/>
          <w:sz w:val="24"/>
          <w:szCs w:val="24"/>
        </w:rPr>
        <w:t>13.2</w:t>
      </w:r>
      <w:r w:rsidRPr="00E841BD">
        <w:rPr>
          <w:rFonts w:ascii="Cambria" w:hAnsi="Cambria"/>
          <w:color w:val="000000" w:themeColor="text1"/>
          <w:sz w:val="24"/>
          <w:szCs w:val="24"/>
        </w:rPr>
        <w:t xml:space="preserve"> No ato de prorrogação da vigência da Ata de Registro de Preços poderá haver a renovação dos quantitativos registrados, até o limite do quantitativo original.</w:t>
      </w:r>
    </w:p>
    <w:p w14:paraId="1EBB340F" w14:textId="77777777" w:rsidR="006A51F9" w:rsidRPr="00E841BD" w:rsidRDefault="006A51F9" w:rsidP="00100082">
      <w:pPr>
        <w:tabs>
          <w:tab w:val="left" w:pos="1701"/>
        </w:tabs>
        <w:spacing w:before="0" w:line="360" w:lineRule="auto"/>
        <w:ind w:firstLine="567"/>
        <w:rPr>
          <w:rFonts w:ascii="Cambria" w:hAnsi="Cambria"/>
          <w:color w:val="000000" w:themeColor="text1"/>
          <w:sz w:val="24"/>
          <w:szCs w:val="24"/>
        </w:rPr>
      </w:pPr>
      <w:r w:rsidRPr="00E841BD">
        <w:rPr>
          <w:rFonts w:ascii="Cambria" w:hAnsi="Cambria"/>
          <w:b/>
          <w:bCs/>
          <w:color w:val="000000" w:themeColor="text1"/>
          <w:sz w:val="24"/>
          <w:szCs w:val="24"/>
        </w:rPr>
        <w:t xml:space="preserve">I. </w:t>
      </w:r>
      <w:r w:rsidRPr="00E841BD">
        <w:rPr>
          <w:rFonts w:ascii="Cambria" w:hAnsi="Cambria"/>
          <w:color w:val="000000" w:themeColor="text1"/>
          <w:sz w:val="24"/>
          <w:szCs w:val="24"/>
        </w:rPr>
        <w:t>O ato de prorrogação da vigência da ata deverá indicar expressamente o prazo de prorrogação e o quantitativo renovado.</w:t>
      </w:r>
    </w:p>
    <w:p w14:paraId="0EC8F353" w14:textId="0E320119" w:rsidR="006A51F9" w:rsidRPr="00E841BD" w:rsidRDefault="006A51F9" w:rsidP="00100082">
      <w:pPr>
        <w:tabs>
          <w:tab w:val="left" w:pos="1701"/>
        </w:tabs>
        <w:spacing w:before="0" w:line="360" w:lineRule="auto"/>
        <w:rPr>
          <w:rFonts w:ascii="Cambria" w:hAnsi="Cambria"/>
          <w:color w:val="000000" w:themeColor="text1"/>
          <w:sz w:val="24"/>
          <w:szCs w:val="24"/>
        </w:rPr>
      </w:pPr>
      <w:r w:rsidRPr="00E841BD">
        <w:rPr>
          <w:rFonts w:ascii="Cambria" w:hAnsi="Cambria"/>
          <w:b/>
          <w:bCs/>
          <w:color w:val="000000" w:themeColor="text1"/>
          <w:sz w:val="24"/>
          <w:szCs w:val="24"/>
        </w:rPr>
        <w:t>13.3</w:t>
      </w:r>
      <w:r w:rsidRPr="00E841BD">
        <w:rPr>
          <w:rFonts w:ascii="Cambria" w:hAnsi="Cambria"/>
          <w:color w:val="000000" w:themeColor="text1"/>
          <w:sz w:val="24"/>
          <w:szCs w:val="24"/>
        </w:rPr>
        <w:t xml:space="preserve"> A existência de preços registrados não obrigada a administração municipal a firmar contratações que deles possam advir, facultada a realização de licitação específica para a </w:t>
      </w:r>
      <w:r w:rsidR="00F64EBF" w:rsidRPr="00E841BD">
        <w:rPr>
          <w:rFonts w:ascii="Cambria" w:hAnsi="Cambria"/>
          <w:color w:val="000000" w:themeColor="text1"/>
          <w:sz w:val="24"/>
          <w:szCs w:val="24"/>
        </w:rPr>
        <w:t>prestação de serviços</w:t>
      </w:r>
      <w:r w:rsidRPr="00E841BD">
        <w:rPr>
          <w:rFonts w:ascii="Cambria" w:hAnsi="Cambria"/>
          <w:color w:val="000000" w:themeColor="text1"/>
          <w:sz w:val="24"/>
          <w:szCs w:val="24"/>
        </w:rPr>
        <w:t xml:space="preserve"> pretendida, sendo assegurado ao beneficiário do registro preferência de fornecimento ou contratação em igualdade de condições.</w:t>
      </w:r>
    </w:p>
    <w:p w14:paraId="4E2B82C1" w14:textId="77777777" w:rsidR="006A51F9" w:rsidRPr="00E841BD" w:rsidRDefault="006A51F9"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line="360" w:lineRule="auto"/>
        <w:rPr>
          <w:rFonts w:ascii="Cambria" w:hAnsi="Cambria"/>
          <w:b/>
          <w:bCs/>
          <w:color w:val="000000" w:themeColor="text1"/>
          <w:sz w:val="24"/>
          <w:szCs w:val="24"/>
        </w:rPr>
      </w:pPr>
      <w:r w:rsidRPr="00E841BD">
        <w:rPr>
          <w:rFonts w:ascii="Cambria" w:hAnsi="Cambria"/>
          <w:b/>
          <w:color w:val="000000" w:themeColor="text1"/>
          <w:sz w:val="24"/>
          <w:szCs w:val="24"/>
        </w:rPr>
        <w:t xml:space="preserve">14. DA </w:t>
      </w:r>
      <w:r w:rsidRPr="00E841BD">
        <w:rPr>
          <w:rFonts w:ascii="Cambria" w:hAnsi="Cambria"/>
          <w:b/>
          <w:bCs/>
          <w:color w:val="000000" w:themeColor="text1"/>
          <w:sz w:val="24"/>
          <w:szCs w:val="24"/>
        </w:rPr>
        <w:t>ATA DE REGISTRO DE PREÇOS</w:t>
      </w:r>
    </w:p>
    <w:p w14:paraId="76440A84" w14:textId="77777777" w:rsidR="006A51F9" w:rsidRPr="00E841BD" w:rsidRDefault="006A51F9" w:rsidP="00506A58">
      <w:pPr>
        <w:tabs>
          <w:tab w:val="left" w:pos="1701"/>
        </w:tabs>
        <w:spacing w:before="240" w:line="360" w:lineRule="auto"/>
        <w:rPr>
          <w:rFonts w:ascii="Cambria" w:hAnsi="Cambria"/>
          <w:color w:val="000000" w:themeColor="text1"/>
          <w:sz w:val="24"/>
          <w:szCs w:val="24"/>
        </w:rPr>
      </w:pPr>
      <w:r w:rsidRPr="00E841BD">
        <w:rPr>
          <w:rFonts w:ascii="Cambria" w:hAnsi="Cambria"/>
          <w:b/>
          <w:bCs/>
          <w:color w:val="000000" w:themeColor="text1"/>
          <w:sz w:val="24"/>
          <w:szCs w:val="24"/>
        </w:rPr>
        <w:t>14.1</w:t>
      </w:r>
      <w:r w:rsidRPr="00E841BD">
        <w:rPr>
          <w:rFonts w:ascii="Cambria" w:hAnsi="Cambria"/>
          <w:color w:val="000000" w:themeColor="text1"/>
          <w:sz w:val="24"/>
          <w:szCs w:val="24"/>
        </w:rPr>
        <w:t xml:space="preserve"> Após o julgamento da proposta e a homologação do certame será lavrada a Ata de Registro de Preços, assinada pela Autoridade competente e pelas licitantes vencedoras.</w:t>
      </w:r>
    </w:p>
    <w:p w14:paraId="2B545314" w14:textId="77777777" w:rsidR="006A51F9" w:rsidRPr="00E841BD" w:rsidRDefault="006A51F9" w:rsidP="00100082">
      <w:pPr>
        <w:tabs>
          <w:tab w:val="left" w:pos="1701"/>
        </w:tabs>
        <w:spacing w:before="0" w:line="360" w:lineRule="auto"/>
        <w:rPr>
          <w:rFonts w:ascii="Cambria" w:hAnsi="Cambria"/>
          <w:color w:val="000000" w:themeColor="text1"/>
          <w:sz w:val="24"/>
          <w:szCs w:val="24"/>
        </w:rPr>
      </w:pPr>
      <w:r w:rsidRPr="00E841BD">
        <w:rPr>
          <w:rFonts w:ascii="Cambria" w:hAnsi="Cambria"/>
          <w:b/>
          <w:bCs/>
          <w:color w:val="000000" w:themeColor="text1"/>
          <w:sz w:val="24"/>
          <w:szCs w:val="24"/>
        </w:rPr>
        <w:t>14.2</w:t>
      </w:r>
      <w:r w:rsidRPr="00E841BD">
        <w:rPr>
          <w:rFonts w:ascii="Cambria" w:hAnsi="Cambria"/>
          <w:color w:val="000000" w:themeColor="text1"/>
          <w:sz w:val="24"/>
          <w:szCs w:val="24"/>
        </w:rPr>
        <w:t xml:space="preserve"> A Ata de Registro de Preços discriminará todos os itens que compõem o objeto licitado, com os respectivos preços unitários e totais, ficando esclarecido que a contratação das aquisições obedecerá à conveniência e às necessidades da administração, que não se obriga a requisitar todas as quantidades registradas.</w:t>
      </w:r>
    </w:p>
    <w:p w14:paraId="5D03FA1C" w14:textId="77777777" w:rsidR="006A51F9" w:rsidRPr="00E841BD" w:rsidRDefault="006A51F9" w:rsidP="00100082">
      <w:pPr>
        <w:tabs>
          <w:tab w:val="left" w:pos="1701"/>
        </w:tabs>
        <w:spacing w:before="0" w:line="360" w:lineRule="auto"/>
        <w:rPr>
          <w:rFonts w:ascii="Cambria" w:hAnsi="Cambria"/>
          <w:color w:val="000000" w:themeColor="text1"/>
          <w:sz w:val="24"/>
          <w:szCs w:val="24"/>
        </w:rPr>
      </w:pPr>
      <w:r w:rsidRPr="00E841BD">
        <w:rPr>
          <w:rFonts w:ascii="Cambria" w:hAnsi="Cambria"/>
          <w:b/>
          <w:bCs/>
          <w:color w:val="000000" w:themeColor="text1"/>
          <w:sz w:val="24"/>
          <w:szCs w:val="24"/>
        </w:rPr>
        <w:t xml:space="preserve">14.3 </w:t>
      </w:r>
      <w:r w:rsidRPr="00E841BD">
        <w:rPr>
          <w:rFonts w:ascii="Cambria" w:hAnsi="Cambria"/>
          <w:color w:val="000000" w:themeColor="text1"/>
          <w:sz w:val="24"/>
          <w:szCs w:val="24"/>
        </w:rPr>
        <w:t>Será incluído, na respectiva Ata de Registro de Preços, na forma de anexo, o registro dos licitantes que aceitarem cotar os bens, obras ou serviços com preços iguais aos do licitante vencedor, na sequência da classificação do certame, observado:</w:t>
      </w:r>
    </w:p>
    <w:p w14:paraId="7C9EE7D3" w14:textId="77777777" w:rsidR="006A51F9" w:rsidRPr="00E841BD" w:rsidRDefault="006A51F9" w:rsidP="00100082">
      <w:pPr>
        <w:tabs>
          <w:tab w:val="left" w:pos="1701"/>
        </w:tabs>
        <w:spacing w:before="0" w:line="360" w:lineRule="auto"/>
        <w:ind w:firstLine="567"/>
        <w:rPr>
          <w:rFonts w:ascii="Cambria" w:hAnsi="Cambria"/>
          <w:color w:val="000000" w:themeColor="text1"/>
          <w:sz w:val="24"/>
          <w:szCs w:val="24"/>
        </w:rPr>
      </w:pPr>
      <w:r w:rsidRPr="00E841BD">
        <w:rPr>
          <w:rFonts w:ascii="Cambria" w:hAnsi="Cambria"/>
          <w:b/>
          <w:bCs/>
          <w:color w:val="000000" w:themeColor="text1"/>
          <w:sz w:val="24"/>
          <w:szCs w:val="24"/>
        </w:rPr>
        <w:t>I.</w:t>
      </w:r>
      <w:r w:rsidRPr="00E841BD">
        <w:rPr>
          <w:rFonts w:ascii="Cambria" w:hAnsi="Cambria"/>
          <w:color w:val="000000" w:themeColor="text1"/>
          <w:sz w:val="24"/>
          <w:szCs w:val="24"/>
        </w:rPr>
        <w:t xml:space="preserve"> O registro a que se refere o subitem 14.3 tem por objetivo a formação de cadastro reserva no caso da impossibilidade de atendimento pelo primeiro colocado da Ata de Registro de Preços, nas hipóteses previstas no Decreto Municipal nº 17, de 2024, bem como previstas na Lei Federal nº 14.133, de 2021.</w:t>
      </w:r>
    </w:p>
    <w:p w14:paraId="773079D1" w14:textId="77777777" w:rsidR="006A51F9" w:rsidRPr="00E841BD" w:rsidRDefault="006A51F9" w:rsidP="00100082">
      <w:pPr>
        <w:tabs>
          <w:tab w:val="left" w:pos="1701"/>
        </w:tabs>
        <w:spacing w:before="240" w:line="360" w:lineRule="auto"/>
        <w:rPr>
          <w:rFonts w:ascii="Cambria" w:hAnsi="Cambria"/>
          <w:color w:val="000000" w:themeColor="text1"/>
          <w:sz w:val="24"/>
          <w:szCs w:val="24"/>
        </w:rPr>
      </w:pPr>
      <w:r w:rsidRPr="00E841BD">
        <w:rPr>
          <w:rFonts w:ascii="Cambria" w:hAnsi="Cambria"/>
          <w:b/>
          <w:bCs/>
          <w:color w:val="000000" w:themeColor="text1"/>
          <w:sz w:val="24"/>
          <w:szCs w:val="24"/>
        </w:rPr>
        <w:t>14.4</w:t>
      </w:r>
      <w:r w:rsidRPr="00E841BD">
        <w:rPr>
          <w:rFonts w:ascii="Cambria" w:hAnsi="Cambria"/>
          <w:color w:val="000000" w:themeColor="text1"/>
          <w:sz w:val="24"/>
          <w:szCs w:val="24"/>
        </w:rPr>
        <w:t xml:space="preserve"> Caso haja mais de um licitante na situação de que se trata o subitem 14.3, serão classificadas segundo a ordem da última proposta apresentada durante a fase competitiva.</w:t>
      </w:r>
    </w:p>
    <w:p w14:paraId="19BE43FC" w14:textId="77777777" w:rsidR="006A51F9" w:rsidRPr="00E841BD" w:rsidRDefault="006A51F9" w:rsidP="00100082">
      <w:pPr>
        <w:tabs>
          <w:tab w:val="left" w:pos="1701"/>
        </w:tabs>
        <w:spacing w:before="240" w:line="360" w:lineRule="auto"/>
        <w:rPr>
          <w:rFonts w:ascii="Cambria" w:hAnsi="Cambria"/>
          <w:color w:val="000000" w:themeColor="text1"/>
          <w:sz w:val="24"/>
          <w:szCs w:val="24"/>
        </w:rPr>
      </w:pPr>
      <w:r w:rsidRPr="00E841BD">
        <w:rPr>
          <w:rFonts w:ascii="Cambria" w:hAnsi="Cambria"/>
          <w:b/>
          <w:bCs/>
          <w:color w:val="000000" w:themeColor="text1"/>
          <w:sz w:val="24"/>
          <w:szCs w:val="24"/>
        </w:rPr>
        <w:t>14.5</w:t>
      </w:r>
      <w:r w:rsidRPr="00E841BD">
        <w:rPr>
          <w:rFonts w:ascii="Cambria" w:hAnsi="Cambria"/>
          <w:color w:val="000000" w:themeColor="text1"/>
          <w:sz w:val="24"/>
          <w:szCs w:val="24"/>
        </w:rPr>
        <w:t xml:space="preserve"> A habilitação dos fornecedores que comporão o cadastro de reserva, a que se refere o subitem 14.3, será efetuada quando houver necessidade de contratação de fornecedor remanescente.</w:t>
      </w:r>
    </w:p>
    <w:p w14:paraId="3342D42B" w14:textId="77777777" w:rsidR="006A51F9" w:rsidRPr="00E841BD" w:rsidRDefault="006A51F9" w:rsidP="00100082">
      <w:pPr>
        <w:tabs>
          <w:tab w:val="left" w:pos="1701"/>
        </w:tabs>
        <w:spacing w:before="240" w:line="360" w:lineRule="auto"/>
        <w:rPr>
          <w:rFonts w:ascii="Cambria" w:hAnsi="Cambria"/>
          <w:color w:val="000000" w:themeColor="text1"/>
          <w:sz w:val="24"/>
          <w:szCs w:val="24"/>
        </w:rPr>
      </w:pPr>
      <w:r w:rsidRPr="00E841BD">
        <w:rPr>
          <w:rFonts w:ascii="Cambria" w:hAnsi="Cambria"/>
          <w:b/>
          <w:bCs/>
          <w:color w:val="000000" w:themeColor="text1"/>
          <w:sz w:val="24"/>
          <w:szCs w:val="24"/>
        </w:rPr>
        <w:t>14.6</w:t>
      </w:r>
      <w:r w:rsidRPr="00E841BD">
        <w:rPr>
          <w:rFonts w:ascii="Cambria" w:hAnsi="Cambria"/>
          <w:color w:val="000000" w:themeColor="text1"/>
          <w:sz w:val="24"/>
          <w:szCs w:val="24"/>
        </w:rPr>
        <w:t xml:space="preserve"> A Ata de Registro de Preços, durante sua validade, poderá ser utilizada por qualquer órgão ou entidade da administração pública que não tenha participado do certame licitatório, mediante anuência do órgão gerenciador e aceitação do fornecedor, desde que devidamente justificada a vantagem e respeitadas, no que couber, as condições e regras estabelecidas na Lei Federal nº 14.133, de 2021.</w:t>
      </w:r>
    </w:p>
    <w:p w14:paraId="25D24340" w14:textId="77777777" w:rsidR="006A51F9" w:rsidRPr="00E841BD" w:rsidRDefault="006A51F9" w:rsidP="00100082">
      <w:pPr>
        <w:tabs>
          <w:tab w:val="left" w:pos="1701"/>
        </w:tabs>
        <w:spacing w:before="240" w:line="360" w:lineRule="auto"/>
        <w:rPr>
          <w:rFonts w:ascii="Cambria" w:hAnsi="Cambria"/>
          <w:color w:val="000000" w:themeColor="text1"/>
          <w:sz w:val="24"/>
          <w:szCs w:val="24"/>
        </w:rPr>
      </w:pPr>
      <w:r w:rsidRPr="00E841BD">
        <w:rPr>
          <w:rFonts w:ascii="Cambria" w:hAnsi="Cambria"/>
          <w:b/>
          <w:bCs/>
          <w:color w:val="000000" w:themeColor="text1"/>
          <w:sz w:val="24"/>
          <w:szCs w:val="24"/>
        </w:rPr>
        <w:t>14.7</w:t>
      </w:r>
      <w:r w:rsidRPr="00E841BD">
        <w:rPr>
          <w:rFonts w:ascii="Cambria" w:hAnsi="Cambria"/>
          <w:color w:val="000000" w:themeColor="text1"/>
          <w:sz w:val="24"/>
          <w:szCs w:val="24"/>
        </w:rPr>
        <w:t xml:space="preserve"> As aquisições ou contratações adicionais de que se trata o subitem 14.6 não poderão exceder, por órgão ou entidade a 50% (cinquenta por cento) dos quantitativos dos itens do instrumento convocatório e registrados na Ata de Registro de Preços para o órgão gerenciador e para os órgãos participantes.</w:t>
      </w:r>
    </w:p>
    <w:p w14:paraId="0E6AA89F" w14:textId="77777777" w:rsidR="006A51F9" w:rsidRPr="00E841BD" w:rsidRDefault="006A51F9" w:rsidP="00100082">
      <w:pPr>
        <w:tabs>
          <w:tab w:val="left" w:pos="1701"/>
        </w:tabs>
        <w:spacing w:before="240" w:line="360" w:lineRule="auto"/>
        <w:rPr>
          <w:rFonts w:ascii="Cambria" w:hAnsi="Cambria"/>
          <w:color w:val="000000" w:themeColor="text1"/>
          <w:sz w:val="24"/>
          <w:szCs w:val="24"/>
        </w:rPr>
      </w:pPr>
      <w:r w:rsidRPr="00E841BD">
        <w:rPr>
          <w:rFonts w:ascii="Cambria" w:hAnsi="Cambria"/>
          <w:b/>
          <w:bCs/>
          <w:color w:val="000000" w:themeColor="text1"/>
          <w:sz w:val="24"/>
          <w:szCs w:val="24"/>
        </w:rPr>
        <w:t>14.8</w:t>
      </w:r>
      <w:r w:rsidRPr="00E841BD">
        <w:rPr>
          <w:rFonts w:ascii="Cambria" w:hAnsi="Cambria"/>
          <w:color w:val="000000" w:themeColor="text1"/>
          <w:sz w:val="24"/>
          <w:szCs w:val="24"/>
        </w:rPr>
        <w:t xml:space="preserve"> O quantitativo decorrente de adesões à Ata de Registro de Preços não poderá exceder, na totalidade, ao dobro do quantitativo de cada item registrado na Ata de Registro de Preços para o órgão gerenciador e para os órgãos participantes, independentemente do número de órgãos não participantes que aderirem a ata.</w:t>
      </w:r>
    </w:p>
    <w:p w14:paraId="2CD3A258" w14:textId="77777777" w:rsidR="006A51F9" w:rsidRPr="00E841BD" w:rsidRDefault="006A51F9" w:rsidP="00100082">
      <w:pPr>
        <w:tabs>
          <w:tab w:val="left" w:pos="1701"/>
        </w:tabs>
        <w:spacing w:before="240" w:line="360" w:lineRule="auto"/>
        <w:rPr>
          <w:rFonts w:ascii="Cambria" w:hAnsi="Cambria"/>
          <w:color w:val="000000" w:themeColor="text1"/>
          <w:sz w:val="24"/>
          <w:szCs w:val="24"/>
        </w:rPr>
      </w:pPr>
      <w:r w:rsidRPr="00E841BD">
        <w:rPr>
          <w:rFonts w:ascii="Cambria" w:hAnsi="Cambria"/>
          <w:b/>
          <w:bCs/>
          <w:color w:val="000000" w:themeColor="text1"/>
          <w:sz w:val="24"/>
          <w:szCs w:val="24"/>
        </w:rPr>
        <w:t>14.9</w:t>
      </w:r>
      <w:r w:rsidRPr="00E841BD">
        <w:rPr>
          <w:rFonts w:ascii="Cambria" w:hAnsi="Cambria"/>
          <w:color w:val="000000" w:themeColor="text1"/>
          <w:sz w:val="24"/>
          <w:szCs w:val="24"/>
        </w:rPr>
        <w:t xml:space="preserve"> Dentro do prazo de vigência da Ata de Registro de Preços, as empresas beneficiárias que tiverem seus preços registrados ficarão obrigadas ao fornecimento dos bens, observadas as condições do Termo de Referência, anexo desde edital, bem como da própria Ata de Registro de Preços.</w:t>
      </w:r>
    </w:p>
    <w:p w14:paraId="4E07E7DA" w14:textId="77777777" w:rsidR="006A51F9" w:rsidRPr="00E841BD" w:rsidRDefault="006A51F9" w:rsidP="00100082">
      <w:pPr>
        <w:tabs>
          <w:tab w:val="left" w:pos="1701"/>
        </w:tabs>
        <w:spacing w:before="240" w:line="360" w:lineRule="auto"/>
        <w:rPr>
          <w:rFonts w:ascii="Cambria" w:hAnsi="Cambria"/>
          <w:color w:val="000000" w:themeColor="text1"/>
          <w:sz w:val="24"/>
          <w:szCs w:val="24"/>
        </w:rPr>
      </w:pPr>
      <w:r w:rsidRPr="00E841BD">
        <w:rPr>
          <w:rFonts w:ascii="Cambria" w:hAnsi="Cambria"/>
          <w:b/>
          <w:bCs/>
          <w:color w:val="000000" w:themeColor="text1"/>
          <w:sz w:val="24"/>
          <w:szCs w:val="24"/>
        </w:rPr>
        <w:t>14.10</w:t>
      </w:r>
      <w:r w:rsidRPr="00E841BD">
        <w:rPr>
          <w:rFonts w:ascii="Cambria" w:hAnsi="Cambria"/>
          <w:color w:val="000000" w:themeColor="text1"/>
          <w:sz w:val="24"/>
          <w:szCs w:val="24"/>
        </w:rPr>
        <w:t xml:space="preserve"> As empresas beneficiárias que tiverem seus preços registrados se obrigam a manter, durante o prazo de vigência da Ata de Registro de Preços, a compatibilidade de todas as condições de habilitação e qualificação exigidas na nesta licitação.</w:t>
      </w:r>
    </w:p>
    <w:p w14:paraId="205686E4" w14:textId="77777777" w:rsidR="006A51F9" w:rsidRPr="00E841BD" w:rsidRDefault="006A51F9" w:rsidP="00100082">
      <w:pPr>
        <w:tabs>
          <w:tab w:val="left" w:pos="1701"/>
        </w:tabs>
        <w:spacing w:before="240" w:line="360" w:lineRule="auto"/>
        <w:rPr>
          <w:rFonts w:ascii="Cambria" w:hAnsi="Cambria"/>
          <w:color w:val="000000" w:themeColor="text1"/>
          <w:sz w:val="24"/>
          <w:szCs w:val="24"/>
        </w:rPr>
      </w:pPr>
      <w:r w:rsidRPr="00E841BD">
        <w:rPr>
          <w:rFonts w:ascii="Cambria" w:hAnsi="Cambria"/>
          <w:b/>
          <w:bCs/>
          <w:color w:val="000000" w:themeColor="text1"/>
          <w:sz w:val="24"/>
          <w:szCs w:val="24"/>
        </w:rPr>
        <w:t>14.11</w:t>
      </w:r>
      <w:r w:rsidRPr="00E841BD">
        <w:rPr>
          <w:rFonts w:ascii="Cambria" w:hAnsi="Cambria"/>
          <w:color w:val="000000" w:themeColor="text1"/>
          <w:sz w:val="24"/>
          <w:szCs w:val="24"/>
        </w:rPr>
        <w:t xml:space="preserve"> O Órgão Gerenciador acompanhará periodicamente a evolução das condições de mercado dos preços registrados, paras comprovação da vantajosidade.</w:t>
      </w:r>
    </w:p>
    <w:p w14:paraId="32819380" w14:textId="77777777" w:rsidR="006A51F9" w:rsidRPr="00E841BD" w:rsidRDefault="006A51F9" w:rsidP="00100082">
      <w:pPr>
        <w:tabs>
          <w:tab w:val="left" w:pos="1701"/>
        </w:tabs>
        <w:spacing w:before="240" w:line="360" w:lineRule="auto"/>
        <w:rPr>
          <w:rFonts w:ascii="Cambria" w:hAnsi="Cambria"/>
          <w:color w:val="000000" w:themeColor="text1"/>
          <w:sz w:val="24"/>
          <w:szCs w:val="24"/>
        </w:rPr>
      </w:pPr>
      <w:r w:rsidRPr="00E841BD">
        <w:rPr>
          <w:rFonts w:ascii="Cambria" w:hAnsi="Cambria"/>
          <w:b/>
          <w:bCs/>
          <w:color w:val="000000" w:themeColor="text1"/>
          <w:sz w:val="24"/>
          <w:szCs w:val="24"/>
        </w:rPr>
        <w:t>14.12</w:t>
      </w:r>
      <w:r w:rsidRPr="00E841BD">
        <w:rPr>
          <w:rFonts w:ascii="Cambria" w:hAnsi="Cambria"/>
          <w:color w:val="000000" w:themeColor="text1"/>
          <w:sz w:val="24"/>
          <w:szCs w:val="24"/>
        </w:rPr>
        <w:t xml:space="preserve"> Os preços registrados serão considerados compatíveis com os de mercado se forem iguais ou inferiores à média daqueles apurada em pesquisa.</w:t>
      </w:r>
    </w:p>
    <w:p w14:paraId="30045198" w14:textId="77777777" w:rsidR="006A51F9" w:rsidRPr="00E841BD" w:rsidRDefault="006A51F9"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E841BD">
        <w:rPr>
          <w:rFonts w:ascii="Cambria" w:hAnsi="Cambria"/>
          <w:b/>
          <w:color w:val="000000" w:themeColor="text1"/>
          <w:sz w:val="24"/>
          <w:szCs w:val="24"/>
        </w:rPr>
        <w:t>15. DAS ALTERAÇÕES DA ATA DE REGISTRO DE PREÇOS</w:t>
      </w:r>
    </w:p>
    <w:p w14:paraId="30BB019F" w14:textId="77777777" w:rsidR="006A51F9" w:rsidRPr="00E841BD" w:rsidRDefault="006A51F9" w:rsidP="00100082">
      <w:pPr>
        <w:tabs>
          <w:tab w:val="left" w:pos="1701"/>
        </w:tabs>
        <w:spacing w:before="240" w:line="360" w:lineRule="auto"/>
        <w:rPr>
          <w:rFonts w:ascii="Cambria" w:hAnsi="Cambria"/>
          <w:color w:val="000000" w:themeColor="text1"/>
          <w:sz w:val="24"/>
          <w:szCs w:val="24"/>
        </w:rPr>
      </w:pPr>
      <w:r w:rsidRPr="00E841BD">
        <w:rPr>
          <w:rFonts w:ascii="Cambria" w:hAnsi="Cambria"/>
          <w:b/>
          <w:color w:val="000000" w:themeColor="text1"/>
          <w:sz w:val="24"/>
          <w:szCs w:val="24"/>
        </w:rPr>
        <w:t>15.1</w:t>
      </w:r>
      <w:r w:rsidRPr="00E841BD">
        <w:rPr>
          <w:rFonts w:ascii="Cambria" w:hAnsi="Cambria"/>
          <w:color w:val="000000" w:themeColor="text1"/>
          <w:sz w:val="24"/>
          <w:szCs w:val="24"/>
        </w:rPr>
        <w:t xml:space="preserve"> Os preços registrados poderão ser alterados em decorrência de eventual redução dos preços praticados no mercado ou de fato que eleve o custo dos bens, obras ou serviços registados nas seguintes situações:</w:t>
      </w:r>
    </w:p>
    <w:p w14:paraId="1139FC98" w14:textId="77777777" w:rsidR="006A51F9" w:rsidRPr="00E841BD" w:rsidRDefault="006A51F9" w:rsidP="00100082">
      <w:pPr>
        <w:tabs>
          <w:tab w:val="left" w:pos="1701"/>
        </w:tabs>
        <w:spacing w:before="240" w:line="360" w:lineRule="auto"/>
        <w:ind w:firstLine="567"/>
        <w:rPr>
          <w:rFonts w:ascii="Cambria" w:hAnsi="Cambria"/>
          <w:color w:val="000000" w:themeColor="text1"/>
          <w:sz w:val="24"/>
          <w:szCs w:val="24"/>
        </w:rPr>
      </w:pPr>
      <w:r w:rsidRPr="00E841BD">
        <w:rPr>
          <w:rFonts w:ascii="Cambria" w:hAnsi="Cambria"/>
          <w:b/>
          <w:bCs/>
          <w:color w:val="000000" w:themeColor="text1"/>
          <w:sz w:val="24"/>
          <w:szCs w:val="24"/>
        </w:rPr>
        <w:t>I.</w:t>
      </w:r>
      <w:r w:rsidRPr="00E841BD">
        <w:rPr>
          <w:rFonts w:ascii="Cambria" w:hAnsi="Cambria"/>
          <w:color w:val="000000" w:themeColor="text1"/>
          <w:sz w:val="24"/>
          <w:szCs w:val="24"/>
        </w:rPr>
        <w:t xml:space="preserve"> Em caso de força maior, caso fortuito ou fato do príncipe ou em decorrência de fatos imprevisíveis ou previsíveis de consequências incalculáveis, que inviabilizem a Ata tal como pactuado, nos termos da alínea “d” do inciso II do caput do art. 124 da Lei Federal nº 14.133, de 01 de abril de 2021.</w:t>
      </w:r>
    </w:p>
    <w:p w14:paraId="789BFFCC" w14:textId="77777777" w:rsidR="006A51F9" w:rsidRPr="00E841BD" w:rsidRDefault="006A51F9" w:rsidP="00100082">
      <w:pPr>
        <w:tabs>
          <w:tab w:val="left" w:pos="1701"/>
        </w:tabs>
        <w:spacing w:before="240" w:line="360" w:lineRule="auto"/>
        <w:ind w:firstLine="567"/>
        <w:rPr>
          <w:rFonts w:ascii="Cambria" w:hAnsi="Cambria"/>
          <w:color w:val="000000" w:themeColor="text1"/>
          <w:sz w:val="24"/>
          <w:szCs w:val="24"/>
        </w:rPr>
      </w:pPr>
      <w:r w:rsidRPr="00E841BD">
        <w:rPr>
          <w:rFonts w:ascii="Cambria" w:hAnsi="Cambria"/>
          <w:b/>
          <w:bCs/>
          <w:color w:val="000000" w:themeColor="text1"/>
          <w:sz w:val="24"/>
          <w:szCs w:val="24"/>
        </w:rPr>
        <w:t>II.</w:t>
      </w:r>
      <w:r w:rsidRPr="00E841BD">
        <w:rPr>
          <w:rFonts w:ascii="Cambria" w:hAnsi="Cambria"/>
          <w:color w:val="000000" w:themeColor="text1"/>
          <w:sz w:val="24"/>
          <w:szCs w:val="24"/>
        </w:rPr>
        <w:t xml:space="preserve"> Decorrente de criação, alteração ou extinção de quaisquer tributos ou encargos legais ou a superveniência de disposições legais, com comprovada repercussão sobre os preços registrados.</w:t>
      </w:r>
    </w:p>
    <w:p w14:paraId="13B1383D" w14:textId="77777777" w:rsidR="006A51F9" w:rsidRPr="00E841BD" w:rsidRDefault="006A51F9" w:rsidP="00100082">
      <w:pPr>
        <w:tabs>
          <w:tab w:val="left" w:pos="1701"/>
        </w:tabs>
        <w:spacing w:before="240" w:line="360" w:lineRule="auto"/>
        <w:ind w:firstLine="567"/>
        <w:rPr>
          <w:rFonts w:ascii="Cambria" w:hAnsi="Cambria"/>
          <w:color w:val="000000" w:themeColor="text1"/>
          <w:sz w:val="24"/>
          <w:szCs w:val="24"/>
        </w:rPr>
      </w:pPr>
      <w:r w:rsidRPr="00E841BD">
        <w:rPr>
          <w:rFonts w:ascii="Cambria" w:hAnsi="Cambria"/>
          <w:b/>
          <w:bCs/>
          <w:color w:val="000000" w:themeColor="text1"/>
          <w:sz w:val="24"/>
          <w:szCs w:val="24"/>
        </w:rPr>
        <w:t>III.</w:t>
      </w:r>
      <w:r w:rsidRPr="00E841BD">
        <w:rPr>
          <w:rFonts w:ascii="Cambria" w:hAnsi="Cambria"/>
          <w:color w:val="000000" w:themeColor="text1"/>
          <w:sz w:val="24"/>
          <w:szCs w:val="24"/>
        </w:rPr>
        <w:t xml:space="preserve"> Resultante de previsão neste edital de cláusula de reajustamento ou repactuação sobre os preços registrados, nos termos da Lei Federal nº 14.133, de 2021.</w:t>
      </w:r>
    </w:p>
    <w:p w14:paraId="10C72AD8" w14:textId="77777777" w:rsidR="006A51F9" w:rsidRPr="00E841BD" w:rsidRDefault="006A51F9" w:rsidP="00100082">
      <w:pPr>
        <w:tabs>
          <w:tab w:val="left" w:pos="1701"/>
        </w:tabs>
        <w:spacing w:before="240" w:line="360" w:lineRule="auto"/>
        <w:rPr>
          <w:rFonts w:ascii="Cambria" w:hAnsi="Cambria"/>
          <w:color w:val="000000" w:themeColor="text1"/>
          <w:sz w:val="24"/>
          <w:szCs w:val="24"/>
        </w:rPr>
      </w:pPr>
      <w:r w:rsidRPr="00E841BD">
        <w:rPr>
          <w:rFonts w:ascii="Cambria" w:hAnsi="Cambria"/>
          <w:b/>
          <w:bCs/>
          <w:color w:val="000000" w:themeColor="text1"/>
          <w:sz w:val="24"/>
          <w:szCs w:val="24"/>
        </w:rPr>
        <w:t>15.2</w:t>
      </w:r>
      <w:r w:rsidRPr="00E841BD">
        <w:rPr>
          <w:rFonts w:ascii="Cambria" w:hAnsi="Cambria"/>
          <w:color w:val="000000" w:themeColor="text1"/>
          <w:sz w:val="24"/>
          <w:szCs w:val="24"/>
        </w:rPr>
        <w:t xml:space="preserve"> Na ocorrência do preço registrado se tomar superior ao preço praticado no mercado, por outro motivo superveniente, caberá ao órgão gerenciador da Ata convocar os fornecedores para negociarem a redução dos preços aos valores praticados pelo mercado, mediante as seguintes providências:</w:t>
      </w:r>
    </w:p>
    <w:p w14:paraId="43C35A2A" w14:textId="77777777" w:rsidR="006A51F9" w:rsidRPr="00E841BD" w:rsidRDefault="006A51F9" w:rsidP="00100082">
      <w:pPr>
        <w:tabs>
          <w:tab w:val="left" w:pos="1701"/>
        </w:tabs>
        <w:spacing w:before="240" w:line="360" w:lineRule="auto"/>
        <w:ind w:firstLine="567"/>
        <w:rPr>
          <w:rFonts w:ascii="Cambria" w:hAnsi="Cambria"/>
          <w:color w:val="000000" w:themeColor="text1"/>
          <w:sz w:val="24"/>
          <w:szCs w:val="24"/>
        </w:rPr>
      </w:pPr>
      <w:r w:rsidRPr="00E841BD">
        <w:rPr>
          <w:rFonts w:ascii="Cambria" w:hAnsi="Cambria"/>
          <w:b/>
          <w:bCs/>
          <w:color w:val="000000" w:themeColor="text1"/>
          <w:sz w:val="24"/>
          <w:szCs w:val="24"/>
        </w:rPr>
        <w:t>I.</w:t>
      </w:r>
      <w:r w:rsidRPr="00E841BD">
        <w:rPr>
          <w:rFonts w:ascii="Cambria" w:hAnsi="Cambria"/>
          <w:color w:val="000000" w:themeColor="text1"/>
          <w:sz w:val="24"/>
          <w:szCs w:val="24"/>
        </w:rPr>
        <w:t xml:space="preserve"> Convocar o fornecedor primeiro classificado, visando estabelecer a negociação para redução de preços originalmente registrados e sua adequação ao praticado no mercado.</w:t>
      </w:r>
    </w:p>
    <w:p w14:paraId="3866D1DA" w14:textId="77777777" w:rsidR="006A51F9" w:rsidRPr="00E841BD" w:rsidRDefault="006A51F9" w:rsidP="00100082">
      <w:pPr>
        <w:tabs>
          <w:tab w:val="left" w:pos="1701"/>
        </w:tabs>
        <w:spacing w:before="240" w:line="360" w:lineRule="auto"/>
        <w:ind w:firstLine="567"/>
        <w:rPr>
          <w:rFonts w:ascii="Cambria" w:hAnsi="Cambria"/>
          <w:color w:val="000000" w:themeColor="text1"/>
          <w:sz w:val="24"/>
          <w:szCs w:val="24"/>
        </w:rPr>
      </w:pPr>
      <w:r w:rsidRPr="00E841BD">
        <w:rPr>
          <w:rFonts w:ascii="Cambria" w:hAnsi="Cambria"/>
          <w:b/>
          <w:bCs/>
          <w:color w:val="000000" w:themeColor="text1"/>
          <w:sz w:val="24"/>
          <w:szCs w:val="24"/>
        </w:rPr>
        <w:t>II.</w:t>
      </w:r>
      <w:r w:rsidRPr="00E841BD">
        <w:rPr>
          <w:rFonts w:ascii="Cambria" w:hAnsi="Cambria"/>
          <w:color w:val="000000" w:themeColor="text1"/>
          <w:sz w:val="24"/>
          <w:szCs w:val="24"/>
        </w:rPr>
        <w:t xml:space="preserve"> Frustrada a negociação, o fornecedor será liberado do compromisso assumido.</w:t>
      </w:r>
    </w:p>
    <w:p w14:paraId="5B8D74CE" w14:textId="77777777" w:rsidR="006A51F9" w:rsidRPr="00E841BD" w:rsidRDefault="006A51F9" w:rsidP="00100082">
      <w:pPr>
        <w:tabs>
          <w:tab w:val="left" w:pos="1701"/>
        </w:tabs>
        <w:spacing w:before="240" w:line="360" w:lineRule="auto"/>
        <w:ind w:firstLine="567"/>
        <w:rPr>
          <w:rFonts w:ascii="Cambria" w:hAnsi="Cambria"/>
          <w:color w:val="000000" w:themeColor="text1"/>
          <w:sz w:val="24"/>
          <w:szCs w:val="24"/>
        </w:rPr>
      </w:pPr>
      <w:r w:rsidRPr="00E841BD">
        <w:rPr>
          <w:rFonts w:ascii="Cambria" w:hAnsi="Cambria"/>
          <w:b/>
          <w:bCs/>
          <w:color w:val="000000" w:themeColor="text1"/>
          <w:sz w:val="24"/>
          <w:szCs w:val="24"/>
        </w:rPr>
        <w:t>III.</w:t>
      </w:r>
      <w:r w:rsidRPr="00E841BD">
        <w:rPr>
          <w:rFonts w:ascii="Cambria" w:hAnsi="Cambria"/>
          <w:color w:val="000000" w:themeColor="text1"/>
          <w:sz w:val="24"/>
          <w:szCs w:val="24"/>
        </w:rPr>
        <w:t xml:space="preserve"> Convocar os demais fornecedores registrados, na ordem de classificação, visando igual oportunidade de negociação.</w:t>
      </w:r>
    </w:p>
    <w:p w14:paraId="5CC6F028" w14:textId="77777777" w:rsidR="006A51F9" w:rsidRPr="00E841BD" w:rsidRDefault="006A51F9" w:rsidP="00100082">
      <w:pPr>
        <w:tabs>
          <w:tab w:val="left" w:pos="1701"/>
        </w:tabs>
        <w:spacing w:before="240" w:line="360" w:lineRule="auto"/>
        <w:rPr>
          <w:rFonts w:ascii="Cambria" w:hAnsi="Cambria"/>
          <w:color w:val="000000" w:themeColor="text1"/>
          <w:sz w:val="24"/>
          <w:szCs w:val="24"/>
        </w:rPr>
      </w:pPr>
      <w:r w:rsidRPr="00E841BD">
        <w:rPr>
          <w:rFonts w:ascii="Cambria" w:hAnsi="Cambria"/>
          <w:b/>
          <w:bCs/>
          <w:color w:val="000000" w:themeColor="text1"/>
          <w:sz w:val="24"/>
          <w:szCs w:val="24"/>
        </w:rPr>
        <w:t>15.3</w:t>
      </w:r>
      <w:r w:rsidRPr="00E841BD">
        <w:rPr>
          <w:rFonts w:ascii="Cambria" w:hAnsi="Cambria"/>
          <w:color w:val="000000" w:themeColor="text1"/>
          <w:sz w:val="24"/>
          <w:szCs w:val="24"/>
        </w:rPr>
        <w:t xml:space="preserve"> Quando o preço registrado se tornar inferior aos preços de mercado e o fornecedor não puder cumprir o compromisso inicialmente assumido, o órgão gerenciador poderá liberar o fornecedor do compromisso assumido, caso a comunicação ocorra antes do pedido de fornecimento, e sem aplicação de penalidade se confirmada a veracidade dos motivos e comprovantes apresentados, caso em que o órgão gerenciador providenciará convocação dos demais fornecedores para assegurar igual oportunidade de negociação.</w:t>
      </w:r>
    </w:p>
    <w:p w14:paraId="56F808E5" w14:textId="77777777" w:rsidR="006A51F9" w:rsidRPr="00E841BD" w:rsidRDefault="006A51F9" w:rsidP="00100082">
      <w:pPr>
        <w:tabs>
          <w:tab w:val="left" w:pos="1701"/>
        </w:tabs>
        <w:spacing w:before="240" w:line="360" w:lineRule="auto"/>
        <w:ind w:firstLine="567"/>
        <w:rPr>
          <w:rFonts w:ascii="Cambria" w:hAnsi="Cambria"/>
          <w:color w:val="000000" w:themeColor="text1"/>
          <w:sz w:val="24"/>
          <w:szCs w:val="24"/>
        </w:rPr>
      </w:pPr>
      <w:r w:rsidRPr="00E841BD">
        <w:rPr>
          <w:rFonts w:ascii="Cambria" w:hAnsi="Cambria"/>
          <w:b/>
          <w:bCs/>
          <w:color w:val="000000" w:themeColor="text1"/>
          <w:sz w:val="24"/>
          <w:szCs w:val="24"/>
        </w:rPr>
        <w:t xml:space="preserve">I. </w:t>
      </w:r>
      <w:r w:rsidRPr="00E841BD">
        <w:rPr>
          <w:rFonts w:ascii="Cambria" w:hAnsi="Cambria"/>
          <w:color w:val="000000" w:themeColor="text1"/>
          <w:sz w:val="24"/>
          <w:szCs w:val="24"/>
        </w:rPr>
        <w:t>A negociação prevista no subitem 15.3 será no sentido de os demais convocados manterem os preços registrados inicialmente pelo primeiro colocado. Não havendo êxito nessas negociações, o órgão gerenciador deverá então, negociar com o adjudicatário a revisão dos valores. Caso não haja consenso entre o órgão gerenciador e o adjudicatário, a possibilidade de negociação deve ser estendida a eventuais integrantes do cadastro reserva, respeitando a ordem de classificação.</w:t>
      </w:r>
    </w:p>
    <w:p w14:paraId="047A1548" w14:textId="77777777" w:rsidR="006A51F9" w:rsidRPr="00E841BD" w:rsidRDefault="006A51F9" w:rsidP="00100082">
      <w:pPr>
        <w:tabs>
          <w:tab w:val="left" w:pos="1701"/>
        </w:tabs>
        <w:spacing w:before="240" w:line="360" w:lineRule="auto"/>
        <w:ind w:firstLine="567"/>
        <w:rPr>
          <w:rFonts w:ascii="Cambria" w:hAnsi="Cambria"/>
          <w:color w:val="000000" w:themeColor="text1"/>
          <w:sz w:val="24"/>
          <w:szCs w:val="24"/>
        </w:rPr>
      </w:pPr>
      <w:r w:rsidRPr="00E841BD">
        <w:rPr>
          <w:rFonts w:ascii="Cambria" w:hAnsi="Cambria"/>
          <w:b/>
          <w:bCs/>
          <w:color w:val="000000" w:themeColor="text1"/>
          <w:sz w:val="24"/>
          <w:szCs w:val="24"/>
        </w:rPr>
        <w:t>II.</w:t>
      </w:r>
      <w:r w:rsidRPr="00E841BD">
        <w:rPr>
          <w:rFonts w:ascii="Cambria" w:hAnsi="Cambria"/>
          <w:color w:val="000000" w:themeColor="text1"/>
          <w:sz w:val="24"/>
          <w:szCs w:val="24"/>
        </w:rPr>
        <w:t xml:space="preserve"> Não havendo êxito nas negociações, de que se trata o inciso I, estes serão formalmente desonerados do compromisso de fornecimento em relação ao item ou lote, pelo órgão gerenciador, com consequente cancelamento dos seus preços registrados, sem aplicação de penalidade.</w:t>
      </w:r>
    </w:p>
    <w:p w14:paraId="5A8F27B2" w14:textId="77777777" w:rsidR="006A51F9" w:rsidRPr="00E841BD" w:rsidRDefault="006A51F9" w:rsidP="00100082">
      <w:pPr>
        <w:tabs>
          <w:tab w:val="left" w:pos="1701"/>
        </w:tabs>
        <w:spacing w:before="240" w:line="360" w:lineRule="auto"/>
        <w:ind w:firstLine="567"/>
        <w:rPr>
          <w:rFonts w:ascii="Cambria" w:hAnsi="Cambria"/>
          <w:color w:val="000000" w:themeColor="text1"/>
          <w:sz w:val="24"/>
          <w:szCs w:val="24"/>
        </w:rPr>
      </w:pPr>
      <w:r w:rsidRPr="00E841BD">
        <w:rPr>
          <w:rFonts w:ascii="Cambria" w:hAnsi="Cambria"/>
          <w:b/>
          <w:bCs/>
          <w:color w:val="000000" w:themeColor="text1"/>
          <w:sz w:val="24"/>
          <w:szCs w:val="24"/>
        </w:rPr>
        <w:t>III.</w:t>
      </w:r>
      <w:r w:rsidRPr="00E841BD">
        <w:rPr>
          <w:rFonts w:ascii="Cambria" w:hAnsi="Cambria"/>
          <w:color w:val="000000" w:themeColor="text1"/>
          <w:sz w:val="24"/>
          <w:szCs w:val="24"/>
        </w:rPr>
        <w:t xml:space="preserve"> Para que se viabilize eventual modificação da proposta vigente, por força de Registro de Preços, objetivando a elevação do valor registrado, lastreado no reequilíbrio econômico-financeiro previsto no inciso I, é indispensável a rigorosa verificação da situação fática e a inatacável demonstração do atendimento aos requisitos fixados na alínea “d” do inciso II do caput do art. 124, da Lei Federal nº 14.133, de 2021.</w:t>
      </w:r>
    </w:p>
    <w:p w14:paraId="02386757" w14:textId="77777777" w:rsidR="001708ED" w:rsidRPr="00E841BD" w:rsidRDefault="006A51F9" w:rsidP="00100082">
      <w:pPr>
        <w:tabs>
          <w:tab w:val="left" w:pos="1701"/>
        </w:tabs>
        <w:spacing w:before="240" w:line="360" w:lineRule="auto"/>
        <w:rPr>
          <w:rFonts w:ascii="Cambria" w:hAnsi="Cambria"/>
          <w:color w:val="000000" w:themeColor="text1"/>
          <w:sz w:val="24"/>
          <w:szCs w:val="24"/>
        </w:rPr>
      </w:pPr>
      <w:r w:rsidRPr="00E841BD">
        <w:rPr>
          <w:rFonts w:ascii="Cambria" w:hAnsi="Cambria"/>
          <w:b/>
          <w:bCs/>
          <w:color w:val="000000" w:themeColor="text1"/>
          <w:sz w:val="24"/>
          <w:szCs w:val="24"/>
        </w:rPr>
        <w:t>15.4</w:t>
      </w:r>
      <w:r w:rsidRPr="00E841BD">
        <w:rPr>
          <w:rFonts w:ascii="Cambria" w:hAnsi="Cambria"/>
          <w:color w:val="000000" w:themeColor="text1"/>
          <w:sz w:val="24"/>
          <w:szCs w:val="24"/>
        </w:rPr>
        <w:t xml:space="preserve"> A fixação do novo preço pactuado deverá ser consignada em termo aditivo à Ata de Registro de Preços, com as justificativas cabíveis, observada a anuência das partes.</w:t>
      </w:r>
    </w:p>
    <w:p w14:paraId="3DF740D7" w14:textId="3AD7C1F3" w:rsidR="006A51F9" w:rsidRPr="00E841BD" w:rsidRDefault="006A51F9" w:rsidP="00100082">
      <w:pPr>
        <w:tabs>
          <w:tab w:val="left" w:pos="1701"/>
        </w:tabs>
        <w:spacing w:before="240" w:line="360" w:lineRule="auto"/>
        <w:rPr>
          <w:rFonts w:ascii="Cambria" w:hAnsi="Cambria"/>
          <w:color w:val="000000" w:themeColor="text1"/>
          <w:sz w:val="24"/>
          <w:szCs w:val="24"/>
        </w:rPr>
      </w:pPr>
      <w:r w:rsidRPr="00E841BD">
        <w:rPr>
          <w:rFonts w:ascii="Cambria" w:hAnsi="Cambria"/>
          <w:b/>
          <w:bCs/>
          <w:color w:val="000000" w:themeColor="text1"/>
          <w:sz w:val="24"/>
          <w:szCs w:val="24"/>
        </w:rPr>
        <w:t>15.5</w:t>
      </w:r>
      <w:r w:rsidRPr="00E841BD">
        <w:rPr>
          <w:rFonts w:ascii="Cambria" w:hAnsi="Cambria"/>
          <w:color w:val="000000" w:themeColor="text1"/>
          <w:sz w:val="24"/>
          <w:szCs w:val="24"/>
        </w:rPr>
        <w:t xml:space="preserve"> Se não obtiver êxito nas negociações, o órgão ou a entidade gerenciadora procederá ao cancelamento da ata de registro de preços, nos termos do item 16 deste edital, e adotará as medidas cabíveis para a obtenção da contratação mais vantajosa.</w:t>
      </w:r>
    </w:p>
    <w:p w14:paraId="517F4D4C" w14:textId="77777777" w:rsidR="006A51F9" w:rsidRPr="00E841BD" w:rsidRDefault="006A51F9"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E841BD">
        <w:rPr>
          <w:rFonts w:ascii="Cambria" w:hAnsi="Cambria"/>
          <w:b/>
          <w:color w:val="000000" w:themeColor="text1"/>
          <w:sz w:val="24"/>
          <w:szCs w:val="24"/>
        </w:rPr>
        <w:t>16. DO CANCELAMENTO DO REGISTRO DE PREÇOS</w:t>
      </w:r>
    </w:p>
    <w:p w14:paraId="1BC54A9B" w14:textId="77777777" w:rsidR="006A51F9" w:rsidRPr="00E841BD" w:rsidRDefault="006A51F9" w:rsidP="00100082">
      <w:pPr>
        <w:tabs>
          <w:tab w:val="left" w:pos="1701"/>
        </w:tabs>
        <w:spacing w:before="240" w:line="360" w:lineRule="auto"/>
        <w:rPr>
          <w:rFonts w:ascii="Cambria" w:hAnsi="Cambria"/>
          <w:color w:val="000000" w:themeColor="text1"/>
          <w:sz w:val="24"/>
          <w:szCs w:val="24"/>
        </w:rPr>
      </w:pPr>
      <w:r w:rsidRPr="00E841BD">
        <w:rPr>
          <w:rFonts w:ascii="Cambria" w:hAnsi="Cambria"/>
          <w:b/>
          <w:color w:val="000000" w:themeColor="text1"/>
          <w:sz w:val="24"/>
          <w:szCs w:val="24"/>
        </w:rPr>
        <w:t>16.1</w:t>
      </w:r>
      <w:r w:rsidRPr="00E841BD">
        <w:rPr>
          <w:rFonts w:ascii="Cambria" w:hAnsi="Cambria"/>
          <w:color w:val="000000" w:themeColor="text1"/>
          <w:sz w:val="24"/>
          <w:szCs w:val="24"/>
        </w:rPr>
        <w:t xml:space="preserve"> O registro de preços do fornecedor será cancelado pelo Órgão Gerenciador quando o fornecedor:</w:t>
      </w:r>
    </w:p>
    <w:p w14:paraId="7ACBE8A8" w14:textId="77777777" w:rsidR="006A51F9" w:rsidRPr="00E841BD" w:rsidRDefault="006A51F9" w:rsidP="00100082">
      <w:pPr>
        <w:tabs>
          <w:tab w:val="left" w:pos="1701"/>
        </w:tabs>
        <w:spacing w:before="240" w:line="360" w:lineRule="auto"/>
        <w:ind w:firstLine="567"/>
        <w:rPr>
          <w:rFonts w:ascii="Cambria" w:hAnsi="Cambria"/>
          <w:color w:val="000000" w:themeColor="text1"/>
          <w:sz w:val="24"/>
          <w:szCs w:val="24"/>
        </w:rPr>
      </w:pPr>
      <w:r w:rsidRPr="00E841BD">
        <w:rPr>
          <w:rFonts w:ascii="Cambria" w:hAnsi="Cambria"/>
          <w:b/>
          <w:bCs/>
          <w:color w:val="000000" w:themeColor="text1"/>
          <w:sz w:val="24"/>
          <w:szCs w:val="24"/>
        </w:rPr>
        <w:t>I.</w:t>
      </w:r>
      <w:r w:rsidRPr="00E841BD">
        <w:rPr>
          <w:rFonts w:ascii="Cambria" w:hAnsi="Cambria"/>
          <w:color w:val="000000" w:themeColor="text1"/>
          <w:sz w:val="24"/>
          <w:szCs w:val="24"/>
        </w:rPr>
        <w:t xml:space="preserve"> For liberado.</w:t>
      </w:r>
    </w:p>
    <w:p w14:paraId="7BA978C0" w14:textId="77777777" w:rsidR="006A51F9" w:rsidRPr="00E841BD" w:rsidRDefault="006A51F9" w:rsidP="00100082">
      <w:pPr>
        <w:tabs>
          <w:tab w:val="left" w:pos="1701"/>
        </w:tabs>
        <w:spacing w:before="240" w:line="360" w:lineRule="auto"/>
        <w:ind w:firstLine="567"/>
        <w:rPr>
          <w:rFonts w:ascii="Cambria" w:hAnsi="Cambria"/>
          <w:color w:val="000000" w:themeColor="text1"/>
          <w:sz w:val="24"/>
          <w:szCs w:val="24"/>
        </w:rPr>
      </w:pPr>
      <w:r w:rsidRPr="00E841BD">
        <w:rPr>
          <w:rFonts w:ascii="Cambria" w:hAnsi="Cambria"/>
          <w:b/>
          <w:bCs/>
          <w:color w:val="000000" w:themeColor="text1"/>
          <w:sz w:val="24"/>
          <w:szCs w:val="24"/>
        </w:rPr>
        <w:t>II.</w:t>
      </w:r>
      <w:r w:rsidRPr="00E841BD">
        <w:rPr>
          <w:rFonts w:ascii="Cambria" w:hAnsi="Cambria"/>
          <w:color w:val="000000" w:themeColor="text1"/>
          <w:sz w:val="24"/>
          <w:szCs w:val="24"/>
        </w:rPr>
        <w:t xml:space="preserve"> Descumprir as condições da Ata de Registro de Preços, sem justificativa aceitável.</w:t>
      </w:r>
    </w:p>
    <w:p w14:paraId="2F8A6A8B" w14:textId="77777777" w:rsidR="006A51F9" w:rsidRPr="00E841BD" w:rsidRDefault="006A51F9" w:rsidP="00100082">
      <w:pPr>
        <w:tabs>
          <w:tab w:val="left" w:pos="1701"/>
        </w:tabs>
        <w:spacing w:before="240" w:line="360" w:lineRule="auto"/>
        <w:ind w:firstLine="567"/>
        <w:rPr>
          <w:rFonts w:ascii="Cambria" w:hAnsi="Cambria"/>
          <w:color w:val="000000" w:themeColor="text1"/>
          <w:sz w:val="24"/>
          <w:szCs w:val="24"/>
        </w:rPr>
      </w:pPr>
      <w:r w:rsidRPr="00E841BD">
        <w:rPr>
          <w:rFonts w:ascii="Cambria" w:hAnsi="Cambria"/>
          <w:b/>
          <w:bCs/>
          <w:color w:val="000000" w:themeColor="text1"/>
          <w:sz w:val="24"/>
          <w:szCs w:val="24"/>
        </w:rPr>
        <w:t>III.</w:t>
      </w:r>
      <w:r w:rsidRPr="00E841BD">
        <w:rPr>
          <w:rFonts w:ascii="Cambria" w:hAnsi="Cambria"/>
          <w:color w:val="000000" w:themeColor="text1"/>
          <w:sz w:val="24"/>
          <w:szCs w:val="24"/>
        </w:rPr>
        <w:t xml:space="preserve"> Não aceitar reduzir o seu preço registrado, na hipótese deste se tornar superior àqueles praticados no mercado.</w:t>
      </w:r>
    </w:p>
    <w:p w14:paraId="6C2615A9" w14:textId="77777777" w:rsidR="006A51F9" w:rsidRPr="00E841BD" w:rsidRDefault="006A51F9" w:rsidP="00100082">
      <w:pPr>
        <w:tabs>
          <w:tab w:val="left" w:pos="1701"/>
        </w:tabs>
        <w:spacing w:before="240" w:line="360" w:lineRule="auto"/>
        <w:ind w:firstLine="567"/>
        <w:rPr>
          <w:rFonts w:ascii="Cambria" w:hAnsi="Cambria"/>
          <w:color w:val="000000" w:themeColor="text1"/>
          <w:sz w:val="24"/>
          <w:szCs w:val="24"/>
        </w:rPr>
      </w:pPr>
      <w:r w:rsidRPr="00E841BD">
        <w:rPr>
          <w:rFonts w:ascii="Cambria" w:hAnsi="Cambria"/>
          <w:b/>
          <w:bCs/>
          <w:color w:val="000000" w:themeColor="text1"/>
          <w:sz w:val="24"/>
          <w:szCs w:val="24"/>
        </w:rPr>
        <w:t>IV.</w:t>
      </w:r>
      <w:r w:rsidRPr="00E841BD">
        <w:rPr>
          <w:rFonts w:ascii="Cambria" w:hAnsi="Cambria"/>
          <w:color w:val="000000" w:themeColor="text1"/>
          <w:sz w:val="24"/>
          <w:szCs w:val="24"/>
        </w:rPr>
        <w:t xml:space="preserve"> Sofrer sanção prevista no inciso IV do art. 156 da Lei Federal nº 14.133, de 2021.</w:t>
      </w:r>
    </w:p>
    <w:p w14:paraId="0C19D2F5" w14:textId="77777777" w:rsidR="006A51F9" w:rsidRPr="00E841BD" w:rsidRDefault="006A51F9" w:rsidP="00100082">
      <w:pPr>
        <w:tabs>
          <w:tab w:val="left" w:pos="1701"/>
        </w:tabs>
        <w:spacing w:before="240" w:line="360" w:lineRule="auto"/>
        <w:ind w:firstLine="567"/>
        <w:rPr>
          <w:rFonts w:ascii="Cambria" w:hAnsi="Cambria"/>
          <w:color w:val="000000" w:themeColor="text1"/>
          <w:sz w:val="24"/>
          <w:szCs w:val="24"/>
        </w:rPr>
      </w:pPr>
      <w:r w:rsidRPr="00E841BD">
        <w:rPr>
          <w:rFonts w:ascii="Cambria" w:hAnsi="Cambria"/>
          <w:b/>
          <w:bCs/>
          <w:color w:val="000000" w:themeColor="text1"/>
          <w:sz w:val="24"/>
          <w:szCs w:val="24"/>
        </w:rPr>
        <w:t>V.</w:t>
      </w:r>
      <w:r w:rsidRPr="00E841BD">
        <w:rPr>
          <w:rFonts w:ascii="Cambria" w:hAnsi="Cambria"/>
          <w:color w:val="000000" w:themeColor="text1"/>
          <w:sz w:val="24"/>
          <w:szCs w:val="24"/>
        </w:rPr>
        <w:t xml:space="preserve"> Não aceitar o preço revisado pela administração municipal.</w:t>
      </w:r>
    </w:p>
    <w:p w14:paraId="55BEBD78" w14:textId="77777777" w:rsidR="006A51F9" w:rsidRPr="00E841BD" w:rsidRDefault="006A51F9" w:rsidP="00100082">
      <w:pPr>
        <w:tabs>
          <w:tab w:val="left" w:pos="1701"/>
        </w:tabs>
        <w:spacing w:before="240" w:line="360" w:lineRule="auto"/>
        <w:rPr>
          <w:rFonts w:ascii="Cambria" w:hAnsi="Cambria"/>
          <w:color w:val="000000" w:themeColor="text1"/>
          <w:sz w:val="24"/>
          <w:szCs w:val="24"/>
        </w:rPr>
      </w:pPr>
      <w:r w:rsidRPr="00E841BD">
        <w:rPr>
          <w:rFonts w:ascii="Cambria" w:hAnsi="Cambria"/>
          <w:b/>
          <w:bCs/>
          <w:color w:val="000000" w:themeColor="text1"/>
          <w:sz w:val="24"/>
          <w:szCs w:val="24"/>
        </w:rPr>
        <w:t>16.2</w:t>
      </w:r>
      <w:r w:rsidRPr="00E841BD">
        <w:rPr>
          <w:rFonts w:ascii="Cambria" w:hAnsi="Cambria"/>
          <w:color w:val="000000" w:themeColor="text1"/>
          <w:sz w:val="24"/>
          <w:szCs w:val="24"/>
        </w:rPr>
        <w:t xml:space="preserve"> A Ata de Registro de Preços será cancelada, total ou parcialmente, pelo Órgão Gerenciador:</w:t>
      </w:r>
    </w:p>
    <w:p w14:paraId="117794D7" w14:textId="77777777" w:rsidR="006A51F9" w:rsidRPr="00E841BD" w:rsidRDefault="006A51F9" w:rsidP="00100082">
      <w:pPr>
        <w:tabs>
          <w:tab w:val="left" w:pos="1701"/>
        </w:tabs>
        <w:spacing w:before="240" w:line="360" w:lineRule="auto"/>
        <w:ind w:firstLine="567"/>
        <w:rPr>
          <w:rFonts w:ascii="Cambria" w:hAnsi="Cambria"/>
          <w:color w:val="000000" w:themeColor="text1"/>
          <w:sz w:val="24"/>
          <w:szCs w:val="24"/>
        </w:rPr>
      </w:pPr>
      <w:r w:rsidRPr="00E841BD">
        <w:rPr>
          <w:rFonts w:ascii="Cambria" w:hAnsi="Cambria"/>
          <w:b/>
          <w:bCs/>
          <w:color w:val="000000" w:themeColor="text1"/>
          <w:sz w:val="24"/>
          <w:szCs w:val="24"/>
        </w:rPr>
        <w:t xml:space="preserve">I. </w:t>
      </w:r>
      <w:r w:rsidRPr="00E841BD">
        <w:rPr>
          <w:rFonts w:ascii="Cambria" w:hAnsi="Cambria"/>
          <w:color w:val="000000" w:themeColor="text1"/>
          <w:sz w:val="24"/>
          <w:szCs w:val="24"/>
        </w:rPr>
        <w:t>Pelo decurso de prazo de vigência.</w:t>
      </w:r>
    </w:p>
    <w:p w14:paraId="3395B354" w14:textId="77777777" w:rsidR="006A51F9" w:rsidRPr="00E841BD" w:rsidRDefault="006A51F9" w:rsidP="00100082">
      <w:pPr>
        <w:tabs>
          <w:tab w:val="left" w:pos="1701"/>
        </w:tabs>
        <w:spacing w:before="240" w:line="360" w:lineRule="auto"/>
        <w:ind w:firstLine="567"/>
        <w:rPr>
          <w:rFonts w:ascii="Cambria" w:hAnsi="Cambria"/>
          <w:color w:val="000000" w:themeColor="text1"/>
          <w:sz w:val="24"/>
          <w:szCs w:val="24"/>
        </w:rPr>
      </w:pPr>
      <w:r w:rsidRPr="00E841BD">
        <w:rPr>
          <w:rFonts w:ascii="Cambria" w:hAnsi="Cambria"/>
          <w:b/>
          <w:bCs/>
          <w:color w:val="000000" w:themeColor="text1"/>
          <w:sz w:val="24"/>
          <w:szCs w:val="24"/>
        </w:rPr>
        <w:t>II.</w:t>
      </w:r>
      <w:r w:rsidRPr="00E841BD">
        <w:rPr>
          <w:rFonts w:ascii="Cambria" w:hAnsi="Cambria"/>
          <w:color w:val="000000" w:themeColor="text1"/>
          <w:sz w:val="24"/>
          <w:szCs w:val="24"/>
        </w:rPr>
        <w:t xml:space="preserve"> Pelo cancelamento de todos os preços registrados.</w:t>
      </w:r>
    </w:p>
    <w:p w14:paraId="110D7256" w14:textId="77777777" w:rsidR="006A51F9" w:rsidRPr="00E841BD" w:rsidRDefault="006A51F9" w:rsidP="00100082">
      <w:pPr>
        <w:tabs>
          <w:tab w:val="left" w:pos="1701"/>
        </w:tabs>
        <w:spacing w:before="240" w:line="360" w:lineRule="auto"/>
        <w:ind w:firstLine="567"/>
        <w:rPr>
          <w:rFonts w:ascii="Cambria" w:hAnsi="Cambria"/>
          <w:color w:val="000000" w:themeColor="text1"/>
          <w:sz w:val="24"/>
          <w:szCs w:val="24"/>
        </w:rPr>
      </w:pPr>
      <w:r w:rsidRPr="00E841BD">
        <w:rPr>
          <w:rFonts w:ascii="Cambria" w:hAnsi="Cambria"/>
          <w:b/>
          <w:bCs/>
          <w:color w:val="000000" w:themeColor="text1"/>
          <w:sz w:val="24"/>
          <w:szCs w:val="24"/>
        </w:rPr>
        <w:t>III.</w:t>
      </w:r>
      <w:r w:rsidRPr="00E841BD">
        <w:rPr>
          <w:rFonts w:ascii="Cambria" w:hAnsi="Cambria"/>
          <w:color w:val="000000" w:themeColor="text1"/>
          <w:sz w:val="24"/>
          <w:szCs w:val="24"/>
        </w:rPr>
        <w:t xml:space="preserve"> Por fato superveniente, decorrente de casos de:</w:t>
      </w:r>
    </w:p>
    <w:p w14:paraId="4BE81865" w14:textId="77777777" w:rsidR="006A51F9" w:rsidRPr="00E841BD" w:rsidRDefault="006A51F9" w:rsidP="00100082">
      <w:pPr>
        <w:tabs>
          <w:tab w:val="left" w:pos="1701"/>
        </w:tabs>
        <w:spacing w:before="240" w:line="360" w:lineRule="auto"/>
        <w:ind w:left="567" w:firstLine="567"/>
        <w:rPr>
          <w:rFonts w:ascii="Cambria" w:hAnsi="Cambria"/>
          <w:color w:val="000000" w:themeColor="text1"/>
          <w:sz w:val="24"/>
          <w:szCs w:val="24"/>
        </w:rPr>
      </w:pPr>
      <w:r w:rsidRPr="00E841BD">
        <w:rPr>
          <w:rFonts w:ascii="Cambria" w:hAnsi="Cambria"/>
          <w:b/>
          <w:bCs/>
          <w:color w:val="000000" w:themeColor="text1"/>
          <w:sz w:val="24"/>
          <w:szCs w:val="24"/>
        </w:rPr>
        <w:t>a)</w:t>
      </w:r>
      <w:r w:rsidRPr="00E841BD">
        <w:rPr>
          <w:rFonts w:ascii="Cambria" w:hAnsi="Cambria"/>
          <w:color w:val="000000" w:themeColor="text1"/>
          <w:sz w:val="24"/>
          <w:szCs w:val="24"/>
        </w:rPr>
        <w:t xml:space="preserve"> força maior;</w:t>
      </w:r>
    </w:p>
    <w:p w14:paraId="21FCBBA7" w14:textId="77777777" w:rsidR="006A51F9" w:rsidRPr="00E841BD" w:rsidRDefault="006A51F9" w:rsidP="00100082">
      <w:pPr>
        <w:tabs>
          <w:tab w:val="left" w:pos="1701"/>
        </w:tabs>
        <w:spacing w:before="240" w:line="360" w:lineRule="auto"/>
        <w:ind w:left="567" w:firstLine="567"/>
        <w:rPr>
          <w:rFonts w:ascii="Cambria" w:hAnsi="Cambria"/>
          <w:color w:val="000000" w:themeColor="text1"/>
          <w:sz w:val="24"/>
          <w:szCs w:val="24"/>
        </w:rPr>
      </w:pPr>
      <w:r w:rsidRPr="00E841BD">
        <w:rPr>
          <w:rFonts w:ascii="Cambria" w:hAnsi="Cambria"/>
          <w:b/>
          <w:bCs/>
          <w:color w:val="000000" w:themeColor="text1"/>
          <w:sz w:val="24"/>
          <w:szCs w:val="24"/>
        </w:rPr>
        <w:t>b)</w:t>
      </w:r>
      <w:r w:rsidRPr="00E841BD">
        <w:rPr>
          <w:rFonts w:ascii="Cambria" w:hAnsi="Cambria"/>
          <w:color w:val="000000" w:themeColor="text1"/>
          <w:sz w:val="24"/>
          <w:szCs w:val="24"/>
        </w:rPr>
        <w:t xml:space="preserve"> caso fortuito;</w:t>
      </w:r>
    </w:p>
    <w:p w14:paraId="77B7AACA" w14:textId="77777777" w:rsidR="006A51F9" w:rsidRPr="00E841BD" w:rsidRDefault="006A51F9" w:rsidP="00100082">
      <w:pPr>
        <w:tabs>
          <w:tab w:val="left" w:pos="1701"/>
        </w:tabs>
        <w:spacing w:before="240" w:line="360" w:lineRule="auto"/>
        <w:ind w:left="567" w:firstLine="567"/>
        <w:rPr>
          <w:rFonts w:ascii="Cambria" w:hAnsi="Cambria"/>
          <w:color w:val="000000" w:themeColor="text1"/>
          <w:sz w:val="24"/>
          <w:szCs w:val="24"/>
        </w:rPr>
      </w:pPr>
      <w:r w:rsidRPr="00E841BD">
        <w:rPr>
          <w:rFonts w:ascii="Cambria" w:hAnsi="Cambria"/>
          <w:b/>
          <w:bCs/>
          <w:color w:val="000000" w:themeColor="text1"/>
          <w:sz w:val="24"/>
          <w:szCs w:val="24"/>
        </w:rPr>
        <w:t>c)</w:t>
      </w:r>
      <w:r w:rsidRPr="00E841BD">
        <w:rPr>
          <w:rFonts w:ascii="Cambria" w:hAnsi="Cambria"/>
          <w:color w:val="000000" w:themeColor="text1"/>
          <w:sz w:val="24"/>
          <w:szCs w:val="24"/>
        </w:rPr>
        <w:t xml:space="preserve"> em decorrência de fatos imprevisíveis ou previsíveis de consequências incalculáveis, que inviabilizem a execução das obrigações previstas na ata, devidamente demonstrado.</w:t>
      </w:r>
    </w:p>
    <w:p w14:paraId="5C1FFF44" w14:textId="77777777" w:rsidR="006A51F9" w:rsidRPr="00E841BD" w:rsidRDefault="006A51F9" w:rsidP="00100082">
      <w:pPr>
        <w:tabs>
          <w:tab w:val="left" w:pos="1701"/>
        </w:tabs>
        <w:spacing w:before="240" w:line="360" w:lineRule="auto"/>
        <w:ind w:firstLine="567"/>
        <w:rPr>
          <w:rFonts w:ascii="Cambria" w:hAnsi="Cambria"/>
          <w:color w:val="000000" w:themeColor="text1"/>
          <w:sz w:val="24"/>
          <w:szCs w:val="24"/>
        </w:rPr>
      </w:pPr>
      <w:r w:rsidRPr="00E841BD">
        <w:rPr>
          <w:rFonts w:ascii="Cambria" w:hAnsi="Cambria"/>
          <w:b/>
          <w:bCs/>
          <w:color w:val="000000" w:themeColor="text1"/>
          <w:sz w:val="24"/>
          <w:szCs w:val="24"/>
        </w:rPr>
        <w:t>IV.</w:t>
      </w:r>
      <w:r w:rsidRPr="00E841BD">
        <w:rPr>
          <w:rFonts w:ascii="Cambria" w:hAnsi="Cambria"/>
          <w:color w:val="000000" w:themeColor="text1"/>
          <w:sz w:val="24"/>
          <w:szCs w:val="24"/>
        </w:rPr>
        <w:t xml:space="preserve"> Por razões de interesse público, devidamente justificadas.</w:t>
      </w:r>
    </w:p>
    <w:p w14:paraId="5290C585" w14:textId="77777777" w:rsidR="006A51F9" w:rsidRPr="00E841BD" w:rsidRDefault="006A51F9" w:rsidP="00100082">
      <w:pPr>
        <w:tabs>
          <w:tab w:val="left" w:pos="1701"/>
        </w:tabs>
        <w:spacing w:before="240" w:line="360" w:lineRule="auto"/>
        <w:rPr>
          <w:rFonts w:ascii="Cambria" w:hAnsi="Cambria"/>
          <w:color w:val="000000" w:themeColor="text1"/>
          <w:sz w:val="24"/>
          <w:szCs w:val="24"/>
        </w:rPr>
      </w:pPr>
      <w:r w:rsidRPr="00E841BD">
        <w:rPr>
          <w:rFonts w:ascii="Cambria" w:hAnsi="Cambria"/>
          <w:b/>
          <w:bCs/>
          <w:color w:val="000000" w:themeColor="text1"/>
          <w:sz w:val="24"/>
          <w:szCs w:val="24"/>
        </w:rPr>
        <w:t>16.3</w:t>
      </w:r>
      <w:r w:rsidRPr="00E841BD">
        <w:rPr>
          <w:rFonts w:ascii="Cambria" w:hAnsi="Cambria"/>
          <w:color w:val="000000" w:themeColor="text1"/>
          <w:sz w:val="24"/>
          <w:szCs w:val="24"/>
        </w:rPr>
        <w:t xml:space="preserve"> No caso de cancelamento da ata ou do registro do preço por iniciativa da Administração Municipal, será assegurado o contraditório e ampla defesa.</w:t>
      </w:r>
    </w:p>
    <w:p w14:paraId="16F655C9" w14:textId="77777777" w:rsidR="006A51F9" w:rsidRPr="00E841BD" w:rsidRDefault="006A51F9" w:rsidP="00100082">
      <w:pPr>
        <w:tabs>
          <w:tab w:val="left" w:pos="1701"/>
        </w:tabs>
        <w:spacing w:before="240" w:line="360" w:lineRule="auto"/>
        <w:ind w:firstLine="567"/>
        <w:rPr>
          <w:rFonts w:ascii="Cambria" w:hAnsi="Cambria"/>
          <w:color w:val="000000" w:themeColor="text1"/>
          <w:sz w:val="24"/>
          <w:szCs w:val="24"/>
        </w:rPr>
      </w:pPr>
      <w:r w:rsidRPr="00E841BD">
        <w:rPr>
          <w:rFonts w:ascii="Cambria" w:hAnsi="Cambria"/>
          <w:b/>
          <w:bCs/>
          <w:color w:val="000000" w:themeColor="text1"/>
          <w:sz w:val="24"/>
          <w:szCs w:val="24"/>
        </w:rPr>
        <w:t xml:space="preserve">I. </w:t>
      </w:r>
      <w:r w:rsidRPr="00E841BD">
        <w:rPr>
          <w:rFonts w:ascii="Cambria" w:hAnsi="Cambria"/>
          <w:color w:val="000000" w:themeColor="text1"/>
          <w:sz w:val="24"/>
          <w:szCs w:val="24"/>
        </w:rPr>
        <w:t>O fornecedor ou prestador será notificado por meio eletrônico para apresentar defesa no prazo de 05 (cinco) dias úteis, a contar do recebimento da comunicação.</w:t>
      </w:r>
    </w:p>
    <w:p w14:paraId="0345CB07" w14:textId="77777777" w:rsidR="006A51F9" w:rsidRPr="00E841BD" w:rsidRDefault="006A51F9"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E841BD">
        <w:rPr>
          <w:rFonts w:ascii="Cambria" w:hAnsi="Cambria"/>
          <w:b/>
          <w:color w:val="000000" w:themeColor="text1"/>
          <w:sz w:val="24"/>
          <w:szCs w:val="24"/>
        </w:rPr>
        <w:t xml:space="preserve">17. DA </w:t>
      </w:r>
      <w:r w:rsidRPr="00E841BD">
        <w:rPr>
          <w:rFonts w:ascii="Cambria" w:hAnsi="Cambria"/>
          <w:b/>
          <w:bCs/>
          <w:color w:val="000000" w:themeColor="text1"/>
          <w:sz w:val="24"/>
          <w:szCs w:val="24"/>
        </w:rPr>
        <w:t>DOTAÇÃO E RECURSOS</w:t>
      </w:r>
    </w:p>
    <w:p w14:paraId="05C569A3" w14:textId="49304DAE" w:rsidR="008B19C7" w:rsidRPr="00E841BD" w:rsidRDefault="006A51F9" w:rsidP="00100082">
      <w:pPr>
        <w:tabs>
          <w:tab w:val="left" w:pos="1701"/>
        </w:tabs>
        <w:spacing w:before="240" w:after="240" w:line="360" w:lineRule="auto"/>
        <w:rPr>
          <w:rFonts w:ascii="Cambria" w:hAnsi="Cambria"/>
          <w:color w:val="000000" w:themeColor="text1"/>
          <w:sz w:val="24"/>
          <w:szCs w:val="24"/>
        </w:rPr>
      </w:pPr>
      <w:r w:rsidRPr="00E841BD">
        <w:rPr>
          <w:rFonts w:ascii="Cambria" w:hAnsi="Cambria"/>
          <w:b/>
          <w:color w:val="000000" w:themeColor="text1"/>
          <w:sz w:val="24"/>
          <w:szCs w:val="24"/>
        </w:rPr>
        <w:t>17.1</w:t>
      </w:r>
      <w:r w:rsidRPr="00E841BD">
        <w:rPr>
          <w:rFonts w:ascii="Cambria" w:hAnsi="Cambria"/>
          <w:color w:val="000000" w:themeColor="text1"/>
          <w:sz w:val="24"/>
          <w:szCs w:val="24"/>
        </w:rPr>
        <w:t xml:space="preserve"> </w:t>
      </w:r>
      <w:bookmarkStart w:id="10" w:name="OLE_LINK1"/>
      <w:r w:rsidRPr="00E841BD">
        <w:rPr>
          <w:rFonts w:ascii="Cambria" w:hAnsi="Cambria"/>
          <w:color w:val="000000" w:themeColor="text1"/>
          <w:sz w:val="24"/>
          <w:szCs w:val="24"/>
        </w:rPr>
        <w:t xml:space="preserve">As despesas decorrentes da </w:t>
      </w:r>
      <w:r w:rsidR="00B909A5" w:rsidRPr="00E841BD">
        <w:rPr>
          <w:rFonts w:ascii="Cambria" w:hAnsi="Cambria"/>
          <w:color w:val="000000" w:themeColor="text1"/>
          <w:sz w:val="24"/>
          <w:szCs w:val="24"/>
        </w:rPr>
        <w:t>prestação</w:t>
      </w:r>
      <w:r w:rsidRPr="00E841BD">
        <w:rPr>
          <w:rFonts w:ascii="Cambria" w:hAnsi="Cambria"/>
          <w:color w:val="000000" w:themeColor="text1"/>
          <w:sz w:val="24"/>
          <w:szCs w:val="24"/>
        </w:rPr>
        <w:t xml:space="preserve"> do objeto desta Licitação correrão à conta dos recursos das dotações orçamentárias do Município de Piracanjuba/GO,</w:t>
      </w:r>
      <w:r w:rsidR="00016D3A" w:rsidRPr="00E841BD">
        <w:rPr>
          <w:rFonts w:ascii="Cambria" w:hAnsi="Cambria"/>
          <w:color w:val="000000" w:themeColor="text1"/>
          <w:sz w:val="24"/>
          <w:szCs w:val="24"/>
        </w:rPr>
        <w:t xml:space="preserve"> exercício financeiro de 2025</w:t>
      </w:r>
      <w:r w:rsidR="0090210A" w:rsidRPr="00E841BD">
        <w:rPr>
          <w:rFonts w:ascii="Cambria" w:hAnsi="Cambria"/>
          <w:color w:val="000000" w:themeColor="text1"/>
          <w:sz w:val="24"/>
          <w:szCs w:val="24"/>
        </w:rPr>
        <w:t>/2026</w:t>
      </w:r>
      <w:r w:rsidR="00016D3A" w:rsidRPr="00E841BD">
        <w:rPr>
          <w:rFonts w:ascii="Cambria" w:hAnsi="Cambria"/>
          <w:color w:val="000000" w:themeColor="text1"/>
          <w:sz w:val="24"/>
          <w:szCs w:val="24"/>
        </w:rPr>
        <w:t xml:space="preserve">, </w:t>
      </w:r>
      <w:r w:rsidRPr="00E841BD">
        <w:rPr>
          <w:rFonts w:ascii="Cambria" w:hAnsi="Cambria"/>
          <w:color w:val="000000" w:themeColor="text1"/>
          <w:sz w:val="24"/>
          <w:szCs w:val="24"/>
        </w:rPr>
        <w:t>a saber:</w:t>
      </w:r>
    </w:p>
    <w:p w14:paraId="737AED88" w14:textId="20DA68AF" w:rsidR="00016D3A" w:rsidRPr="00E841BD" w:rsidRDefault="008B19C7" w:rsidP="00100082">
      <w:pPr>
        <w:tabs>
          <w:tab w:val="left" w:pos="1701"/>
        </w:tabs>
        <w:spacing w:before="240" w:after="240" w:line="360" w:lineRule="auto"/>
        <w:rPr>
          <w:rFonts w:ascii="Cambria" w:hAnsi="Cambria"/>
          <w:color w:val="000000" w:themeColor="text1"/>
          <w:sz w:val="24"/>
          <w:szCs w:val="24"/>
        </w:rPr>
      </w:pPr>
      <w:r w:rsidRPr="00E841BD">
        <w:rPr>
          <w:rFonts w:ascii="Cambria" w:hAnsi="Cambria"/>
          <w:color w:val="000000" w:themeColor="text1"/>
          <w:sz w:val="24"/>
          <w:szCs w:val="24"/>
        </w:rPr>
        <w:t>068.000.68.71.13.392.1307.2017.</w:t>
      </w:r>
      <w:r w:rsidR="0030641B" w:rsidRPr="00E841BD">
        <w:rPr>
          <w:rFonts w:ascii="Cambria" w:hAnsi="Cambria"/>
          <w:sz w:val="24"/>
          <w:szCs w:val="24"/>
        </w:rPr>
        <w:t xml:space="preserve"> 3.3.90.3</w:t>
      </w:r>
      <w:r w:rsidR="00F02E5E" w:rsidRPr="00E841BD">
        <w:rPr>
          <w:rFonts w:ascii="Cambria" w:hAnsi="Cambria"/>
          <w:sz w:val="24"/>
          <w:szCs w:val="24"/>
        </w:rPr>
        <w:t>9</w:t>
      </w:r>
      <w:r w:rsidR="0030641B" w:rsidRPr="00E841BD">
        <w:rPr>
          <w:rFonts w:ascii="Cambria" w:hAnsi="Cambria"/>
          <w:sz w:val="24"/>
          <w:szCs w:val="24"/>
        </w:rPr>
        <w:t xml:space="preserve"> – </w:t>
      </w:r>
      <w:r w:rsidRPr="00E841BD">
        <w:rPr>
          <w:rFonts w:ascii="Cambria" w:hAnsi="Cambria"/>
          <w:sz w:val="24"/>
          <w:szCs w:val="24"/>
        </w:rPr>
        <w:t xml:space="preserve">14 Locação de Bens - </w:t>
      </w:r>
      <w:r w:rsidR="0030641B" w:rsidRPr="00E841BD">
        <w:rPr>
          <w:rFonts w:ascii="Cambria" w:hAnsi="Cambria"/>
          <w:sz w:val="24"/>
          <w:szCs w:val="24"/>
        </w:rPr>
        <w:t xml:space="preserve">Ficha </w:t>
      </w:r>
      <w:r w:rsidRPr="00E841BD">
        <w:rPr>
          <w:rFonts w:ascii="Cambria" w:hAnsi="Cambria"/>
          <w:sz w:val="24"/>
          <w:szCs w:val="24"/>
        </w:rPr>
        <w:t>723</w:t>
      </w:r>
      <w:r w:rsidR="0030641B" w:rsidRPr="00E841BD">
        <w:rPr>
          <w:rFonts w:ascii="Cambria" w:hAnsi="Cambria"/>
          <w:sz w:val="24"/>
          <w:szCs w:val="24"/>
        </w:rPr>
        <w:t xml:space="preserve"> – Fonte 10</w:t>
      </w:r>
      <w:r w:rsidR="00F02E5E" w:rsidRPr="00E841BD">
        <w:rPr>
          <w:rFonts w:ascii="Cambria" w:hAnsi="Cambria"/>
          <w:sz w:val="24"/>
          <w:szCs w:val="24"/>
        </w:rPr>
        <w:t>0</w:t>
      </w:r>
      <w:r w:rsidR="0030641B" w:rsidRPr="00E841BD">
        <w:rPr>
          <w:rFonts w:ascii="Cambria" w:hAnsi="Cambria"/>
          <w:sz w:val="24"/>
          <w:szCs w:val="24"/>
        </w:rPr>
        <w:t>.0;</w:t>
      </w:r>
    </w:p>
    <w:bookmarkEnd w:id="10"/>
    <w:p w14:paraId="3DDD9371" w14:textId="77777777" w:rsidR="006A51F9" w:rsidRPr="00E841BD"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outlineLvl w:val="0"/>
        <w:rPr>
          <w:rFonts w:ascii="Cambria" w:hAnsi="Cambria"/>
          <w:b/>
          <w:color w:val="000000" w:themeColor="text1"/>
          <w:sz w:val="24"/>
          <w:szCs w:val="24"/>
        </w:rPr>
      </w:pPr>
      <w:r w:rsidRPr="00E841BD">
        <w:rPr>
          <w:rFonts w:ascii="Cambria" w:hAnsi="Cambria"/>
          <w:b/>
          <w:color w:val="000000" w:themeColor="text1"/>
          <w:sz w:val="24"/>
          <w:szCs w:val="24"/>
        </w:rPr>
        <w:t>18. DA EXECUÇÃO, RECEBIMENTO E PAGAMENTO</w:t>
      </w:r>
    </w:p>
    <w:p w14:paraId="786E367B" w14:textId="77777777" w:rsidR="006A51F9" w:rsidRPr="00E841BD" w:rsidRDefault="006A51F9" w:rsidP="00100082">
      <w:pPr>
        <w:pStyle w:val="SemEspaamento"/>
        <w:spacing w:before="240" w:line="360" w:lineRule="auto"/>
        <w:jc w:val="both"/>
        <w:rPr>
          <w:rFonts w:ascii="Cambria" w:hAnsi="Cambria"/>
          <w:color w:val="000000" w:themeColor="text1"/>
          <w:sz w:val="24"/>
          <w:szCs w:val="24"/>
        </w:rPr>
      </w:pPr>
      <w:r w:rsidRPr="00E841BD">
        <w:rPr>
          <w:rFonts w:ascii="Cambria" w:hAnsi="Cambria"/>
          <w:b/>
          <w:color w:val="000000" w:themeColor="text1"/>
          <w:sz w:val="24"/>
          <w:szCs w:val="24"/>
        </w:rPr>
        <w:t>18.1</w:t>
      </w:r>
      <w:r w:rsidRPr="00E841BD">
        <w:rPr>
          <w:rFonts w:ascii="Cambria" w:hAnsi="Cambria"/>
          <w:color w:val="000000" w:themeColor="text1"/>
          <w:sz w:val="24"/>
          <w:szCs w:val="24"/>
        </w:rPr>
        <w:t xml:space="preserve"> A forma de execução do instrumento contratual, fornecimento, prazos, locais, recebimento, pagamento e demais informações estão contidas no Estudo Técnico Preliminar e Termo de Referência Anexos deste Edital.</w:t>
      </w:r>
    </w:p>
    <w:p w14:paraId="372D041F" w14:textId="77777777" w:rsidR="006A51F9" w:rsidRPr="00E841BD" w:rsidRDefault="006A51F9"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E841BD">
        <w:rPr>
          <w:rFonts w:ascii="Cambria" w:hAnsi="Cambria"/>
          <w:b/>
          <w:bCs/>
          <w:color w:val="000000" w:themeColor="text1"/>
          <w:sz w:val="24"/>
          <w:szCs w:val="24"/>
        </w:rPr>
        <w:t>19. DAS PENALIDADES</w:t>
      </w:r>
    </w:p>
    <w:p w14:paraId="5503E16B" w14:textId="77777777" w:rsidR="006A51F9" w:rsidRPr="00E841BD" w:rsidRDefault="006A51F9" w:rsidP="00100082">
      <w:pPr>
        <w:spacing w:before="225" w:after="225" w:line="360" w:lineRule="auto"/>
        <w:rPr>
          <w:rFonts w:ascii="Cambria" w:eastAsia="Times New Roman" w:hAnsi="Cambria" w:cs="Times New Roman"/>
          <w:color w:val="000000" w:themeColor="text1"/>
          <w:sz w:val="24"/>
          <w:szCs w:val="24"/>
          <w:lang w:eastAsia="pt-BR"/>
        </w:rPr>
      </w:pPr>
      <w:r w:rsidRPr="00E841BD">
        <w:rPr>
          <w:rFonts w:ascii="Cambria" w:eastAsia="Times New Roman" w:hAnsi="Cambria" w:cs="Arial"/>
          <w:b/>
          <w:bCs/>
          <w:color w:val="000000" w:themeColor="text1"/>
          <w:sz w:val="24"/>
          <w:szCs w:val="24"/>
          <w:lang w:eastAsia="pt-BR"/>
        </w:rPr>
        <w:t>19.1</w:t>
      </w:r>
      <w:r w:rsidRPr="00E841BD">
        <w:rPr>
          <w:rFonts w:ascii="Cambria" w:eastAsia="Times New Roman" w:hAnsi="Cambria" w:cs="Arial"/>
          <w:color w:val="000000" w:themeColor="text1"/>
          <w:sz w:val="24"/>
          <w:szCs w:val="24"/>
          <w:lang w:eastAsia="pt-BR"/>
        </w:rPr>
        <w:t xml:space="preserve"> O licitante ou o contratado será responsabilizado administrativamente pelas seguintes infrações:</w:t>
      </w:r>
    </w:p>
    <w:p w14:paraId="10EB9CA4" w14:textId="77777777" w:rsidR="006A51F9" w:rsidRPr="00E841BD"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11" w:name="art155i"/>
      <w:bookmarkEnd w:id="11"/>
      <w:r w:rsidRPr="00E841BD">
        <w:rPr>
          <w:rFonts w:ascii="Cambria" w:eastAsia="Times New Roman" w:hAnsi="Cambria" w:cs="Arial"/>
          <w:b/>
          <w:bCs/>
          <w:color w:val="000000" w:themeColor="text1"/>
          <w:sz w:val="24"/>
          <w:szCs w:val="24"/>
          <w:lang w:eastAsia="pt-BR"/>
        </w:rPr>
        <w:t>I.</w:t>
      </w:r>
      <w:r w:rsidRPr="00E841BD">
        <w:rPr>
          <w:rFonts w:ascii="Cambria" w:eastAsia="Times New Roman" w:hAnsi="Cambria" w:cs="Arial"/>
          <w:color w:val="000000" w:themeColor="text1"/>
          <w:sz w:val="24"/>
          <w:szCs w:val="24"/>
          <w:lang w:eastAsia="pt-BR"/>
        </w:rPr>
        <w:t xml:space="preserve"> Dar causa à inexecução parcial do contrato.</w:t>
      </w:r>
    </w:p>
    <w:p w14:paraId="39E50018" w14:textId="77777777" w:rsidR="006A51F9" w:rsidRPr="00E841BD"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12" w:name="art155ii"/>
      <w:bookmarkEnd w:id="12"/>
      <w:r w:rsidRPr="00E841BD">
        <w:rPr>
          <w:rFonts w:ascii="Cambria" w:eastAsia="Times New Roman" w:hAnsi="Cambria" w:cs="Arial"/>
          <w:b/>
          <w:bCs/>
          <w:color w:val="000000" w:themeColor="text1"/>
          <w:sz w:val="24"/>
          <w:szCs w:val="24"/>
          <w:lang w:eastAsia="pt-BR"/>
        </w:rPr>
        <w:t>II.</w:t>
      </w:r>
      <w:r w:rsidRPr="00E841BD">
        <w:rPr>
          <w:rFonts w:ascii="Cambria" w:eastAsia="Times New Roman" w:hAnsi="Cambria" w:cs="Arial"/>
          <w:color w:val="000000" w:themeColor="text1"/>
          <w:sz w:val="24"/>
          <w:szCs w:val="24"/>
          <w:lang w:eastAsia="pt-BR"/>
        </w:rPr>
        <w:t xml:space="preserve"> Dar causa à inexecução parcial do contrato que cause grave dano à Administração, ao funcionamento dos serviços públicos ou ao interesse coletivo.</w:t>
      </w:r>
    </w:p>
    <w:p w14:paraId="21415B42" w14:textId="77777777" w:rsidR="006A51F9" w:rsidRPr="00E841BD"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13" w:name="art155iii"/>
      <w:bookmarkEnd w:id="13"/>
      <w:r w:rsidRPr="00E841BD">
        <w:rPr>
          <w:rFonts w:ascii="Cambria" w:eastAsia="Times New Roman" w:hAnsi="Cambria" w:cs="Arial"/>
          <w:b/>
          <w:bCs/>
          <w:color w:val="000000" w:themeColor="text1"/>
          <w:sz w:val="24"/>
          <w:szCs w:val="24"/>
          <w:lang w:eastAsia="pt-BR"/>
        </w:rPr>
        <w:t>III.</w:t>
      </w:r>
      <w:r w:rsidRPr="00E841BD">
        <w:rPr>
          <w:rFonts w:ascii="Cambria" w:eastAsia="Times New Roman" w:hAnsi="Cambria" w:cs="Arial"/>
          <w:color w:val="000000" w:themeColor="text1"/>
          <w:sz w:val="24"/>
          <w:szCs w:val="24"/>
          <w:lang w:eastAsia="pt-BR"/>
        </w:rPr>
        <w:t xml:space="preserve"> Dar causa à inexecução total do contrato.</w:t>
      </w:r>
    </w:p>
    <w:p w14:paraId="6356B1D7" w14:textId="77777777" w:rsidR="006A51F9" w:rsidRPr="00E841BD"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14" w:name="art155iv"/>
      <w:bookmarkEnd w:id="14"/>
      <w:r w:rsidRPr="00E841BD">
        <w:rPr>
          <w:rFonts w:ascii="Cambria" w:eastAsia="Times New Roman" w:hAnsi="Cambria" w:cs="Arial"/>
          <w:b/>
          <w:bCs/>
          <w:color w:val="000000" w:themeColor="text1"/>
          <w:sz w:val="24"/>
          <w:szCs w:val="24"/>
          <w:lang w:eastAsia="pt-BR"/>
        </w:rPr>
        <w:t>IV.</w:t>
      </w:r>
      <w:r w:rsidRPr="00E841BD">
        <w:rPr>
          <w:rFonts w:ascii="Cambria" w:eastAsia="Times New Roman" w:hAnsi="Cambria" w:cs="Arial"/>
          <w:color w:val="000000" w:themeColor="text1"/>
          <w:sz w:val="24"/>
          <w:szCs w:val="24"/>
          <w:lang w:eastAsia="pt-BR"/>
        </w:rPr>
        <w:t xml:space="preserve"> Deixar de entregar a documentação exigida para o certame.</w:t>
      </w:r>
    </w:p>
    <w:p w14:paraId="0FF16E28" w14:textId="77777777" w:rsidR="006A51F9" w:rsidRPr="00E841BD"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15" w:name="art155v"/>
      <w:bookmarkEnd w:id="15"/>
      <w:r w:rsidRPr="00E841BD">
        <w:rPr>
          <w:rFonts w:ascii="Cambria" w:eastAsia="Times New Roman" w:hAnsi="Cambria" w:cs="Arial"/>
          <w:b/>
          <w:bCs/>
          <w:color w:val="000000" w:themeColor="text1"/>
          <w:sz w:val="24"/>
          <w:szCs w:val="24"/>
          <w:lang w:eastAsia="pt-BR"/>
        </w:rPr>
        <w:t>V.</w:t>
      </w:r>
      <w:r w:rsidRPr="00E841BD">
        <w:rPr>
          <w:rFonts w:ascii="Cambria" w:eastAsia="Times New Roman" w:hAnsi="Cambria" w:cs="Arial"/>
          <w:color w:val="000000" w:themeColor="text1"/>
          <w:sz w:val="24"/>
          <w:szCs w:val="24"/>
          <w:lang w:eastAsia="pt-BR"/>
        </w:rPr>
        <w:t xml:space="preserve"> Não manter a proposta, salvo em decorrência de fato superveniente devidamente justificado.</w:t>
      </w:r>
    </w:p>
    <w:p w14:paraId="3C1BC155" w14:textId="77777777" w:rsidR="006A51F9" w:rsidRPr="00E841BD"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16" w:name="art155vi"/>
      <w:bookmarkEnd w:id="16"/>
      <w:r w:rsidRPr="00E841BD">
        <w:rPr>
          <w:rFonts w:ascii="Cambria" w:eastAsia="Times New Roman" w:hAnsi="Cambria" w:cs="Arial"/>
          <w:b/>
          <w:bCs/>
          <w:color w:val="000000" w:themeColor="text1"/>
          <w:sz w:val="24"/>
          <w:szCs w:val="24"/>
          <w:lang w:eastAsia="pt-BR"/>
        </w:rPr>
        <w:t>VI.</w:t>
      </w:r>
      <w:r w:rsidRPr="00E841BD">
        <w:rPr>
          <w:rFonts w:ascii="Cambria" w:eastAsia="Times New Roman" w:hAnsi="Cambria" w:cs="Arial"/>
          <w:color w:val="000000" w:themeColor="text1"/>
          <w:sz w:val="24"/>
          <w:szCs w:val="24"/>
          <w:lang w:eastAsia="pt-BR"/>
        </w:rPr>
        <w:t xml:space="preserve"> Não celebrar o contrato ou não entregar a documentação exigida para a contratação, quando convocado dentro do prazo de validade de sua proposta.</w:t>
      </w:r>
    </w:p>
    <w:p w14:paraId="0FD4BAB1" w14:textId="77777777" w:rsidR="006A51F9" w:rsidRPr="00E841BD"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17" w:name="art155vii"/>
      <w:bookmarkEnd w:id="17"/>
      <w:r w:rsidRPr="00E841BD">
        <w:rPr>
          <w:rFonts w:ascii="Cambria" w:eastAsia="Times New Roman" w:hAnsi="Cambria" w:cs="Arial"/>
          <w:b/>
          <w:bCs/>
          <w:color w:val="000000" w:themeColor="text1"/>
          <w:sz w:val="24"/>
          <w:szCs w:val="24"/>
          <w:lang w:eastAsia="pt-BR"/>
        </w:rPr>
        <w:t>VII.</w:t>
      </w:r>
      <w:r w:rsidRPr="00E841BD">
        <w:rPr>
          <w:rFonts w:ascii="Cambria" w:eastAsia="Times New Roman" w:hAnsi="Cambria" w:cs="Arial"/>
          <w:color w:val="000000" w:themeColor="text1"/>
          <w:sz w:val="24"/>
          <w:szCs w:val="24"/>
          <w:lang w:eastAsia="pt-BR"/>
        </w:rPr>
        <w:t xml:space="preserve"> Ensejar o retardamento da execução ou da entrega do objeto da licitação sem motivo justificado.</w:t>
      </w:r>
    </w:p>
    <w:p w14:paraId="6F0ABF7C" w14:textId="77777777" w:rsidR="006A51F9" w:rsidRPr="00E841BD"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18" w:name="art155viii"/>
      <w:bookmarkEnd w:id="18"/>
      <w:r w:rsidRPr="00E841BD">
        <w:rPr>
          <w:rFonts w:ascii="Cambria" w:eastAsia="Times New Roman" w:hAnsi="Cambria" w:cs="Arial"/>
          <w:b/>
          <w:bCs/>
          <w:color w:val="000000" w:themeColor="text1"/>
          <w:sz w:val="24"/>
          <w:szCs w:val="24"/>
          <w:lang w:eastAsia="pt-BR"/>
        </w:rPr>
        <w:t>VIII.</w:t>
      </w:r>
      <w:r w:rsidRPr="00E841BD">
        <w:rPr>
          <w:rFonts w:ascii="Cambria" w:eastAsia="Times New Roman" w:hAnsi="Cambria" w:cs="Arial"/>
          <w:color w:val="000000" w:themeColor="text1"/>
          <w:sz w:val="24"/>
          <w:szCs w:val="24"/>
          <w:lang w:eastAsia="pt-BR"/>
        </w:rPr>
        <w:t xml:space="preserve"> Apresentar declaração ou documentação falsa exigida para o certame ou prestar declaração falsa durante a licitação ou a execução do contrato.</w:t>
      </w:r>
    </w:p>
    <w:p w14:paraId="0A60F82E" w14:textId="77777777" w:rsidR="006A51F9" w:rsidRPr="00E841BD"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19" w:name="art155ix"/>
      <w:bookmarkEnd w:id="19"/>
      <w:r w:rsidRPr="00E841BD">
        <w:rPr>
          <w:rFonts w:ascii="Cambria" w:eastAsia="Times New Roman" w:hAnsi="Cambria" w:cs="Arial"/>
          <w:b/>
          <w:bCs/>
          <w:color w:val="000000" w:themeColor="text1"/>
          <w:sz w:val="24"/>
          <w:szCs w:val="24"/>
          <w:lang w:eastAsia="pt-BR"/>
        </w:rPr>
        <w:t>IX.</w:t>
      </w:r>
      <w:r w:rsidRPr="00E841BD">
        <w:rPr>
          <w:rFonts w:ascii="Cambria" w:eastAsia="Times New Roman" w:hAnsi="Cambria" w:cs="Arial"/>
          <w:color w:val="000000" w:themeColor="text1"/>
          <w:sz w:val="24"/>
          <w:szCs w:val="24"/>
          <w:lang w:eastAsia="pt-BR"/>
        </w:rPr>
        <w:t xml:space="preserve"> Fraudar a licitação ou praticar ato fraudulento na execução do contrato.</w:t>
      </w:r>
    </w:p>
    <w:p w14:paraId="451DA133" w14:textId="77777777" w:rsidR="006A51F9" w:rsidRPr="00E841BD"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20" w:name="art155x"/>
      <w:bookmarkEnd w:id="20"/>
      <w:r w:rsidRPr="00E841BD">
        <w:rPr>
          <w:rFonts w:ascii="Cambria" w:eastAsia="Times New Roman" w:hAnsi="Cambria" w:cs="Arial"/>
          <w:b/>
          <w:bCs/>
          <w:color w:val="000000" w:themeColor="text1"/>
          <w:sz w:val="24"/>
          <w:szCs w:val="24"/>
          <w:lang w:eastAsia="pt-BR"/>
        </w:rPr>
        <w:t>X.</w:t>
      </w:r>
      <w:r w:rsidRPr="00E841BD">
        <w:rPr>
          <w:rFonts w:ascii="Cambria" w:eastAsia="Times New Roman" w:hAnsi="Cambria" w:cs="Arial"/>
          <w:color w:val="000000" w:themeColor="text1"/>
          <w:sz w:val="24"/>
          <w:szCs w:val="24"/>
          <w:lang w:eastAsia="pt-BR"/>
        </w:rPr>
        <w:t xml:space="preserve"> Comportar-se de modo inidôneo ou cometer fraude de qualquer natureza.</w:t>
      </w:r>
    </w:p>
    <w:p w14:paraId="1CBE0CFA" w14:textId="77777777" w:rsidR="006A51F9" w:rsidRPr="00E841BD"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21" w:name="art155xi"/>
      <w:bookmarkEnd w:id="21"/>
      <w:r w:rsidRPr="00E841BD">
        <w:rPr>
          <w:rFonts w:ascii="Cambria" w:eastAsia="Times New Roman" w:hAnsi="Cambria" w:cs="Arial"/>
          <w:b/>
          <w:bCs/>
          <w:color w:val="000000" w:themeColor="text1"/>
          <w:sz w:val="24"/>
          <w:szCs w:val="24"/>
          <w:lang w:eastAsia="pt-BR"/>
        </w:rPr>
        <w:t>XI.</w:t>
      </w:r>
      <w:r w:rsidRPr="00E841BD">
        <w:rPr>
          <w:rFonts w:ascii="Cambria" w:eastAsia="Times New Roman" w:hAnsi="Cambria" w:cs="Arial"/>
          <w:color w:val="000000" w:themeColor="text1"/>
          <w:sz w:val="24"/>
          <w:szCs w:val="24"/>
          <w:lang w:eastAsia="pt-BR"/>
        </w:rPr>
        <w:t xml:space="preserve"> Praticar atos ilícitos com vistas a frustrar os objetivos da licitação.</w:t>
      </w:r>
    </w:p>
    <w:p w14:paraId="4204986E" w14:textId="77777777" w:rsidR="006A51F9" w:rsidRPr="00E841BD"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22" w:name="art155xii"/>
      <w:bookmarkEnd w:id="22"/>
      <w:r w:rsidRPr="00E841BD">
        <w:rPr>
          <w:rFonts w:ascii="Cambria" w:eastAsia="Times New Roman" w:hAnsi="Cambria" w:cs="Arial"/>
          <w:b/>
          <w:bCs/>
          <w:color w:val="000000" w:themeColor="text1"/>
          <w:sz w:val="24"/>
          <w:szCs w:val="24"/>
          <w:lang w:eastAsia="pt-BR"/>
        </w:rPr>
        <w:t>XII.</w:t>
      </w:r>
      <w:r w:rsidRPr="00E841BD">
        <w:rPr>
          <w:rFonts w:ascii="Cambria" w:eastAsia="Times New Roman" w:hAnsi="Cambria" w:cs="Arial"/>
          <w:color w:val="000000" w:themeColor="text1"/>
          <w:sz w:val="24"/>
          <w:szCs w:val="24"/>
          <w:lang w:eastAsia="pt-BR"/>
        </w:rPr>
        <w:t xml:space="preserve"> Praticar ato lesivo previsto no </w:t>
      </w:r>
      <w:hyperlink r:id="rId22" w:anchor="art5" w:history="1">
        <w:r w:rsidRPr="00E841BD">
          <w:rPr>
            <w:rFonts w:ascii="Cambria" w:eastAsia="Times New Roman" w:hAnsi="Cambria" w:cs="Arial"/>
            <w:color w:val="000000" w:themeColor="text1"/>
            <w:sz w:val="24"/>
            <w:szCs w:val="24"/>
            <w:lang w:eastAsia="pt-BR"/>
          </w:rPr>
          <w:t>art. 5º da Lei Federal nº 12.846, de 1º de agosto de 2013.</w:t>
        </w:r>
      </w:hyperlink>
    </w:p>
    <w:p w14:paraId="455883FC" w14:textId="77777777" w:rsidR="006A51F9" w:rsidRPr="00E841BD"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23" w:name="art156"/>
      <w:bookmarkEnd w:id="23"/>
      <w:r w:rsidRPr="00E841BD">
        <w:rPr>
          <w:rFonts w:ascii="Cambria" w:eastAsia="Times New Roman" w:hAnsi="Cambria" w:cs="Arial"/>
          <w:b/>
          <w:bCs/>
          <w:color w:val="000000" w:themeColor="text1"/>
          <w:sz w:val="24"/>
          <w:szCs w:val="24"/>
          <w:lang w:eastAsia="pt-BR"/>
        </w:rPr>
        <w:t>19.2</w:t>
      </w:r>
      <w:r w:rsidRPr="00E841BD">
        <w:rPr>
          <w:rFonts w:ascii="Cambria" w:eastAsia="Times New Roman" w:hAnsi="Cambria" w:cs="Arial"/>
          <w:color w:val="000000" w:themeColor="text1"/>
          <w:sz w:val="24"/>
          <w:szCs w:val="24"/>
          <w:lang w:eastAsia="pt-BR"/>
        </w:rPr>
        <w:t xml:space="preserve"> Serão aplicadas ao responsável pelas infrações administrativas previstas nesta Lei as seguintes sanções:</w:t>
      </w:r>
    </w:p>
    <w:p w14:paraId="6FCC3415" w14:textId="77777777" w:rsidR="006A51F9" w:rsidRPr="00E841BD"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24" w:name="art156i"/>
      <w:bookmarkEnd w:id="24"/>
      <w:r w:rsidRPr="00E841BD">
        <w:rPr>
          <w:rFonts w:ascii="Cambria" w:eastAsia="Times New Roman" w:hAnsi="Cambria" w:cs="Arial"/>
          <w:b/>
          <w:bCs/>
          <w:color w:val="000000" w:themeColor="text1"/>
          <w:sz w:val="24"/>
          <w:szCs w:val="24"/>
          <w:lang w:eastAsia="pt-BR"/>
        </w:rPr>
        <w:t>I.</w:t>
      </w:r>
      <w:r w:rsidRPr="00E841BD">
        <w:rPr>
          <w:rFonts w:ascii="Cambria" w:eastAsia="Times New Roman" w:hAnsi="Cambria" w:cs="Arial"/>
          <w:color w:val="000000" w:themeColor="text1"/>
          <w:sz w:val="24"/>
          <w:szCs w:val="24"/>
          <w:lang w:eastAsia="pt-BR"/>
        </w:rPr>
        <w:t xml:space="preserve"> Advertência.</w:t>
      </w:r>
    </w:p>
    <w:p w14:paraId="07F70C28" w14:textId="77777777" w:rsidR="006A51F9" w:rsidRPr="00E841BD"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25" w:name="art156ii"/>
      <w:bookmarkEnd w:id="25"/>
      <w:r w:rsidRPr="00E841BD">
        <w:rPr>
          <w:rFonts w:ascii="Cambria" w:eastAsia="Times New Roman" w:hAnsi="Cambria" w:cs="Arial"/>
          <w:b/>
          <w:bCs/>
          <w:color w:val="000000" w:themeColor="text1"/>
          <w:sz w:val="24"/>
          <w:szCs w:val="24"/>
          <w:lang w:eastAsia="pt-BR"/>
        </w:rPr>
        <w:t>II.</w:t>
      </w:r>
      <w:r w:rsidRPr="00E841BD">
        <w:rPr>
          <w:rFonts w:ascii="Cambria" w:eastAsia="Times New Roman" w:hAnsi="Cambria" w:cs="Arial"/>
          <w:color w:val="000000" w:themeColor="text1"/>
          <w:sz w:val="24"/>
          <w:szCs w:val="24"/>
          <w:lang w:eastAsia="pt-BR"/>
        </w:rPr>
        <w:t xml:space="preserve"> Multa.</w:t>
      </w:r>
    </w:p>
    <w:p w14:paraId="2B9A1E31" w14:textId="77777777" w:rsidR="006A51F9" w:rsidRPr="00E841BD"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26" w:name="art156iii"/>
      <w:bookmarkEnd w:id="26"/>
      <w:r w:rsidRPr="00E841BD">
        <w:rPr>
          <w:rFonts w:ascii="Cambria" w:eastAsia="Times New Roman" w:hAnsi="Cambria" w:cs="Arial"/>
          <w:b/>
          <w:bCs/>
          <w:color w:val="000000" w:themeColor="text1"/>
          <w:sz w:val="24"/>
          <w:szCs w:val="24"/>
          <w:lang w:eastAsia="pt-BR"/>
        </w:rPr>
        <w:t>III.</w:t>
      </w:r>
      <w:r w:rsidRPr="00E841BD">
        <w:rPr>
          <w:rFonts w:ascii="Cambria" w:eastAsia="Times New Roman" w:hAnsi="Cambria" w:cs="Arial"/>
          <w:color w:val="000000" w:themeColor="text1"/>
          <w:sz w:val="24"/>
          <w:szCs w:val="24"/>
          <w:lang w:eastAsia="pt-BR"/>
        </w:rPr>
        <w:t xml:space="preserve"> Impedimento de licitar e contratar.</w:t>
      </w:r>
    </w:p>
    <w:p w14:paraId="52851877" w14:textId="77777777" w:rsidR="006A51F9" w:rsidRPr="00E841BD"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27" w:name="art156iv"/>
      <w:bookmarkEnd w:id="27"/>
      <w:r w:rsidRPr="00E841BD">
        <w:rPr>
          <w:rFonts w:ascii="Cambria" w:eastAsia="Times New Roman" w:hAnsi="Cambria" w:cs="Arial"/>
          <w:b/>
          <w:bCs/>
          <w:color w:val="000000" w:themeColor="text1"/>
          <w:sz w:val="24"/>
          <w:szCs w:val="24"/>
          <w:lang w:eastAsia="pt-BR"/>
        </w:rPr>
        <w:t>IV.</w:t>
      </w:r>
      <w:r w:rsidRPr="00E841BD">
        <w:rPr>
          <w:rFonts w:ascii="Cambria" w:eastAsia="Times New Roman" w:hAnsi="Cambria" w:cs="Arial"/>
          <w:color w:val="000000" w:themeColor="text1"/>
          <w:sz w:val="24"/>
          <w:szCs w:val="24"/>
          <w:lang w:eastAsia="pt-BR"/>
        </w:rPr>
        <w:t xml:space="preserve"> Declaração de inidoneidade para licitar ou contratar.</w:t>
      </w:r>
    </w:p>
    <w:p w14:paraId="57085ED4" w14:textId="77777777" w:rsidR="006A51F9" w:rsidRPr="00E841BD"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28" w:name="art156§1"/>
      <w:bookmarkEnd w:id="28"/>
      <w:r w:rsidRPr="00E841BD">
        <w:rPr>
          <w:rFonts w:ascii="Cambria" w:eastAsia="Times New Roman" w:hAnsi="Cambria" w:cs="Arial"/>
          <w:b/>
          <w:bCs/>
          <w:color w:val="000000" w:themeColor="text1"/>
          <w:sz w:val="24"/>
          <w:szCs w:val="24"/>
          <w:lang w:eastAsia="pt-BR"/>
        </w:rPr>
        <w:t>19.3</w:t>
      </w:r>
      <w:r w:rsidRPr="00E841BD">
        <w:rPr>
          <w:rFonts w:ascii="Cambria" w:eastAsia="Times New Roman" w:hAnsi="Cambria" w:cs="Arial"/>
          <w:color w:val="000000" w:themeColor="text1"/>
          <w:sz w:val="24"/>
          <w:szCs w:val="24"/>
          <w:lang w:eastAsia="pt-BR"/>
        </w:rPr>
        <w:t xml:space="preserve"> Na aplicação das sanções serão considerados:</w:t>
      </w:r>
    </w:p>
    <w:p w14:paraId="772ABD6F" w14:textId="77777777" w:rsidR="006A51F9" w:rsidRPr="00E841BD"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29" w:name="art156§1i"/>
      <w:bookmarkEnd w:id="29"/>
      <w:r w:rsidRPr="00E841BD">
        <w:rPr>
          <w:rFonts w:ascii="Cambria" w:eastAsia="Times New Roman" w:hAnsi="Cambria" w:cs="Arial"/>
          <w:b/>
          <w:bCs/>
          <w:color w:val="000000" w:themeColor="text1"/>
          <w:sz w:val="24"/>
          <w:szCs w:val="24"/>
          <w:lang w:eastAsia="pt-BR"/>
        </w:rPr>
        <w:t>I.</w:t>
      </w:r>
      <w:r w:rsidRPr="00E841BD">
        <w:rPr>
          <w:rFonts w:ascii="Cambria" w:eastAsia="Times New Roman" w:hAnsi="Cambria" w:cs="Arial"/>
          <w:color w:val="000000" w:themeColor="text1"/>
          <w:sz w:val="24"/>
          <w:szCs w:val="24"/>
          <w:lang w:eastAsia="pt-BR"/>
        </w:rPr>
        <w:t xml:space="preserve"> A natureza e a gravidade da infração cometida.</w:t>
      </w:r>
    </w:p>
    <w:p w14:paraId="3DB24409" w14:textId="77777777" w:rsidR="006A51F9" w:rsidRPr="00E841BD"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30" w:name="art156§1ii"/>
      <w:bookmarkEnd w:id="30"/>
      <w:r w:rsidRPr="00E841BD">
        <w:rPr>
          <w:rFonts w:ascii="Cambria" w:eastAsia="Times New Roman" w:hAnsi="Cambria" w:cs="Arial"/>
          <w:b/>
          <w:bCs/>
          <w:color w:val="000000" w:themeColor="text1"/>
          <w:sz w:val="24"/>
          <w:szCs w:val="24"/>
          <w:lang w:eastAsia="pt-BR"/>
        </w:rPr>
        <w:t>II.</w:t>
      </w:r>
      <w:r w:rsidRPr="00E841BD">
        <w:rPr>
          <w:rFonts w:ascii="Cambria" w:eastAsia="Times New Roman" w:hAnsi="Cambria" w:cs="Arial"/>
          <w:color w:val="000000" w:themeColor="text1"/>
          <w:sz w:val="24"/>
          <w:szCs w:val="24"/>
          <w:lang w:eastAsia="pt-BR"/>
        </w:rPr>
        <w:t xml:space="preserve"> As peculiaridades do caso concreto.</w:t>
      </w:r>
    </w:p>
    <w:p w14:paraId="7AE8D8B8" w14:textId="77777777" w:rsidR="006A51F9" w:rsidRPr="00E841BD"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31" w:name="art156§1iii"/>
      <w:bookmarkEnd w:id="31"/>
      <w:r w:rsidRPr="00E841BD">
        <w:rPr>
          <w:rFonts w:ascii="Cambria" w:eastAsia="Times New Roman" w:hAnsi="Cambria" w:cs="Arial"/>
          <w:b/>
          <w:bCs/>
          <w:color w:val="000000" w:themeColor="text1"/>
          <w:sz w:val="24"/>
          <w:szCs w:val="24"/>
          <w:lang w:eastAsia="pt-BR"/>
        </w:rPr>
        <w:t>III.</w:t>
      </w:r>
      <w:r w:rsidRPr="00E841BD">
        <w:rPr>
          <w:rFonts w:ascii="Cambria" w:eastAsia="Times New Roman" w:hAnsi="Cambria" w:cs="Arial"/>
          <w:color w:val="000000" w:themeColor="text1"/>
          <w:sz w:val="24"/>
          <w:szCs w:val="24"/>
          <w:lang w:eastAsia="pt-BR"/>
        </w:rPr>
        <w:t xml:space="preserve"> As circunstâncias agravantes ou atenuantes.</w:t>
      </w:r>
    </w:p>
    <w:p w14:paraId="51CF07AC" w14:textId="77777777" w:rsidR="006A51F9" w:rsidRPr="00E841BD"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32" w:name="art156§1iv"/>
      <w:bookmarkEnd w:id="32"/>
      <w:r w:rsidRPr="00E841BD">
        <w:rPr>
          <w:rFonts w:ascii="Cambria" w:eastAsia="Times New Roman" w:hAnsi="Cambria" w:cs="Arial"/>
          <w:b/>
          <w:bCs/>
          <w:color w:val="000000" w:themeColor="text1"/>
          <w:sz w:val="24"/>
          <w:szCs w:val="24"/>
          <w:lang w:eastAsia="pt-BR"/>
        </w:rPr>
        <w:t>IV.</w:t>
      </w:r>
      <w:r w:rsidRPr="00E841BD">
        <w:rPr>
          <w:rFonts w:ascii="Cambria" w:eastAsia="Times New Roman" w:hAnsi="Cambria" w:cs="Arial"/>
          <w:color w:val="000000" w:themeColor="text1"/>
          <w:sz w:val="24"/>
          <w:szCs w:val="24"/>
          <w:lang w:eastAsia="pt-BR"/>
        </w:rPr>
        <w:t xml:space="preserve"> Os danos que dela provierem para a Administração Pública.</w:t>
      </w:r>
    </w:p>
    <w:p w14:paraId="0E664301" w14:textId="77777777" w:rsidR="006A51F9" w:rsidRPr="00E841BD"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33" w:name="art156§1v"/>
      <w:bookmarkEnd w:id="33"/>
      <w:r w:rsidRPr="00E841BD">
        <w:rPr>
          <w:rFonts w:ascii="Cambria" w:eastAsia="Times New Roman" w:hAnsi="Cambria" w:cs="Arial"/>
          <w:b/>
          <w:bCs/>
          <w:color w:val="000000" w:themeColor="text1"/>
          <w:sz w:val="24"/>
          <w:szCs w:val="24"/>
          <w:lang w:eastAsia="pt-BR"/>
        </w:rPr>
        <w:t>V.</w:t>
      </w:r>
      <w:r w:rsidRPr="00E841BD">
        <w:rPr>
          <w:rFonts w:ascii="Cambria" w:eastAsia="Times New Roman" w:hAnsi="Cambria" w:cs="Arial"/>
          <w:color w:val="000000" w:themeColor="text1"/>
          <w:sz w:val="24"/>
          <w:szCs w:val="24"/>
          <w:lang w:eastAsia="pt-BR"/>
        </w:rPr>
        <w:t xml:space="preserve"> A implantação ou o aperfeiçoamento de programa de integridade, conforme normas e orientações dos órgãos de controle.</w:t>
      </w:r>
    </w:p>
    <w:p w14:paraId="042537F6" w14:textId="77777777" w:rsidR="006A51F9" w:rsidRPr="00E841BD"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34" w:name="art156§2"/>
      <w:bookmarkEnd w:id="34"/>
      <w:r w:rsidRPr="00E841BD">
        <w:rPr>
          <w:rFonts w:ascii="Cambria" w:eastAsia="Times New Roman" w:hAnsi="Cambria" w:cs="Arial"/>
          <w:b/>
          <w:bCs/>
          <w:color w:val="000000" w:themeColor="text1"/>
          <w:sz w:val="24"/>
          <w:szCs w:val="24"/>
          <w:lang w:eastAsia="pt-BR"/>
        </w:rPr>
        <w:t>19.3</w:t>
      </w:r>
      <w:r w:rsidRPr="00E841BD">
        <w:rPr>
          <w:rFonts w:ascii="Cambria" w:eastAsia="Times New Roman" w:hAnsi="Cambria" w:cs="Arial"/>
          <w:color w:val="000000" w:themeColor="text1"/>
          <w:sz w:val="24"/>
          <w:szCs w:val="24"/>
          <w:lang w:eastAsia="pt-BR"/>
        </w:rPr>
        <w:t xml:space="preserve"> A sanção prevista no inciso I do subitem 19.2 será aplicada exclusivamente pela infração administrativa prevista no </w:t>
      </w:r>
      <w:hyperlink r:id="rId23" w:anchor="art155i" w:history="1">
        <w:r w:rsidRPr="00E841BD">
          <w:rPr>
            <w:rFonts w:ascii="Cambria" w:eastAsia="Times New Roman" w:hAnsi="Cambria" w:cs="Arial"/>
            <w:color w:val="000000" w:themeColor="text1"/>
            <w:sz w:val="24"/>
            <w:szCs w:val="24"/>
            <w:lang w:eastAsia="pt-BR"/>
          </w:rPr>
          <w:t>inciso I do </w:t>
        </w:r>
        <w:r w:rsidRPr="00E841BD">
          <w:rPr>
            <w:rFonts w:ascii="Cambria" w:eastAsia="Times New Roman" w:hAnsi="Cambria" w:cs="Arial"/>
            <w:b/>
            <w:bCs/>
            <w:color w:val="000000" w:themeColor="text1"/>
            <w:sz w:val="24"/>
            <w:szCs w:val="24"/>
            <w:lang w:eastAsia="pt-BR"/>
          </w:rPr>
          <w:t>caput</w:t>
        </w:r>
        <w:r w:rsidRPr="00E841BD">
          <w:rPr>
            <w:rFonts w:ascii="Cambria" w:eastAsia="Times New Roman" w:hAnsi="Cambria" w:cs="Arial"/>
            <w:color w:val="000000" w:themeColor="text1"/>
            <w:sz w:val="24"/>
            <w:szCs w:val="24"/>
            <w:lang w:eastAsia="pt-BR"/>
          </w:rPr>
          <w:t> do art. 155 da</w:t>
        </w:r>
      </w:hyperlink>
      <w:r w:rsidRPr="00E841BD">
        <w:rPr>
          <w:rFonts w:ascii="Cambria" w:eastAsia="Times New Roman" w:hAnsi="Cambria" w:cs="Arial"/>
          <w:color w:val="000000" w:themeColor="text1"/>
          <w:sz w:val="24"/>
          <w:szCs w:val="24"/>
          <w:lang w:eastAsia="pt-BR"/>
        </w:rPr>
        <w:t xml:space="preserve"> Lei Federal nº 14.133, de 2021, quando não se justificar a imposição de penalidade mais grave.</w:t>
      </w:r>
      <w:bookmarkStart w:id="35" w:name="art156§3"/>
      <w:bookmarkEnd w:id="35"/>
    </w:p>
    <w:p w14:paraId="22E08D7E" w14:textId="77777777" w:rsidR="006A51F9" w:rsidRPr="00E841BD" w:rsidRDefault="006A51F9" w:rsidP="00100082">
      <w:pPr>
        <w:spacing w:before="225" w:after="225" w:line="360" w:lineRule="auto"/>
        <w:rPr>
          <w:rFonts w:ascii="Cambria" w:eastAsia="Times New Roman" w:hAnsi="Cambria" w:cs="Times New Roman"/>
          <w:color w:val="000000" w:themeColor="text1"/>
          <w:sz w:val="24"/>
          <w:szCs w:val="24"/>
          <w:lang w:eastAsia="pt-BR"/>
        </w:rPr>
      </w:pPr>
      <w:r w:rsidRPr="00E841BD">
        <w:rPr>
          <w:rFonts w:ascii="Cambria" w:eastAsia="Times New Roman" w:hAnsi="Cambria" w:cs="Arial"/>
          <w:b/>
          <w:bCs/>
          <w:color w:val="000000" w:themeColor="text1"/>
          <w:sz w:val="24"/>
          <w:szCs w:val="24"/>
          <w:lang w:eastAsia="pt-BR"/>
        </w:rPr>
        <w:t>19.4</w:t>
      </w:r>
      <w:r w:rsidRPr="00E841BD">
        <w:rPr>
          <w:rFonts w:ascii="Cambria" w:eastAsia="Times New Roman" w:hAnsi="Cambria" w:cs="Arial"/>
          <w:color w:val="000000" w:themeColor="text1"/>
          <w:sz w:val="24"/>
          <w:szCs w:val="24"/>
          <w:lang w:eastAsia="pt-BR"/>
        </w:rPr>
        <w:t xml:space="preserve"> A sanção prevista no inciso II do subitem 19.2, calculada na forma do edital ou do contrato, não poderá ser inferior a 0,5% (cinco décimos por cento) nem superior a 30% (trinta por cento) do valor do contrato licitado ou celebrado com contratação direta e será aplicada ao responsável por qualquer das infrações administrativas previstas </w:t>
      </w:r>
      <w:hyperlink r:id="rId24" w:anchor="art155i" w:history="1">
        <w:r w:rsidRPr="00E841BD">
          <w:rPr>
            <w:rFonts w:ascii="Cambria" w:eastAsia="Times New Roman" w:hAnsi="Cambria" w:cs="Arial"/>
            <w:color w:val="000000" w:themeColor="text1"/>
            <w:sz w:val="24"/>
            <w:szCs w:val="24"/>
            <w:lang w:eastAsia="pt-BR"/>
          </w:rPr>
          <w:t>no art. 155 da</w:t>
        </w:r>
      </w:hyperlink>
      <w:r w:rsidRPr="00E841BD">
        <w:rPr>
          <w:rFonts w:ascii="Cambria" w:eastAsia="Times New Roman" w:hAnsi="Cambria" w:cs="Arial"/>
          <w:color w:val="000000" w:themeColor="text1"/>
          <w:sz w:val="24"/>
          <w:szCs w:val="24"/>
          <w:lang w:eastAsia="pt-BR"/>
        </w:rPr>
        <w:t xml:space="preserve"> Lei Federal nº 14.133, de 2021.</w:t>
      </w:r>
    </w:p>
    <w:p w14:paraId="1BA0EC4C" w14:textId="77777777" w:rsidR="006A51F9" w:rsidRPr="00E841BD"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36" w:name="art156§4"/>
      <w:bookmarkEnd w:id="36"/>
      <w:r w:rsidRPr="00E841BD">
        <w:rPr>
          <w:rFonts w:ascii="Cambria" w:eastAsia="Times New Roman" w:hAnsi="Cambria" w:cs="Arial"/>
          <w:b/>
          <w:bCs/>
          <w:color w:val="000000" w:themeColor="text1"/>
          <w:sz w:val="24"/>
          <w:szCs w:val="24"/>
          <w:lang w:eastAsia="pt-BR"/>
        </w:rPr>
        <w:t>19.5</w:t>
      </w:r>
      <w:r w:rsidRPr="00E841BD">
        <w:rPr>
          <w:rFonts w:ascii="Cambria" w:eastAsia="Times New Roman" w:hAnsi="Cambria" w:cs="Arial"/>
          <w:color w:val="000000" w:themeColor="text1"/>
          <w:sz w:val="24"/>
          <w:szCs w:val="24"/>
          <w:lang w:eastAsia="pt-BR"/>
        </w:rPr>
        <w:t xml:space="preserve"> A sanção prevista no inciso III do subitem 19.2 será aplicada ao responsável pelas infrações administrativas previstas nos </w:t>
      </w:r>
      <w:hyperlink r:id="rId25" w:anchor="art155ii" w:history="1">
        <w:r w:rsidRPr="00E841BD">
          <w:rPr>
            <w:rFonts w:ascii="Cambria" w:eastAsia="Times New Roman" w:hAnsi="Cambria" w:cs="Arial"/>
            <w:color w:val="000000" w:themeColor="text1"/>
            <w:sz w:val="24"/>
            <w:szCs w:val="24"/>
            <w:lang w:eastAsia="pt-BR"/>
          </w:rPr>
          <w:t>incisos II, III, IV, V, VI e VII do </w:t>
        </w:r>
        <w:r w:rsidRPr="00E841BD">
          <w:rPr>
            <w:rFonts w:ascii="Cambria" w:eastAsia="Times New Roman" w:hAnsi="Cambria" w:cs="Arial"/>
            <w:b/>
            <w:bCs/>
            <w:color w:val="000000" w:themeColor="text1"/>
            <w:sz w:val="24"/>
            <w:szCs w:val="24"/>
            <w:lang w:eastAsia="pt-BR"/>
          </w:rPr>
          <w:t>caput</w:t>
        </w:r>
        <w:r w:rsidRPr="00E841BD">
          <w:rPr>
            <w:rFonts w:ascii="Cambria" w:eastAsia="Times New Roman" w:hAnsi="Cambria" w:cs="Arial"/>
            <w:color w:val="000000" w:themeColor="text1"/>
            <w:sz w:val="24"/>
            <w:szCs w:val="24"/>
            <w:lang w:eastAsia="pt-BR"/>
          </w:rPr>
          <w:t> do art. 155 da Lei Federal nº 14.133, de 2021,</w:t>
        </w:r>
      </w:hyperlink>
      <w:r w:rsidRPr="00E841BD">
        <w:rPr>
          <w:rFonts w:ascii="Cambria" w:eastAsia="Times New Roman" w:hAnsi="Cambria" w:cs="Arial"/>
          <w:color w:val="000000" w:themeColor="text1"/>
          <w:sz w:val="24"/>
          <w:szCs w:val="24"/>
          <w:lang w:eastAsia="pt-BR"/>
        </w:rPr>
        <w:t> quando não se justificar a imposição de penalidade mais grave, e impedirá o responsável de licitar ou contratar no âmbito da Administração Pública direta e indireta do ente federativo que tiver aplicado a sanção, pelo prazo máximo de 3 (três) anos.</w:t>
      </w:r>
    </w:p>
    <w:p w14:paraId="0795EB11" w14:textId="77777777" w:rsidR="006A51F9" w:rsidRPr="00E841BD"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37" w:name="art156§5"/>
      <w:bookmarkEnd w:id="37"/>
      <w:r w:rsidRPr="00E841BD">
        <w:rPr>
          <w:rFonts w:ascii="Cambria" w:eastAsia="Times New Roman" w:hAnsi="Cambria" w:cs="Arial"/>
          <w:b/>
          <w:bCs/>
          <w:color w:val="000000" w:themeColor="text1"/>
          <w:sz w:val="24"/>
          <w:szCs w:val="24"/>
          <w:lang w:eastAsia="pt-BR"/>
        </w:rPr>
        <w:t>19.6</w:t>
      </w:r>
      <w:r w:rsidRPr="00E841BD">
        <w:rPr>
          <w:rFonts w:ascii="Cambria" w:eastAsia="Times New Roman" w:hAnsi="Cambria" w:cs="Arial"/>
          <w:color w:val="000000" w:themeColor="text1"/>
          <w:sz w:val="24"/>
          <w:szCs w:val="24"/>
          <w:lang w:eastAsia="pt-BR"/>
        </w:rPr>
        <w:t xml:space="preserve"> A sanção prevista no inciso IV do subitem 16.2 será aplicada ao responsável pelas infrações administrativas previstas nos </w:t>
      </w:r>
      <w:hyperlink r:id="rId26" w:anchor="art155viii" w:history="1">
        <w:r w:rsidRPr="00E841BD">
          <w:rPr>
            <w:rFonts w:ascii="Cambria" w:eastAsia="Times New Roman" w:hAnsi="Cambria" w:cs="Arial"/>
            <w:color w:val="000000" w:themeColor="text1"/>
            <w:sz w:val="24"/>
            <w:szCs w:val="24"/>
            <w:lang w:eastAsia="pt-BR"/>
          </w:rPr>
          <w:t>incisos VIII, IX, X, XI e XII do </w:t>
        </w:r>
        <w:r w:rsidRPr="00E841BD">
          <w:rPr>
            <w:rFonts w:ascii="Cambria" w:eastAsia="Times New Roman" w:hAnsi="Cambria" w:cs="Arial"/>
            <w:b/>
            <w:bCs/>
            <w:color w:val="000000" w:themeColor="text1"/>
            <w:sz w:val="24"/>
            <w:szCs w:val="24"/>
            <w:lang w:eastAsia="pt-BR"/>
          </w:rPr>
          <w:t>caput</w:t>
        </w:r>
        <w:r w:rsidRPr="00E841BD">
          <w:rPr>
            <w:rFonts w:ascii="Cambria" w:eastAsia="Times New Roman" w:hAnsi="Cambria" w:cs="Arial"/>
            <w:color w:val="000000" w:themeColor="text1"/>
            <w:sz w:val="24"/>
            <w:szCs w:val="24"/>
            <w:lang w:eastAsia="pt-BR"/>
          </w:rPr>
          <w:t> do art. 155 da Lei Federal nº 14.1333, de 2021</w:t>
        </w:r>
      </w:hyperlink>
      <w:r w:rsidRPr="00E841BD">
        <w:rPr>
          <w:rFonts w:ascii="Cambria" w:eastAsia="Times New Roman" w:hAnsi="Cambria" w:cs="Arial"/>
          <w:color w:val="000000" w:themeColor="text1"/>
          <w:sz w:val="24"/>
          <w:szCs w:val="24"/>
          <w:lang w:eastAsia="pt-BR"/>
        </w:rPr>
        <w:t>, bem como pelas infrações administrativas previstas nos incisos II, III, IV, V, VI e VII do </w:t>
      </w:r>
      <w:r w:rsidRPr="00E841BD">
        <w:rPr>
          <w:rFonts w:ascii="Cambria" w:eastAsia="Times New Roman" w:hAnsi="Cambria" w:cs="Arial"/>
          <w:b/>
          <w:bCs/>
          <w:color w:val="000000" w:themeColor="text1"/>
          <w:sz w:val="24"/>
          <w:szCs w:val="24"/>
          <w:lang w:eastAsia="pt-BR"/>
        </w:rPr>
        <w:t>caput</w:t>
      </w:r>
      <w:r w:rsidRPr="00E841BD">
        <w:rPr>
          <w:rFonts w:ascii="Cambria" w:eastAsia="Times New Roman" w:hAnsi="Cambria" w:cs="Arial"/>
          <w:color w:val="000000" w:themeColor="text1"/>
          <w:sz w:val="24"/>
          <w:szCs w:val="24"/>
          <w:lang w:eastAsia="pt-BR"/>
        </w:rPr>
        <w:t> do referido artigo que justifiquem a imposição de penalidade mais grave que a sanção referida subitem 19.5, e impedirá o responsável de licitar ou contratar no âmbito da Administração Pública direta e indireta de todos os entes federativos, pelo prazo mínimo de 3 (três) anos e máximo de 6 (seis) anos.</w:t>
      </w:r>
    </w:p>
    <w:p w14:paraId="1D679B48" w14:textId="77777777" w:rsidR="006A51F9" w:rsidRPr="00E841BD" w:rsidRDefault="006A51F9" w:rsidP="00100082">
      <w:pPr>
        <w:spacing w:before="225" w:after="225" w:line="360" w:lineRule="auto"/>
        <w:rPr>
          <w:rFonts w:ascii="Cambria" w:eastAsia="Times New Roman" w:hAnsi="Cambria" w:cs="Times New Roman"/>
          <w:color w:val="000000" w:themeColor="text1"/>
          <w:sz w:val="24"/>
          <w:szCs w:val="24"/>
          <w:lang w:eastAsia="pt-BR"/>
        </w:rPr>
      </w:pPr>
      <w:r w:rsidRPr="00E841BD">
        <w:rPr>
          <w:rFonts w:ascii="Cambria" w:eastAsia="Times New Roman" w:hAnsi="Cambria" w:cs="Arial"/>
          <w:b/>
          <w:bCs/>
          <w:color w:val="000000" w:themeColor="text1"/>
          <w:sz w:val="24"/>
          <w:szCs w:val="24"/>
          <w:lang w:eastAsia="pt-BR"/>
        </w:rPr>
        <w:t>19.7</w:t>
      </w:r>
      <w:r w:rsidRPr="00E841BD">
        <w:rPr>
          <w:rFonts w:ascii="Cambria" w:eastAsia="Times New Roman" w:hAnsi="Cambria" w:cs="Arial"/>
          <w:color w:val="000000" w:themeColor="text1"/>
          <w:sz w:val="24"/>
          <w:szCs w:val="24"/>
          <w:lang w:eastAsia="pt-BR"/>
        </w:rPr>
        <w:t xml:space="preserve"> A sanção estabelecida no inciso IV do subitem 19.2 será precedida de análise jurídica e observará as seguintes regras:</w:t>
      </w:r>
    </w:p>
    <w:p w14:paraId="2ABCE429" w14:textId="4418EF08" w:rsidR="006A51F9" w:rsidRPr="00E841BD"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38" w:name="art156§6i"/>
      <w:bookmarkEnd w:id="38"/>
      <w:r w:rsidRPr="00E841BD">
        <w:rPr>
          <w:rFonts w:ascii="Cambria" w:eastAsia="Times New Roman" w:hAnsi="Cambria" w:cs="Arial"/>
          <w:b/>
          <w:bCs/>
          <w:color w:val="000000" w:themeColor="text1"/>
          <w:sz w:val="24"/>
          <w:szCs w:val="24"/>
          <w:lang w:eastAsia="pt-BR"/>
        </w:rPr>
        <w:t>I.</w:t>
      </w:r>
      <w:r w:rsidRPr="00E841BD">
        <w:rPr>
          <w:rFonts w:ascii="Cambria" w:eastAsia="Times New Roman" w:hAnsi="Cambria" w:cs="Arial"/>
          <w:color w:val="000000" w:themeColor="text1"/>
          <w:sz w:val="24"/>
          <w:szCs w:val="24"/>
          <w:lang w:eastAsia="pt-BR"/>
        </w:rPr>
        <w:t xml:space="preserve"> Quando aplicada por órgão do Poder Executivo, será de competência exclusiva d</w:t>
      </w:r>
      <w:r w:rsidR="00B909A5" w:rsidRPr="00E841BD">
        <w:rPr>
          <w:rFonts w:ascii="Cambria" w:eastAsia="Times New Roman" w:hAnsi="Cambria" w:cs="Arial"/>
          <w:color w:val="000000" w:themeColor="text1"/>
          <w:sz w:val="24"/>
          <w:szCs w:val="24"/>
          <w:lang w:eastAsia="pt-BR"/>
        </w:rPr>
        <w:t>a</w:t>
      </w:r>
      <w:r w:rsidRPr="00E841BD">
        <w:rPr>
          <w:rFonts w:ascii="Cambria" w:eastAsia="Times New Roman" w:hAnsi="Cambria" w:cs="Arial"/>
          <w:color w:val="000000" w:themeColor="text1"/>
          <w:sz w:val="24"/>
          <w:szCs w:val="24"/>
          <w:lang w:eastAsia="pt-BR"/>
        </w:rPr>
        <w:t xml:space="preserve"> Prefeit</w:t>
      </w:r>
      <w:r w:rsidR="00B909A5" w:rsidRPr="00E841BD">
        <w:rPr>
          <w:rFonts w:ascii="Cambria" w:eastAsia="Times New Roman" w:hAnsi="Cambria" w:cs="Arial"/>
          <w:color w:val="000000" w:themeColor="text1"/>
          <w:sz w:val="24"/>
          <w:szCs w:val="24"/>
          <w:lang w:eastAsia="pt-BR"/>
        </w:rPr>
        <w:t>a</w:t>
      </w:r>
      <w:r w:rsidRPr="00E841BD">
        <w:rPr>
          <w:rFonts w:ascii="Cambria" w:eastAsia="Times New Roman" w:hAnsi="Cambria" w:cs="Arial"/>
          <w:color w:val="000000" w:themeColor="text1"/>
          <w:sz w:val="24"/>
          <w:szCs w:val="24"/>
          <w:lang w:eastAsia="pt-BR"/>
        </w:rPr>
        <w:t xml:space="preserve"> de Piracanjuba e, quando aplicada por autarquia ou fundação, será de competência exclusiva da autoridade máxima da entidade.</w:t>
      </w:r>
    </w:p>
    <w:p w14:paraId="2B89CBEB" w14:textId="77777777" w:rsidR="006A51F9" w:rsidRPr="00E841BD"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39" w:name="art156§6ii"/>
      <w:bookmarkStart w:id="40" w:name="art156§7"/>
      <w:bookmarkEnd w:id="39"/>
      <w:bookmarkEnd w:id="40"/>
      <w:r w:rsidRPr="00E841BD">
        <w:rPr>
          <w:rFonts w:ascii="Cambria" w:eastAsia="Times New Roman" w:hAnsi="Cambria" w:cs="Arial"/>
          <w:b/>
          <w:bCs/>
          <w:color w:val="000000" w:themeColor="text1"/>
          <w:sz w:val="24"/>
          <w:szCs w:val="24"/>
          <w:lang w:eastAsia="pt-BR"/>
        </w:rPr>
        <w:t>19.8</w:t>
      </w:r>
      <w:r w:rsidRPr="00E841BD">
        <w:rPr>
          <w:rFonts w:ascii="Cambria" w:eastAsia="Times New Roman" w:hAnsi="Cambria" w:cs="Arial"/>
          <w:color w:val="000000" w:themeColor="text1"/>
          <w:sz w:val="24"/>
          <w:szCs w:val="24"/>
          <w:lang w:eastAsia="pt-BR"/>
        </w:rPr>
        <w:t xml:space="preserve"> As sanções previstas nos incisos I, III e IV do subitem 19.2 poderão ser aplicadas cumulativamente com a prevista no inciso II do subitem 19.2.</w:t>
      </w:r>
    </w:p>
    <w:p w14:paraId="6060B3BC" w14:textId="77777777" w:rsidR="006A51F9" w:rsidRPr="00E841BD"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41" w:name="art156§8"/>
      <w:bookmarkEnd w:id="41"/>
      <w:r w:rsidRPr="00E841BD">
        <w:rPr>
          <w:rFonts w:ascii="Cambria" w:eastAsia="Times New Roman" w:hAnsi="Cambria" w:cs="Arial"/>
          <w:b/>
          <w:bCs/>
          <w:color w:val="000000" w:themeColor="text1"/>
          <w:sz w:val="24"/>
          <w:szCs w:val="24"/>
          <w:lang w:eastAsia="pt-BR"/>
        </w:rPr>
        <w:t>19.9</w:t>
      </w:r>
      <w:r w:rsidRPr="00E841BD">
        <w:rPr>
          <w:rFonts w:ascii="Cambria" w:eastAsia="Times New Roman" w:hAnsi="Cambria" w:cs="Arial"/>
          <w:color w:val="000000" w:themeColor="text1"/>
          <w:sz w:val="24"/>
          <w:szCs w:val="24"/>
          <w:lang w:eastAsia="pt-BR"/>
        </w:rPr>
        <w:t xml:space="preserve"> Se a multa aplicada e as indenizações cabíveis forem superiores ao valor de pagamento eventualmente devido pela Administração ao contratado, além da perda desse valor, a diferença será descontada da garantia prestada ou será cobrada judicialmente.</w:t>
      </w:r>
    </w:p>
    <w:p w14:paraId="78DC2A6E" w14:textId="77777777" w:rsidR="006A51F9" w:rsidRPr="00E841BD"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42" w:name="art156§9"/>
      <w:bookmarkEnd w:id="42"/>
      <w:r w:rsidRPr="00E841BD">
        <w:rPr>
          <w:rFonts w:ascii="Cambria" w:eastAsia="Times New Roman" w:hAnsi="Cambria" w:cs="Arial"/>
          <w:b/>
          <w:bCs/>
          <w:color w:val="000000" w:themeColor="text1"/>
          <w:sz w:val="24"/>
          <w:szCs w:val="24"/>
          <w:lang w:eastAsia="pt-BR"/>
        </w:rPr>
        <w:t>19.10</w:t>
      </w:r>
      <w:r w:rsidRPr="00E841BD">
        <w:rPr>
          <w:rFonts w:ascii="Cambria" w:eastAsia="Times New Roman" w:hAnsi="Cambria" w:cs="Arial"/>
          <w:color w:val="000000" w:themeColor="text1"/>
          <w:sz w:val="24"/>
          <w:szCs w:val="24"/>
          <w:lang w:eastAsia="pt-BR"/>
        </w:rPr>
        <w:t xml:space="preserve"> A aplicação das sanções previstas neste item não exclui, em hipótese alguma, a obrigação de reparação integral do dano causado à Administração Pública.</w:t>
      </w:r>
    </w:p>
    <w:p w14:paraId="3154B6D2" w14:textId="77777777" w:rsidR="006A51F9" w:rsidRPr="00E841BD"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43" w:name="art157"/>
      <w:bookmarkEnd w:id="43"/>
      <w:r w:rsidRPr="00E841BD">
        <w:rPr>
          <w:rFonts w:ascii="Cambria" w:eastAsia="Times New Roman" w:hAnsi="Cambria" w:cs="Arial"/>
          <w:b/>
          <w:bCs/>
          <w:color w:val="000000" w:themeColor="text1"/>
          <w:sz w:val="24"/>
          <w:szCs w:val="24"/>
          <w:lang w:eastAsia="pt-BR"/>
        </w:rPr>
        <w:t>19.11</w:t>
      </w:r>
      <w:r w:rsidRPr="00E841BD">
        <w:rPr>
          <w:rFonts w:ascii="Cambria" w:eastAsia="Times New Roman" w:hAnsi="Cambria" w:cs="Arial"/>
          <w:color w:val="000000" w:themeColor="text1"/>
          <w:sz w:val="24"/>
          <w:szCs w:val="24"/>
          <w:lang w:eastAsia="pt-BR"/>
        </w:rPr>
        <w:t xml:space="preserve"> Na aplicação da sanção prevista no inciso II, do subitem 19.2, será facultada a defesa do interessado no prazo de 15 (quinze) dias úteis, contado da data de sua intimação.</w:t>
      </w:r>
    </w:p>
    <w:p w14:paraId="19F66FAE" w14:textId="77777777" w:rsidR="006A51F9" w:rsidRPr="00E841BD"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44" w:name="art158"/>
      <w:bookmarkEnd w:id="44"/>
      <w:r w:rsidRPr="00E841BD">
        <w:rPr>
          <w:rFonts w:ascii="Cambria" w:eastAsia="Times New Roman" w:hAnsi="Cambria" w:cs="Arial"/>
          <w:b/>
          <w:bCs/>
          <w:color w:val="000000" w:themeColor="text1"/>
          <w:sz w:val="24"/>
          <w:szCs w:val="24"/>
          <w:lang w:eastAsia="pt-BR"/>
        </w:rPr>
        <w:t>19.12</w:t>
      </w:r>
      <w:r w:rsidRPr="00E841BD">
        <w:rPr>
          <w:rFonts w:ascii="Cambria" w:eastAsia="Times New Roman" w:hAnsi="Cambria" w:cs="Arial"/>
          <w:color w:val="000000" w:themeColor="text1"/>
          <w:sz w:val="24"/>
          <w:szCs w:val="24"/>
          <w:lang w:eastAsia="pt-BR"/>
        </w:rPr>
        <w:t xml:space="preserve"> A aplicação das sanções previstas nos </w:t>
      </w:r>
      <w:hyperlink r:id="rId27" w:anchor="art156iii" w:history="1">
        <w:r w:rsidRPr="00E841BD">
          <w:rPr>
            <w:rFonts w:ascii="Cambria" w:eastAsia="Times New Roman" w:hAnsi="Cambria" w:cs="Arial"/>
            <w:color w:val="000000" w:themeColor="text1"/>
            <w:sz w:val="24"/>
            <w:szCs w:val="24"/>
            <w:lang w:eastAsia="pt-BR"/>
          </w:rPr>
          <w:t>incisos III e IV do subitem 19.2</w:t>
        </w:r>
      </w:hyperlink>
      <w:r w:rsidRPr="00E841BD">
        <w:rPr>
          <w:rFonts w:ascii="Cambria" w:eastAsia="Times New Roman" w:hAnsi="Cambria" w:cs="Arial"/>
          <w:color w:val="000000" w:themeColor="text1"/>
          <w:sz w:val="24"/>
          <w:szCs w:val="24"/>
          <w:lang w:eastAsia="pt-BR"/>
        </w:rPr>
        <w:t xml:space="preserve"> requererá a instauração de processo de responsabilização, a ser conduzido por comissão composta de 2 (dois) ou mais servidores estáveis, que avaliará fatos e circunstâncias conhecidos e intimará o licitante ou o contratado para, no prazo de 15 (quinze) dias úteis, contado da data de intimação, apresentar defesa escrita e especificar as provas que pretenda produzir.</w:t>
      </w:r>
    </w:p>
    <w:p w14:paraId="1E273470" w14:textId="77777777" w:rsidR="006A51F9" w:rsidRPr="00E841BD"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45" w:name="art158§1"/>
      <w:bookmarkEnd w:id="45"/>
      <w:r w:rsidRPr="00E841BD">
        <w:rPr>
          <w:rFonts w:ascii="Cambria" w:eastAsia="Times New Roman" w:hAnsi="Cambria" w:cs="Arial"/>
          <w:b/>
          <w:bCs/>
          <w:color w:val="000000" w:themeColor="text1"/>
          <w:sz w:val="24"/>
          <w:szCs w:val="24"/>
          <w:lang w:eastAsia="pt-BR"/>
        </w:rPr>
        <w:t>I.</w:t>
      </w:r>
      <w:r w:rsidRPr="00E841BD">
        <w:rPr>
          <w:rFonts w:ascii="Cambria" w:eastAsia="Times New Roman" w:hAnsi="Cambria" w:cs="Arial"/>
          <w:color w:val="000000" w:themeColor="text1"/>
          <w:sz w:val="24"/>
          <w:szCs w:val="24"/>
          <w:lang w:eastAsia="pt-BR"/>
        </w:rPr>
        <w:t xml:space="preserve"> Em órgão ou entidade da Administração Pública cujo quadro funcional não seja formado de servidores estatutários, a comissão a que se refere o subitem 19.12 será composta de 2 (dois) ou mais empregados públicos pertencentes aos seus quadros permanentes, preferencialmente com, no mínimo, 3 (três) anos de tempo de serviço no órgão ou entidade.</w:t>
      </w:r>
    </w:p>
    <w:p w14:paraId="61137870" w14:textId="77777777" w:rsidR="006A51F9" w:rsidRPr="00E841BD"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46" w:name="art158§2"/>
      <w:bookmarkEnd w:id="46"/>
      <w:r w:rsidRPr="00E841BD">
        <w:rPr>
          <w:rFonts w:ascii="Cambria" w:eastAsia="Times New Roman" w:hAnsi="Cambria" w:cs="Arial"/>
          <w:b/>
          <w:bCs/>
          <w:color w:val="000000" w:themeColor="text1"/>
          <w:sz w:val="24"/>
          <w:szCs w:val="24"/>
          <w:lang w:eastAsia="pt-BR"/>
        </w:rPr>
        <w:t>II.</w:t>
      </w:r>
      <w:r w:rsidRPr="00E841BD">
        <w:rPr>
          <w:rFonts w:ascii="Cambria" w:eastAsia="Times New Roman" w:hAnsi="Cambria" w:cs="Arial"/>
          <w:color w:val="000000" w:themeColor="text1"/>
          <w:sz w:val="24"/>
          <w:szCs w:val="24"/>
          <w:lang w:eastAsia="pt-BR"/>
        </w:rPr>
        <w:t xml:space="preserve"> Na hipótese de deferimento de pedido de produção de novas provas ou de juntada de provas julgadas indispensáveis pela comissão, o licitante ou o contratado poderá apresentar alegações finais no prazo de 15 (quinze) dias úteis, contado da data da intimação.</w:t>
      </w:r>
    </w:p>
    <w:p w14:paraId="43005307" w14:textId="77777777" w:rsidR="006A51F9" w:rsidRPr="00E841BD"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47" w:name="art158§3"/>
      <w:bookmarkEnd w:id="47"/>
      <w:r w:rsidRPr="00E841BD">
        <w:rPr>
          <w:rFonts w:ascii="Cambria" w:eastAsia="Times New Roman" w:hAnsi="Cambria" w:cs="Arial"/>
          <w:b/>
          <w:bCs/>
          <w:color w:val="000000" w:themeColor="text1"/>
          <w:sz w:val="24"/>
          <w:szCs w:val="24"/>
          <w:lang w:eastAsia="pt-BR"/>
        </w:rPr>
        <w:t>III.</w:t>
      </w:r>
      <w:r w:rsidRPr="00E841BD">
        <w:rPr>
          <w:rFonts w:ascii="Cambria" w:eastAsia="Times New Roman" w:hAnsi="Cambria" w:cs="Arial"/>
          <w:color w:val="000000" w:themeColor="text1"/>
          <w:sz w:val="24"/>
          <w:szCs w:val="24"/>
          <w:lang w:eastAsia="pt-BR"/>
        </w:rPr>
        <w:t xml:space="preserve"> Serão indeferidas pela comissão, mediante decisão fundamentada, provas ilícitas, impertinentes, desnecessárias, protelatórias ou intempestivas.</w:t>
      </w:r>
    </w:p>
    <w:p w14:paraId="7E7E146C" w14:textId="77777777" w:rsidR="006A51F9" w:rsidRPr="00E841BD"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48" w:name="art158§4"/>
      <w:bookmarkEnd w:id="48"/>
      <w:r w:rsidRPr="00E841BD">
        <w:rPr>
          <w:rFonts w:ascii="Cambria" w:eastAsia="Times New Roman" w:hAnsi="Cambria" w:cs="Arial"/>
          <w:b/>
          <w:bCs/>
          <w:color w:val="000000" w:themeColor="text1"/>
          <w:sz w:val="24"/>
          <w:szCs w:val="24"/>
          <w:lang w:eastAsia="pt-BR"/>
        </w:rPr>
        <w:t>19.13</w:t>
      </w:r>
      <w:r w:rsidRPr="00E841BD">
        <w:rPr>
          <w:rFonts w:ascii="Cambria" w:eastAsia="Times New Roman" w:hAnsi="Cambria" w:cs="Arial"/>
          <w:color w:val="000000" w:themeColor="text1"/>
          <w:sz w:val="24"/>
          <w:szCs w:val="24"/>
          <w:lang w:eastAsia="pt-BR"/>
        </w:rPr>
        <w:t xml:space="preserve"> A prescrição ocorrerá em 5 (cinco) anos, contados da ciência da infração pela Administração, e será:</w:t>
      </w:r>
    </w:p>
    <w:p w14:paraId="45E26E1E" w14:textId="77777777" w:rsidR="006A51F9" w:rsidRPr="00E841BD"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49" w:name="art158§4i"/>
      <w:bookmarkEnd w:id="49"/>
      <w:r w:rsidRPr="00E841BD">
        <w:rPr>
          <w:rFonts w:ascii="Cambria" w:eastAsia="Times New Roman" w:hAnsi="Cambria" w:cs="Arial"/>
          <w:b/>
          <w:bCs/>
          <w:color w:val="000000" w:themeColor="text1"/>
          <w:sz w:val="24"/>
          <w:szCs w:val="24"/>
          <w:lang w:eastAsia="pt-BR"/>
        </w:rPr>
        <w:t>I.</w:t>
      </w:r>
      <w:r w:rsidRPr="00E841BD">
        <w:rPr>
          <w:rFonts w:ascii="Cambria" w:eastAsia="Times New Roman" w:hAnsi="Cambria" w:cs="Arial"/>
          <w:color w:val="000000" w:themeColor="text1"/>
          <w:sz w:val="24"/>
          <w:szCs w:val="24"/>
          <w:lang w:eastAsia="pt-BR"/>
        </w:rPr>
        <w:t xml:space="preserve"> Interrompida pela instauração do processo de responsabilização a que se refere o subitem 19.12.</w:t>
      </w:r>
    </w:p>
    <w:p w14:paraId="1AA74A8B" w14:textId="77777777" w:rsidR="006A51F9" w:rsidRPr="00E841BD"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50" w:name="art158§4ii"/>
      <w:bookmarkEnd w:id="50"/>
      <w:r w:rsidRPr="00E841BD">
        <w:rPr>
          <w:rFonts w:ascii="Cambria" w:eastAsia="Times New Roman" w:hAnsi="Cambria" w:cs="Arial"/>
          <w:b/>
          <w:bCs/>
          <w:color w:val="000000" w:themeColor="text1"/>
          <w:sz w:val="24"/>
          <w:szCs w:val="24"/>
          <w:lang w:eastAsia="pt-BR"/>
        </w:rPr>
        <w:t>II.</w:t>
      </w:r>
      <w:r w:rsidRPr="00E841BD">
        <w:rPr>
          <w:rFonts w:ascii="Cambria" w:eastAsia="Times New Roman" w:hAnsi="Cambria" w:cs="Arial"/>
          <w:color w:val="000000" w:themeColor="text1"/>
          <w:sz w:val="24"/>
          <w:szCs w:val="24"/>
          <w:lang w:eastAsia="pt-BR"/>
        </w:rPr>
        <w:t xml:space="preserve"> Suspensa pela celebração de acordo de leniência previsto na </w:t>
      </w:r>
      <w:hyperlink r:id="rId28" w:history="1">
        <w:r w:rsidRPr="00E841BD">
          <w:rPr>
            <w:rFonts w:ascii="Cambria" w:eastAsia="Times New Roman" w:hAnsi="Cambria" w:cs="Arial"/>
            <w:color w:val="000000" w:themeColor="text1"/>
            <w:sz w:val="24"/>
            <w:szCs w:val="24"/>
            <w:lang w:eastAsia="pt-BR"/>
          </w:rPr>
          <w:t>Lei Federal nº 12.846, de 2013</w:t>
        </w:r>
      </w:hyperlink>
      <w:r w:rsidRPr="00E841BD">
        <w:rPr>
          <w:rFonts w:ascii="Cambria" w:eastAsia="Times New Roman" w:hAnsi="Cambria" w:cs="Arial"/>
          <w:color w:val="000000" w:themeColor="text1"/>
          <w:sz w:val="24"/>
          <w:szCs w:val="24"/>
          <w:lang w:eastAsia="pt-BR"/>
        </w:rPr>
        <w:t>.</w:t>
      </w:r>
    </w:p>
    <w:p w14:paraId="1EE38194" w14:textId="77777777" w:rsidR="006A51F9" w:rsidRPr="00E841BD"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51" w:name="art158§4iii"/>
      <w:bookmarkEnd w:id="51"/>
      <w:r w:rsidRPr="00E841BD">
        <w:rPr>
          <w:rFonts w:ascii="Cambria" w:eastAsia="Times New Roman" w:hAnsi="Cambria" w:cs="Arial"/>
          <w:b/>
          <w:bCs/>
          <w:color w:val="000000" w:themeColor="text1"/>
          <w:sz w:val="24"/>
          <w:szCs w:val="24"/>
          <w:lang w:eastAsia="pt-BR"/>
        </w:rPr>
        <w:t>III.</w:t>
      </w:r>
      <w:r w:rsidRPr="00E841BD">
        <w:rPr>
          <w:rFonts w:ascii="Cambria" w:eastAsia="Times New Roman" w:hAnsi="Cambria" w:cs="Arial"/>
          <w:color w:val="000000" w:themeColor="text1"/>
          <w:sz w:val="24"/>
          <w:szCs w:val="24"/>
          <w:lang w:eastAsia="pt-BR"/>
        </w:rPr>
        <w:t xml:space="preserve"> Suspensa por decisão judicial que inviabilize a conclusão da apuração administrativa.</w:t>
      </w:r>
    </w:p>
    <w:p w14:paraId="18EEBE65" w14:textId="77777777" w:rsidR="006A51F9" w:rsidRPr="00E841BD"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52" w:name="art159"/>
      <w:bookmarkEnd w:id="52"/>
      <w:r w:rsidRPr="00E841BD">
        <w:rPr>
          <w:rFonts w:ascii="Cambria" w:eastAsia="Times New Roman" w:hAnsi="Cambria" w:cs="Arial"/>
          <w:b/>
          <w:bCs/>
          <w:color w:val="000000" w:themeColor="text1"/>
          <w:sz w:val="24"/>
          <w:szCs w:val="24"/>
          <w:lang w:eastAsia="pt-BR"/>
        </w:rPr>
        <w:t>19.14</w:t>
      </w:r>
      <w:r w:rsidRPr="00E841BD">
        <w:rPr>
          <w:rFonts w:ascii="Cambria" w:eastAsia="Times New Roman" w:hAnsi="Cambria" w:cs="Arial"/>
          <w:color w:val="000000" w:themeColor="text1"/>
          <w:sz w:val="24"/>
          <w:szCs w:val="24"/>
          <w:lang w:eastAsia="pt-BR"/>
        </w:rPr>
        <w:t xml:space="preserve"> Os atos previstos como infrações administrativas neste edital, bem como os previstos na Lei Federal nº 14.133, de 2021 ou em outras leis de licitações e contratos da Administração Pública que também sejam tipificados como atos lesivos na </w:t>
      </w:r>
      <w:hyperlink r:id="rId29" w:history="1">
        <w:r w:rsidRPr="00E841BD">
          <w:rPr>
            <w:rFonts w:ascii="Cambria" w:eastAsia="Times New Roman" w:hAnsi="Cambria" w:cs="Arial"/>
            <w:color w:val="000000" w:themeColor="text1"/>
            <w:sz w:val="24"/>
            <w:szCs w:val="24"/>
            <w:lang w:eastAsia="pt-BR"/>
          </w:rPr>
          <w:t>Lei Federal nº 12.846, de 2013</w:t>
        </w:r>
      </w:hyperlink>
      <w:r w:rsidRPr="00E841BD">
        <w:rPr>
          <w:rFonts w:ascii="Cambria" w:eastAsia="Times New Roman" w:hAnsi="Cambria" w:cs="Arial"/>
          <w:color w:val="000000" w:themeColor="text1"/>
          <w:sz w:val="24"/>
          <w:szCs w:val="24"/>
          <w:lang w:eastAsia="pt-BR"/>
        </w:rPr>
        <w:t>, serão apurados e julgados conjuntamente, nos mesmos autos, observados o rito procedimental e a autoridade competente definidos na referida Lei.</w:t>
      </w:r>
    </w:p>
    <w:p w14:paraId="1A0AE1F0" w14:textId="77777777" w:rsidR="006A51F9" w:rsidRPr="00E841BD"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53" w:name="art159p"/>
      <w:bookmarkStart w:id="54" w:name="art160"/>
      <w:bookmarkEnd w:id="53"/>
      <w:bookmarkEnd w:id="54"/>
      <w:r w:rsidRPr="00E841BD">
        <w:rPr>
          <w:rFonts w:ascii="Cambria" w:eastAsia="Times New Roman" w:hAnsi="Cambria" w:cs="Arial"/>
          <w:b/>
          <w:bCs/>
          <w:color w:val="000000" w:themeColor="text1"/>
          <w:sz w:val="24"/>
          <w:szCs w:val="24"/>
          <w:lang w:eastAsia="pt-BR"/>
        </w:rPr>
        <w:t>19.15</w:t>
      </w:r>
      <w:r w:rsidRPr="00E841BD">
        <w:rPr>
          <w:rFonts w:ascii="Cambria" w:eastAsia="Times New Roman" w:hAnsi="Cambria" w:cs="Arial"/>
          <w:color w:val="000000" w:themeColor="text1"/>
          <w:sz w:val="24"/>
          <w:szCs w:val="24"/>
          <w:lang w:eastAsia="pt-BR"/>
        </w:rPr>
        <w:t xml:space="preserve"> A personalidade jurídica poderá ser desconsiderada sempre que utilizada com abuso do direito para facilitar, encobrir ou dissimular a prática dos atos ilícitos previstos na Lei Federal nº 14.133, de 2021 ou para provocar confusão patrimonial, e, nesse caso, todos os efeitos das sanções aplicadas à pessoa jurídica serão estendidos aos seus administradores e sócios com poderes de administração, a pessoa jurídica sucessora ou a empresa do mesmo ramo com relação de coligação ou controle, de fato ou de direito, com o sancionado, observados, em todos os casos, o contraditório, a ampla defesa e a obrigatoriedade de análise jurídica prévia.</w:t>
      </w:r>
    </w:p>
    <w:p w14:paraId="2E8A8556" w14:textId="77777777" w:rsidR="006A51F9" w:rsidRPr="00E841BD"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55" w:name="art161"/>
      <w:bookmarkEnd w:id="55"/>
      <w:r w:rsidRPr="00E841BD">
        <w:rPr>
          <w:rFonts w:ascii="Cambria" w:eastAsia="Times New Roman" w:hAnsi="Cambria" w:cs="Arial"/>
          <w:b/>
          <w:bCs/>
          <w:color w:val="000000" w:themeColor="text1"/>
          <w:sz w:val="24"/>
          <w:szCs w:val="24"/>
          <w:lang w:eastAsia="pt-BR"/>
        </w:rPr>
        <w:t>19.16</w:t>
      </w:r>
      <w:r w:rsidRPr="00E841BD">
        <w:rPr>
          <w:rFonts w:ascii="Cambria" w:eastAsia="Times New Roman" w:hAnsi="Cambria" w:cs="Arial"/>
          <w:color w:val="000000" w:themeColor="text1"/>
          <w:sz w:val="24"/>
          <w:szCs w:val="24"/>
          <w:lang w:eastAsia="pt-BR"/>
        </w:rPr>
        <w:t xml:space="preserve"> Os órgãos e entidades dos Poderes Executivo, deverão, no prazo máximo 15 (quinze) dias úteis, contado da data de aplicação da sanção, informar e manter atualizados os dados relativos às sanções por eles aplicadas, para fins de publicidade no Cadastro Nacional de Empresas Inidôneas e Suspensas (CEIS) e no Cadastro Nacional de Empresas Punidas (CNEP), instituídos no âmbito do Poder Executivo Federal.</w:t>
      </w:r>
    </w:p>
    <w:p w14:paraId="132A0338" w14:textId="77777777" w:rsidR="006A51F9" w:rsidRPr="00E841BD"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56" w:name="art161p"/>
      <w:bookmarkEnd w:id="56"/>
      <w:r w:rsidRPr="00E841BD">
        <w:rPr>
          <w:rFonts w:ascii="Cambria" w:eastAsia="Times New Roman" w:hAnsi="Cambria" w:cs="Arial"/>
          <w:b/>
          <w:bCs/>
          <w:color w:val="000000" w:themeColor="text1"/>
          <w:sz w:val="24"/>
          <w:szCs w:val="24"/>
          <w:lang w:eastAsia="pt-BR"/>
        </w:rPr>
        <w:t>I.</w:t>
      </w:r>
      <w:r w:rsidRPr="00E841BD">
        <w:rPr>
          <w:rFonts w:ascii="Cambria" w:eastAsia="Times New Roman" w:hAnsi="Cambria" w:cs="Arial"/>
          <w:color w:val="000000" w:themeColor="text1"/>
          <w:sz w:val="24"/>
          <w:szCs w:val="24"/>
          <w:lang w:eastAsia="pt-BR"/>
        </w:rPr>
        <w:t xml:space="preserve"> Para fins de aplicação das sanções previstas no subitem 19.2, o Poder Executivo regulamentará a forma de cômputo e as consequências da soma de diversas sanções aplicadas a uma mesma empresa e derivadas de contratos distintos.</w:t>
      </w:r>
    </w:p>
    <w:p w14:paraId="4DCA400D" w14:textId="77777777" w:rsidR="006A51F9" w:rsidRPr="00E841BD"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57" w:name="art162"/>
      <w:bookmarkEnd w:id="57"/>
      <w:r w:rsidRPr="00E841BD">
        <w:rPr>
          <w:rFonts w:ascii="Cambria" w:eastAsia="Times New Roman" w:hAnsi="Cambria" w:cs="Arial"/>
          <w:b/>
          <w:bCs/>
          <w:color w:val="000000" w:themeColor="text1"/>
          <w:sz w:val="24"/>
          <w:szCs w:val="24"/>
          <w:lang w:eastAsia="pt-BR"/>
        </w:rPr>
        <w:t>19.17</w:t>
      </w:r>
      <w:r w:rsidRPr="00E841BD">
        <w:rPr>
          <w:rFonts w:ascii="Cambria" w:eastAsia="Times New Roman" w:hAnsi="Cambria" w:cs="Arial"/>
          <w:color w:val="000000" w:themeColor="text1"/>
          <w:sz w:val="24"/>
          <w:szCs w:val="24"/>
          <w:lang w:eastAsia="pt-BR"/>
        </w:rPr>
        <w:t xml:space="preserve"> O atraso injustificado na execução do contrato sujeitará o contratado a multa de mora, na forma prevista em edital ou em contrato.</w:t>
      </w:r>
    </w:p>
    <w:p w14:paraId="63082237" w14:textId="77777777" w:rsidR="006A51F9" w:rsidRPr="00E841BD"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58" w:name="art162p"/>
      <w:bookmarkEnd w:id="58"/>
      <w:r w:rsidRPr="00E841BD">
        <w:rPr>
          <w:rFonts w:ascii="Cambria" w:eastAsia="Times New Roman" w:hAnsi="Cambria" w:cs="Arial"/>
          <w:b/>
          <w:bCs/>
          <w:color w:val="000000" w:themeColor="text1"/>
          <w:sz w:val="24"/>
          <w:szCs w:val="24"/>
          <w:lang w:eastAsia="pt-BR"/>
        </w:rPr>
        <w:t>I.</w:t>
      </w:r>
      <w:r w:rsidRPr="00E841BD">
        <w:rPr>
          <w:rFonts w:ascii="Cambria" w:eastAsia="Times New Roman" w:hAnsi="Cambria" w:cs="Arial"/>
          <w:color w:val="000000" w:themeColor="text1"/>
          <w:sz w:val="24"/>
          <w:szCs w:val="24"/>
          <w:lang w:eastAsia="pt-BR"/>
        </w:rPr>
        <w:t xml:space="preserve"> A aplicação de multa de mora não impedirá que a Administração a converta em compensatória e promova a extinção unilateral do contrato com a aplicação cumulada de outras sanções previstas nesta Lei.</w:t>
      </w:r>
    </w:p>
    <w:p w14:paraId="4A157C9C" w14:textId="77777777" w:rsidR="006A51F9" w:rsidRPr="00E841BD"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59" w:name="art163"/>
      <w:bookmarkEnd w:id="59"/>
      <w:r w:rsidRPr="00E841BD">
        <w:rPr>
          <w:rFonts w:ascii="Cambria" w:eastAsia="Times New Roman" w:hAnsi="Cambria" w:cs="Arial"/>
          <w:b/>
          <w:bCs/>
          <w:color w:val="000000" w:themeColor="text1"/>
          <w:sz w:val="24"/>
          <w:szCs w:val="24"/>
          <w:lang w:eastAsia="pt-BR"/>
        </w:rPr>
        <w:t>19.18</w:t>
      </w:r>
      <w:r w:rsidRPr="00E841BD">
        <w:rPr>
          <w:rFonts w:ascii="Cambria" w:eastAsia="Times New Roman" w:hAnsi="Cambria" w:cs="Arial"/>
          <w:color w:val="000000" w:themeColor="text1"/>
          <w:sz w:val="24"/>
          <w:szCs w:val="24"/>
          <w:lang w:eastAsia="pt-BR"/>
        </w:rPr>
        <w:t xml:space="preserve"> É admitida a reabilitação do licitante ou contratado perante a própria autoridade que aplicou a penalidade, exigidos, cumulativamente:</w:t>
      </w:r>
    </w:p>
    <w:p w14:paraId="355A4457" w14:textId="77777777" w:rsidR="006A51F9" w:rsidRPr="00E841BD"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60" w:name="art163i"/>
      <w:bookmarkEnd w:id="60"/>
      <w:r w:rsidRPr="00E841BD">
        <w:rPr>
          <w:rFonts w:ascii="Cambria" w:eastAsia="Times New Roman" w:hAnsi="Cambria" w:cs="Arial"/>
          <w:b/>
          <w:bCs/>
          <w:color w:val="000000" w:themeColor="text1"/>
          <w:sz w:val="24"/>
          <w:szCs w:val="24"/>
          <w:lang w:eastAsia="pt-BR"/>
        </w:rPr>
        <w:t>I.</w:t>
      </w:r>
      <w:r w:rsidRPr="00E841BD">
        <w:rPr>
          <w:rFonts w:ascii="Cambria" w:eastAsia="Times New Roman" w:hAnsi="Cambria" w:cs="Arial"/>
          <w:color w:val="000000" w:themeColor="text1"/>
          <w:sz w:val="24"/>
          <w:szCs w:val="24"/>
          <w:lang w:eastAsia="pt-BR"/>
        </w:rPr>
        <w:t xml:space="preserve"> Reparação integral do dano causado à Administração Pública.</w:t>
      </w:r>
    </w:p>
    <w:p w14:paraId="62FC8503" w14:textId="77777777" w:rsidR="006A51F9" w:rsidRPr="00E841BD"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61" w:name="art163ii"/>
      <w:bookmarkEnd w:id="61"/>
      <w:r w:rsidRPr="00E841BD">
        <w:rPr>
          <w:rFonts w:ascii="Cambria" w:eastAsia="Times New Roman" w:hAnsi="Cambria" w:cs="Arial"/>
          <w:b/>
          <w:bCs/>
          <w:color w:val="000000" w:themeColor="text1"/>
          <w:sz w:val="24"/>
          <w:szCs w:val="24"/>
          <w:lang w:eastAsia="pt-BR"/>
        </w:rPr>
        <w:t>II.</w:t>
      </w:r>
      <w:r w:rsidRPr="00E841BD">
        <w:rPr>
          <w:rFonts w:ascii="Cambria" w:eastAsia="Times New Roman" w:hAnsi="Cambria" w:cs="Arial"/>
          <w:color w:val="000000" w:themeColor="text1"/>
          <w:sz w:val="24"/>
          <w:szCs w:val="24"/>
          <w:lang w:eastAsia="pt-BR"/>
        </w:rPr>
        <w:t xml:space="preserve"> Pagamento da multa.</w:t>
      </w:r>
    </w:p>
    <w:p w14:paraId="0C87A1E7" w14:textId="77777777" w:rsidR="006A51F9" w:rsidRPr="00E841BD"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62" w:name="art163iii"/>
      <w:bookmarkEnd w:id="62"/>
      <w:r w:rsidRPr="00E841BD">
        <w:rPr>
          <w:rFonts w:ascii="Cambria" w:eastAsia="Times New Roman" w:hAnsi="Cambria" w:cs="Arial"/>
          <w:b/>
          <w:bCs/>
          <w:color w:val="000000" w:themeColor="text1"/>
          <w:sz w:val="24"/>
          <w:szCs w:val="24"/>
          <w:lang w:eastAsia="pt-BR"/>
        </w:rPr>
        <w:t>III.</w:t>
      </w:r>
      <w:r w:rsidRPr="00E841BD">
        <w:rPr>
          <w:rFonts w:ascii="Cambria" w:eastAsia="Times New Roman" w:hAnsi="Cambria" w:cs="Arial"/>
          <w:color w:val="000000" w:themeColor="text1"/>
          <w:sz w:val="24"/>
          <w:szCs w:val="24"/>
          <w:lang w:eastAsia="pt-BR"/>
        </w:rPr>
        <w:t xml:space="preserve"> Transcurso do prazo mínimo de 01 (um) ano da aplicação da penalidade, no caso de impedimento de licitar e contratar, ou de 03 (três) anos da aplicação da penalidade, no caso de declaração de inidoneidade;</w:t>
      </w:r>
    </w:p>
    <w:p w14:paraId="4A5ADE47" w14:textId="77777777" w:rsidR="006A51F9" w:rsidRPr="00E841BD"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63" w:name="art163iv"/>
      <w:bookmarkEnd w:id="63"/>
      <w:r w:rsidRPr="00E841BD">
        <w:rPr>
          <w:rFonts w:ascii="Cambria" w:eastAsia="Times New Roman" w:hAnsi="Cambria" w:cs="Arial"/>
          <w:b/>
          <w:bCs/>
          <w:color w:val="000000" w:themeColor="text1"/>
          <w:sz w:val="24"/>
          <w:szCs w:val="24"/>
          <w:lang w:eastAsia="pt-BR"/>
        </w:rPr>
        <w:t>IV.</w:t>
      </w:r>
      <w:r w:rsidRPr="00E841BD">
        <w:rPr>
          <w:rFonts w:ascii="Cambria" w:eastAsia="Times New Roman" w:hAnsi="Cambria" w:cs="Arial"/>
          <w:color w:val="000000" w:themeColor="text1"/>
          <w:sz w:val="24"/>
          <w:szCs w:val="24"/>
          <w:lang w:eastAsia="pt-BR"/>
        </w:rPr>
        <w:t xml:space="preserve"> Cumprimento das condições de reabilitação definidas no ato punitivo.</w:t>
      </w:r>
    </w:p>
    <w:p w14:paraId="1B0E2EF3" w14:textId="77777777" w:rsidR="006A51F9" w:rsidRPr="00E841BD"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64" w:name="art163v"/>
      <w:bookmarkEnd w:id="64"/>
      <w:r w:rsidRPr="00E841BD">
        <w:rPr>
          <w:rFonts w:ascii="Cambria" w:eastAsia="Times New Roman" w:hAnsi="Cambria" w:cs="Arial"/>
          <w:b/>
          <w:bCs/>
          <w:color w:val="000000" w:themeColor="text1"/>
          <w:sz w:val="24"/>
          <w:szCs w:val="24"/>
          <w:lang w:eastAsia="pt-BR"/>
        </w:rPr>
        <w:t>V.</w:t>
      </w:r>
      <w:r w:rsidRPr="00E841BD">
        <w:rPr>
          <w:rFonts w:ascii="Cambria" w:eastAsia="Times New Roman" w:hAnsi="Cambria" w:cs="Arial"/>
          <w:color w:val="000000" w:themeColor="text1"/>
          <w:sz w:val="24"/>
          <w:szCs w:val="24"/>
          <w:lang w:eastAsia="pt-BR"/>
        </w:rPr>
        <w:t xml:space="preserve"> Análise jurídica prévia, com posicionamento conclusivo quanto ao cumprimento dos requisitos definidos neste subitem.</w:t>
      </w:r>
    </w:p>
    <w:p w14:paraId="0A2BDC00" w14:textId="77777777" w:rsidR="006A51F9" w:rsidRPr="00E841BD" w:rsidRDefault="006A51F9" w:rsidP="00100082">
      <w:pPr>
        <w:spacing w:before="225" w:after="225" w:line="360" w:lineRule="auto"/>
        <w:ind w:left="567" w:firstLine="570"/>
        <w:rPr>
          <w:rFonts w:ascii="Cambria" w:eastAsia="Times New Roman" w:hAnsi="Cambria" w:cs="Times New Roman"/>
          <w:color w:val="000000" w:themeColor="text1"/>
          <w:sz w:val="24"/>
          <w:szCs w:val="24"/>
          <w:lang w:eastAsia="pt-BR"/>
        </w:rPr>
      </w:pPr>
      <w:bookmarkStart w:id="65" w:name="art163p"/>
      <w:bookmarkEnd w:id="65"/>
      <w:r w:rsidRPr="00E841BD">
        <w:rPr>
          <w:rFonts w:ascii="Cambria" w:eastAsia="Times New Roman" w:hAnsi="Cambria" w:cs="Arial"/>
          <w:b/>
          <w:bCs/>
          <w:color w:val="000000" w:themeColor="text1"/>
          <w:sz w:val="24"/>
          <w:szCs w:val="24"/>
          <w:lang w:eastAsia="pt-BR"/>
        </w:rPr>
        <w:t>a)</w:t>
      </w:r>
      <w:r w:rsidRPr="00E841BD">
        <w:rPr>
          <w:rFonts w:ascii="Cambria" w:eastAsia="Times New Roman" w:hAnsi="Cambria" w:cs="Arial"/>
          <w:color w:val="000000" w:themeColor="text1"/>
          <w:sz w:val="24"/>
          <w:szCs w:val="24"/>
          <w:lang w:eastAsia="pt-BR"/>
        </w:rPr>
        <w:t xml:space="preserve"> A sanção pelas infrações previstas nos </w:t>
      </w:r>
      <w:hyperlink r:id="rId30" w:anchor="art155viii" w:history="1">
        <w:r w:rsidRPr="00E841BD">
          <w:rPr>
            <w:rFonts w:ascii="Cambria" w:eastAsia="Times New Roman" w:hAnsi="Cambria" w:cs="Arial"/>
            <w:color w:val="000000" w:themeColor="text1"/>
            <w:sz w:val="24"/>
            <w:szCs w:val="24"/>
            <w:lang w:eastAsia="pt-BR"/>
          </w:rPr>
          <w:t>incisos VIII</w:t>
        </w:r>
      </w:hyperlink>
      <w:r w:rsidRPr="00E841BD">
        <w:rPr>
          <w:rFonts w:ascii="Cambria" w:eastAsia="Times New Roman" w:hAnsi="Cambria" w:cs="Arial"/>
          <w:color w:val="000000" w:themeColor="text1"/>
          <w:sz w:val="24"/>
          <w:szCs w:val="24"/>
          <w:lang w:eastAsia="pt-BR"/>
        </w:rPr>
        <w:t> e </w:t>
      </w:r>
      <w:hyperlink r:id="rId31" w:anchor="art155xii" w:history="1">
        <w:r w:rsidRPr="00E841BD">
          <w:rPr>
            <w:rFonts w:ascii="Cambria" w:eastAsia="Times New Roman" w:hAnsi="Cambria" w:cs="Arial"/>
            <w:color w:val="000000" w:themeColor="text1"/>
            <w:sz w:val="24"/>
            <w:szCs w:val="24"/>
            <w:lang w:eastAsia="pt-BR"/>
          </w:rPr>
          <w:t>XII do subitem 19.1</w:t>
        </w:r>
      </w:hyperlink>
      <w:r w:rsidRPr="00E841BD">
        <w:rPr>
          <w:rFonts w:ascii="Cambria" w:eastAsia="Times New Roman" w:hAnsi="Cambria" w:cs="Arial"/>
          <w:color w:val="000000" w:themeColor="text1"/>
          <w:sz w:val="24"/>
          <w:szCs w:val="24"/>
          <w:lang w:eastAsia="pt-BR"/>
        </w:rPr>
        <w:t xml:space="preserve"> exigirá, como condição de reabilitação do licitante ou contratado, a implantação ou aperfeiçoamento de programa de integridade pelo responsável.</w:t>
      </w:r>
    </w:p>
    <w:p w14:paraId="4FA3968F" w14:textId="77777777" w:rsidR="006A51F9" w:rsidRPr="00E841BD" w:rsidRDefault="006A51F9" w:rsidP="00100082">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after="240" w:line="360" w:lineRule="auto"/>
        <w:rPr>
          <w:rFonts w:ascii="Cambria" w:hAnsi="Cambria"/>
          <w:b/>
          <w:bCs/>
          <w:color w:val="000000" w:themeColor="text1"/>
          <w:sz w:val="24"/>
          <w:szCs w:val="24"/>
        </w:rPr>
      </w:pPr>
      <w:r w:rsidRPr="00E841BD">
        <w:rPr>
          <w:rFonts w:ascii="Cambria" w:hAnsi="Cambria"/>
          <w:b/>
          <w:bCs/>
          <w:color w:val="000000" w:themeColor="text1"/>
          <w:sz w:val="24"/>
          <w:szCs w:val="24"/>
        </w:rPr>
        <w:t>20. DO ÓRGÃO GERENCIADOR E FISCALIZAÇÃO</w:t>
      </w:r>
    </w:p>
    <w:p w14:paraId="51D3CC62" w14:textId="46FA4DFD" w:rsidR="006A51F9" w:rsidRPr="00E841BD" w:rsidRDefault="006A51F9" w:rsidP="00100082">
      <w:pPr>
        <w:tabs>
          <w:tab w:val="left" w:pos="1701"/>
        </w:tabs>
        <w:spacing w:before="240" w:line="360" w:lineRule="auto"/>
        <w:rPr>
          <w:rFonts w:ascii="Cambria" w:hAnsi="Cambria"/>
          <w:bCs/>
          <w:color w:val="000000" w:themeColor="text1"/>
          <w:sz w:val="24"/>
          <w:szCs w:val="24"/>
        </w:rPr>
      </w:pPr>
      <w:r w:rsidRPr="00E841BD">
        <w:rPr>
          <w:rFonts w:ascii="Cambria" w:hAnsi="Cambria"/>
          <w:b/>
          <w:bCs/>
          <w:color w:val="000000" w:themeColor="text1"/>
          <w:sz w:val="24"/>
          <w:szCs w:val="24"/>
        </w:rPr>
        <w:t xml:space="preserve">20.1 </w:t>
      </w:r>
      <w:r w:rsidRPr="00E841BD">
        <w:rPr>
          <w:rFonts w:ascii="Cambria" w:hAnsi="Cambria"/>
          <w:bCs/>
          <w:color w:val="000000" w:themeColor="text1"/>
          <w:sz w:val="24"/>
          <w:szCs w:val="24"/>
        </w:rPr>
        <w:t xml:space="preserve">O Órgão Gerenciador da Ata de Registro de Preços a ser firmada mediante a realização do presente Pregão Eletrônico será a Secretaria Municipal </w:t>
      </w:r>
      <w:r w:rsidR="002F532C" w:rsidRPr="00E841BD">
        <w:rPr>
          <w:rFonts w:ascii="Cambria" w:hAnsi="Cambria"/>
          <w:bCs/>
          <w:color w:val="000000" w:themeColor="text1"/>
          <w:sz w:val="24"/>
          <w:szCs w:val="24"/>
        </w:rPr>
        <w:t>DE CULTURA</w:t>
      </w:r>
      <w:r w:rsidRPr="00E841BD">
        <w:rPr>
          <w:rFonts w:ascii="Cambria" w:hAnsi="Cambria"/>
          <w:bCs/>
          <w:color w:val="000000" w:themeColor="text1"/>
          <w:sz w:val="24"/>
          <w:szCs w:val="24"/>
        </w:rPr>
        <w:t xml:space="preserve"> de Piracanjuba/GO.</w:t>
      </w:r>
    </w:p>
    <w:p w14:paraId="45549CAD" w14:textId="77777777" w:rsidR="006A51F9" w:rsidRPr="00E841BD" w:rsidRDefault="006A51F9" w:rsidP="00100082">
      <w:pPr>
        <w:tabs>
          <w:tab w:val="left" w:pos="1701"/>
        </w:tabs>
        <w:spacing w:before="240" w:line="360" w:lineRule="auto"/>
        <w:rPr>
          <w:rFonts w:ascii="Cambria" w:hAnsi="Cambria"/>
          <w:color w:val="000000" w:themeColor="text1"/>
          <w:sz w:val="24"/>
          <w:szCs w:val="24"/>
        </w:rPr>
      </w:pPr>
      <w:r w:rsidRPr="00E841BD">
        <w:rPr>
          <w:rFonts w:ascii="Cambria" w:hAnsi="Cambria"/>
          <w:b/>
          <w:color w:val="000000" w:themeColor="text1"/>
          <w:sz w:val="24"/>
          <w:szCs w:val="24"/>
        </w:rPr>
        <w:t>20.2</w:t>
      </w:r>
      <w:r w:rsidRPr="00E841BD">
        <w:rPr>
          <w:rFonts w:ascii="Cambria" w:hAnsi="Cambria"/>
          <w:bCs/>
          <w:color w:val="000000" w:themeColor="text1"/>
          <w:sz w:val="24"/>
          <w:szCs w:val="24"/>
        </w:rPr>
        <w:t xml:space="preserve"> O Órgão Gerenciador designará representante da Administração Pública para acompanhamento, fiscalização da execução da Ata de Registro de Preços e suas respectivas atribuições nos moldes </w:t>
      </w:r>
      <w:r w:rsidRPr="00E841BD">
        <w:rPr>
          <w:rFonts w:ascii="Cambria" w:hAnsi="Cambria"/>
          <w:color w:val="000000" w:themeColor="text1"/>
          <w:sz w:val="24"/>
          <w:szCs w:val="24"/>
        </w:rPr>
        <w:t>do art. 117, da Lei Federal nº 14.133, de 01 de abril de 2021 e art. 13, da Instrução Normativa nº 09, de 01 de junho de 2023 do Tribunal de Contas dos Municípios do Estado de Goiás.</w:t>
      </w:r>
    </w:p>
    <w:p w14:paraId="5A0B60DA" w14:textId="77777777" w:rsidR="006A51F9" w:rsidRPr="00E841BD" w:rsidRDefault="006A51F9" w:rsidP="00100082">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E841BD">
        <w:rPr>
          <w:rFonts w:ascii="Cambria" w:hAnsi="Cambria"/>
          <w:b/>
          <w:color w:val="000000" w:themeColor="text1"/>
          <w:sz w:val="24"/>
          <w:szCs w:val="24"/>
        </w:rPr>
        <w:t>21. DAS DISPOSIÇÕES FINAIS</w:t>
      </w:r>
    </w:p>
    <w:p w14:paraId="018F7A65" w14:textId="384F5E0A" w:rsidR="006A51F9" w:rsidRPr="00E841BD" w:rsidRDefault="006A51F9" w:rsidP="00100082">
      <w:pPr>
        <w:tabs>
          <w:tab w:val="left" w:pos="1701"/>
        </w:tabs>
        <w:spacing w:before="240" w:line="360" w:lineRule="auto"/>
        <w:rPr>
          <w:rFonts w:ascii="Cambria" w:hAnsi="Cambria"/>
          <w:color w:val="000000" w:themeColor="text1"/>
          <w:sz w:val="24"/>
          <w:szCs w:val="24"/>
        </w:rPr>
      </w:pPr>
      <w:r w:rsidRPr="00E841BD">
        <w:rPr>
          <w:rFonts w:ascii="Cambria" w:hAnsi="Cambria"/>
          <w:b/>
          <w:color w:val="000000" w:themeColor="text1"/>
          <w:sz w:val="24"/>
          <w:szCs w:val="24"/>
        </w:rPr>
        <w:t>21.1</w:t>
      </w:r>
      <w:r w:rsidRPr="00E841BD">
        <w:rPr>
          <w:rFonts w:ascii="Cambria" w:hAnsi="Cambria"/>
          <w:color w:val="000000" w:themeColor="text1"/>
          <w:sz w:val="24"/>
          <w:szCs w:val="24"/>
        </w:rPr>
        <w:t xml:space="preserve"> É facultado </w:t>
      </w:r>
      <w:r w:rsidR="00886E79" w:rsidRPr="00E841BD">
        <w:rPr>
          <w:rFonts w:ascii="Cambria" w:hAnsi="Cambria"/>
          <w:color w:val="000000" w:themeColor="text1"/>
          <w:sz w:val="24"/>
          <w:szCs w:val="24"/>
        </w:rPr>
        <w:t>o</w:t>
      </w:r>
      <w:r w:rsidRPr="00E841BD">
        <w:rPr>
          <w:rFonts w:ascii="Cambria" w:hAnsi="Cambria"/>
          <w:color w:val="000000" w:themeColor="text1"/>
          <w:sz w:val="24"/>
          <w:szCs w:val="24"/>
        </w:rPr>
        <w:t xml:space="preserve"> </w:t>
      </w:r>
      <w:r w:rsidR="00F30C87" w:rsidRPr="00E841BD">
        <w:rPr>
          <w:rFonts w:ascii="Cambria" w:hAnsi="Cambria"/>
          <w:color w:val="000000" w:themeColor="text1"/>
          <w:sz w:val="24"/>
          <w:szCs w:val="24"/>
        </w:rPr>
        <w:t>Pregoeiro</w:t>
      </w:r>
      <w:r w:rsidRPr="00E841BD">
        <w:rPr>
          <w:rFonts w:ascii="Cambria" w:hAnsi="Cambria"/>
          <w:color w:val="000000" w:themeColor="text1"/>
          <w:sz w:val="24"/>
          <w:szCs w:val="24"/>
        </w:rPr>
        <w:t xml:space="preserve"> ou à Autoridade Superior, em qualquer fase da licitação a promoção de diligência destinada a esclarecer ou complementar a instrução do processo, vedada à inclusão posterior de documento ou informação que deveria constar no ato da sessão eletrônica.</w:t>
      </w:r>
    </w:p>
    <w:p w14:paraId="78571715" w14:textId="77777777" w:rsidR="006A51F9" w:rsidRPr="00E841BD" w:rsidRDefault="006A51F9" w:rsidP="00100082">
      <w:pPr>
        <w:tabs>
          <w:tab w:val="left" w:pos="1701"/>
        </w:tabs>
        <w:spacing w:before="240" w:line="360" w:lineRule="auto"/>
        <w:rPr>
          <w:rFonts w:ascii="Cambria" w:hAnsi="Cambria"/>
          <w:color w:val="000000" w:themeColor="text1"/>
          <w:sz w:val="24"/>
          <w:szCs w:val="24"/>
        </w:rPr>
      </w:pPr>
      <w:r w:rsidRPr="00E841BD">
        <w:rPr>
          <w:rFonts w:ascii="Cambria" w:hAnsi="Cambria"/>
          <w:b/>
          <w:color w:val="000000" w:themeColor="text1"/>
          <w:sz w:val="24"/>
          <w:szCs w:val="24"/>
        </w:rPr>
        <w:t xml:space="preserve">21.2 </w:t>
      </w:r>
      <w:r w:rsidRPr="00E841BD">
        <w:rPr>
          <w:rFonts w:ascii="Cambria" w:hAnsi="Cambria"/>
          <w:color w:val="000000" w:themeColor="text1"/>
          <w:sz w:val="24"/>
          <w:szCs w:val="24"/>
        </w:rPr>
        <w:t xml:space="preserve">Fica segurado à Autoridade Competente, mediante justificativa motivada, o direito de a qualquer tempo e no interesse da Administração, adiar a data de abertura, anular ou revogar a presente licitação, total ou parcialmente, sem que caiba direito de qualquer indenização, bem como alterar as condições deste Edital, divulgando-o pela mesma forma que se deu o texto original, fiando novo prazo inicialmente estabelecido, exceto quando, a alteração não afetar a formulação das propostas, nos termos do </w:t>
      </w:r>
      <w:r w:rsidRPr="00E841BD">
        <w:rPr>
          <w:rFonts w:ascii="Cambria" w:hAnsi="Cambria" w:cs="Arial"/>
          <w:color w:val="000000" w:themeColor="text1"/>
          <w:sz w:val="24"/>
          <w:szCs w:val="24"/>
        </w:rPr>
        <w:t>§</w:t>
      </w:r>
      <w:r w:rsidRPr="00E841BD">
        <w:rPr>
          <w:rFonts w:ascii="Cambria" w:hAnsi="Cambria"/>
          <w:color w:val="000000" w:themeColor="text1"/>
          <w:sz w:val="24"/>
          <w:szCs w:val="24"/>
        </w:rPr>
        <w:t xml:space="preserve"> 1º, art. 155, de Lei Federal nº 14.133, de 2021.</w:t>
      </w:r>
    </w:p>
    <w:p w14:paraId="401D68C8" w14:textId="77777777" w:rsidR="006A51F9" w:rsidRPr="00E841BD" w:rsidRDefault="006A51F9" w:rsidP="00100082">
      <w:pPr>
        <w:tabs>
          <w:tab w:val="left" w:pos="1701"/>
        </w:tabs>
        <w:spacing w:before="240" w:line="360" w:lineRule="auto"/>
        <w:rPr>
          <w:rFonts w:ascii="Cambria" w:hAnsi="Cambria"/>
          <w:color w:val="000000" w:themeColor="text1"/>
          <w:sz w:val="24"/>
          <w:szCs w:val="24"/>
        </w:rPr>
      </w:pPr>
      <w:r w:rsidRPr="00E841BD">
        <w:rPr>
          <w:rFonts w:ascii="Cambria" w:hAnsi="Cambria"/>
          <w:b/>
          <w:color w:val="000000" w:themeColor="text1"/>
          <w:sz w:val="24"/>
          <w:szCs w:val="24"/>
        </w:rPr>
        <w:t>21.3</w:t>
      </w:r>
      <w:r w:rsidRPr="00E841BD">
        <w:rPr>
          <w:rFonts w:ascii="Cambria" w:hAnsi="Cambria"/>
          <w:color w:val="000000" w:themeColor="text1"/>
          <w:sz w:val="24"/>
          <w:szCs w:val="24"/>
        </w:rPr>
        <w:t xml:space="preserve"> Os proponentes são responsáveis pela fidelidade e legitimidade das informações e dos documentos apresentados em qualquer da fase de licitação.</w:t>
      </w:r>
    </w:p>
    <w:p w14:paraId="4349921A" w14:textId="77777777" w:rsidR="006A51F9" w:rsidRPr="00E841BD" w:rsidRDefault="006A51F9" w:rsidP="00100082">
      <w:pPr>
        <w:tabs>
          <w:tab w:val="left" w:pos="1701"/>
        </w:tabs>
        <w:spacing w:before="240" w:line="360" w:lineRule="auto"/>
        <w:rPr>
          <w:rFonts w:ascii="Cambria" w:hAnsi="Cambria"/>
          <w:color w:val="000000" w:themeColor="text1"/>
          <w:sz w:val="24"/>
          <w:szCs w:val="24"/>
        </w:rPr>
      </w:pPr>
      <w:r w:rsidRPr="00E841BD">
        <w:rPr>
          <w:rFonts w:ascii="Cambria" w:hAnsi="Cambria"/>
          <w:b/>
          <w:color w:val="000000" w:themeColor="text1"/>
          <w:sz w:val="24"/>
          <w:szCs w:val="24"/>
        </w:rPr>
        <w:t>21.4</w:t>
      </w:r>
      <w:r w:rsidRPr="00E841BD">
        <w:rPr>
          <w:rFonts w:ascii="Cambria" w:hAnsi="Cambria"/>
          <w:color w:val="000000" w:themeColor="text1"/>
          <w:sz w:val="24"/>
          <w:szCs w:val="24"/>
        </w:rPr>
        <w:t xml:space="preserve"> As normas disciplinadoras desta Licitação serão interpretadas em favor da ampliação da disputa, respeitada a igualdade de oportunidade entre os licitantes e desde que não comprometam o interesse público, a finalidade e a segurança da contratação.</w:t>
      </w:r>
    </w:p>
    <w:p w14:paraId="7876DA4A" w14:textId="7F482D63" w:rsidR="006A51F9" w:rsidRPr="00E841BD" w:rsidRDefault="006A51F9" w:rsidP="00100082">
      <w:pPr>
        <w:pStyle w:val="SemEspaamento"/>
        <w:spacing w:before="240" w:line="360" w:lineRule="auto"/>
        <w:jc w:val="both"/>
        <w:rPr>
          <w:rFonts w:ascii="Cambria" w:hAnsi="Cambria"/>
          <w:color w:val="000000" w:themeColor="text1"/>
          <w:sz w:val="24"/>
          <w:szCs w:val="24"/>
        </w:rPr>
      </w:pPr>
      <w:r w:rsidRPr="00E841BD">
        <w:rPr>
          <w:rFonts w:ascii="Cambria" w:hAnsi="Cambria"/>
          <w:b/>
          <w:color w:val="000000" w:themeColor="text1"/>
          <w:sz w:val="24"/>
          <w:szCs w:val="24"/>
        </w:rPr>
        <w:t>21.5</w:t>
      </w:r>
      <w:r w:rsidRPr="00E841BD">
        <w:rPr>
          <w:rFonts w:ascii="Cambria" w:hAnsi="Cambria"/>
          <w:color w:val="000000" w:themeColor="text1"/>
          <w:sz w:val="24"/>
          <w:szCs w:val="24"/>
        </w:rPr>
        <w:t xml:space="preserve"> Os casos omissos do presente Pregão serão solucionados </w:t>
      </w:r>
      <w:r w:rsidRPr="00E841BD">
        <w:rPr>
          <w:rFonts w:ascii="Cambria" w:hAnsi="Cambria"/>
          <w:bCs/>
          <w:color w:val="000000" w:themeColor="text1"/>
          <w:sz w:val="24"/>
          <w:szCs w:val="24"/>
        </w:rPr>
        <w:t>pel</w:t>
      </w:r>
      <w:r w:rsidR="00886E79" w:rsidRPr="00E841BD">
        <w:rPr>
          <w:rFonts w:ascii="Cambria" w:hAnsi="Cambria"/>
          <w:bCs/>
          <w:color w:val="000000" w:themeColor="text1"/>
          <w:sz w:val="24"/>
          <w:szCs w:val="24"/>
        </w:rPr>
        <w:t>o</w:t>
      </w:r>
      <w:r w:rsidRPr="00E841BD">
        <w:rPr>
          <w:rFonts w:ascii="Cambria" w:hAnsi="Cambria"/>
          <w:bCs/>
          <w:color w:val="000000" w:themeColor="text1"/>
          <w:sz w:val="24"/>
          <w:szCs w:val="24"/>
        </w:rPr>
        <w:t xml:space="preserve"> </w:t>
      </w:r>
      <w:r w:rsidR="00F30C87" w:rsidRPr="00E841BD">
        <w:rPr>
          <w:rFonts w:ascii="Cambria" w:hAnsi="Cambria"/>
          <w:bCs/>
          <w:color w:val="000000" w:themeColor="text1"/>
          <w:sz w:val="24"/>
          <w:szCs w:val="24"/>
        </w:rPr>
        <w:t>Pregoeiro</w:t>
      </w:r>
      <w:r w:rsidRPr="00E841BD">
        <w:rPr>
          <w:rFonts w:ascii="Cambria" w:hAnsi="Cambria"/>
          <w:color w:val="000000" w:themeColor="text1"/>
          <w:sz w:val="24"/>
          <w:szCs w:val="24"/>
        </w:rPr>
        <w:t xml:space="preserve"> ou Autoridade Superior que decidirá com base na legislação em vigor.</w:t>
      </w:r>
    </w:p>
    <w:p w14:paraId="02A149D7" w14:textId="77777777" w:rsidR="006A51F9" w:rsidRPr="00E841BD" w:rsidRDefault="006A51F9" w:rsidP="00100082">
      <w:pPr>
        <w:tabs>
          <w:tab w:val="left" w:pos="1701"/>
        </w:tabs>
        <w:spacing w:before="240" w:line="360" w:lineRule="auto"/>
        <w:rPr>
          <w:rFonts w:ascii="Cambria" w:hAnsi="Cambria"/>
          <w:color w:val="000000" w:themeColor="text1"/>
          <w:sz w:val="24"/>
          <w:szCs w:val="24"/>
        </w:rPr>
      </w:pPr>
      <w:r w:rsidRPr="00E841BD">
        <w:rPr>
          <w:rFonts w:ascii="Cambria" w:hAnsi="Cambria"/>
          <w:b/>
          <w:color w:val="000000" w:themeColor="text1"/>
          <w:sz w:val="24"/>
          <w:szCs w:val="24"/>
        </w:rPr>
        <w:t xml:space="preserve">21.6 </w:t>
      </w:r>
      <w:r w:rsidRPr="00E841BD">
        <w:rPr>
          <w:rFonts w:ascii="Cambria" w:hAnsi="Cambria"/>
          <w:color w:val="000000" w:themeColor="text1"/>
          <w:sz w:val="24"/>
          <w:szCs w:val="24"/>
        </w:rPr>
        <w:t>Os documentos eletrônicos produzidos com a utilização de processo de certificação disponibilizada pela ICP-Brasil, nos termos da Medida Provisória nº 2.200-2, de 24 de agosto de 2001, serão recebidos e presumidos verdadeiros em relação aos signatários.</w:t>
      </w:r>
    </w:p>
    <w:p w14:paraId="009A6173" w14:textId="77777777" w:rsidR="006A51F9" w:rsidRPr="00E841BD" w:rsidRDefault="006A51F9" w:rsidP="00100082">
      <w:pPr>
        <w:tabs>
          <w:tab w:val="left" w:pos="1701"/>
        </w:tabs>
        <w:spacing w:before="240" w:line="360" w:lineRule="auto"/>
        <w:rPr>
          <w:rFonts w:ascii="Cambria" w:hAnsi="Cambria"/>
          <w:color w:val="000000" w:themeColor="text1"/>
          <w:sz w:val="24"/>
          <w:szCs w:val="24"/>
        </w:rPr>
      </w:pPr>
      <w:r w:rsidRPr="00E841BD">
        <w:rPr>
          <w:rFonts w:ascii="Cambria" w:hAnsi="Cambria"/>
          <w:b/>
          <w:bCs/>
          <w:color w:val="000000" w:themeColor="text1"/>
          <w:sz w:val="24"/>
          <w:szCs w:val="24"/>
        </w:rPr>
        <w:t>21.7</w:t>
      </w:r>
      <w:r w:rsidRPr="00E841BD">
        <w:rPr>
          <w:rFonts w:ascii="Cambria" w:hAnsi="Cambria"/>
          <w:color w:val="000000" w:themeColor="text1"/>
          <w:sz w:val="24"/>
          <w:szCs w:val="24"/>
        </w:rPr>
        <w:t xml:space="preserve"> Os horários estabelecidos no edital e durante a sessão eletrônica observarão o horário de Brasília/DF, inclusive para contagem de tempo e registro no sistema e na documentação relativa ao certame.</w:t>
      </w:r>
    </w:p>
    <w:p w14:paraId="3D992FED" w14:textId="77777777" w:rsidR="006A51F9" w:rsidRPr="00E841BD" w:rsidRDefault="006A51F9" w:rsidP="00100082">
      <w:pPr>
        <w:tabs>
          <w:tab w:val="left" w:pos="1701"/>
        </w:tabs>
        <w:spacing w:after="0" w:line="360" w:lineRule="auto"/>
        <w:rPr>
          <w:rFonts w:ascii="Cambria" w:hAnsi="Cambria"/>
          <w:color w:val="000000" w:themeColor="text1"/>
          <w:sz w:val="24"/>
          <w:szCs w:val="24"/>
        </w:rPr>
      </w:pPr>
      <w:r w:rsidRPr="00E841BD">
        <w:rPr>
          <w:rFonts w:ascii="Cambria" w:hAnsi="Cambria"/>
          <w:b/>
          <w:color w:val="000000" w:themeColor="text1"/>
          <w:sz w:val="24"/>
          <w:szCs w:val="24"/>
        </w:rPr>
        <w:t xml:space="preserve">21.8 </w:t>
      </w:r>
      <w:r w:rsidRPr="00E841BD">
        <w:rPr>
          <w:rFonts w:ascii="Cambria" w:hAnsi="Cambria"/>
          <w:color w:val="000000" w:themeColor="text1"/>
          <w:sz w:val="24"/>
          <w:szCs w:val="24"/>
        </w:rPr>
        <w:t>Fica eleito o Foro da Comarca de Piracanjuba/GO, por mais privilegiado que outro seja para serem dirimidas eventuais dúvidas decorrentes desta Licitação, não resolvidas na esfera Administrativa.</w:t>
      </w:r>
    </w:p>
    <w:p w14:paraId="38D07BF2" w14:textId="77777777" w:rsidR="006A51F9" w:rsidRPr="00E841BD" w:rsidRDefault="006A51F9" w:rsidP="00100082">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E841BD">
        <w:rPr>
          <w:rFonts w:ascii="Cambria" w:hAnsi="Cambria"/>
          <w:b/>
          <w:color w:val="000000" w:themeColor="text1"/>
          <w:sz w:val="24"/>
          <w:szCs w:val="24"/>
        </w:rPr>
        <w:t>22. DOS ANEXOS</w:t>
      </w:r>
    </w:p>
    <w:p w14:paraId="312FCC61" w14:textId="77777777" w:rsidR="006A51F9" w:rsidRPr="00E841BD" w:rsidRDefault="006A51F9" w:rsidP="00100082">
      <w:pPr>
        <w:pStyle w:val="SemEspaamento"/>
        <w:spacing w:before="240" w:line="360" w:lineRule="auto"/>
        <w:jc w:val="both"/>
        <w:rPr>
          <w:rFonts w:ascii="Cambria" w:hAnsi="Cambria"/>
          <w:color w:val="000000" w:themeColor="text1"/>
          <w:sz w:val="24"/>
          <w:szCs w:val="24"/>
        </w:rPr>
      </w:pPr>
      <w:r w:rsidRPr="00E841BD">
        <w:rPr>
          <w:rFonts w:ascii="Cambria" w:hAnsi="Cambria"/>
          <w:b/>
          <w:bCs/>
          <w:color w:val="000000" w:themeColor="text1"/>
          <w:sz w:val="24"/>
          <w:szCs w:val="24"/>
        </w:rPr>
        <w:t>22.1</w:t>
      </w:r>
      <w:r w:rsidRPr="00E841BD">
        <w:rPr>
          <w:rFonts w:ascii="Cambria" w:hAnsi="Cambria"/>
          <w:color w:val="000000" w:themeColor="text1"/>
          <w:sz w:val="24"/>
          <w:szCs w:val="24"/>
        </w:rPr>
        <w:t xml:space="preserve"> Constituem como parte integrante e complementar do presente Edital, os seguintes elementos:</w:t>
      </w:r>
    </w:p>
    <w:p w14:paraId="11C07A6F" w14:textId="77777777" w:rsidR="006A51F9" w:rsidRPr="00E841BD" w:rsidRDefault="006A51F9" w:rsidP="00100082">
      <w:pPr>
        <w:pStyle w:val="SemEspaamento"/>
        <w:spacing w:before="240" w:line="360" w:lineRule="auto"/>
        <w:ind w:firstLine="567"/>
        <w:jc w:val="both"/>
        <w:rPr>
          <w:rFonts w:ascii="Cambria" w:hAnsi="Cambria"/>
          <w:color w:val="000000" w:themeColor="text1"/>
          <w:sz w:val="24"/>
          <w:szCs w:val="24"/>
        </w:rPr>
      </w:pPr>
      <w:r w:rsidRPr="00E841BD">
        <w:rPr>
          <w:rFonts w:ascii="Cambria" w:hAnsi="Cambria"/>
          <w:b/>
          <w:color w:val="000000" w:themeColor="text1"/>
          <w:sz w:val="24"/>
          <w:szCs w:val="24"/>
        </w:rPr>
        <w:t>ANEXO I –</w:t>
      </w:r>
      <w:r w:rsidRPr="00E841BD">
        <w:rPr>
          <w:rFonts w:ascii="Cambria" w:hAnsi="Cambria"/>
          <w:color w:val="000000" w:themeColor="text1"/>
          <w:sz w:val="24"/>
          <w:szCs w:val="24"/>
        </w:rPr>
        <w:t xml:space="preserve"> Termo de Referência;</w:t>
      </w:r>
    </w:p>
    <w:p w14:paraId="2025BBF5" w14:textId="77777777" w:rsidR="006A51F9" w:rsidRPr="00E841BD" w:rsidRDefault="006A51F9" w:rsidP="00100082">
      <w:pPr>
        <w:pStyle w:val="SemEspaamento"/>
        <w:spacing w:line="360" w:lineRule="auto"/>
        <w:ind w:firstLine="567"/>
        <w:jc w:val="both"/>
        <w:rPr>
          <w:rFonts w:ascii="Cambria" w:hAnsi="Cambria"/>
          <w:color w:val="000000" w:themeColor="text1"/>
          <w:sz w:val="24"/>
          <w:szCs w:val="24"/>
        </w:rPr>
      </w:pPr>
      <w:r w:rsidRPr="00E841BD">
        <w:rPr>
          <w:rFonts w:ascii="Cambria" w:hAnsi="Cambria"/>
          <w:b/>
          <w:bCs/>
          <w:color w:val="000000" w:themeColor="text1"/>
          <w:sz w:val="24"/>
          <w:szCs w:val="24"/>
        </w:rPr>
        <w:t>ANEXO II –</w:t>
      </w:r>
      <w:r w:rsidRPr="00E841BD">
        <w:rPr>
          <w:rFonts w:ascii="Cambria" w:hAnsi="Cambria"/>
          <w:color w:val="000000" w:themeColor="text1"/>
          <w:sz w:val="24"/>
          <w:szCs w:val="24"/>
        </w:rPr>
        <w:t xml:space="preserve"> Estudo Técnico Preliminar</w:t>
      </w:r>
    </w:p>
    <w:p w14:paraId="62A8725B" w14:textId="77777777" w:rsidR="006A51F9" w:rsidRPr="00E841BD" w:rsidRDefault="006A51F9" w:rsidP="00100082">
      <w:pPr>
        <w:pStyle w:val="SemEspaamento"/>
        <w:spacing w:line="360" w:lineRule="auto"/>
        <w:ind w:firstLine="567"/>
        <w:jc w:val="both"/>
        <w:rPr>
          <w:rFonts w:ascii="Cambria" w:hAnsi="Cambria"/>
          <w:color w:val="000000" w:themeColor="text1"/>
          <w:sz w:val="24"/>
          <w:szCs w:val="24"/>
        </w:rPr>
      </w:pPr>
      <w:r w:rsidRPr="00E841BD">
        <w:rPr>
          <w:rFonts w:ascii="Cambria" w:hAnsi="Cambria"/>
          <w:b/>
          <w:color w:val="000000" w:themeColor="text1"/>
          <w:sz w:val="24"/>
          <w:szCs w:val="24"/>
        </w:rPr>
        <w:t>ANEXO III -</w:t>
      </w:r>
      <w:r w:rsidRPr="00E841BD">
        <w:rPr>
          <w:rFonts w:ascii="Cambria" w:hAnsi="Cambria"/>
          <w:color w:val="000000" w:themeColor="text1"/>
          <w:sz w:val="24"/>
          <w:szCs w:val="24"/>
        </w:rPr>
        <w:t xml:space="preserve"> Modelo de Proposta Comercial;</w:t>
      </w:r>
    </w:p>
    <w:p w14:paraId="7337EA6B" w14:textId="77777777" w:rsidR="006A51F9" w:rsidRPr="00E841BD" w:rsidRDefault="006A51F9" w:rsidP="00100082">
      <w:pPr>
        <w:pStyle w:val="SemEspaamento"/>
        <w:spacing w:line="360" w:lineRule="auto"/>
        <w:ind w:firstLine="567"/>
        <w:jc w:val="both"/>
        <w:rPr>
          <w:rFonts w:ascii="Cambria" w:hAnsi="Cambria"/>
          <w:color w:val="000000" w:themeColor="text1"/>
          <w:sz w:val="24"/>
          <w:szCs w:val="24"/>
        </w:rPr>
      </w:pPr>
      <w:r w:rsidRPr="00E841BD">
        <w:rPr>
          <w:rFonts w:ascii="Cambria" w:hAnsi="Cambria"/>
          <w:b/>
          <w:bCs/>
          <w:color w:val="000000" w:themeColor="text1"/>
          <w:sz w:val="24"/>
          <w:szCs w:val="24"/>
        </w:rPr>
        <w:t>ANEXO IV –</w:t>
      </w:r>
      <w:r w:rsidRPr="00E841BD">
        <w:rPr>
          <w:rFonts w:ascii="Cambria" w:hAnsi="Cambria"/>
          <w:color w:val="000000" w:themeColor="text1"/>
          <w:sz w:val="24"/>
          <w:szCs w:val="24"/>
        </w:rPr>
        <w:t xml:space="preserve"> Modelo Declaração Conjunta;</w:t>
      </w:r>
    </w:p>
    <w:p w14:paraId="074B6F41" w14:textId="38287A88" w:rsidR="00D770E7" w:rsidRPr="00E841BD" w:rsidRDefault="00D770E7" w:rsidP="00100082">
      <w:pPr>
        <w:pStyle w:val="SemEspaamento"/>
        <w:spacing w:line="360" w:lineRule="auto"/>
        <w:ind w:firstLine="567"/>
        <w:jc w:val="both"/>
        <w:rPr>
          <w:rFonts w:ascii="Cambria" w:hAnsi="Cambria"/>
          <w:color w:val="000000" w:themeColor="text1"/>
          <w:sz w:val="24"/>
          <w:szCs w:val="24"/>
        </w:rPr>
      </w:pPr>
      <w:r w:rsidRPr="00E841BD">
        <w:rPr>
          <w:rFonts w:ascii="Cambria" w:hAnsi="Cambria"/>
          <w:b/>
          <w:bCs/>
          <w:color w:val="000000" w:themeColor="text1"/>
          <w:sz w:val="24"/>
          <w:szCs w:val="24"/>
        </w:rPr>
        <w:t xml:space="preserve">ANEXO V </w:t>
      </w:r>
      <w:r w:rsidR="001913EA" w:rsidRPr="00E841BD">
        <w:rPr>
          <w:rFonts w:ascii="Cambria" w:hAnsi="Cambria"/>
          <w:b/>
          <w:bCs/>
          <w:color w:val="000000" w:themeColor="text1"/>
          <w:sz w:val="24"/>
          <w:szCs w:val="24"/>
        </w:rPr>
        <w:t>–</w:t>
      </w:r>
      <w:r w:rsidRPr="00E841BD">
        <w:rPr>
          <w:rFonts w:ascii="Cambria" w:hAnsi="Cambria"/>
          <w:b/>
          <w:bCs/>
          <w:color w:val="000000" w:themeColor="text1"/>
          <w:sz w:val="24"/>
          <w:szCs w:val="24"/>
        </w:rPr>
        <w:t xml:space="preserve"> </w:t>
      </w:r>
      <w:r w:rsidR="001913EA" w:rsidRPr="00E841BD">
        <w:rPr>
          <w:rFonts w:ascii="Cambria" w:hAnsi="Cambria"/>
          <w:color w:val="000000" w:themeColor="text1"/>
          <w:sz w:val="24"/>
          <w:szCs w:val="24"/>
        </w:rPr>
        <w:t>Planilha de Custo</w:t>
      </w:r>
    </w:p>
    <w:p w14:paraId="4328F126" w14:textId="6CE46340" w:rsidR="006A51F9" w:rsidRPr="00E841BD" w:rsidRDefault="006A51F9" w:rsidP="00100082">
      <w:pPr>
        <w:pStyle w:val="SemEspaamento"/>
        <w:spacing w:line="360" w:lineRule="auto"/>
        <w:ind w:firstLine="567"/>
        <w:jc w:val="both"/>
        <w:rPr>
          <w:rFonts w:ascii="Cambria" w:hAnsi="Cambria"/>
          <w:color w:val="000000" w:themeColor="text1"/>
          <w:sz w:val="24"/>
          <w:szCs w:val="24"/>
        </w:rPr>
      </w:pPr>
      <w:r w:rsidRPr="00E841BD">
        <w:rPr>
          <w:rFonts w:ascii="Cambria" w:hAnsi="Cambria"/>
          <w:b/>
          <w:bCs/>
          <w:color w:val="000000" w:themeColor="text1"/>
          <w:sz w:val="24"/>
          <w:szCs w:val="24"/>
        </w:rPr>
        <w:t>ANEXO V</w:t>
      </w:r>
      <w:r w:rsidR="00D770E7" w:rsidRPr="00E841BD">
        <w:rPr>
          <w:rFonts w:ascii="Cambria" w:hAnsi="Cambria"/>
          <w:b/>
          <w:bCs/>
          <w:color w:val="000000" w:themeColor="text1"/>
          <w:sz w:val="24"/>
          <w:szCs w:val="24"/>
        </w:rPr>
        <w:t>I</w:t>
      </w:r>
      <w:r w:rsidRPr="00E841BD">
        <w:rPr>
          <w:rFonts w:ascii="Cambria" w:hAnsi="Cambria"/>
          <w:b/>
          <w:bCs/>
          <w:color w:val="000000" w:themeColor="text1"/>
          <w:sz w:val="24"/>
          <w:szCs w:val="24"/>
        </w:rPr>
        <w:t xml:space="preserve"> –</w:t>
      </w:r>
      <w:r w:rsidRPr="00E841BD">
        <w:rPr>
          <w:rFonts w:ascii="Cambria" w:hAnsi="Cambria"/>
          <w:color w:val="000000" w:themeColor="text1"/>
          <w:sz w:val="24"/>
          <w:szCs w:val="24"/>
        </w:rPr>
        <w:t xml:space="preserve"> Minuta da Ata de Registro de Preços;</w:t>
      </w:r>
    </w:p>
    <w:p w14:paraId="14B81666" w14:textId="54E7E062" w:rsidR="006A51F9" w:rsidRPr="00E841BD" w:rsidRDefault="006A51F9" w:rsidP="00100082">
      <w:pPr>
        <w:pStyle w:val="SemEspaamento"/>
        <w:spacing w:line="360" w:lineRule="auto"/>
        <w:ind w:firstLine="567"/>
        <w:jc w:val="both"/>
        <w:rPr>
          <w:rFonts w:ascii="Cambria" w:hAnsi="Cambria"/>
          <w:color w:val="000000" w:themeColor="text1"/>
          <w:sz w:val="24"/>
          <w:szCs w:val="24"/>
        </w:rPr>
      </w:pPr>
      <w:r w:rsidRPr="00E841BD">
        <w:rPr>
          <w:rFonts w:ascii="Cambria" w:hAnsi="Cambria"/>
          <w:b/>
          <w:color w:val="000000" w:themeColor="text1"/>
          <w:sz w:val="24"/>
          <w:szCs w:val="24"/>
        </w:rPr>
        <w:t>ANEXO VI</w:t>
      </w:r>
      <w:r w:rsidR="00D770E7" w:rsidRPr="00E841BD">
        <w:rPr>
          <w:rFonts w:ascii="Cambria" w:hAnsi="Cambria"/>
          <w:b/>
          <w:color w:val="000000" w:themeColor="text1"/>
          <w:sz w:val="24"/>
          <w:szCs w:val="24"/>
        </w:rPr>
        <w:t>I</w:t>
      </w:r>
      <w:r w:rsidRPr="00E841BD">
        <w:rPr>
          <w:rFonts w:ascii="Cambria" w:hAnsi="Cambria"/>
          <w:b/>
          <w:color w:val="000000" w:themeColor="text1"/>
          <w:sz w:val="24"/>
          <w:szCs w:val="24"/>
        </w:rPr>
        <w:t xml:space="preserve"> –</w:t>
      </w:r>
      <w:r w:rsidRPr="00E841BD">
        <w:rPr>
          <w:rFonts w:ascii="Cambria" w:hAnsi="Cambria"/>
          <w:color w:val="000000" w:themeColor="text1"/>
          <w:sz w:val="24"/>
          <w:szCs w:val="24"/>
        </w:rPr>
        <w:t xml:space="preserve"> Minuta do Contrato de Fornecimento.</w:t>
      </w:r>
    </w:p>
    <w:p w14:paraId="5E97E2B2" w14:textId="39DAC511" w:rsidR="00D06864" w:rsidRPr="00E841BD" w:rsidRDefault="00D06864" w:rsidP="00B30046">
      <w:pPr>
        <w:pStyle w:val="SemEspaamento"/>
        <w:spacing w:line="360" w:lineRule="auto"/>
        <w:ind w:firstLine="567"/>
        <w:jc w:val="both"/>
        <w:rPr>
          <w:rFonts w:ascii="Cambria" w:hAnsi="Cambria"/>
          <w:color w:val="000000" w:themeColor="text1"/>
          <w:sz w:val="24"/>
          <w:szCs w:val="24"/>
        </w:rPr>
      </w:pPr>
      <w:r w:rsidRPr="00E841BD">
        <w:rPr>
          <w:rFonts w:ascii="Cambria" w:hAnsi="Cambria"/>
          <w:b/>
          <w:bCs/>
          <w:color w:val="000000" w:themeColor="text1"/>
          <w:sz w:val="24"/>
          <w:szCs w:val="24"/>
        </w:rPr>
        <w:t>ANEXO VIII</w:t>
      </w:r>
      <w:r w:rsidRPr="00E841BD">
        <w:rPr>
          <w:rFonts w:ascii="Cambria" w:hAnsi="Cambria"/>
          <w:color w:val="000000" w:themeColor="text1"/>
          <w:sz w:val="24"/>
          <w:szCs w:val="24"/>
        </w:rPr>
        <w:t xml:space="preserve"> – </w:t>
      </w:r>
      <w:r w:rsidR="00B30046" w:rsidRPr="00E841BD">
        <w:rPr>
          <w:rFonts w:ascii="Cambria" w:hAnsi="Cambria"/>
          <w:color w:val="000000" w:themeColor="text1"/>
          <w:sz w:val="24"/>
          <w:szCs w:val="24"/>
        </w:rPr>
        <w:t>M</w:t>
      </w:r>
      <w:r w:rsidR="00474AEE" w:rsidRPr="00E841BD">
        <w:rPr>
          <w:rFonts w:ascii="Cambria" w:hAnsi="Cambria"/>
          <w:color w:val="000000" w:themeColor="text1"/>
          <w:sz w:val="24"/>
          <w:szCs w:val="24"/>
        </w:rPr>
        <w:t xml:space="preserve">atriz de </w:t>
      </w:r>
      <w:r w:rsidR="00B30046" w:rsidRPr="00E841BD">
        <w:rPr>
          <w:rFonts w:ascii="Cambria" w:hAnsi="Cambria"/>
          <w:color w:val="000000" w:themeColor="text1"/>
          <w:sz w:val="24"/>
          <w:szCs w:val="24"/>
        </w:rPr>
        <w:t>R</w:t>
      </w:r>
      <w:r w:rsidR="00474AEE" w:rsidRPr="00E841BD">
        <w:rPr>
          <w:rFonts w:ascii="Cambria" w:hAnsi="Cambria"/>
          <w:color w:val="000000" w:themeColor="text1"/>
          <w:sz w:val="24"/>
          <w:szCs w:val="24"/>
        </w:rPr>
        <w:t>iscos</w:t>
      </w:r>
    </w:p>
    <w:p w14:paraId="1660DCC0" w14:textId="77777777" w:rsidR="004864E1" w:rsidRDefault="004864E1" w:rsidP="00100082">
      <w:pPr>
        <w:pStyle w:val="NormalWeb"/>
        <w:spacing w:line="360" w:lineRule="auto"/>
        <w:jc w:val="right"/>
        <w:rPr>
          <w:rFonts w:ascii="Cambria" w:hAnsi="Cambria"/>
          <w:color w:val="000000" w:themeColor="text1"/>
        </w:rPr>
      </w:pPr>
    </w:p>
    <w:p w14:paraId="7540077D" w14:textId="6F5D56A7" w:rsidR="006A51F9" w:rsidRPr="00E841BD" w:rsidRDefault="006A51F9" w:rsidP="00100082">
      <w:pPr>
        <w:pStyle w:val="NormalWeb"/>
        <w:spacing w:line="360" w:lineRule="auto"/>
        <w:jc w:val="right"/>
        <w:rPr>
          <w:rFonts w:ascii="Cambria" w:hAnsi="Cambria"/>
          <w:color w:val="000000" w:themeColor="text1"/>
        </w:rPr>
      </w:pPr>
      <w:r w:rsidRPr="00E841BD">
        <w:rPr>
          <w:rFonts w:ascii="Cambria" w:hAnsi="Cambria"/>
          <w:color w:val="000000" w:themeColor="text1"/>
        </w:rPr>
        <w:t>Piracanjuba/GO, aos</w:t>
      </w:r>
      <w:r w:rsidR="00E841BD">
        <w:rPr>
          <w:rFonts w:ascii="Cambria" w:hAnsi="Cambria"/>
          <w:color w:val="000000" w:themeColor="text1"/>
        </w:rPr>
        <w:t xml:space="preserve"> 2</w:t>
      </w:r>
      <w:r w:rsidR="00CD68EA">
        <w:rPr>
          <w:rFonts w:ascii="Cambria" w:hAnsi="Cambria"/>
          <w:color w:val="000000" w:themeColor="text1"/>
        </w:rPr>
        <w:t>5</w:t>
      </w:r>
      <w:r w:rsidRPr="00E841BD">
        <w:rPr>
          <w:rFonts w:ascii="Cambria" w:hAnsi="Cambria"/>
          <w:color w:val="000000" w:themeColor="text1"/>
        </w:rPr>
        <w:t xml:space="preserve"> dias do mês de </w:t>
      </w:r>
      <w:r w:rsidR="00E841BD">
        <w:rPr>
          <w:rFonts w:ascii="Cambria" w:hAnsi="Cambria"/>
          <w:color w:val="000000" w:themeColor="text1"/>
        </w:rPr>
        <w:t xml:space="preserve">novembro </w:t>
      </w:r>
      <w:r w:rsidR="00720874" w:rsidRPr="00E841BD">
        <w:rPr>
          <w:rFonts w:ascii="Cambria" w:hAnsi="Cambria"/>
          <w:color w:val="000000" w:themeColor="text1"/>
        </w:rPr>
        <w:t>d</w:t>
      </w:r>
      <w:r w:rsidRPr="00E841BD">
        <w:rPr>
          <w:rFonts w:ascii="Cambria" w:hAnsi="Cambria"/>
          <w:color w:val="000000" w:themeColor="text1"/>
        </w:rPr>
        <w:t>o ano de 202</w:t>
      </w:r>
      <w:r w:rsidR="00DD36C4" w:rsidRPr="00E841BD">
        <w:rPr>
          <w:rFonts w:ascii="Cambria" w:hAnsi="Cambria"/>
          <w:color w:val="000000" w:themeColor="text1"/>
        </w:rPr>
        <w:t>5</w:t>
      </w:r>
    </w:p>
    <w:p w14:paraId="4A551C5C" w14:textId="77777777" w:rsidR="00141801" w:rsidRDefault="00141801" w:rsidP="00100082">
      <w:pPr>
        <w:pStyle w:val="NormalWeb"/>
        <w:spacing w:before="0" w:beforeAutospacing="0" w:after="0" w:afterAutospacing="0" w:line="360" w:lineRule="auto"/>
        <w:jc w:val="center"/>
        <w:rPr>
          <w:rFonts w:ascii="Cambria" w:hAnsi="Cambria"/>
          <w:b/>
          <w:bCs/>
          <w:color w:val="000000" w:themeColor="text1"/>
        </w:rPr>
      </w:pPr>
    </w:p>
    <w:p w14:paraId="6DEE9E33" w14:textId="77777777" w:rsidR="004864E1" w:rsidRDefault="004864E1" w:rsidP="00100082">
      <w:pPr>
        <w:pStyle w:val="NormalWeb"/>
        <w:spacing w:before="0" w:beforeAutospacing="0" w:after="0" w:afterAutospacing="0" w:line="360" w:lineRule="auto"/>
        <w:jc w:val="center"/>
        <w:rPr>
          <w:rFonts w:ascii="Cambria" w:hAnsi="Cambria"/>
          <w:b/>
          <w:bCs/>
          <w:color w:val="000000" w:themeColor="text1"/>
        </w:rPr>
      </w:pPr>
    </w:p>
    <w:p w14:paraId="5F8A7379" w14:textId="77777777" w:rsidR="004864E1" w:rsidRPr="00E841BD" w:rsidRDefault="004864E1" w:rsidP="00100082">
      <w:pPr>
        <w:pStyle w:val="NormalWeb"/>
        <w:spacing w:before="0" w:beforeAutospacing="0" w:after="0" w:afterAutospacing="0" w:line="360" w:lineRule="auto"/>
        <w:jc w:val="center"/>
        <w:rPr>
          <w:rFonts w:ascii="Cambria" w:hAnsi="Cambria"/>
          <w:b/>
          <w:bCs/>
          <w:color w:val="000000" w:themeColor="text1"/>
        </w:rPr>
      </w:pPr>
    </w:p>
    <w:p w14:paraId="013DEEF1" w14:textId="3CD622BE" w:rsidR="00141801" w:rsidRPr="00E841BD" w:rsidRDefault="009145A2" w:rsidP="009145A2">
      <w:pPr>
        <w:pStyle w:val="NormalWeb"/>
        <w:spacing w:before="0" w:beforeAutospacing="0" w:after="0" w:afterAutospacing="0"/>
        <w:jc w:val="center"/>
        <w:rPr>
          <w:rFonts w:ascii="Cambria" w:hAnsi="Cambria"/>
          <w:b/>
          <w:bCs/>
          <w:color w:val="000000" w:themeColor="text1"/>
        </w:rPr>
      </w:pPr>
      <w:r>
        <w:rPr>
          <w:rFonts w:ascii="Cambria" w:hAnsi="Cambria"/>
          <w:b/>
          <w:bCs/>
          <w:color w:val="000000" w:themeColor="text1"/>
        </w:rPr>
        <w:t>Taynara Cardoso Barbosa</w:t>
      </w:r>
    </w:p>
    <w:p w14:paraId="4004545D" w14:textId="77777777" w:rsidR="00141801" w:rsidRPr="00E841BD" w:rsidRDefault="00141801" w:rsidP="009145A2">
      <w:pPr>
        <w:pStyle w:val="NormalWeb"/>
        <w:spacing w:before="0" w:beforeAutospacing="0" w:after="0" w:afterAutospacing="0"/>
        <w:jc w:val="center"/>
        <w:rPr>
          <w:rFonts w:ascii="Cambria" w:hAnsi="Cambria"/>
          <w:color w:val="000000" w:themeColor="text1"/>
        </w:rPr>
      </w:pPr>
      <w:r w:rsidRPr="00E841BD">
        <w:rPr>
          <w:rFonts w:ascii="Cambria" w:hAnsi="Cambria"/>
          <w:color w:val="000000" w:themeColor="text1"/>
        </w:rPr>
        <w:t>Agente de Contratação</w:t>
      </w:r>
    </w:p>
    <w:p w14:paraId="6FB25790" w14:textId="3F115A71" w:rsidR="00E841BD" w:rsidRDefault="00141801" w:rsidP="009145A2">
      <w:pPr>
        <w:pStyle w:val="NormalWeb"/>
        <w:spacing w:before="0" w:beforeAutospacing="0" w:after="0" w:afterAutospacing="0"/>
        <w:jc w:val="center"/>
        <w:rPr>
          <w:rFonts w:ascii="Cambria" w:hAnsi="Cambria"/>
          <w:color w:val="000000" w:themeColor="text1"/>
        </w:rPr>
      </w:pPr>
      <w:r w:rsidRPr="00E841BD">
        <w:rPr>
          <w:rFonts w:ascii="Cambria" w:hAnsi="Cambria"/>
          <w:color w:val="000000" w:themeColor="text1"/>
        </w:rPr>
        <w:t>Pregoeir</w:t>
      </w:r>
      <w:r w:rsidR="009145A2">
        <w:rPr>
          <w:rFonts w:ascii="Cambria" w:hAnsi="Cambria"/>
          <w:color w:val="000000" w:themeColor="text1"/>
        </w:rPr>
        <w:t>a</w:t>
      </w:r>
      <w:r w:rsidRPr="00E841BD">
        <w:rPr>
          <w:rFonts w:ascii="Cambria" w:hAnsi="Cambria"/>
          <w:color w:val="000000" w:themeColor="text1"/>
        </w:rPr>
        <w:t xml:space="preserve"> Oficial</w:t>
      </w:r>
    </w:p>
    <w:p w14:paraId="266A4BEE" w14:textId="6DABB7AD" w:rsidR="006A51F9" w:rsidRPr="00100082" w:rsidRDefault="00141801" w:rsidP="0018713F">
      <w:pPr>
        <w:pStyle w:val="NormalWeb"/>
        <w:spacing w:before="0" w:beforeAutospacing="0" w:after="0" w:afterAutospacing="0" w:line="360" w:lineRule="auto"/>
        <w:jc w:val="center"/>
        <w:rPr>
          <w:rFonts w:ascii="Cambria" w:hAnsi="Cambria"/>
          <w:color w:val="000000" w:themeColor="text1"/>
          <w:sz w:val="22"/>
          <w:szCs w:val="22"/>
        </w:rPr>
      </w:pPr>
      <w:r w:rsidRPr="00100082">
        <w:rPr>
          <w:rFonts w:ascii="Cambria" w:hAnsi="Cambria"/>
          <w:color w:val="000000" w:themeColor="text1"/>
          <w:sz w:val="22"/>
          <w:szCs w:val="22"/>
        </w:rPr>
        <w:br w:type="page"/>
      </w:r>
    </w:p>
    <w:p w14:paraId="505DCE51" w14:textId="77777777" w:rsidR="0059688B" w:rsidRDefault="0059688B" w:rsidP="00100082">
      <w:pPr>
        <w:tabs>
          <w:tab w:val="left" w:pos="1701"/>
        </w:tabs>
        <w:spacing w:before="240" w:line="360" w:lineRule="auto"/>
        <w:jc w:val="center"/>
        <w:rPr>
          <w:rFonts w:ascii="Cambria" w:hAnsi="Cambria"/>
          <w:b/>
        </w:rPr>
      </w:pPr>
    </w:p>
    <w:p w14:paraId="1B67566B" w14:textId="34DAE44C" w:rsidR="006543EC" w:rsidRPr="009316D9" w:rsidRDefault="006543EC" w:rsidP="00100082">
      <w:pPr>
        <w:tabs>
          <w:tab w:val="left" w:pos="1701"/>
        </w:tabs>
        <w:spacing w:before="240" w:line="360" w:lineRule="auto"/>
        <w:jc w:val="center"/>
        <w:rPr>
          <w:rFonts w:ascii="Cambria" w:hAnsi="Cambria"/>
          <w:b/>
          <w:sz w:val="24"/>
          <w:szCs w:val="24"/>
        </w:rPr>
      </w:pPr>
      <w:r w:rsidRPr="009316D9">
        <w:rPr>
          <w:rFonts w:ascii="Cambria" w:hAnsi="Cambria"/>
          <w:b/>
          <w:sz w:val="24"/>
          <w:szCs w:val="24"/>
        </w:rPr>
        <w:t xml:space="preserve">PREGÃO ELETRÔNICO Nº </w:t>
      </w:r>
      <w:r w:rsidR="002F532C" w:rsidRPr="009316D9">
        <w:rPr>
          <w:rFonts w:ascii="Cambria" w:hAnsi="Cambria"/>
          <w:b/>
          <w:sz w:val="24"/>
          <w:szCs w:val="24"/>
        </w:rPr>
        <w:t>015/2025</w:t>
      </w:r>
    </w:p>
    <w:p w14:paraId="666AFFF7" w14:textId="1ACFB0F5" w:rsidR="006543EC" w:rsidRPr="009316D9" w:rsidRDefault="006543EC" w:rsidP="00100082">
      <w:pPr>
        <w:tabs>
          <w:tab w:val="left" w:pos="1701"/>
        </w:tabs>
        <w:spacing w:before="240" w:line="360" w:lineRule="auto"/>
        <w:jc w:val="center"/>
        <w:rPr>
          <w:rFonts w:ascii="Cambria" w:hAnsi="Cambria"/>
          <w:b/>
          <w:sz w:val="24"/>
          <w:szCs w:val="24"/>
        </w:rPr>
      </w:pPr>
      <w:r w:rsidRPr="009316D9">
        <w:rPr>
          <w:rFonts w:ascii="Cambria" w:hAnsi="Cambria"/>
          <w:b/>
          <w:sz w:val="24"/>
          <w:szCs w:val="24"/>
        </w:rPr>
        <w:t>ANEXO I</w:t>
      </w:r>
    </w:p>
    <w:p w14:paraId="4F17E9C5" w14:textId="77777777" w:rsidR="008839C4" w:rsidRPr="009316D9" w:rsidRDefault="008839C4" w:rsidP="008839C4">
      <w:pPr>
        <w:tabs>
          <w:tab w:val="left" w:pos="1701"/>
        </w:tabs>
        <w:spacing w:before="240" w:after="240" w:line="360" w:lineRule="auto"/>
        <w:jc w:val="center"/>
        <w:rPr>
          <w:rFonts w:ascii="Cambria" w:eastAsia="Arial" w:hAnsi="Cambria" w:cs="Arial"/>
          <w:b/>
          <w:sz w:val="24"/>
          <w:szCs w:val="24"/>
          <w:u w:val="single"/>
        </w:rPr>
      </w:pPr>
      <w:r w:rsidRPr="009316D9">
        <w:rPr>
          <w:rFonts w:ascii="Cambria" w:eastAsia="Arial" w:hAnsi="Cambria" w:cs="Arial"/>
          <w:b/>
          <w:sz w:val="24"/>
          <w:szCs w:val="24"/>
          <w:u w:val="single"/>
        </w:rPr>
        <w:t>TERMO DE REFERÊNCIA</w:t>
      </w:r>
    </w:p>
    <w:tbl>
      <w:tblPr>
        <w:tblW w:w="97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47"/>
      </w:tblGrid>
      <w:tr w:rsidR="008839C4" w:rsidRPr="009316D9" w14:paraId="59C7EE13" w14:textId="77777777" w:rsidTr="008A1219">
        <w:tc>
          <w:tcPr>
            <w:tcW w:w="9747" w:type="dxa"/>
            <w:tcBorders>
              <w:top w:val="single" w:sz="12" w:space="0" w:color="000000"/>
              <w:left w:val="single" w:sz="12" w:space="0" w:color="000000"/>
              <w:bottom w:val="single" w:sz="12" w:space="0" w:color="000000"/>
              <w:right w:val="single" w:sz="12" w:space="0" w:color="000000"/>
            </w:tcBorders>
            <w:shd w:val="clear" w:color="auto" w:fill="D9D9D9"/>
          </w:tcPr>
          <w:p w14:paraId="636FF99D" w14:textId="77777777" w:rsidR="008839C4" w:rsidRPr="009316D9" w:rsidRDefault="008839C4" w:rsidP="008A1219">
            <w:pPr>
              <w:spacing w:before="60" w:after="60"/>
              <w:rPr>
                <w:rFonts w:ascii="Cambria" w:eastAsia="Arial" w:hAnsi="Cambria" w:cs="Arial"/>
                <w:b/>
                <w:sz w:val="24"/>
                <w:szCs w:val="24"/>
              </w:rPr>
            </w:pPr>
            <w:r w:rsidRPr="009316D9">
              <w:rPr>
                <w:rFonts w:ascii="Cambria" w:eastAsia="Arial" w:hAnsi="Cambria" w:cs="Arial"/>
                <w:b/>
                <w:sz w:val="24"/>
                <w:szCs w:val="24"/>
              </w:rPr>
              <w:t>1. CONDIÇÕES GERAIS DA CONTRATAÇÃO</w:t>
            </w:r>
          </w:p>
        </w:tc>
      </w:tr>
    </w:tbl>
    <w:p w14:paraId="66053A46" w14:textId="67030D96" w:rsidR="008839C4" w:rsidRPr="009316D9" w:rsidRDefault="008839C4" w:rsidP="004864E1">
      <w:pPr>
        <w:spacing w:before="240" w:after="240" w:line="276" w:lineRule="auto"/>
        <w:ind w:right="-1"/>
        <w:rPr>
          <w:rFonts w:ascii="Cambria" w:eastAsia="Arial" w:hAnsi="Cambria" w:cs="Arial"/>
          <w:sz w:val="24"/>
          <w:szCs w:val="24"/>
        </w:rPr>
      </w:pPr>
      <w:r w:rsidRPr="009316D9">
        <w:rPr>
          <w:rFonts w:ascii="Cambria" w:eastAsia="Arial" w:hAnsi="Cambria" w:cs="Arial"/>
          <w:b/>
          <w:sz w:val="24"/>
          <w:szCs w:val="24"/>
        </w:rPr>
        <w:t>1.1</w:t>
      </w:r>
      <w:r w:rsidRPr="009316D9">
        <w:rPr>
          <w:rFonts w:ascii="Cambria" w:eastAsia="Arial" w:hAnsi="Cambria" w:cs="Arial"/>
          <w:sz w:val="24"/>
          <w:szCs w:val="24"/>
        </w:rPr>
        <w:t xml:space="preserve"> O presente termo de referência tem como objeto a contratação de empresas aptas para prestação de serviços de forma eventual e sob demanda de locação de palco, som, iluminação e equipe técnica atendendo as necessidades da Secretaria Municipal de Cultura de Piracanjuba/GO, a ser pago com Fundo Municipal de Cultura – FMC subfunção Difusão Cultural, nos termos da tabela abaixo e, conforme condições e exigências estabelecidas neste instrumento.</w:t>
      </w:r>
      <w:r w:rsidR="00534975" w:rsidRPr="009316D9">
        <w:rPr>
          <w:rFonts w:ascii="Cambria" w:eastAsia="Arial" w:hAnsi="Cambria" w:cs="Arial"/>
          <w:sz w:val="24"/>
          <w:szCs w:val="24"/>
        </w:rPr>
        <w:t xml:space="preserve"> (por evento, independentemente do número de dias).</w:t>
      </w:r>
    </w:p>
    <w:p w14:paraId="7199746E" w14:textId="77777777" w:rsidR="008839C4" w:rsidRDefault="008839C4" w:rsidP="008839C4">
      <w:pPr>
        <w:spacing w:before="240" w:after="0" w:line="360" w:lineRule="auto"/>
        <w:rPr>
          <w:rFonts w:ascii="Arial" w:eastAsia="Arial" w:hAnsi="Arial" w:cs="Arial"/>
          <w:b/>
          <w:sz w:val="24"/>
          <w:szCs w:val="24"/>
        </w:rPr>
      </w:pPr>
    </w:p>
    <w:sdt>
      <w:sdtPr>
        <w:tag w:val="goog_rdk_0"/>
        <w:id w:val="-1266071646"/>
        <w:lock w:val="contentLocked"/>
      </w:sdtPr>
      <w:sdtEndPr/>
      <w:sdtContent>
        <w:tbl>
          <w:tblPr>
            <w:tblW w:w="967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750"/>
            <w:gridCol w:w="1230"/>
            <w:gridCol w:w="5085"/>
            <w:gridCol w:w="1095"/>
            <w:gridCol w:w="1515"/>
          </w:tblGrid>
          <w:tr w:rsidR="008839C4" w14:paraId="3FE40E5E" w14:textId="77777777" w:rsidTr="008A1219">
            <w:trPr>
              <w:trHeight w:val="1132"/>
            </w:trPr>
            <w:tc>
              <w:tcPr>
                <w:tcW w:w="750" w:type="dxa"/>
                <w:tcBorders>
                  <w:top w:val="single" w:sz="12" w:space="0" w:color="000000"/>
                  <w:left w:val="single" w:sz="12" w:space="0" w:color="000000"/>
                  <w:bottom w:val="single" w:sz="12" w:space="0" w:color="000000"/>
                  <w:right w:val="single" w:sz="12" w:space="0" w:color="000000"/>
                </w:tcBorders>
                <w:vAlign w:val="center"/>
              </w:tcPr>
              <w:p w14:paraId="27149A78" w14:textId="77777777" w:rsidR="008839C4" w:rsidRDefault="008839C4" w:rsidP="008A1219">
                <w:pPr>
                  <w:spacing w:before="120" w:after="120" w:line="276" w:lineRule="auto"/>
                  <w:jc w:val="center"/>
                  <w:rPr>
                    <w:rFonts w:ascii="Arial" w:eastAsia="Arial" w:hAnsi="Arial" w:cs="Arial"/>
                    <w:b/>
                  </w:rPr>
                </w:pPr>
                <w:r>
                  <w:rPr>
                    <w:rFonts w:ascii="Arial" w:eastAsia="Arial" w:hAnsi="Arial" w:cs="Arial"/>
                    <w:b/>
                  </w:rPr>
                  <w:t>Item</w:t>
                </w:r>
              </w:p>
            </w:tc>
            <w:tc>
              <w:tcPr>
                <w:tcW w:w="1230" w:type="dxa"/>
                <w:tcBorders>
                  <w:top w:val="single" w:sz="12" w:space="0" w:color="000000"/>
                  <w:left w:val="single" w:sz="12" w:space="0" w:color="000000"/>
                  <w:bottom w:val="single" w:sz="12" w:space="0" w:color="000000"/>
                  <w:right w:val="single" w:sz="12" w:space="0" w:color="000000"/>
                </w:tcBorders>
                <w:vAlign w:val="center"/>
              </w:tcPr>
              <w:p w14:paraId="5C76C6D5" w14:textId="77777777" w:rsidR="008839C4" w:rsidRDefault="008839C4" w:rsidP="008A1219">
                <w:pPr>
                  <w:widowControl w:val="0"/>
                  <w:spacing w:before="120" w:after="120" w:line="276" w:lineRule="auto"/>
                  <w:jc w:val="center"/>
                  <w:rPr>
                    <w:rFonts w:ascii="Arial" w:eastAsia="Arial" w:hAnsi="Arial" w:cs="Arial"/>
                    <w:b/>
                  </w:rPr>
                </w:pPr>
                <w:r>
                  <w:rPr>
                    <w:rFonts w:ascii="Arial" w:eastAsia="Arial" w:hAnsi="Arial" w:cs="Arial"/>
                    <w:b/>
                  </w:rPr>
                  <w:t>Código</w:t>
                </w:r>
              </w:p>
            </w:tc>
            <w:tc>
              <w:tcPr>
                <w:tcW w:w="5085" w:type="dxa"/>
                <w:tcBorders>
                  <w:top w:val="single" w:sz="12" w:space="0" w:color="000000"/>
                  <w:left w:val="single" w:sz="12" w:space="0" w:color="000000"/>
                  <w:bottom w:val="single" w:sz="12" w:space="0" w:color="000000"/>
                  <w:right w:val="single" w:sz="12" w:space="0" w:color="000000"/>
                </w:tcBorders>
                <w:vAlign w:val="center"/>
              </w:tcPr>
              <w:p w14:paraId="53B6C008" w14:textId="77777777" w:rsidR="008839C4" w:rsidRDefault="008839C4" w:rsidP="008A1219">
                <w:pPr>
                  <w:widowControl w:val="0"/>
                  <w:spacing w:before="120" w:after="120" w:line="276" w:lineRule="auto"/>
                  <w:jc w:val="center"/>
                  <w:rPr>
                    <w:rFonts w:ascii="Arial" w:eastAsia="Arial" w:hAnsi="Arial" w:cs="Arial"/>
                  </w:rPr>
                </w:pPr>
                <w:r>
                  <w:rPr>
                    <w:rFonts w:ascii="Arial" w:eastAsia="Arial" w:hAnsi="Arial" w:cs="Arial"/>
                    <w:b/>
                  </w:rPr>
                  <w:t>Descrição/ Especificação</w:t>
                </w:r>
              </w:p>
            </w:tc>
            <w:tc>
              <w:tcPr>
                <w:tcW w:w="1095" w:type="dxa"/>
                <w:tcBorders>
                  <w:top w:val="single" w:sz="12" w:space="0" w:color="000000"/>
                  <w:left w:val="single" w:sz="12" w:space="0" w:color="000000"/>
                  <w:bottom w:val="single" w:sz="12" w:space="0" w:color="000000"/>
                  <w:right w:val="single" w:sz="12" w:space="0" w:color="000000"/>
                </w:tcBorders>
                <w:vAlign w:val="center"/>
              </w:tcPr>
              <w:p w14:paraId="24F1C6E7" w14:textId="77777777" w:rsidR="008839C4" w:rsidRDefault="008839C4" w:rsidP="008A1219">
                <w:pPr>
                  <w:spacing w:before="120" w:after="120" w:line="276" w:lineRule="auto"/>
                  <w:jc w:val="center"/>
                  <w:rPr>
                    <w:rFonts w:ascii="Arial" w:eastAsia="Arial" w:hAnsi="Arial" w:cs="Arial"/>
                    <w:b/>
                  </w:rPr>
                </w:pPr>
                <w:r>
                  <w:rPr>
                    <w:rFonts w:ascii="Arial" w:eastAsia="Arial" w:hAnsi="Arial" w:cs="Arial"/>
                    <w:b/>
                  </w:rPr>
                  <w:t>Unidade de medida</w:t>
                </w:r>
              </w:p>
            </w:tc>
            <w:tc>
              <w:tcPr>
                <w:tcW w:w="1515" w:type="dxa"/>
                <w:tcBorders>
                  <w:top w:val="single" w:sz="12" w:space="0" w:color="000000"/>
                  <w:left w:val="single" w:sz="12" w:space="0" w:color="000000"/>
                  <w:bottom w:val="single" w:sz="12" w:space="0" w:color="000000"/>
                  <w:right w:val="single" w:sz="12" w:space="0" w:color="000000"/>
                </w:tcBorders>
                <w:vAlign w:val="center"/>
              </w:tcPr>
              <w:p w14:paraId="6A685725" w14:textId="77777777" w:rsidR="008839C4" w:rsidRDefault="008839C4" w:rsidP="008A1219">
                <w:pPr>
                  <w:spacing w:before="120" w:after="120" w:line="276" w:lineRule="auto"/>
                  <w:jc w:val="center"/>
                  <w:rPr>
                    <w:rFonts w:ascii="Arial" w:eastAsia="Arial" w:hAnsi="Arial" w:cs="Arial"/>
                    <w:b/>
                  </w:rPr>
                </w:pPr>
                <w:r>
                  <w:rPr>
                    <w:rFonts w:ascii="Arial" w:eastAsia="Arial" w:hAnsi="Arial" w:cs="Arial"/>
                    <w:b/>
                  </w:rPr>
                  <w:t>Quantidade</w:t>
                </w:r>
              </w:p>
            </w:tc>
          </w:tr>
          <w:tr w:rsidR="008839C4" w14:paraId="11F6AC51" w14:textId="77777777" w:rsidTr="008A1219">
            <w:tc>
              <w:tcPr>
                <w:tcW w:w="750" w:type="dxa"/>
                <w:tcBorders>
                  <w:top w:val="single" w:sz="12" w:space="0" w:color="000000"/>
                  <w:left w:val="single" w:sz="12" w:space="0" w:color="000000"/>
                  <w:bottom w:val="single" w:sz="12" w:space="0" w:color="000000"/>
                  <w:right w:val="single" w:sz="12" w:space="0" w:color="000000"/>
                </w:tcBorders>
                <w:vAlign w:val="center"/>
              </w:tcPr>
              <w:p w14:paraId="2B080384" w14:textId="77777777" w:rsidR="008839C4" w:rsidRDefault="008839C4" w:rsidP="008A1219">
                <w:pPr>
                  <w:spacing w:before="120" w:after="120" w:line="276" w:lineRule="auto"/>
                  <w:jc w:val="center"/>
                  <w:rPr>
                    <w:rFonts w:ascii="Arial" w:eastAsia="Arial" w:hAnsi="Arial" w:cs="Arial"/>
                    <w:sz w:val="24"/>
                    <w:szCs w:val="24"/>
                  </w:rPr>
                </w:pPr>
                <w:r>
                  <w:rPr>
                    <w:rFonts w:ascii="Arial" w:eastAsia="Arial" w:hAnsi="Arial" w:cs="Arial"/>
                    <w:sz w:val="24"/>
                    <w:szCs w:val="24"/>
                  </w:rPr>
                  <w:t>01</w:t>
                </w:r>
              </w:p>
            </w:tc>
            <w:tc>
              <w:tcPr>
                <w:tcW w:w="1230" w:type="dxa"/>
                <w:tcBorders>
                  <w:top w:val="single" w:sz="12" w:space="0" w:color="000000"/>
                  <w:left w:val="single" w:sz="12" w:space="0" w:color="000000"/>
                  <w:bottom w:val="single" w:sz="12" w:space="0" w:color="000000"/>
                  <w:right w:val="single" w:sz="12" w:space="0" w:color="000000"/>
                </w:tcBorders>
                <w:vAlign w:val="center"/>
              </w:tcPr>
              <w:p w14:paraId="6D7BB0D9" w14:textId="77777777" w:rsidR="008839C4" w:rsidRDefault="008839C4" w:rsidP="008A1219">
                <w:pPr>
                  <w:spacing w:before="120" w:after="120" w:line="276" w:lineRule="auto"/>
                  <w:jc w:val="center"/>
                  <w:rPr>
                    <w:rFonts w:ascii="Arial" w:eastAsia="Arial" w:hAnsi="Arial" w:cs="Arial"/>
                    <w:sz w:val="24"/>
                    <w:szCs w:val="24"/>
                  </w:rPr>
                </w:pPr>
                <w:r>
                  <w:rPr>
                    <w:rFonts w:ascii="Arial" w:eastAsia="Arial" w:hAnsi="Arial" w:cs="Arial"/>
                    <w:sz w:val="24"/>
                    <w:szCs w:val="24"/>
                  </w:rPr>
                  <w:t xml:space="preserve">53802 </w:t>
                </w:r>
              </w:p>
            </w:tc>
            <w:tc>
              <w:tcPr>
                <w:tcW w:w="5085" w:type="dxa"/>
                <w:tcBorders>
                  <w:top w:val="single" w:sz="4" w:space="0" w:color="000000"/>
                  <w:left w:val="single" w:sz="4" w:space="0" w:color="000000"/>
                  <w:bottom w:val="single" w:sz="12" w:space="0" w:color="000000"/>
                  <w:right w:val="single" w:sz="4" w:space="0" w:color="000000"/>
                </w:tcBorders>
              </w:tcPr>
              <w:p w14:paraId="3D3C6321" w14:textId="77777777" w:rsidR="008839C4" w:rsidRDefault="008839C4" w:rsidP="008A1219">
                <w:pPr>
                  <w:spacing w:before="240" w:after="60" w:line="276" w:lineRule="auto"/>
                  <w:ind w:left="300"/>
                  <w:rPr>
                    <w:rFonts w:ascii="Arial" w:eastAsia="Arial" w:hAnsi="Arial" w:cs="Arial"/>
                    <w:sz w:val="24"/>
                    <w:szCs w:val="24"/>
                  </w:rPr>
                </w:pPr>
                <w:r>
                  <w:rPr>
                    <w:rFonts w:ascii="Arial" w:eastAsia="Arial" w:hAnsi="Arial" w:cs="Arial"/>
                    <w:sz w:val="24"/>
                    <w:szCs w:val="24"/>
                  </w:rPr>
                  <w:t>Locação de palco pequeno porte, incluindo montagem e desmontagem de palco pequeno com 8m de largura e 6m de profundidade, piso de ferro e/ou madeira, com capacidade suficiente para a circulação de pessoas, equipamentos e instrumentos sonoros e de iluminação. Deverá possuir escada com degrau de acesso, cobertura vinílica, e itens de segurança exigidos pela legislação vigente, marca Kinos ou compatível</w:t>
                </w:r>
              </w:p>
            </w:tc>
            <w:tc>
              <w:tcPr>
                <w:tcW w:w="1095" w:type="dxa"/>
                <w:tcBorders>
                  <w:top w:val="single" w:sz="12" w:space="0" w:color="000000"/>
                  <w:left w:val="single" w:sz="12" w:space="0" w:color="000000"/>
                  <w:bottom w:val="single" w:sz="12" w:space="0" w:color="000000"/>
                  <w:right w:val="single" w:sz="12" w:space="0" w:color="000000"/>
                </w:tcBorders>
                <w:vAlign w:val="center"/>
              </w:tcPr>
              <w:p w14:paraId="50B3AAD9" w14:textId="77777777" w:rsidR="008839C4" w:rsidRDefault="008839C4" w:rsidP="008A1219">
                <w:pPr>
                  <w:spacing w:before="120" w:after="120" w:line="276" w:lineRule="auto"/>
                  <w:jc w:val="center"/>
                  <w:rPr>
                    <w:rFonts w:ascii="Arial" w:eastAsia="Arial" w:hAnsi="Arial" w:cs="Arial"/>
                    <w:sz w:val="24"/>
                    <w:szCs w:val="24"/>
                  </w:rPr>
                </w:pPr>
                <w:r>
                  <w:rPr>
                    <w:rFonts w:ascii="Arial" w:eastAsia="Arial" w:hAnsi="Arial" w:cs="Arial"/>
                    <w:sz w:val="24"/>
                    <w:szCs w:val="24"/>
                  </w:rPr>
                  <w:t>Un</w:t>
                </w:r>
              </w:p>
            </w:tc>
            <w:tc>
              <w:tcPr>
                <w:tcW w:w="1515" w:type="dxa"/>
                <w:tcBorders>
                  <w:top w:val="single" w:sz="12" w:space="0" w:color="000000"/>
                  <w:left w:val="single" w:sz="12" w:space="0" w:color="000000"/>
                  <w:bottom w:val="single" w:sz="12" w:space="0" w:color="000000"/>
                  <w:right w:val="single" w:sz="12" w:space="0" w:color="000000"/>
                </w:tcBorders>
                <w:vAlign w:val="center"/>
              </w:tcPr>
              <w:p w14:paraId="17AE3A13" w14:textId="77777777" w:rsidR="008839C4" w:rsidRDefault="008839C4" w:rsidP="008A1219">
                <w:pPr>
                  <w:spacing w:before="120" w:after="120" w:line="276" w:lineRule="auto"/>
                  <w:jc w:val="center"/>
                  <w:rPr>
                    <w:rFonts w:ascii="Arial" w:eastAsia="Arial" w:hAnsi="Arial" w:cs="Arial"/>
                    <w:sz w:val="24"/>
                    <w:szCs w:val="24"/>
                  </w:rPr>
                </w:pPr>
                <w:r>
                  <w:rPr>
                    <w:rFonts w:ascii="Arial" w:eastAsia="Arial" w:hAnsi="Arial" w:cs="Arial"/>
                    <w:sz w:val="24"/>
                    <w:szCs w:val="24"/>
                  </w:rPr>
                  <w:t>22</w:t>
                </w:r>
              </w:p>
            </w:tc>
          </w:tr>
          <w:tr w:rsidR="008839C4" w14:paraId="4F0FEC72" w14:textId="77777777" w:rsidTr="008A1219">
            <w:tc>
              <w:tcPr>
                <w:tcW w:w="750" w:type="dxa"/>
                <w:tcBorders>
                  <w:top w:val="single" w:sz="12" w:space="0" w:color="000000"/>
                  <w:left w:val="single" w:sz="12" w:space="0" w:color="000000"/>
                  <w:bottom w:val="single" w:sz="12" w:space="0" w:color="000000"/>
                  <w:right w:val="single" w:sz="12" w:space="0" w:color="000000"/>
                </w:tcBorders>
                <w:vAlign w:val="center"/>
              </w:tcPr>
              <w:p w14:paraId="3F3D68DB" w14:textId="77777777" w:rsidR="008839C4" w:rsidRDefault="008839C4" w:rsidP="008A1219">
                <w:pPr>
                  <w:spacing w:before="120" w:after="120" w:line="276" w:lineRule="auto"/>
                  <w:jc w:val="center"/>
                  <w:rPr>
                    <w:rFonts w:ascii="Arial" w:eastAsia="Arial" w:hAnsi="Arial" w:cs="Arial"/>
                    <w:sz w:val="24"/>
                    <w:szCs w:val="24"/>
                  </w:rPr>
                </w:pPr>
                <w:r>
                  <w:rPr>
                    <w:rFonts w:ascii="Arial" w:eastAsia="Arial" w:hAnsi="Arial" w:cs="Arial"/>
                    <w:sz w:val="24"/>
                    <w:szCs w:val="24"/>
                  </w:rPr>
                  <w:t>02</w:t>
                </w:r>
              </w:p>
            </w:tc>
            <w:tc>
              <w:tcPr>
                <w:tcW w:w="1230" w:type="dxa"/>
                <w:tcBorders>
                  <w:top w:val="single" w:sz="12" w:space="0" w:color="000000"/>
                  <w:left w:val="single" w:sz="12" w:space="0" w:color="000000"/>
                  <w:bottom w:val="single" w:sz="12" w:space="0" w:color="000000"/>
                  <w:right w:val="single" w:sz="12" w:space="0" w:color="000000"/>
                </w:tcBorders>
                <w:vAlign w:val="center"/>
              </w:tcPr>
              <w:p w14:paraId="31EC73B3" w14:textId="77777777" w:rsidR="008839C4" w:rsidRDefault="008839C4" w:rsidP="008A1219">
                <w:pPr>
                  <w:spacing w:before="120" w:after="120" w:line="276" w:lineRule="auto"/>
                  <w:jc w:val="center"/>
                  <w:rPr>
                    <w:rFonts w:ascii="Arial" w:eastAsia="Arial" w:hAnsi="Arial" w:cs="Arial"/>
                    <w:sz w:val="24"/>
                    <w:szCs w:val="24"/>
                  </w:rPr>
                </w:pPr>
                <w:r>
                  <w:rPr>
                    <w:rFonts w:ascii="Arial" w:eastAsia="Arial" w:hAnsi="Arial" w:cs="Arial"/>
                    <w:sz w:val="24"/>
                    <w:szCs w:val="24"/>
                  </w:rPr>
                  <w:t xml:space="preserve">53803 </w:t>
                </w:r>
              </w:p>
            </w:tc>
            <w:tc>
              <w:tcPr>
                <w:tcW w:w="5085" w:type="dxa"/>
                <w:tcBorders>
                  <w:top w:val="nil"/>
                  <w:left w:val="nil"/>
                  <w:bottom w:val="single" w:sz="12" w:space="0" w:color="000000"/>
                  <w:right w:val="single" w:sz="6" w:space="0" w:color="000000"/>
                </w:tcBorders>
                <w:tcMar>
                  <w:top w:w="0" w:type="dxa"/>
                  <w:left w:w="100" w:type="dxa"/>
                  <w:bottom w:w="0" w:type="dxa"/>
                  <w:right w:w="100" w:type="dxa"/>
                </w:tcMar>
              </w:tcPr>
              <w:p w14:paraId="571F6135" w14:textId="77777777" w:rsidR="008839C4" w:rsidRDefault="008839C4" w:rsidP="008A1219">
                <w:pPr>
                  <w:spacing w:before="240" w:after="60" w:line="276" w:lineRule="auto"/>
                  <w:ind w:left="280"/>
                  <w:rPr>
                    <w:rFonts w:ascii="Arial" w:eastAsia="Arial" w:hAnsi="Arial" w:cs="Arial"/>
                    <w:sz w:val="24"/>
                    <w:szCs w:val="24"/>
                  </w:rPr>
                </w:pPr>
                <w:r>
                  <w:rPr>
                    <w:rFonts w:ascii="Arial" w:eastAsia="Arial" w:hAnsi="Arial" w:cs="Arial"/>
                    <w:sz w:val="24"/>
                    <w:szCs w:val="24"/>
                  </w:rPr>
                  <w:t xml:space="preserve">Locação, incluso montagem e desmontagem de palco grande, com 16 m de largura e 14 m de profundidade, piso em estrutura de ferro e/ou madeira, com capacidade suficiente para a circulação de pessoas, equipamentos e instrumentos sonoros e de iluminação. As laterais dos palcos deverão ser revestidas com tecido preto nas laterais. Deverá possuir escada traseira com degrau de acesso, camarim climatizado 3x3, cobertura vinílica, piso antiderrapante em compensado naval, revestido em lona de borracha e outros itens de segurança exigidos pela legislação vigente, marca Kinos ou compatível. </w:t>
                </w:r>
              </w:p>
            </w:tc>
            <w:tc>
              <w:tcPr>
                <w:tcW w:w="1095" w:type="dxa"/>
                <w:tcBorders>
                  <w:top w:val="single" w:sz="12" w:space="0" w:color="000000"/>
                  <w:left w:val="single" w:sz="12" w:space="0" w:color="000000"/>
                  <w:bottom w:val="single" w:sz="12" w:space="0" w:color="000000"/>
                  <w:right w:val="single" w:sz="12" w:space="0" w:color="000000"/>
                </w:tcBorders>
                <w:vAlign w:val="center"/>
              </w:tcPr>
              <w:p w14:paraId="69E11D85" w14:textId="77777777" w:rsidR="008839C4" w:rsidRDefault="008839C4" w:rsidP="008A1219">
                <w:pPr>
                  <w:spacing w:before="120" w:after="120" w:line="276" w:lineRule="auto"/>
                  <w:jc w:val="center"/>
                  <w:rPr>
                    <w:rFonts w:ascii="Arial" w:eastAsia="Arial" w:hAnsi="Arial" w:cs="Arial"/>
                    <w:sz w:val="24"/>
                    <w:szCs w:val="24"/>
                  </w:rPr>
                </w:pPr>
                <w:r>
                  <w:rPr>
                    <w:rFonts w:ascii="Arial" w:eastAsia="Arial" w:hAnsi="Arial" w:cs="Arial"/>
                    <w:sz w:val="24"/>
                    <w:szCs w:val="24"/>
                  </w:rPr>
                  <w:t>Un</w:t>
                </w:r>
              </w:p>
            </w:tc>
            <w:tc>
              <w:tcPr>
                <w:tcW w:w="1515" w:type="dxa"/>
                <w:tcBorders>
                  <w:top w:val="single" w:sz="12" w:space="0" w:color="000000"/>
                  <w:left w:val="single" w:sz="12" w:space="0" w:color="000000"/>
                  <w:bottom w:val="single" w:sz="12" w:space="0" w:color="000000"/>
                  <w:right w:val="single" w:sz="12" w:space="0" w:color="000000"/>
                </w:tcBorders>
                <w:vAlign w:val="center"/>
              </w:tcPr>
              <w:p w14:paraId="7C366D66" w14:textId="77777777" w:rsidR="008839C4" w:rsidRDefault="008839C4" w:rsidP="008A1219">
                <w:pPr>
                  <w:spacing w:before="120" w:after="120" w:line="276" w:lineRule="auto"/>
                  <w:jc w:val="center"/>
                  <w:rPr>
                    <w:rFonts w:ascii="Arial" w:eastAsia="Arial" w:hAnsi="Arial" w:cs="Arial"/>
                    <w:sz w:val="24"/>
                    <w:szCs w:val="24"/>
                  </w:rPr>
                </w:pPr>
                <w:r>
                  <w:rPr>
                    <w:rFonts w:ascii="Arial" w:eastAsia="Arial" w:hAnsi="Arial" w:cs="Arial"/>
                    <w:sz w:val="24"/>
                    <w:szCs w:val="24"/>
                  </w:rPr>
                  <w:t>22</w:t>
                </w:r>
              </w:p>
            </w:tc>
          </w:tr>
          <w:tr w:rsidR="008839C4" w14:paraId="1BEC189B" w14:textId="77777777" w:rsidTr="008A1219">
            <w:tc>
              <w:tcPr>
                <w:tcW w:w="750" w:type="dxa"/>
                <w:tcBorders>
                  <w:top w:val="single" w:sz="12" w:space="0" w:color="000000"/>
                  <w:left w:val="single" w:sz="12" w:space="0" w:color="000000"/>
                  <w:bottom w:val="single" w:sz="12" w:space="0" w:color="000000"/>
                  <w:right w:val="single" w:sz="12" w:space="0" w:color="000000"/>
                </w:tcBorders>
                <w:vAlign w:val="center"/>
              </w:tcPr>
              <w:p w14:paraId="30EEBE23" w14:textId="77777777" w:rsidR="008839C4" w:rsidRDefault="008839C4" w:rsidP="008A1219">
                <w:pPr>
                  <w:spacing w:before="120" w:after="120" w:line="276" w:lineRule="auto"/>
                  <w:jc w:val="center"/>
                  <w:rPr>
                    <w:rFonts w:ascii="Arial" w:eastAsia="Arial" w:hAnsi="Arial" w:cs="Arial"/>
                    <w:sz w:val="24"/>
                    <w:szCs w:val="24"/>
                  </w:rPr>
                </w:pPr>
                <w:r>
                  <w:rPr>
                    <w:rFonts w:ascii="Arial" w:eastAsia="Arial" w:hAnsi="Arial" w:cs="Arial"/>
                    <w:sz w:val="24"/>
                    <w:szCs w:val="24"/>
                  </w:rPr>
                  <w:t>03</w:t>
                </w:r>
              </w:p>
            </w:tc>
            <w:tc>
              <w:tcPr>
                <w:tcW w:w="1230" w:type="dxa"/>
                <w:tcBorders>
                  <w:top w:val="single" w:sz="12" w:space="0" w:color="000000"/>
                  <w:left w:val="single" w:sz="12" w:space="0" w:color="000000"/>
                  <w:bottom w:val="single" w:sz="12" w:space="0" w:color="000000"/>
                  <w:right w:val="single" w:sz="12" w:space="0" w:color="000000"/>
                </w:tcBorders>
                <w:vAlign w:val="center"/>
              </w:tcPr>
              <w:p w14:paraId="52010DB2" w14:textId="77777777" w:rsidR="008839C4" w:rsidRDefault="008839C4" w:rsidP="008A1219">
                <w:pPr>
                  <w:spacing w:before="120" w:after="120" w:line="276" w:lineRule="auto"/>
                  <w:jc w:val="center"/>
                  <w:rPr>
                    <w:rFonts w:ascii="Arial" w:eastAsia="Arial" w:hAnsi="Arial" w:cs="Arial"/>
                    <w:sz w:val="24"/>
                    <w:szCs w:val="24"/>
                  </w:rPr>
                </w:pPr>
                <w:r>
                  <w:rPr>
                    <w:rFonts w:ascii="Arial" w:eastAsia="Arial" w:hAnsi="Arial" w:cs="Arial"/>
                    <w:sz w:val="24"/>
                    <w:szCs w:val="24"/>
                  </w:rPr>
                  <w:t>53804</w:t>
                </w:r>
              </w:p>
            </w:tc>
            <w:tc>
              <w:tcPr>
                <w:tcW w:w="5085" w:type="dxa"/>
                <w:tcBorders>
                  <w:top w:val="single" w:sz="12" w:space="0" w:color="000000"/>
                  <w:left w:val="nil"/>
                  <w:bottom w:val="single" w:sz="6" w:space="0" w:color="000000"/>
                  <w:right w:val="single" w:sz="6" w:space="0" w:color="000000"/>
                </w:tcBorders>
                <w:tcMar>
                  <w:top w:w="0" w:type="dxa"/>
                  <w:left w:w="100" w:type="dxa"/>
                  <w:bottom w:w="0" w:type="dxa"/>
                  <w:right w:w="100" w:type="dxa"/>
                </w:tcMar>
              </w:tcPr>
              <w:p w14:paraId="0D773C5C" w14:textId="77777777" w:rsidR="008839C4" w:rsidRDefault="008839C4" w:rsidP="008A1219">
                <w:pPr>
                  <w:spacing w:before="240" w:after="60" w:line="276" w:lineRule="auto"/>
                  <w:ind w:left="280"/>
                  <w:rPr>
                    <w:rFonts w:ascii="Arial" w:eastAsia="Arial" w:hAnsi="Arial" w:cs="Arial"/>
                    <w:sz w:val="24"/>
                    <w:szCs w:val="24"/>
                  </w:rPr>
                </w:pPr>
                <w:r>
                  <w:rPr>
                    <w:rFonts w:ascii="Arial" w:eastAsia="Arial" w:hAnsi="Arial" w:cs="Arial"/>
                    <w:sz w:val="24"/>
                    <w:szCs w:val="24"/>
                  </w:rPr>
                  <w:t>Locação de sistema de sonorização com line array, 2 PAs de no mínimo 8 caixas em cada lado tendo no mínimo 3000w de potência de cada p.a., mesa de som de no mínimo 12 canais, sistema de retorno composto por no mínimo 4 caixas ativas de 800w , 3 microfones sem fio e 3 microfones com fio, incluso o serviço de um técnico de som para passagem de som e acompanhamento de todo o evento, que tenha capacidade para atender eventos médio porte. Sugestão de marcas Taigar, JBL, Shure ou compatíveis.</w:t>
                </w:r>
              </w:p>
            </w:tc>
            <w:tc>
              <w:tcPr>
                <w:tcW w:w="1095" w:type="dxa"/>
                <w:tcBorders>
                  <w:top w:val="single" w:sz="12" w:space="0" w:color="000000"/>
                  <w:left w:val="single" w:sz="12" w:space="0" w:color="000000"/>
                  <w:bottom w:val="single" w:sz="12" w:space="0" w:color="000000"/>
                  <w:right w:val="single" w:sz="12" w:space="0" w:color="000000"/>
                </w:tcBorders>
                <w:vAlign w:val="center"/>
              </w:tcPr>
              <w:p w14:paraId="32534EF8" w14:textId="77777777" w:rsidR="008839C4" w:rsidRDefault="008839C4" w:rsidP="008A1219">
                <w:pPr>
                  <w:spacing w:before="120" w:after="120" w:line="276" w:lineRule="auto"/>
                  <w:jc w:val="center"/>
                  <w:rPr>
                    <w:rFonts w:ascii="Arial" w:eastAsia="Arial" w:hAnsi="Arial" w:cs="Arial"/>
                    <w:sz w:val="24"/>
                    <w:szCs w:val="24"/>
                  </w:rPr>
                </w:pPr>
                <w:r>
                  <w:rPr>
                    <w:rFonts w:ascii="Arial" w:eastAsia="Arial" w:hAnsi="Arial" w:cs="Arial"/>
                    <w:sz w:val="24"/>
                    <w:szCs w:val="24"/>
                  </w:rPr>
                  <w:t>Un</w:t>
                </w:r>
              </w:p>
            </w:tc>
            <w:tc>
              <w:tcPr>
                <w:tcW w:w="1515" w:type="dxa"/>
                <w:tcBorders>
                  <w:top w:val="single" w:sz="12" w:space="0" w:color="000000"/>
                  <w:left w:val="single" w:sz="12" w:space="0" w:color="000000"/>
                  <w:bottom w:val="single" w:sz="12" w:space="0" w:color="000000"/>
                  <w:right w:val="single" w:sz="12" w:space="0" w:color="000000"/>
                </w:tcBorders>
                <w:vAlign w:val="center"/>
              </w:tcPr>
              <w:p w14:paraId="410946C0" w14:textId="77777777" w:rsidR="008839C4" w:rsidRDefault="008839C4" w:rsidP="008A1219">
                <w:pPr>
                  <w:spacing w:before="120" w:after="120" w:line="276" w:lineRule="auto"/>
                  <w:jc w:val="center"/>
                  <w:rPr>
                    <w:rFonts w:ascii="Arial" w:eastAsia="Arial" w:hAnsi="Arial" w:cs="Arial"/>
                    <w:sz w:val="24"/>
                    <w:szCs w:val="24"/>
                  </w:rPr>
                </w:pPr>
                <w:r>
                  <w:rPr>
                    <w:rFonts w:ascii="Arial" w:eastAsia="Arial" w:hAnsi="Arial" w:cs="Arial"/>
                    <w:sz w:val="24"/>
                    <w:szCs w:val="24"/>
                  </w:rPr>
                  <w:t>22</w:t>
                </w:r>
              </w:p>
            </w:tc>
          </w:tr>
          <w:tr w:rsidR="008839C4" w14:paraId="2F91AC76" w14:textId="77777777" w:rsidTr="008A1219">
            <w:tc>
              <w:tcPr>
                <w:tcW w:w="750" w:type="dxa"/>
                <w:tcBorders>
                  <w:top w:val="single" w:sz="12" w:space="0" w:color="000000"/>
                  <w:left w:val="single" w:sz="12" w:space="0" w:color="000000"/>
                  <w:bottom w:val="single" w:sz="12" w:space="0" w:color="000000"/>
                  <w:right w:val="single" w:sz="12" w:space="0" w:color="000000"/>
                </w:tcBorders>
                <w:vAlign w:val="center"/>
              </w:tcPr>
              <w:p w14:paraId="4B78B884" w14:textId="77777777" w:rsidR="008839C4" w:rsidRDefault="008839C4" w:rsidP="008A1219">
                <w:pPr>
                  <w:spacing w:before="120" w:after="120" w:line="276" w:lineRule="auto"/>
                  <w:jc w:val="center"/>
                  <w:rPr>
                    <w:rFonts w:ascii="Arial" w:eastAsia="Arial" w:hAnsi="Arial" w:cs="Arial"/>
                    <w:sz w:val="24"/>
                    <w:szCs w:val="24"/>
                  </w:rPr>
                </w:pPr>
                <w:r>
                  <w:rPr>
                    <w:rFonts w:ascii="Arial" w:eastAsia="Arial" w:hAnsi="Arial" w:cs="Arial"/>
                    <w:sz w:val="24"/>
                    <w:szCs w:val="24"/>
                  </w:rPr>
                  <w:t>04</w:t>
                </w:r>
              </w:p>
            </w:tc>
            <w:tc>
              <w:tcPr>
                <w:tcW w:w="1230" w:type="dxa"/>
                <w:tcBorders>
                  <w:top w:val="single" w:sz="12" w:space="0" w:color="000000"/>
                  <w:left w:val="single" w:sz="12" w:space="0" w:color="000000"/>
                  <w:bottom w:val="single" w:sz="12" w:space="0" w:color="000000"/>
                  <w:right w:val="single" w:sz="12" w:space="0" w:color="000000"/>
                </w:tcBorders>
                <w:vAlign w:val="center"/>
              </w:tcPr>
              <w:p w14:paraId="714B815B" w14:textId="77777777" w:rsidR="008839C4" w:rsidRDefault="008839C4" w:rsidP="008A1219">
                <w:pPr>
                  <w:spacing w:before="120" w:after="120" w:line="276" w:lineRule="auto"/>
                  <w:jc w:val="center"/>
                  <w:rPr>
                    <w:rFonts w:ascii="Arial" w:eastAsia="Arial" w:hAnsi="Arial" w:cs="Arial"/>
                    <w:sz w:val="24"/>
                    <w:szCs w:val="24"/>
                  </w:rPr>
                </w:pPr>
                <w:r>
                  <w:rPr>
                    <w:rFonts w:ascii="Arial" w:eastAsia="Arial" w:hAnsi="Arial" w:cs="Arial"/>
                    <w:sz w:val="24"/>
                    <w:szCs w:val="24"/>
                  </w:rPr>
                  <w:t>53805</w:t>
                </w:r>
              </w:p>
            </w:tc>
            <w:tc>
              <w:tcPr>
                <w:tcW w:w="5085" w:type="dxa"/>
                <w:tcBorders>
                  <w:top w:val="single" w:sz="12" w:space="0" w:color="000000"/>
                  <w:left w:val="nil"/>
                  <w:bottom w:val="single" w:sz="12" w:space="0" w:color="000000"/>
                  <w:right w:val="single" w:sz="6" w:space="0" w:color="000000"/>
                </w:tcBorders>
                <w:tcMar>
                  <w:top w:w="0" w:type="dxa"/>
                  <w:left w:w="100" w:type="dxa"/>
                  <w:bottom w:w="0" w:type="dxa"/>
                  <w:right w:w="100" w:type="dxa"/>
                </w:tcMar>
              </w:tcPr>
              <w:p w14:paraId="78AE855A" w14:textId="77777777" w:rsidR="008839C4" w:rsidRDefault="008839C4" w:rsidP="008A1219">
                <w:pPr>
                  <w:spacing w:before="240" w:after="60" w:line="276" w:lineRule="auto"/>
                  <w:ind w:left="280"/>
                  <w:rPr>
                    <w:rFonts w:ascii="Arial" w:eastAsia="Arial" w:hAnsi="Arial" w:cs="Arial"/>
                    <w:sz w:val="24"/>
                    <w:szCs w:val="24"/>
                  </w:rPr>
                </w:pPr>
                <w:r>
                  <w:rPr>
                    <w:rFonts w:ascii="Arial" w:eastAsia="Arial" w:hAnsi="Arial" w:cs="Arial"/>
                    <w:sz w:val="24"/>
                    <w:szCs w:val="24"/>
                  </w:rPr>
                  <w:t>Locação de sistema de sonorização, com line array, 2 PAs composto por 16 subs duplos 18” e 16 altas line array em sistema fly (suspensas) compatíveis com os subs, racks com potências e periféricos suficientes para o funcionamento pleno dos PAs, mesa de som digital de no mínimo 32 canais, sistema de retorno composto por no mínimo 2 PAs line e 8 caixas ativas de 800w , sistema completo de monitoração por fone para até 12 pessoas, 5 microfone sem fio e 12 microfones com fio, pedestais suficientes para os microfones, inclusos serviço de técnica de som por 3 profissionais certificados, sendo um para os PAs principais, um para o retorno e um para auxiliar em demandas urgentes da técnica, com expertise para atender eventos de grande porte</w:t>
                </w:r>
                <w:r>
                  <w:rPr>
                    <w:rFonts w:ascii="Arial" w:eastAsia="Arial" w:hAnsi="Arial" w:cs="Arial"/>
                    <w:b/>
                    <w:sz w:val="24"/>
                    <w:szCs w:val="24"/>
                  </w:rPr>
                  <w:t xml:space="preserve">. </w:t>
                </w:r>
                <w:r>
                  <w:rPr>
                    <w:rFonts w:ascii="Arial" w:eastAsia="Arial" w:hAnsi="Arial" w:cs="Arial"/>
                    <w:sz w:val="24"/>
                    <w:szCs w:val="24"/>
                  </w:rPr>
                  <w:t xml:space="preserve">Sugestão de marcas: Taigar, JBL, Shure ou compatíveis. </w:t>
                </w:r>
              </w:p>
            </w:tc>
            <w:tc>
              <w:tcPr>
                <w:tcW w:w="1095" w:type="dxa"/>
                <w:tcBorders>
                  <w:top w:val="single" w:sz="12" w:space="0" w:color="000000"/>
                  <w:left w:val="single" w:sz="12" w:space="0" w:color="000000"/>
                  <w:bottom w:val="single" w:sz="12" w:space="0" w:color="000000"/>
                  <w:right w:val="single" w:sz="12" w:space="0" w:color="000000"/>
                </w:tcBorders>
                <w:vAlign w:val="center"/>
              </w:tcPr>
              <w:p w14:paraId="5A3ED34B" w14:textId="77777777" w:rsidR="008839C4" w:rsidRDefault="008839C4" w:rsidP="008A1219">
                <w:pPr>
                  <w:spacing w:before="120" w:after="120" w:line="276" w:lineRule="auto"/>
                  <w:jc w:val="center"/>
                  <w:rPr>
                    <w:rFonts w:ascii="Arial" w:eastAsia="Arial" w:hAnsi="Arial" w:cs="Arial"/>
                    <w:sz w:val="24"/>
                    <w:szCs w:val="24"/>
                  </w:rPr>
                </w:pPr>
                <w:r>
                  <w:rPr>
                    <w:rFonts w:ascii="Arial" w:eastAsia="Arial" w:hAnsi="Arial" w:cs="Arial"/>
                    <w:sz w:val="24"/>
                    <w:szCs w:val="24"/>
                  </w:rPr>
                  <w:t>Un</w:t>
                </w:r>
              </w:p>
            </w:tc>
            <w:tc>
              <w:tcPr>
                <w:tcW w:w="1515" w:type="dxa"/>
                <w:tcBorders>
                  <w:top w:val="single" w:sz="12" w:space="0" w:color="000000"/>
                  <w:left w:val="single" w:sz="12" w:space="0" w:color="000000"/>
                  <w:bottom w:val="single" w:sz="12" w:space="0" w:color="000000"/>
                  <w:right w:val="single" w:sz="12" w:space="0" w:color="000000"/>
                </w:tcBorders>
                <w:vAlign w:val="center"/>
              </w:tcPr>
              <w:p w14:paraId="373CB8FE" w14:textId="77777777" w:rsidR="008839C4" w:rsidRDefault="008839C4" w:rsidP="008A1219">
                <w:pPr>
                  <w:spacing w:before="120" w:after="120" w:line="276" w:lineRule="auto"/>
                  <w:jc w:val="center"/>
                  <w:rPr>
                    <w:rFonts w:ascii="Arial" w:eastAsia="Arial" w:hAnsi="Arial" w:cs="Arial"/>
                    <w:sz w:val="24"/>
                    <w:szCs w:val="24"/>
                  </w:rPr>
                </w:pPr>
                <w:r>
                  <w:rPr>
                    <w:rFonts w:ascii="Arial" w:eastAsia="Arial" w:hAnsi="Arial" w:cs="Arial"/>
                    <w:sz w:val="24"/>
                    <w:szCs w:val="24"/>
                  </w:rPr>
                  <w:t>22</w:t>
                </w:r>
              </w:p>
            </w:tc>
          </w:tr>
          <w:tr w:rsidR="008839C4" w14:paraId="7FDB9CDF" w14:textId="77777777" w:rsidTr="008A1219">
            <w:tc>
              <w:tcPr>
                <w:tcW w:w="750" w:type="dxa"/>
                <w:tcBorders>
                  <w:top w:val="single" w:sz="12" w:space="0" w:color="000000"/>
                  <w:left w:val="single" w:sz="12" w:space="0" w:color="000000"/>
                  <w:bottom w:val="single" w:sz="12" w:space="0" w:color="000000"/>
                  <w:right w:val="single" w:sz="12" w:space="0" w:color="000000"/>
                </w:tcBorders>
                <w:vAlign w:val="center"/>
              </w:tcPr>
              <w:p w14:paraId="0291E996" w14:textId="77777777" w:rsidR="008839C4" w:rsidRDefault="008839C4" w:rsidP="008A1219">
                <w:pPr>
                  <w:spacing w:before="120" w:after="120" w:line="276" w:lineRule="auto"/>
                  <w:jc w:val="center"/>
                  <w:rPr>
                    <w:rFonts w:ascii="Arial" w:eastAsia="Arial" w:hAnsi="Arial" w:cs="Arial"/>
                    <w:sz w:val="24"/>
                    <w:szCs w:val="24"/>
                  </w:rPr>
                </w:pPr>
                <w:r>
                  <w:rPr>
                    <w:rFonts w:ascii="Arial" w:eastAsia="Arial" w:hAnsi="Arial" w:cs="Arial"/>
                    <w:sz w:val="24"/>
                    <w:szCs w:val="24"/>
                  </w:rPr>
                  <w:t>05</w:t>
                </w:r>
              </w:p>
            </w:tc>
            <w:tc>
              <w:tcPr>
                <w:tcW w:w="1230" w:type="dxa"/>
                <w:tcBorders>
                  <w:top w:val="single" w:sz="12" w:space="0" w:color="000000"/>
                  <w:left w:val="single" w:sz="12" w:space="0" w:color="000000"/>
                  <w:bottom w:val="single" w:sz="12" w:space="0" w:color="000000"/>
                  <w:right w:val="single" w:sz="12" w:space="0" w:color="000000"/>
                </w:tcBorders>
                <w:vAlign w:val="center"/>
              </w:tcPr>
              <w:p w14:paraId="32BAD43E" w14:textId="77777777" w:rsidR="008839C4" w:rsidRDefault="008839C4" w:rsidP="008A1219">
                <w:pPr>
                  <w:spacing w:before="120" w:after="120" w:line="276" w:lineRule="auto"/>
                  <w:jc w:val="center"/>
                  <w:rPr>
                    <w:rFonts w:ascii="Arial" w:eastAsia="Arial" w:hAnsi="Arial" w:cs="Arial"/>
                    <w:sz w:val="24"/>
                    <w:szCs w:val="24"/>
                  </w:rPr>
                </w:pPr>
                <w:r>
                  <w:rPr>
                    <w:rFonts w:ascii="Arial" w:eastAsia="Arial" w:hAnsi="Arial" w:cs="Arial"/>
                    <w:sz w:val="24"/>
                    <w:szCs w:val="24"/>
                  </w:rPr>
                  <w:t>53806</w:t>
                </w:r>
              </w:p>
            </w:tc>
            <w:tc>
              <w:tcPr>
                <w:tcW w:w="5085" w:type="dxa"/>
                <w:tcBorders>
                  <w:top w:val="single" w:sz="12" w:space="0" w:color="000000"/>
                  <w:left w:val="nil"/>
                  <w:bottom w:val="single" w:sz="12" w:space="0" w:color="000000"/>
                  <w:right w:val="single" w:sz="6" w:space="0" w:color="000000"/>
                </w:tcBorders>
                <w:tcMar>
                  <w:top w:w="0" w:type="dxa"/>
                  <w:left w:w="100" w:type="dxa"/>
                  <w:bottom w:w="0" w:type="dxa"/>
                  <w:right w:w="100" w:type="dxa"/>
                </w:tcMar>
              </w:tcPr>
              <w:p w14:paraId="446D2392" w14:textId="77777777" w:rsidR="008839C4" w:rsidRDefault="008839C4" w:rsidP="008A1219">
                <w:pPr>
                  <w:spacing w:before="240" w:after="60" w:line="276" w:lineRule="auto"/>
                  <w:ind w:left="280"/>
                  <w:rPr>
                    <w:rFonts w:ascii="Arial" w:eastAsia="Arial" w:hAnsi="Arial" w:cs="Arial"/>
                    <w:sz w:val="24"/>
                    <w:szCs w:val="24"/>
                  </w:rPr>
                </w:pPr>
                <w:r>
                  <w:rPr>
                    <w:rFonts w:ascii="Arial" w:eastAsia="Arial" w:hAnsi="Arial" w:cs="Arial"/>
                    <w:sz w:val="24"/>
                    <w:szCs w:val="24"/>
                  </w:rPr>
                  <w:t>Locação de sistema de iluminação de pequeno porte com capacidade para iluminação de palco de 8 m de largura e 6m de profundidade,composto por no mínimo 4 movies, 4 par leds e 4 canhões em led, 1 mesa dmx para controle de sistema de luzes, 1 máquina de fumaça, incluso operador. Sugestão de marcas DTS, Pro Light ou compatíveis.</w:t>
                </w:r>
              </w:p>
            </w:tc>
            <w:tc>
              <w:tcPr>
                <w:tcW w:w="1095" w:type="dxa"/>
                <w:tcBorders>
                  <w:top w:val="single" w:sz="12" w:space="0" w:color="000000"/>
                  <w:left w:val="single" w:sz="12" w:space="0" w:color="000000"/>
                  <w:bottom w:val="single" w:sz="12" w:space="0" w:color="000000"/>
                  <w:right w:val="single" w:sz="12" w:space="0" w:color="000000"/>
                </w:tcBorders>
                <w:vAlign w:val="center"/>
              </w:tcPr>
              <w:p w14:paraId="29FA68BD" w14:textId="77777777" w:rsidR="008839C4" w:rsidRDefault="008839C4" w:rsidP="008A1219">
                <w:pPr>
                  <w:spacing w:before="120" w:after="120" w:line="276" w:lineRule="auto"/>
                  <w:jc w:val="center"/>
                  <w:rPr>
                    <w:rFonts w:ascii="Arial" w:eastAsia="Arial" w:hAnsi="Arial" w:cs="Arial"/>
                    <w:sz w:val="24"/>
                    <w:szCs w:val="24"/>
                  </w:rPr>
                </w:pPr>
                <w:r>
                  <w:rPr>
                    <w:rFonts w:ascii="Arial" w:eastAsia="Arial" w:hAnsi="Arial" w:cs="Arial"/>
                    <w:sz w:val="24"/>
                    <w:szCs w:val="24"/>
                  </w:rPr>
                  <w:t>Un</w:t>
                </w:r>
              </w:p>
            </w:tc>
            <w:tc>
              <w:tcPr>
                <w:tcW w:w="1515" w:type="dxa"/>
                <w:tcBorders>
                  <w:top w:val="single" w:sz="12" w:space="0" w:color="000000"/>
                  <w:left w:val="single" w:sz="12" w:space="0" w:color="000000"/>
                  <w:bottom w:val="single" w:sz="12" w:space="0" w:color="000000"/>
                  <w:right w:val="single" w:sz="12" w:space="0" w:color="000000"/>
                </w:tcBorders>
                <w:vAlign w:val="center"/>
              </w:tcPr>
              <w:p w14:paraId="0690E631" w14:textId="77777777" w:rsidR="008839C4" w:rsidRDefault="008839C4" w:rsidP="008A1219">
                <w:pPr>
                  <w:spacing w:before="120" w:after="120" w:line="276" w:lineRule="auto"/>
                  <w:jc w:val="center"/>
                  <w:rPr>
                    <w:rFonts w:ascii="Arial" w:eastAsia="Arial" w:hAnsi="Arial" w:cs="Arial"/>
                    <w:sz w:val="24"/>
                    <w:szCs w:val="24"/>
                  </w:rPr>
                </w:pPr>
                <w:r>
                  <w:rPr>
                    <w:rFonts w:ascii="Arial" w:eastAsia="Arial" w:hAnsi="Arial" w:cs="Arial"/>
                    <w:sz w:val="24"/>
                    <w:szCs w:val="24"/>
                  </w:rPr>
                  <w:t>22</w:t>
                </w:r>
              </w:p>
            </w:tc>
          </w:tr>
          <w:tr w:rsidR="008839C4" w14:paraId="6BD76654" w14:textId="77777777" w:rsidTr="008A1219">
            <w:tc>
              <w:tcPr>
                <w:tcW w:w="750" w:type="dxa"/>
                <w:tcBorders>
                  <w:top w:val="single" w:sz="12" w:space="0" w:color="000000"/>
                  <w:left w:val="single" w:sz="12" w:space="0" w:color="000000"/>
                  <w:bottom w:val="single" w:sz="12" w:space="0" w:color="000000"/>
                  <w:right w:val="single" w:sz="12" w:space="0" w:color="000000"/>
                </w:tcBorders>
                <w:vAlign w:val="center"/>
              </w:tcPr>
              <w:p w14:paraId="271E0442" w14:textId="77777777" w:rsidR="008839C4" w:rsidRDefault="008839C4" w:rsidP="008A1219">
                <w:pPr>
                  <w:spacing w:before="120" w:after="120" w:line="276" w:lineRule="auto"/>
                  <w:jc w:val="center"/>
                  <w:rPr>
                    <w:rFonts w:ascii="Arial" w:eastAsia="Arial" w:hAnsi="Arial" w:cs="Arial"/>
                    <w:sz w:val="24"/>
                    <w:szCs w:val="24"/>
                  </w:rPr>
                </w:pPr>
                <w:r>
                  <w:rPr>
                    <w:rFonts w:ascii="Arial" w:eastAsia="Arial" w:hAnsi="Arial" w:cs="Arial"/>
                    <w:sz w:val="24"/>
                    <w:szCs w:val="24"/>
                  </w:rPr>
                  <w:t>06</w:t>
                </w:r>
              </w:p>
            </w:tc>
            <w:tc>
              <w:tcPr>
                <w:tcW w:w="1230" w:type="dxa"/>
                <w:tcBorders>
                  <w:top w:val="single" w:sz="12" w:space="0" w:color="000000"/>
                  <w:left w:val="single" w:sz="12" w:space="0" w:color="000000"/>
                  <w:bottom w:val="single" w:sz="12" w:space="0" w:color="000000"/>
                  <w:right w:val="single" w:sz="12" w:space="0" w:color="000000"/>
                </w:tcBorders>
                <w:vAlign w:val="center"/>
              </w:tcPr>
              <w:p w14:paraId="45962B86" w14:textId="77777777" w:rsidR="008839C4" w:rsidRDefault="008839C4" w:rsidP="008A1219">
                <w:pPr>
                  <w:spacing w:before="120" w:after="120" w:line="276" w:lineRule="auto"/>
                  <w:jc w:val="center"/>
                  <w:rPr>
                    <w:rFonts w:ascii="Arial" w:eastAsia="Arial" w:hAnsi="Arial" w:cs="Arial"/>
                    <w:sz w:val="24"/>
                    <w:szCs w:val="24"/>
                  </w:rPr>
                </w:pPr>
                <w:r>
                  <w:rPr>
                    <w:rFonts w:ascii="Arial" w:eastAsia="Arial" w:hAnsi="Arial" w:cs="Arial"/>
                    <w:sz w:val="24"/>
                    <w:szCs w:val="24"/>
                  </w:rPr>
                  <w:t>53807</w:t>
                </w:r>
              </w:p>
            </w:tc>
            <w:tc>
              <w:tcPr>
                <w:tcW w:w="5085" w:type="dxa"/>
                <w:tcBorders>
                  <w:top w:val="single" w:sz="12" w:space="0" w:color="000000"/>
                  <w:left w:val="nil"/>
                  <w:bottom w:val="single" w:sz="12" w:space="0" w:color="000000"/>
                  <w:right w:val="single" w:sz="6" w:space="0" w:color="000000"/>
                </w:tcBorders>
                <w:tcMar>
                  <w:top w:w="0" w:type="dxa"/>
                  <w:left w:w="100" w:type="dxa"/>
                  <w:bottom w:w="0" w:type="dxa"/>
                  <w:right w:w="100" w:type="dxa"/>
                </w:tcMar>
              </w:tcPr>
              <w:p w14:paraId="2D107B76" w14:textId="77777777" w:rsidR="008839C4" w:rsidRDefault="008839C4" w:rsidP="008A1219">
                <w:pPr>
                  <w:spacing w:before="240" w:after="60" w:line="276" w:lineRule="auto"/>
                  <w:ind w:left="280"/>
                  <w:rPr>
                    <w:rFonts w:ascii="Arial" w:eastAsia="Arial" w:hAnsi="Arial" w:cs="Arial"/>
                    <w:sz w:val="24"/>
                    <w:szCs w:val="24"/>
                  </w:rPr>
                </w:pPr>
                <w:r>
                  <w:rPr>
                    <w:rFonts w:ascii="Arial" w:eastAsia="Arial" w:hAnsi="Arial" w:cs="Arial"/>
                    <w:sz w:val="24"/>
                    <w:szCs w:val="24"/>
                  </w:rPr>
                  <w:t>Locação de sistema de iluminação de médio porte com capacidade para iluminação de palco de 12 m de largura e 8m de profundidade, composto por no mínimo 8 movies, 8 pares de leds e 12 canhões em led, 1 mesa dmx para controle de sistema de luzes, 1 máquina de fumaça, incluso operador. Sugestão de marcas DTS, Pro Light ou compatíveis.</w:t>
                </w:r>
              </w:p>
            </w:tc>
            <w:tc>
              <w:tcPr>
                <w:tcW w:w="1095" w:type="dxa"/>
                <w:tcBorders>
                  <w:top w:val="single" w:sz="12" w:space="0" w:color="000000"/>
                  <w:left w:val="single" w:sz="12" w:space="0" w:color="000000"/>
                  <w:bottom w:val="single" w:sz="12" w:space="0" w:color="000000"/>
                  <w:right w:val="single" w:sz="12" w:space="0" w:color="000000"/>
                </w:tcBorders>
                <w:vAlign w:val="center"/>
              </w:tcPr>
              <w:p w14:paraId="6C5D3827" w14:textId="77777777" w:rsidR="008839C4" w:rsidRDefault="008839C4" w:rsidP="008A1219">
                <w:pPr>
                  <w:spacing w:before="120" w:after="120" w:line="276" w:lineRule="auto"/>
                  <w:jc w:val="center"/>
                  <w:rPr>
                    <w:rFonts w:ascii="Arial" w:eastAsia="Arial" w:hAnsi="Arial" w:cs="Arial"/>
                    <w:sz w:val="24"/>
                    <w:szCs w:val="24"/>
                  </w:rPr>
                </w:pPr>
                <w:r>
                  <w:rPr>
                    <w:rFonts w:ascii="Arial" w:eastAsia="Arial" w:hAnsi="Arial" w:cs="Arial"/>
                    <w:sz w:val="24"/>
                    <w:szCs w:val="24"/>
                  </w:rPr>
                  <w:t>Un</w:t>
                </w:r>
              </w:p>
            </w:tc>
            <w:tc>
              <w:tcPr>
                <w:tcW w:w="1515" w:type="dxa"/>
                <w:tcBorders>
                  <w:top w:val="single" w:sz="12" w:space="0" w:color="000000"/>
                  <w:left w:val="single" w:sz="12" w:space="0" w:color="000000"/>
                  <w:bottom w:val="single" w:sz="12" w:space="0" w:color="000000"/>
                  <w:right w:val="single" w:sz="12" w:space="0" w:color="000000"/>
                </w:tcBorders>
                <w:vAlign w:val="center"/>
              </w:tcPr>
              <w:p w14:paraId="4F402BA6" w14:textId="77777777" w:rsidR="008839C4" w:rsidRDefault="008839C4" w:rsidP="008A1219">
                <w:pPr>
                  <w:spacing w:before="120" w:after="120" w:line="276" w:lineRule="auto"/>
                  <w:jc w:val="center"/>
                  <w:rPr>
                    <w:rFonts w:ascii="Arial" w:eastAsia="Arial" w:hAnsi="Arial" w:cs="Arial"/>
                    <w:sz w:val="24"/>
                    <w:szCs w:val="24"/>
                  </w:rPr>
                </w:pPr>
                <w:r>
                  <w:rPr>
                    <w:rFonts w:ascii="Arial" w:eastAsia="Arial" w:hAnsi="Arial" w:cs="Arial"/>
                    <w:sz w:val="24"/>
                    <w:szCs w:val="24"/>
                  </w:rPr>
                  <w:t>22</w:t>
                </w:r>
              </w:p>
            </w:tc>
          </w:tr>
          <w:tr w:rsidR="008839C4" w14:paraId="240796C9" w14:textId="77777777" w:rsidTr="008A1219">
            <w:tc>
              <w:tcPr>
                <w:tcW w:w="750" w:type="dxa"/>
                <w:tcBorders>
                  <w:top w:val="single" w:sz="12" w:space="0" w:color="000000"/>
                  <w:left w:val="single" w:sz="12" w:space="0" w:color="000000"/>
                  <w:bottom w:val="single" w:sz="12" w:space="0" w:color="000000"/>
                  <w:right w:val="single" w:sz="12" w:space="0" w:color="000000"/>
                </w:tcBorders>
                <w:vAlign w:val="center"/>
              </w:tcPr>
              <w:p w14:paraId="417D9B5A" w14:textId="77777777" w:rsidR="008839C4" w:rsidRDefault="008839C4" w:rsidP="008A1219">
                <w:pPr>
                  <w:spacing w:before="120" w:after="120" w:line="276" w:lineRule="auto"/>
                  <w:jc w:val="center"/>
                  <w:rPr>
                    <w:rFonts w:ascii="Arial" w:eastAsia="Arial" w:hAnsi="Arial" w:cs="Arial"/>
                    <w:sz w:val="24"/>
                    <w:szCs w:val="24"/>
                  </w:rPr>
                </w:pPr>
                <w:r>
                  <w:rPr>
                    <w:rFonts w:ascii="Arial" w:eastAsia="Arial" w:hAnsi="Arial" w:cs="Arial"/>
                    <w:sz w:val="24"/>
                    <w:szCs w:val="24"/>
                  </w:rPr>
                  <w:t>07</w:t>
                </w:r>
              </w:p>
            </w:tc>
            <w:tc>
              <w:tcPr>
                <w:tcW w:w="1230" w:type="dxa"/>
                <w:tcBorders>
                  <w:top w:val="single" w:sz="12" w:space="0" w:color="000000"/>
                  <w:left w:val="single" w:sz="12" w:space="0" w:color="000000"/>
                  <w:bottom w:val="single" w:sz="12" w:space="0" w:color="000000"/>
                  <w:right w:val="single" w:sz="12" w:space="0" w:color="000000"/>
                </w:tcBorders>
                <w:vAlign w:val="center"/>
              </w:tcPr>
              <w:p w14:paraId="0ABDA8D6" w14:textId="77777777" w:rsidR="008839C4" w:rsidRDefault="008839C4" w:rsidP="008A1219">
                <w:pPr>
                  <w:spacing w:before="120" w:after="120" w:line="276" w:lineRule="auto"/>
                  <w:jc w:val="center"/>
                  <w:rPr>
                    <w:rFonts w:ascii="Arial" w:eastAsia="Arial" w:hAnsi="Arial" w:cs="Arial"/>
                    <w:sz w:val="24"/>
                    <w:szCs w:val="24"/>
                  </w:rPr>
                </w:pPr>
                <w:r>
                  <w:rPr>
                    <w:rFonts w:ascii="Arial" w:eastAsia="Arial" w:hAnsi="Arial" w:cs="Arial"/>
                    <w:sz w:val="24"/>
                    <w:szCs w:val="24"/>
                  </w:rPr>
                  <w:t>53808</w:t>
                </w:r>
              </w:p>
            </w:tc>
            <w:tc>
              <w:tcPr>
                <w:tcW w:w="5085" w:type="dxa"/>
                <w:tcBorders>
                  <w:top w:val="single" w:sz="12" w:space="0" w:color="000000"/>
                  <w:left w:val="nil"/>
                  <w:bottom w:val="single" w:sz="12" w:space="0" w:color="000000"/>
                  <w:right w:val="single" w:sz="6" w:space="0" w:color="000000"/>
                </w:tcBorders>
                <w:tcMar>
                  <w:top w:w="0" w:type="dxa"/>
                  <w:left w:w="100" w:type="dxa"/>
                  <w:bottom w:w="0" w:type="dxa"/>
                  <w:right w:w="100" w:type="dxa"/>
                </w:tcMar>
              </w:tcPr>
              <w:p w14:paraId="2902C4C1" w14:textId="77777777" w:rsidR="008839C4" w:rsidRDefault="008839C4" w:rsidP="008A1219">
                <w:pPr>
                  <w:spacing w:before="240" w:after="60" w:line="276" w:lineRule="auto"/>
                  <w:ind w:left="280"/>
                  <w:rPr>
                    <w:rFonts w:ascii="Arial" w:eastAsia="Arial" w:hAnsi="Arial" w:cs="Arial"/>
                    <w:sz w:val="24"/>
                    <w:szCs w:val="24"/>
                  </w:rPr>
                </w:pPr>
                <w:r>
                  <w:rPr>
                    <w:rFonts w:ascii="Arial" w:eastAsia="Arial" w:hAnsi="Arial" w:cs="Arial"/>
                    <w:sz w:val="24"/>
                    <w:szCs w:val="24"/>
                  </w:rPr>
                  <w:t>Locação de sistema de iluminação de grande porte com grid quadrado de box truss q-30 tamanho grande composto por no mínimo 168 movie, 48 par leds e 48 canhões em led, 1 mesa dmx para controle do sistema de luzes, 2 máquinas de fumaça, incluso operador. Sugestão de marcas DTS, Pro Light ou compatíveis.</w:t>
                </w:r>
              </w:p>
            </w:tc>
            <w:tc>
              <w:tcPr>
                <w:tcW w:w="1095" w:type="dxa"/>
                <w:tcBorders>
                  <w:top w:val="single" w:sz="12" w:space="0" w:color="000000"/>
                  <w:left w:val="single" w:sz="12" w:space="0" w:color="000000"/>
                  <w:bottom w:val="single" w:sz="12" w:space="0" w:color="000000"/>
                  <w:right w:val="single" w:sz="12" w:space="0" w:color="000000"/>
                </w:tcBorders>
                <w:vAlign w:val="center"/>
              </w:tcPr>
              <w:p w14:paraId="6A42DDA1" w14:textId="77777777" w:rsidR="008839C4" w:rsidRDefault="008839C4" w:rsidP="008A1219">
                <w:pPr>
                  <w:spacing w:before="120" w:after="120" w:line="276" w:lineRule="auto"/>
                  <w:jc w:val="center"/>
                  <w:rPr>
                    <w:rFonts w:ascii="Arial" w:eastAsia="Arial" w:hAnsi="Arial" w:cs="Arial"/>
                    <w:sz w:val="24"/>
                    <w:szCs w:val="24"/>
                  </w:rPr>
                </w:pPr>
                <w:r>
                  <w:rPr>
                    <w:rFonts w:ascii="Arial" w:eastAsia="Arial" w:hAnsi="Arial" w:cs="Arial"/>
                    <w:sz w:val="24"/>
                    <w:szCs w:val="24"/>
                  </w:rPr>
                  <w:t>Un</w:t>
                </w:r>
              </w:p>
            </w:tc>
            <w:tc>
              <w:tcPr>
                <w:tcW w:w="1515" w:type="dxa"/>
                <w:tcBorders>
                  <w:top w:val="single" w:sz="12" w:space="0" w:color="000000"/>
                  <w:left w:val="single" w:sz="12" w:space="0" w:color="000000"/>
                  <w:bottom w:val="single" w:sz="12" w:space="0" w:color="000000"/>
                  <w:right w:val="single" w:sz="12" w:space="0" w:color="000000"/>
                </w:tcBorders>
                <w:vAlign w:val="center"/>
              </w:tcPr>
              <w:p w14:paraId="223D4833" w14:textId="77777777" w:rsidR="008839C4" w:rsidRDefault="008839C4" w:rsidP="008A1219">
                <w:pPr>
                  <w:spacing w:before="120" w:after="120" w:line="276" w:lineRule="auto"/>
                  <w:jc w:val="center"/>
                  <w:rPr>
                    <w:rFonts w:ascii="Arial" w:eastAsia="Arial" w:hAnsi="Arial" w:cs="Arial"/>
                    <w:sz w:val="24"/>
                    <w:szCs w:val="24"/>
                  </w:rPr>
                </w:pPr>
                <w:r>
                  <w:rPr>
                    <w:rFonts w:ascii="Arial" w:eastAsia="Arial" w:hAnsi="Arial" w:cs="Arial"/>
                    <w:sz w:val="24"/>
                    <w:szCs w:val="24"/>
                  </w:rPr>
                  <w:t>22</w:t>
                </w:r>
              </w:p>
            </w:tc>
          </w:tr>
          <w:tr w:rsidR="008839C4" w14:paraId="50FE3353" w14:textId="77777777" w:rsidTr="008A1219">
            <w:tc>
              <w:tcPr>
                <w:tcW w:w="750" w:type="dxa"/>
                <w:tcBorders>
                  <w:top w:val="single" w:sz="12" w:space="0" w:color="000000"/>
                  <w:left w:val="single" w:sz="12" w:space="0" w:color="000000"/>
                  <w:bottom w:val="single" w:sz="12" w:space="0" w:color="000000"/>
                  <w:right w:val="single" w:sz="12" w:space="0" w:color="000000"/>
                </w:tcBorders>
                <w:vAlign w:val="center"/>
              </w:tcPr>
              <w:p w14:paraId="523050B8" w14:textId="77777777" w:rsidR="008839C4" w:rsidRDefault="008839C4" w:rsidP="008A1219">
                <w:pPr>
                  <w:spacing w:before="120" w:after="120" w:line="276" w:lineRule="auto"/>
                  <w:jc w:val="center"/>
                  <w:rPr>
                    <w:rFonts w:ascii="Arial" w:eastAsia="Arial" w:hAnsi="Arial" w:cs="Arial"/>
                    <w:sz w:val="24"/>
                    <w:szCs w:val="24"/>
                  </w:rPr>
                </w:pPr>
                <w:r>
                  <w:rPr>
                    <w:rFonts w:ascii="Arial" w:eastAsia="Arial" w:hAnsi="Arial" w:cs="Arial"/>
                    <w:sz w:val="24"/>
                    <w:szCs w:val="24"/>
                  </w:rPr>
                  <w:t>08</w:t>
                </w:r>
              </w:p>
            </w:tc>
            <w:tc>
              <w:tcPr>
                <w:tcW w:w="1230" w:type="dxa"/>
                <w:tcBorders>
                  <w:top w:val="single" w:sz="12" w:space="0" w:color="000000"/>
                  <w:left w:val="single" w:sz="12" w:space="0" w:color="000000"/>
                  <w:bottom w:val="single" w:sz="12" w:space="0" w:color="000000"/>
                  <w:right w:val="single" w:sz="12" w:space="0" w:color="000000"/>
                </w:tcBorders>
                <w:vAlign w:val="center"/>
              </w:tcPr>
              <w:p w14:paraId="2295896C" w14:textId="77777777" w:rsidR="008839C4" w:rsidRDefault="008839C4" w:rsidP="008A1219">
                <w:pPr>
                  <w:spacing w:before="120" w:after="120" w:line="276" w:lineRule="auto"/>
                  <w:jc w:val="center"/>
                  <w:rPr>
                    <w:rFonts w:ascii="Arial" w:eastAsia="Arial" w:hAnsi="Arial" w:cs="Arial"/>
                    <w:sz w:val="24"/>
                    <w:szCs w:val="24"/>
                  </w:rPr>
                </w:pPr>
                <w:r>
                  <w:rPr>
                    <w:rFonts w:ascii="Arial" w:eastAsia="Arial" w:hAnsi="Arial" w:cs="Arial"/>
                    <w:sz w:val="24"/>
                    <w:szCs w:val="24"/>
                  </w:rPr>
                  <w:t>53809</w:t>
                </w:r>
              </w:p>
            </w:tc>
            <w:tc>
              <w:tcPr>
                <w:tcW w:w="5085" w:type="dxa"/>
                <w:tcBorders>
                  <w:top w:val="single" w:sz="12" w:space="0" w:color="000000"/>
                  <w:left w:val="nil"/>
                  <w:bottom w:val="single" w:sz="12" w:space="0" w:color="000000"/>
                  <w:right w:val="single" w:sz="6" w:space="0" w:color="000000"/>
                </w:tcBorders>
                <w:tcMar>
                  <w:top w:w="0" w:type="dxa"/>
                  <w:left w:w="100" w:type="dxa"/>
                  <w:bottom w:w="0" w:type="dxa"/>
                  <w:right w:w="100" w:type="dxa"/>
                </w:tcMar>
              </w:tcPr>
              <w:p w14:paraId="5DC5C142" w14:textId="77777777" w:rsidR="008839C4" w:rsidRDefault="008839C4" w:rsidP="008A1219">
                <w:pPr>
                  <w:spacing w:before="240" w:after="60" w:line="276" w:lineRule="auto"/>
                  <w:ind w:left="280"/>
                  <w:rPr>
                    <w:rFonts w:ascii="Arial" w:eastAsia="Arial" w:hAnsi="Arial" w:cs="Arial"/>
                    <w:sz w:val="24"/>
                    <w:szCs w:val="24"/>
                  </w:rPr>
                </w:pPr>
                <w:r>
                  <w:rPr>
                    <w:rFonts w:ascii="Arial" w:eastAsia="Arial" w:hAnsi="Arial" w:cs="Arial"/>
                    <w:sz w:val="24"/>
                    <w:szCs w:val="24"/>
                  </w:rPr>
                  <w:t>Locação de backline contendo itens sob demanda:</w:t>
                </w:r>
              </w:p>
              <w:p w14:paraId="0693F6B1" w14:textId="77777777" w:rsidR="008839C4" w:rsidRDefault="008839C4" w:rsidP="008839C4">
                <w:pPr>
                  <w:numPr>
                    <w:ilvl w:val="0"/>
                    <w:numId w:val="36"/>
                  </w:numPr>
                  <w:spacing w:before="240" w:after="0" w:line="276" w:lineRule="auto"/>
                  <w:rPr>
                    <w:rFonts w:ascii="Arial" w:eastAsia="Arial" w:hAnsi="Arial" w:cs="Arial"/>
                    <w:sz w:val="24"/>
                    <w:szCs w:val="24"/>
                  </w:rPr>
                </w:pPr>
                <w:r>
                  <w:rPr>
                    <w:rFonts w:ascii="Arial" w:eastAsia="Arial" w:hAnsi="Arial" w:cs="Arial"/>
                    <w:sz w:val="24"/>
                    <w:szCs w:val="24"/>
                  </w:rPr>
                  <w:t>Amplificador de Guitarra Marshall JCM 900 + Caixa 1960ª ou compatível;</w:t>
                </w:r>
              </w:p>
              <w:p w14:paraId="756BA57C" w14:textId="77777777" w:rsidR="008839C4" w:rsidRDefault="008839C4" w:rsidP="008839C4">
                <w:pPr>
                  <w:numPr>
                    <w:ilvl w:val="0"/>
                    <w:numId w:val="36"/>
                  </w:numPr>
                  <w:spacing w:before="0" w:after="0" w:line="276" w:lineRule="auto"/>
                  <w:rPr>
                    <w:rFonts w:ascii="Arial" w:eastAsia="Arial" w:hAnsi="Arial" w:cs="Arial"/>
                    <w:sz w:val="24"/>
                    <w:szCs w:val="24"/>
                  </w:rPr>
                </w:pPr>
                <w:r>
                  <w:rPr>
                    <w:rFonts w:ascii="Arial" w:eastAsia="Arial" w:hAnsi="Arial" w:cs="Arial"/>
                    <w:sz w:val="24"/>
                    <w:szCs w:val="24"/>
                  </w:rPr>
                  <w:t>Amplificador de Guitarra Deville 410 ou compatível;</w:t>
                </w:r>
              </w:p>
              <w:p w14:paraId="3DB8874C" w14:textId="77777777" w:rsidR="008839C4" w:rsidRDefault="008839C4" w:rsidP="008839C4">
                <w:pPr>
                  <w:numPr>
                    <w:ilvl w:val="0"/>
                    <w:numId w:val="36"/>
                  </w:numPr>
                  <w:spacing w:before="0" w:after="0" w:line="276" w:lineRule="auto"/>
                  <w:rPr>
                    <w:rFonts w:ascii="Arial" w:eastAsia="Arial" w:hAnsi="Arial" w:cs="Arial"/>
                    <w:sz w:val="24"/>
                    <w:szCs w:val="24"/>
                  </w:rPr>
                </w:pPr>
                <w:r>
                  <w:rPr>
                    <w:rFonts w:ascii="Arial" w:eastAsia="Arial" w:hAnsi="Arial" w:cs="Arial"/>
                    <w:sz w:val="24"/>
                    <w:szCs w:val="24"/>
                  </w:rPr>
                  <w:t>Caixa 8 x 10 Meteoro para contrabaixo + cabeçote Hartke HA 3500 ou compatível;</w:t>
                </w:r>
              </w:p>
              <w:p w14:paraId="6B2B552F" w14:textId="77777777" w:rsidR="008839C4" w:rsidRDefault="008839C4" w:rsidP="008839C4">
                <w:pPr>
                  <w:numPr>
                    <w:ilvl w:val="0"/>
                    <w:numId w:val="36"/>
                  </w:numPr>
                  <w:spacing w:before="0" w:after="0" w:line="276" w:lineRule="auto"/>
                  <w:rPr>
                    <w:rFonts w:ascii="Arial" w:eastAsia="Arial" w:hAnsi="Arial" w:cs="Arial"/>
                    <w:sz w:val="24"/>
                    <w:szCs w:val="24"/>
                  </w:rPr>
                </w:pPr>
                <w:r>
                  <w:rPr>
                    <w:rFonts w:ascii="Arial" w:eastAsia="Arial" w:hAnsi="Arial" w:cs="Arial"/>
                    <w:sz w:val="24"/>
                    <w:szCs w:val="24"/>
                  </w:rPr>
                  <w:t>Bateria completa Gretsch ou compatível</w:t>
                </w:r>
              </w:p>
              <w:p w14:paraId="786FDF76" w14:textId="77777777" w:rsidR="008839C4" w:rsidRDefault="008839C4" w:rsidP="008839C4">
                <w:pPr>
                  <w:numPr>
                    <w:ilvl w:val="0"/>
                    <w:numId w:val="36"/>
                  </w:numPr>
                  <w:spacing w:before="0" w:after="0" w:line="276" w:lineRule="auto"/>
                  <w:rPr>
                    <w:rFonts w:ascii="Arial" w:eastAsia="Arial" w:hAnsi="Arial" w:cs="Arial"/>
                    <w:sz w:val="24"/>
                    <w:szCs w:val="24"/>
                  </w:rPr>
                </w:pPr>
                <w:r>
                  <w:rPr>
                    <w:rFonts w:ascii="Arial" w:eastAsia="Arial" w:hAnsi="Arial" w:cs="Arial"/>
                    <w:sz w:val="24"/>
                    <w:szCs w:val="24"/>
                  </w:rPr>
                  <w:t>Microfones Shure e Sennheiser para instrumentos ou compatível;</w:t>
                </w:r>
              </w:p>
              <w:p w14:paraId="76DCA794" w14:textId="77777777" w:rsidR="008839C4" w:rsidRDefault="008839C4" w:rsidP="008839C4">
                <w:pPr>
                  <w:numPr>
                    <w:ilvl w:val="0"/>
                    <w:numId w:val="36"/>
                  </w:numPr>
                  <w:spacing w:before="0" w:after="60" w:line="276" w:lineRule="auto"/>
                  <w:rPr>
                    <w:rFonts w:ascii="Arial" w:eastAsia="Arial" w:hAnsi="Arial" w:cs="Arial"/>
                    <w:sz w:val="24"/>
                    <w:szCs w:val="24"/>
                  </w:rPr>
                </w:pPr>
                <w:r>
                  <w:rPr>
                    <w:rFonts w:ascii="Arial" w:eastAsia="Arial" w:hAnsi="Arial" w:cs="Arial"/>
                    <w:sz w:val="24"/>
                    <w:szCs w:val="24"/>
                  </w:rPr>
                  <w:t>Direct Box IMP2 ou compatível.</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p>
            </w:tc>
            <w:tc>
              <w:tcPr>
                <w:tcW w:w="1095" w:type="dxa"/>
                <w:tcBorders>
                  <w:top w:val="single" w:sz="12" w:space="0" w:color="000000"/>
                  <w:left w:val="single" w:sz="12" w:space="0" w:color="000000"/>
                  <w:bottom w:val="single" w:sz="12" w:space="0" w:color="000000"/>
                  <w:right w:val="single" w:sz="12" w:space="0" w:color="000000"/>
                </w:tcBorders>
                <w:vAlign w:val="center"/>
              </w:tcPr>
              <w:p w14:paraId="0A15C065" w14:textId="77777777" w:rsidR="008839C4" w:rsidRDefault="008839C4" w:rsidP="008A1219">
                <w:pPr>
                  <w:spacing w:before="120" w:after="120" w:line="276" w:lineRule="auto"/>
                  <w:jc w:val="center"/>
                  <w:rPr>
                    <w:rFonts w:ascii="Arial" w:eastAsia="Arial" w:hAnsi="Arial" w:cs="Arial"/>
                    <w:sz w:val="24"/>
                    <w:szCs w:val="24"/>
                  </w:rPr>
                </w:pPr>
                <w:r>
                  <w:rPr>
                    <w:rFonts w:ascii="Arial" w:eastAsia="Arial" w:hAnsi="Arial" w:cs="Arial"/>
                    <w:sz w:val="24"/>
                    <w:szCs w:val="24"/>
                  </w:rPr>
                  <w:t>Un</w:t>
                </w:r>
              </w:p>
            </w:tc>
            <w:tc>
              <w:tcPr>
                <w:tcW w:w="1515" w:type="dxa"/>
                <w:tcBorders>
                  <w:top w:val="single" w:sz="12" w:space="0" w:color="000000"/>
                  <w:left w:val="single" w:sz="12" w:space="0" w:color="000000"/>
                  <w:bottom w:val="single" w:sz="12" w:space="0" w:color="000000"/>
                  <w:right w:val="single" w:sz="12" w:space="0" w:color="000000"/>
                </w:tcBorders>
                <w:vAlign w:val="center"/>
              </w:tcPr>
              <w:p w14:paraId="7F829E41" w14:textId="77777777" w:rsidR="008839C4" w:rsidRDefault="008839C4" w:rsidP="008A1219">
                <w:pPr>
                  <w:spacing w:before="120" w:after="120" w:line="276" w:lineRule="auto"/>
                  <w:jc w:val="center"/>
                  <w:rPr>
                    <w:rFonts w:ascii="Arial" w:eastAsia="Arial" w:hAnsi="Arial" w:cs="Arial"/>
                    <w:sz w:val="24"/>
                    <w:szCs w:val="24"/>
                  </w:rPr>
                </w:pPr>
                <w:r>
                  <w:rPr>
                    <w:rFonts w:ascii="Arial" w:eastAsia="Arial" w:hAnsi="Arial" w:cs="Arial"/>
                    <w:sz w:val="24"/>
                    <w:szCs w:val="24"/>
                  </w:rPr>
                  <w:t>22</w:t>
                </w:r>
              </w:p>
            </w:tc>
          </w:tr>
          <w:tr w:rsidR="008839C4" w14:paraId="0086726B" w14:textId="77777777" w:rsidTr="008A1219">
            <w:tc>
              <w:tcPr>
                <w:tcW w:w="750" w:type="dxa"/>
                <w:tcBorders>
                  <w:top w:val="single" w:sz="12" w:space="0" w:color="000000"/>
                  <w:left w:val="single" w:sz="12" w:space="0" w:color="000000"/>
                  <w:bottom w:val="single" w:sz="12" w:space="0" w:color="000000"/>
                  <w:right w:val="single" w:sz="12" w:space="0" w:color="000000"/>
                </w:tcBorders>
                <w:vAlign w:val="center"/>
              </w:tcPr>
              <w:p w14:paraId="4303DFFA" w14:textId="77777777" w:rsidR="008839C4" w:rsidRDefault="008839C4" w:rsidP="008A1219">
                <w:pPr>
                  <w:spacing w:before="120" w:after="120" w:line="276" w:lineRule="auto"/>
                  <w:jc w:val="center"/>
                  <w:rPr>
                    <w:rFonts w:ascii="Arial" w:eastAsia="Arial" w:hAnsi="Arial" w:cs="Arial"/>
                    <w:sz w:val="24"/>
                    <w:szCs w:val="24"/>
                  </w:rPr>
                </w:pPr>
                <w:r>
                  <w:rPr>
                    <w:rFonts w:ascii="Arial" w:eastAsia="Arial" w:hAnsi="Arial" w:cs="Arial"/>
                    <w:sz w:val="24"/>
                    <w:szCs w:val="24"/>
                  </w:rPr>
                  <w:t>09</w:t>
                </w:r>
              </w:p>
            </w:tc>
            <w:tc>
              <w:tcPr>
                <w:tcW w:w="1230" w:type="dxa"/>
                <w:tcBorders>
                  <w:top w:val="single" w:sz="12" w:space="0" w:color="000000"/>
                  <w:left w:val="single" w:sz="12" w:space="0" w:color="000000"/>
                  <w:bottom w:val="single" w:sz="12" w:space="0" w:color="000000"/>
                  <w:right w:val="single" w:sz="12" w:space="0" w:color="000000"/>
                </w:tcBorders>
                <w:vAlign w:val="center"/>
              </w:tcPr>
              <w:p w14:paraId="06B45815" w14:textId="77777777" w:rsidR="008839C4" w:rsidRDefault="008839C4" w:rsidP="008A1219">
                <w:pPr>
                  <w:spacing w:before="120" w:after="120" w:line="276" w:lineRule="auto"/>
                  <w:jc w:val="center"/>
                  <w:rPr>
                    <w:rFonts w:ascii="Arial" w:eastAsia="Arial" w:hAnsi="Arial" w:cs="Arial"/>
                    <w:sz w:val="24"/>
                    <w:szCs w:val="24"/>
                  </w:rPr>
                </w:pPr>
                <w:r>
                  <w:rPr>
                    <w:rFonts w:ascii="Arial" w:eastAsia="Arial" w:hAnsi="Arial" w:cs="Arial"/>
                    <w:sz w:val="24"/>
                    <w:szCs w:val="24"/>
                  </w:rPr>
                  <w:t>53810</w:t>
                </w:r>
              </w:p>
            </w:tc>
            <w:tc>
              <w:tcPr>
                <w:tcW w:w="5085" w:type="dxa"/>
                <w:tcBorders>
                  <w:top w:val="single" w:sz="12" w:space="0" w:color="000000"/>
                  <w:left w:val="nil"/>
                  <w:bottom w:val="single" w:sz="12" w:space="0" w:color="000000"/>
                  <w:right w:val="single" w:sz="6" w:space="0" w:color="000000"/>
                </w:tcBorders>
                <w:tcMar>
                  <w:top w:w="0" w:type="dxa"/>
                  <w:left w:w="100" w:type="dxa"/>
                  <w:bottom w:w="0" w:type="dxa"/>
                  <w:right w:w="100" w:type="dxa"/>
                </w:tcMar>
              </w:tcPr>
              <w:p w14:paraId="4FA3E46F" w14:textId="77777777" w:rsidR="008839C4" w:rsidRDefault="008839C4" w:rsidP="008A1219">
                <w:pPr>
                  <w:spacing w:before="240" w:after="60" w:line="276" w:lineRule="auto"/>
                  <w:ind w:left="280"/>
                  <w:rPr>
                    <w:rFonts w:ascii="Arial" w:eastAsia="Arial" w:hAnsi="Arial" w:cs="Arial"/>
                    <w:sz w:val="24"/>
                    <w:szCs w:val="24"/>
                  </w:rPr>
                </w:pPr>
                <w:r>
                  <w:rPr>
                    <w:rFonts w:ascii="Arial" w:eastAsia="Arial" w:hAnsi="Arial" w:cs="Arial"/>
                    <w:sz w:val="24"/>
                    <w:szCs w:val="24"/>
                  </w:rPr>
                  <w:t>Locação de Geradores para atender evento de médio porte</w:t>
                </w:r>
              </w:p>
              <w:p w14:paraId="5D7F691D" w14:textId="77777777" w:rsidR="008839C4" w:rsidRDefault="008839C4" w:rsidP="008A1219">
                <w:pPr>
                  <w:spacing w:before="240" w:after="60" w:line="276" w:lineRule="auto"/>
                  <w:ind w:left="280"/>
                  <w:rPr>
                    <w:rFonts w:ascii="Arial" w:eastAsia="Arial" w:hAnsi="Arial" w:cs="Arial"/>
                    <w:sz w:val="24"/>
                    <w:szCs w:val="24"/>
                  </w:rPr>
                </w:pPr>
                <w:r>
                  <w:rPr>
                    <w:rFonts w:ascii="Arial" w:eastAsia="Arial" w:hAnsi="Arial" w:cs="Arial"/>
                    <w:sz w:val="24"/>
                    <w:szCs w:val="24"/>
                  </w:rPr>
                  <w:t>Potência necessária: 100 kVA a 300 kVA</w:t>
                </w:r>
              </w:p>
              <w:p w14:paraId="7BF061DC" w14:textId="77777777" w:rsidR="008839C4" w:rsidRDefault="008839C4" w:rsidP="008A1219">
                <w:pPr>
                  <w:spacing w:before="240" w:after="60" w:line="276" w:lineRule="auto"/>
                  <w:ind w:left="280"/>
                  <w:rPr>
                    <w:rFonts w:ascii="Arial" w:eastAsia="Arial" w:hAnsi="Arial" w:cs="Arial"/>
                    <w:sz w:val="24"/>
                    <w:szCs w:val="24"/>
                  </w:rPr>
                </w:pPr>
                <w:r>
                  <w:rPr>
                    <w:rFonts w:ascii="Arial" w:eastAsia="Arial" w:hAnsi="Arial" w:cs="Arial"/>
                    <w:sz w:val="24"/>
                    <w:szCs w:val="24"/>
                  </w:rPr>
                  <w:t>Equipamentos típicos:</w:t>
                </w:r>
              </w:p>
              <w:p w14:paraId="4FE73D71" w14:textId="77777777" w:rsidR="008839C4" w:rsidRDefault="008839C4" w:rsidP="008839C4">
                <w:pPr>
                  <w:numPr>
                    <w:ilvl w:val="0"/>
                    <w:numId w:val="35"/>
                  </w:numPr>
                  <w:spacing w:before="240" w:after="0" w:line="276" w:lineRule="auto"/>
                  <w:jc w:val="left"/>
                  <w:rPr>
                    <w:rFonts w:ascii="Arial" w:eastAsia="Arial" w:hAnsi="Arial" w:cs="Arial"/>
                    <w:sz w:val="24"/>
                    <w:szCs w:val="24"/>
                  </w:rPr>
                </w:pPr>
                <w:r>
                  <w:rPr>
                    <w:rFonts w:ascii="Arial" w:eastAsia="Arial" w:hAnsi="Arial" w:cs="Arial"/>
                    <w:sz w:val="24"/>
                    <w:szCs w:val="24"/>
                  </w:rPr>
                  <w:t>Sistema de som mais potente (PA de até 50.000W RMS)</w:t>
                </w:r>
              </w:p>
              <w:p w14:paraId="752CF017" w14:textId="77777777" w:rsidR="008839C4" w:rsidRDefault="008839C4" w:rsidP="008839C4">
                <w:pPr>
                  <w:numPr>
                    <w:ilvl w:val="0"/>
                    <w:numId w:val="35"/>
                  </w:numPr>
                  <w:spacing w:before="0" w:after="0" w:line="276" w:lineRule="auto"/>
                  <w:jc w:val="left"/>
                  <w:rPr>
                    <w:rFonts w:ascii="Arial" w:eastAsia="Arial" w:hAnsi="Arial" w:cs="Arial"/>
                    <w:sz w:val="24"/>
                    <w:szCs w:val="24"/>
                  </w:rPr>
                </w:pPr>
                <w:r>
                  <w:rPr>
                    <w:rFonts w:ascii="Arial" w:eastAsia="Arial" w:hAnsi="Arial" w:cs="Arial"/>
                    <w:sz w:val="24"/>
                    <w:szCs w:val="24"/>
                  </w:rPr>
                  <w:t>Iluminação profissional (moving heads, spots, lasers, paineis de LED)</w:t>
                </w:r>
              </w:p>
              <w:p w14:paraId="58038C9A" w14:textId="77777777" w:rsidR="008839C4" w:rsidRDefault="008839C4" w:rsidP="008839C4">
                <w:pPr>
                  <w:numPr>
                    <w:ilvl w:val="0"/>
                    <w:numId w:val="35"/>
                  </w:numPr>
                  <w:spacing w:before="0" w:after="240" w:line="276" w:lineRule="auto"/>
                  <w:jc w:val="left"/>
                  <w:rPr>
                    <w:rFonts w:ascii="Arial" w:eastAsia="Arial" w:hAnsi="Arial" w:cs="Arial"/>
                    <w:sz w:val="24"/>
                    <w:szCs w:val="24"/>
                  </w:rPr>
                </w:pPr>
                <w:r>
                  <w:rPr>
                    <w:rFonts w:ascii="Arial" w:eastAsia="Arial" w:hAnsi="Arial" w:cs="Arial"/>
                    <w:sz w:val="24"/>
                    <w:szCs w:val="24"/>
                  </w:rPr>
                  <w:t>Estruturas de LED de médio porte</w:t>
                </w:r>
              </w:p>
              <w:p w14:paraId="1B35DFAA" w14:textId="77777777" w:rsidR="008839C4" w:rsidRDefault="008839C4" w:rsidP="008A1219">
                <w:pPr>
                  <w:spacing w:before="240" w:after="60" w:line="276" w:lineRule="auto"/>
                  <w:ind w:left="280"/>
                  <w:rPr>
                    <w:rFonts w:ascii="Arial" w:eastAsia="Arial" w:hAnsi="Arial" w:cs="Arial"/>
                    <w:sz w:val="24"/>
                    <w:szCs w:val="24"/>
                  </w:rPr>
                </w:pPr>
                <w:r>
                  <w:rPr>
                    <w:rFonts w:ascii="Arial" w:eastAsia="Arial" w:hAnsi="Arial" w:cs="Arial"/>
                    <w:sz w:val="24"/>
                    <w:szCs w:val="24"/>
                  </w:rPr>
                  <w:t xml:space="preserve">Gerador indicado: Diesel, trifásico, preferencialmente com redundância (dois geradores interligados para evitar falhas). </w:t>
                </w:r>
              </w:p>
              <w:p w14:paraId="7CD24FED" w14:textId="77777777" w:rsidR="008839C4" w:rsidRDefault="008839C4" w:rsidP="008A1219">
                <w:pPr>
                  <w:spacing w:before="240" w:after="60" w:line="276" w:lineRule="auto"/>
                  <w:ind w:left="280"/>
                  <w:rPr>
                    <w:rFonts w:ascii="Arial" w:eastAsia="Arial" w:hAnsi="Arial" w:cs="Arial"/>
                    <w:sz w:val="24"/>
                    <w:szCs w:val="24"/>
                  </w:rPr>
                </w:pPr>
                <w:r>
                  <w:rPr>
                    <w:rFonts w:ascii="Arial" w:eastAsia="Arial" w:hAnsi="Arial" w:cs="Arial"/>
                    <w:sz w:val="24"/>
                    <w:szCs w:val="24"/>
                  </w:rPr>
                  <w:t xml:space="preserve">Sugestões de marcas: CAT Caterpillar, Cummins, Perkins ou compatíveis. </w:t>
                </w:r>
              </w:p>
            </w:tc>
            <w:tc>
              <w:tcPr>
                <w:tcW w:w="1095" w:type="dxa"/>
                <w:tcBorders>
                  <w:top w:val="single" w:sz="12" w:space="0" w:color="000000"/>
                  <w:left w:val="single" w:sz="12" w:space="0" w:color="000000"/>
                  <w:bottom w:val="single" w:sz="12" w:space="0" w:color="000000"/>
                  <w:right w:val="single" w:sz="12" w:space="0" w:color="000000"/>
                </w:tcBorders>
                <w:vAlign w:val="center"/>
              </w:tcPr>
              <w:p w14:paraId="2B5128C4" w14:textId="77777777" w:rsidR="008839C4" w:rsidRDefault="008839C4" w:rsidP="008A1219">
                <w:pPr>
                  <w:spacing w:before="120" w:after="120" w:line="276" w:lineRule="auto"/>
                  <w:jc w:val="center"/>
                  <w:rPr>
                    <w:rFonts w:ascii="Arial" w:eastAsia="Arial" w:hAnsi="Arial" w:cs="Arial"/>
                    <w:sz w:val="24"/>
                    <w:szCs w:val="24"/>
                  </w:rPr>
                </w:pPr>
                <w:r>
                  <w:rPr>
                    <w:rFonts w:ascii="Arial" w:eastAsia="Arial" w:hAnsi="Arial" w:cs="Arial"/>
                    <w:sz w:val="24"/>
                    <w:szCs w:val="24"/>
                  </w:rPr>
                  <w:t>Un</w:t>
                </w:r>
              </w:p>
            </w:tc>
            <w:tc>
              <w:tcPr>
                <w:tcW w:w="1515" w:type="dxa"/>
                <w:tcBorders>
                  <w:top w:val="single" w:sz="12" w:space="0" w:color="000000"/>
                  <w:left w:val="single" w:sz="12" w:space="0" w:color="000000"/>
                  <w:bottom w:val="single" w:sz="12" w:space="0" w:color="000000"/>
                  <w:right w:val="single" w:sz="12" w:space="0" w:color="000000"/>
                </w:tcBorders>
                <w:vAlign w:val="center"/>
              </w:tcPr>
              <w:p w14:paraId="6395AFCF" w14:textId="77777777" w:rsidR="008839C4" w:rsidRDefault="008839C4" w:rsidP="008A1219">
                <w:pPr>
                  <w:spacing w:before="120" w:after="120" w:line="276" w:lineRule="auto"/>
                  <w:jc w:val="center"/>
                  <w:rPr>
                    <w:rFonts w:ascii="Arial" w:eastAsia="Arial" w:hAnsi="Arial" w:cs="Arial"/>
                    <w:sz w:val="24"/>
                    <w:szCs w:val="24"/>
                  </w:rPr>
                </w:pPr>
                <w:r>
                  <w:rPr>
                    <w:rFonts w:ascii="Arial" w:eastAsia="Arial" w:hAnsi="Arial" w:cs="Arial"/>
                    <w:sz w:val="24"/>
                    <w:szCs w:val="24"/>
                  </w:rPr>
                  <w:t>22</w:t>
                </w:r>
              </w:p>
            </w:tc>
          </w:tr>
        </w:tbl>
      </w:sdtContent>
    </w:sdt>
    <w:p w14:paraId="40E01AA9" w14:textId="77777777" w:rsidR="008839C4" w:rsidRDefault="008839C4" w:rsidP="008839C4">
      <w:pPr>
        <w:spacing w:before="240" w:after="0" w:line="360" w:lineRule="auto"/>
        <w:rPr>
          <w:rFonts w:ascii="Arial" w:eastAsia="Arial" w:hAnsi="Arial" w:cs="Arial"/>
          <w:b/>
          <w:sz w:val="24"/>
          <w:szCs w:val="24"/>
        </w:rPr>
      </w:pPr>
    </w:p>
    <w:p w14:paraId="706B8A2D" w14:textId="77777777" w:rsidR="008839C4" w:rsidRPr="009316D9" w:rsidRDefault="008839C4" w:rsidP="004864E1">
      <w:pPr>
        <w:spacing w:before="240" w:after="240" w:line="276" w:lineRule="auto"/>
        <w:ind w:right="-1" w:firstLine="709"/>
        <w:rPr>
          <w:rFonts w:ascii="Cambria" w:eastAsia="Arial" w:hAnsi="Cambria" w:cs="Arial"/>
          <w:sz w:val="24"/>
          <w:szCs w:val="24"/>
        </w:rPr>
      </w:pPr>
      <w:bookmarkStart w:id="66" w:name="_heading=h.gjdgxs" w:colFirst="0" w:colLast="0"/>
      <w:bookmarkEnd w:id="66"/>
      <w:r w:rsidRPr="009316D9">
        <w:rPr>
          <w:rFonts w:ascii="Cambria" w:eastAsia="Arial" w:hAnsi="Cambria" w:cs="Arial"/>
          <w:b/>
          <w:sz w:val="24"/>
          <w:szCs w:val="24"/>
        </w:rPr>
        <w:t>1.2</w:t>
      </w:r>
      <w:r w:rsidRPr="009316D9">
        <w:rPr>
          <w:rFonts w:ascii="Cambria" w:eastAsia="Arial" w:hAnsi="Cambria" w:cs="Arial"/>
          <w:sz w:val="24"/>
          <w:szCs w:val="24"/>
        </w:rPr>
        <w:t xml:space="preserve"> Os bens objeto desta contratação são caracterizados como comuns, conforme justificativa constante do Estudo Técnico Preliminar.</w:t>
      </w:r>
    </w:p>
    <w:p w14:paraId="68A0E245" w14:textId="77777777" w:rsidR="008839C4" w:rsidRPr="009316D9" w:rsidRDefault="008839C4" w:rsidP="004864E1">
      <w:pPr>
        <w:spacing w:before="240" w:after="240" w:line="276" w:lineRule="auto"/>
        <w:ind w:right="-1" w:firstLine="709"/>
        <w:rPr>
          <w:rFonts w:ascii="Cambria" w:eastAsia="Arial" w:hAnsi="Cambria" w:cs="Arial"/>
          <w:sz w:val="24"/>
          <w:szCs w:val="24"/>
        </w:rPr>
      </w:pPr>
      <w:r w:rsidRPr="009316D9">
        <w:rPr>
          <w:rFonts w:ascii="Cambria" w:eastAsia="Arial" w:hAnsi="Cambria" w:cs="Arial"/>
          <w:b/>
          <w:sz w:val="24"/>
          <w:szCs w:val="24"/>
        </w:rPr>
        <w:t>1.3</w:t>
      </w:r>
      <w:r w:rsidRPr="009316D9">
        <w:rPr>
          <w:rFonts w:ascii="Cambria" w:eastAsia="Arial" w:hAnsi="Cambria" w:cs="Arial"/>
          <w:sz w:val="24"/>
          <w:szCs w:val="24"/>
        </w:rPr>
        <w:t xml:space="preserve"> O objeto desta contratação não se enquadra como sendo de bem de luxo, conforme Decreto Federal nº 10.818, de 27 de setembro de 2021.</w:t>
      </w:r>
    </w:p>
    <w:p w14:paraId="7F157011" w14:textId="071A4B78" w:rsidR="008839C4" w:rsidRPr="009316D9" w:rsidRDefault="008839C4" w:rsidP="004864E1">
      <w:pPr>
        <w:spacing w:before="240" w:after="288" w:line="276" w:lineRule="auto"/>
        <w:ind w:right="-1" w:firstLine="709"/>
        <w:rPr>
          <w:rFonts w:ascii="Cambria" w:eastAsia="Arial" w:hAnsi="Cambria" w:cs="Arial"/>
          <w:sz w:val="24"/>
          <w:szCs w:val="24"/>
        </w:rPr>
      </w:pPr>
      <w:r w:rsidRPr="009316D9">
        <w:rPr>
          <w:rFonts w:ascii="Cambria" w:eastAsia="Arial" w:hAnsi="Cambria" w:cs="Arial"/>
          <w:b/>
          <w:sz w:val="24"/>
          <w:szCs w:val="24"/>
        </w:rPr>
        <w:t>1.4</w:t>
      </w:r>
      <w:r w:rsidRPr="009316D9">
        <w:rPr>
          <w:rFonts w:ascii="Cambria" w:eastAsia="Arial" w:hAnsi="Cambria" w:cs="Arial"/>
          <w:sz w:val="24"/>
          <w:szCs w:val="24"/>
        </w:rPr>
        <w:t xml:space="preserve"> O prazo de vigência da contratação poderá ter até 01 (um) ano contados da data de sua publicação no Portal Nacional de Contratações Públicas, na forma do artigo 94 da Lei n° 14.133, de 2021, prorrogável por até 10 anos, na forma dos artigos 106 e 107 da Lei n° 14.133, de 2021.</w:t>
      </w:r>
    </w:p>
    <w:p w14:paraId="747937CE" w14:textId="77777777" w:rsidR="008839C4" w:rsidRPr="009316D9" w:rsidRDefault="008839C4" w:rsidP="004864E1">
      <w:pPr>
        <w:spacing w:before="0" w:after="240" w:line="276" w:lineRule="auto"/>
        <w:ind w:right="-1"/>
        <w:rPr>
          <w:rFonts w:ascii="Cambria" w:eastAsia="Arial" w:hAnsi="Cambria" w:cs="Arial"/>
          <w:sz w:val="24"/>
          <w:szCs w:val="24"/>
        </w:rPr>
      </w:pPr>
      <w:r w:rsidRPr="009316D9">
        <w:rPr>
          <w:rFonts w:ascii="Cambria" w:eastAsia="Arial" w:hAnsi="Cambria" w:cs="Arial"/>
          <w:b/>
          <w:sz w:val="24"/>
          <w:szCs w:val="24"/>
        </w:rPr>
        <w:t>1.5</w:t>
      </w:r>
      <w:r w:rsidRPr="009316D9">
        <w:rPr>
          <w:rFonts w:ascii="Cambria" w:eastAsia="Arial" w:hAnsi="Cambria" w:cs="Arial"/>
          <w:sz w:val="24"/>
          <w:szCs w:val="24"/>
        </w:rPr>
        <w:t xml:space="preserve"> A minuta contratual conterá o detalhamento das regras que serão aplicadas em relação à vigência da contratação, nos termos da legislação vigente.</w:t>
      </w:r>
    </w:p>
    <w:tbl>
      <w:tblPr>
        <w:tblW w:w="97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47"/>
      </w:tblGrid>
      <w:tr w:rsidR="008839C4" w:rsidRPr="009316D9" w14:paraId="75361684" w14:textId="77777777" w:rsidTr="008A1219">
        <w:tc>
          <w:tcPr>
            <w:tcW w:w="9747" w:type="dxa"/>
            <w:tcBorders>
              <w:top w:val="single" w:sz="12" w:space="0" w:color="000000"/>
              <w:left w:val="single" w:sz="12" w:space="0" w:color="000000"/>
              <w:bottom w:val="single" w:sz="12" w:space="0" w:color="000000"/>
              <w:right w:val="single" w:sz="12" w:space="0" w:color="000000"/>
            </w:tcBorders>
            <w:shd w:val="clear" w:color="auto" w:fill="D9D9D9"/>
          </w:tcPr>
          <w:p w14:paraId="695ECEF2" w14:textId="77777777" w:rsidR="008839C4" w:rsidRPr="009316D9" w:rsidRDefault="008839C4" w:rsidP="004864E1">
            <w:pPr>
              <w:spacing w:before="60" w:after="60"/>
              <w:ind w:right="-1"/>
              <w:rPr>
                <w:rFonts w:ascii="Cambria" w:eastAsia="Arial" w:hAnsi="Cambria" w:cs="Arial"/>
                <w:b/>
                <w:sz w:val="24"/>
                <w:szCs w:val="24"/>
              </w:rPr>
            </w:pPr>
            <w:r w:rsidRPr="009316D9">
              <w:rPr>
                <w:rFonts w:ascii="Cambria" w:eastAsia="Arial" w:hAnsi="Cambria" w:cs="Arial"/>
                <w:b/>
                <w:sz w:val="24"/>
                <w:szCs w:val="24"/>
              </w:rPr>
              <w:t>2. FUNDAMENTAÇÃO E DESCRIÇÃO DA NECESSIDADE DA CONTRATAÇÃO</w:t>
            </w:r>
          </w:p>
        </w:tc>
      </w:tr>
    </w:tbl>
    <w:p w14:paraId="370AC8C7" w14:textId="77777777" w:rsidR="008839C4" w:rsidRPr="009316D9" w:rsidRDefault="008839C4" w:rsidP="004864E1">
      <w:pPr>
        <w:spacing w:before="240" w:after="240" w:line="276" w:lineRule="auto"/>
        <w:ind w:right="-1"/>
        <w:rPr>
          <w:rFonts w:ascii="Cambria" w:eastAsia="Arial" w:hAnsi="Cambria" w:cs="Arial"/>
          <w:sz w:val="24"/>
          <w:szCs w:val="24"/>
        </w:rPr>
      </w:pPr>
      <w:r w:rsidRPr="009316D9">
        <w:rPr>
          <w:rFonts w:ascii="Cambria" w:eastAsia="Arial" w:hAnsi="Cambria" w:cs="Arial"/>
          <w:b/>
          <w:sz w:val="24"/>
          <w:szCs w:val="24"/>
        </w:rPr>
        <w:t>2.1</w:t>
      </w:r>
      <w:r w:rsidRPr="009316D9">
        <w:rPr>
          <w:rFonts w:ascii="Cambria" w:eastAsia="Arial" w:hAnsi="Cambria" w:cs="Arial"/>
          <w:sz w:val="24"/>
          <w:szCs w:val="24"/>
        </w:rPr>
        <w:t xml:space="preserve"> A Fundamentação da Contratação com seus quantitativos encontra-se pormenorizada em Tópico específico do Estudo Técnico Preliminar, apêndice deste Termo de Referência.</w:t>
      </w:r>
    </w:p>
    <w:tbl>
      <w:tblPr>
        <w:tblW w:w="97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47"/>
      </w:tblGrid>
      <w:tr w:rsidR="008839C4" w:rsidRPr="009316D9" w14:paraId="3513E432" w14:textId="77777777" w:rsidTr="008A1219">
        <w:tc>
          <w:tcPr>
            <w:tcW w:w="9747" w:type="dxa"/>
            <w:tcBorders>
              <w:top w:val="single" w:sz="12" w:space="0" w:color="000000"/>
              <w:left w:val="single" w:sz="12" w:space="0" w:color="000000"/>
              <w:bottom w:val="single" w:sz="12" w:space="0" w:color="000000"/>
              <w:right w:val="single" w:sz="12" w:space="0" w:color="000000"/>
            </w:tcBorders>
            <w:shd w:val="clear" w:color="auto" w:fill="D9D9D9"/>
          </w:tcPr>
          <w:p w14:paraId="33C559D4" w14:textId="77777777" w:rsidR="008839C4" w:rsidRPr="009316D9" w:rsidRDefault="008839C4" w:rsidP="004864E1">
            <w:pPr>
              <w:spacing w:before="60" w:after="60" w:line="276" w:lineRule="auto"/>
              <w:ind w:right="-1"/>
              <w:rPr>
                <w:rFonts w:ascii="Cambria" w:eastAsia="Arial" w:hAnsi="Cambria" w:cs="Arial"/>
                <w:b/>
                <w:sz w:val="24"/>
                <w:szCs w:val="24"/>
              </w:rPr>
            </w:pPr>
            <w:r w:rsidRPr="009316D9">
              <w:rPr>
                <w:rFonts w:ascii="Cambria" w:eastAsia="Arial" w:hAnsi="Cambria" w:cs="Arial"/>
                <w:b/>
                <w:sz w:val="24"/>
                <w:szCs w:val="24"/>
              </w:rPr>
              <w:t>3. DESCRIÇÃO DA SOLUÇÃO COMO UM TODO CONSIDERANDO O CICLO DE VIDA DO OBJETO E ESPECIFICAÇÃO DO PRODUTO</w:t>
            </w:r>
          </w:p>
        </w:tc>
      </w:tr>
    </w:tbl>
    <w:p w14:paraId="57262542" w14:textId="77777777" w:rsidR="008839C4" w:rsidRPr="009316D9" w:rsidRDefault="008839C4" w:rsidP="004864E1">
      <w:pPr>
        <w:spacing w:before="240" w:after="240" w:line="276" w:lineRule="auto"/>
        <w:ind w:right="-1"/>
        <w:rPr>
          <w:rFonts w:ascii="Cambria" w:eastAsia="Arial" w:hAnsi="Cambria" w:cs="Arial"/>
          <w:sz w:val="24"/>
          <w:szCs w:val="24"/>
        </w:rPr>
      </w:pPr>
      <w:r w:rsidRPr="009316D9">
        <w:rPr>
          <w:rFonts w:ascii="Cambria" w:eastAsia="Arial" w:hAnsi="Cambria" w:cs="Arial"/>
          <w:b/>
          <w:sz w:val="24"/>
          <w:szCs w:val="24"/>
        </w:rPr>
        <w:t>3.1</w:t>
      </w:r>
      <w:r w:rsidRPr="009316D9">
        <w:rPr>
          <w:rFonts w:ascii="Cambria" w:eastAsia="Arial" w:hAnsi="Cambria" w:cs="Arial"/>
          <w:sz w:val="24"/>
          <w:szCs w:val="24"/>
        </w:rPr>
        <w:t xml:space="preserve"> A descrição da solução como um todo encontra-se pormenorizada em tópico específico do Estudo Técnico Preliminar, apêndice deste Termo de Referência.</w:t>
      </w:r>
    </w:p>
    <w:tbl>
      <w:tblPr>
        <w:tblW w:w="97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47"/>
      </w:tblGrid>
      <w:tr w:rsidR="008839C4" w:rsidRPr="009316D9" w14:paraId="06479C81" w14:textId="77777777" w:rsidTr="008A1219">
        <w:tc>
          <w:tcPr>
            <w:tcW w:w="9747" w:type="dxa"/>
            <w:tcBorders>
              <w:top w:val="single" w:sz="12" w:space="0" w:color="000000"/>
              <w:left w:val="single" w:sz="12" w:space="0" w:color="000000"/>
              <w:bottom w:val="single" w:sz="12" w:space="0" w:color="000000"/>
              <w:right w:val="single" w:sz="12" w:space="0" w:color="000000"/>
            </w:tcBorders>
            <w:shd w:val="clear" w:color="auto" w:fill="D9D9D9"/>
          </w:tcPr>
          <w:p w14:paraId="6D703FAC" w14:textId="77777777" w:rsidR="008839C4" w:rsidRPr="009316D9" w:rsidRDefault="008839C4" w:rsidP="004864E1">
            <w:pPr>
              <w:spacing w:before="60" w:after="60"/>
              <w:ind w:right="-1"/>
              <w:rPr>
                <w:rFonts w:ascii="Cambria" w:eastAsia="Arial" w:hAnsi="Cambria" w:cs="Arial"/>
                <w:b/>
                <w:sz w:val="24"/>
                <w:szCs w:val="24"/>
              </w:rPr>
            </w:pPr>
            <w:r w:rsidRPr="009316D9">
              <w:rPr>
                <w:rFonts w:ascii="Cambria" w:eastAsia="Arial" w:hAnsi="Cambria" w:cs="Arial"/>
                <w:b/>
                <w:sz w:val="24"/>
                <w:szCs w:val="24"/>
              </w:rPr>
              <w:t>4. REQUISITOS DA CONTRATAÇÃO</w:t>
            </w:r>
          </w:p>
        </w:tc>
      </w:tr>
    </w:tbl>
    <w:p w14:paraId="044BAD73" w14:textId="77777777" w:rsidR="008839C4" w:rsidRPr="009316D9" w:rsidRDefault="008839C4" w:rsidP="004864E1">
      <w:pPr>
        <w:spacing w:before="240" w:after="240" w:line="276" w:lineRule="auto"/>
        <w:ind w:right="-1"/>
        <w:rPr>
          <w:rFonts w:ascii="Cambria" w:eastAsia="Arial" w:hAnsi="Cambria" w:cs="Arial"/>
          <w:b/>
          <w:sz w:val="24"/>
          <w:szCs w:val="24"/>
        </w:rPr>
      </w:pPr>
      <w:r w:rsidRPr="009316D9">
        <w:rPr>
          <w:rFonts w:ascii="Cambria" w:eastAsia="Arial" w:hAnsi="Cambria" w:cs="Arial"/>
          <w:b/>
          <w:sz w:val="24"/>
          <w:szCs w:val="24"/>
        </w:rPr>
        <w:t xml:space="preserve">4.1 </w:t>
      </w:r>
      <w:r w:rsidRPr="009316D9">
        <w:rPr>
          <w:rFonts w:ascii="Cambria" w:eastAsia="Arial" w:hAnsi="Cambria" w:cs="Arial"/>
          <w:sz w:val="24"/>
          <w:szCs w:val="24"/>
        </w:rPr>
        <w:t>A descrição dos requisitos da contratação como um todo encontra-se pormenorizada em tópico específico do Estudo Técnico Preliminar, apêndice deste Termo de Referência.</w:t>
      </w:r>
    </w:p>
    <w:p w14:paraId="47E9CF67" w14:textId="77777777" w:rsidR="004864E1" w:rsidRDefault="008839C4" w:rsidP="004864E1">
      <w:pPr>
        <w:spacing w:before="240" w:after="240" w:line="276" w:lineRule="auto"/>
        <w:ind w:right="-1"/>
        <w:rPr>
          <w:rFonts w:ascii="Cambria" w:eastAsia="Arial" w:hAnsi="Cambria" w:cs="Arial"/>
          <w:sz w:val="24"/>
          <w:szCs w:val="24"/>
        </w:rPr>
      </w:pPr>
      <w:r w:rsidRPr="009316D9">
        <w:rPr>
          <w:rFonts w:ascii="Cambria" w:eastAsia="Arial" w:hAnsi="Cambria" w:cs="Arial"/>
          <w:b/>
          <w:sz w:val="24"/>
          <w:szCs w:val="24"/>
        </w:rPr>
        <w:t>4.2</w:t>
      </w:r>
      <w:r w:rsidRPr="009316D9">
        <w:rPr>
          <w:rFonts w:ascii="Cambria" w:eastAsia="Arial" w:hAnsi="Cambria" w:cs="Arial"/>
          <w:sz w:val="24"/>
          <w:szCs w:val="24"/>
        </w:rPr>
        <w:t xml:space="preserve"> Além dos critérios de sustentabilidade eventualmente inseridos na descrição do objeto, devem ser atendidos os seguintes requisitos, que se baseiam no Guia Nacional de Contratações Sustentáveis:</w:t>
      </w:r>
    </w:p>
    <w:p w14:paraId="3804523E" w14:textId="7EC4331D" w:rsidR="008839C4" w:rsidRPr="009316D9" w:rsidRDefault="008839C4" w:rsidP="004864E1">
      <w:pPr>
        <w:spacing w:before="240" w:after="240" w:line="276" w:lineRule="auto"/>
        <w:ind w:right="-1"/>
        <w:rPr>
          <w:rFonts w:ascii="Cambria" w:eastAsia="Arial" w:hAnsi="Cambria" w:cs="Arial"/>
          <w:sz w:val="24"/>
          <w:szCs w:val="24"/>
          <w:highlight w:val="white"/>
        </w:rPr>
      </w:pPr>
      <w:r w:rsidRPr="009316D9">
        <w:rPr>
          <w:rFonts w:ascii="Cambria" w:eastAsia="Arial" w:hAnsi="Cambria" w:cs="Arial"/>
          <w:b/>
          <w:sz w:val="24"/>
          <w:szCs w:val="24"/>
        </w:rPr>
        <w:t>4.2.1</w:t>
      </w:r>
      <w:r w:rsidRPr="009316D9">
        <w:rPr>
          <w:rFonts w:ascii="Cambria" w:eastAsia="Arial" w:hAnsi="Cambria" w:cs="Arial"/>
          <w:sz w:val="24"/>
          <w:szCs w:val="24"/>
        </w:rPr>
        <w:t xml:space="preserve"> Os riscos de impactos ocasionados devido a produção nas indústrias, as empresas deverão atentar para as práticas de mitigação dos impactos na produção, bem como as leis e Resoluções que orientam a produção sustentável dessas atividades.</w:t>
      </w:r>
    </w:p>
    <w:p w14:paraId="18D3E6A6" w14:textId="77777777" w:rsidR="008839C4" w:rsidRPr="009316D9" w:rsidRDefault="008839C4" w:rsidP="004864E1">
      <w:pPr>
        <w:spacing w:before="240" w:after="240" w:line="276" w:lineRule="auto"/>
        <w:ind w:right="-1"/>
        <w:rPr>
          <w:rFonts w:ascii="Cambria" w:eastAsia="Arial" w:hAnsi="Cambria" w:cs="Arial"/>
          <w:sz w:val="24"/>
          <w:szCs w:val="24"/>
          <w:highlight w:val="white"/>
        </w:rPr>
      </w:pPr>
      <w:r w:rsidRPr="009316D9">
        <w:rPr>
          <w:rFonts w:ascii="Cambria" w:eastAsia="Arial" w:hAnsi="Cambria" w:cs="Arial"/>
          <w:b/>
          <w:sz w:val="24"/>
          <w:szCs w:val="24"/>
        </w:rPr>
        <w:t>4.2.2</w:t>
      </w:r>
      <w:r w:rsidRPr="009316D9">
        <w:rPr>
          <w:rFonts w:ascii="Cambria" w:eastAsia="Arial" w:hAnsi="Cambria" w:cs="Arial"/>
          <w:sz w:val="24"/>
          <w:szCs w:val="24"/>
        </w:rPr>
        <w:t xml:space="preserve"> Que sejam observados os requisitos ambientais para a obtenção de certificação do Instituto Nacional de Metrologia, Normalização e Qualidade Industrial – INMETRO como produtos sustentáveis ou de menor impacto ambiental em relação aos seus similares.</w:t>
      </w:r>
    </w:p>
    <w:p w14:paraId="144424C8" w14:textId="77777777" w:rsidR="008839C4" w:rsidRPr="009316D9" w:rsidRDefault="008839C4" w:rsidP="004864E1">
      <w:pPr>
        <w:spacing w:before="240" w:after="240" w:line="276" w:lineRule="auto"/>
        <w:ind w:right="-1"/>
        <w:rPr>
          <w:rFonts w:ascii="Cambria" w:eastAsia="Arial" w:hAnsi="Cambria" w:cs="Arial"/>
          <w:sz w:val="24"/>
          <w:szCs w:val="24"/>
        </w:rPr>
      </w:pPr>
      <w:r w:rsidRPr="009316D9">
        <w:rPr>
          <w:rFonts w:ascii="Cambria" w:eastAsia="Arial" w:hAnsi="Cambria" w:cs="Arial"/>
          <w:b/>
          <w:sz w:val="24"/>
          <w:szCs w:val="24"/>
        </w:rPr>
        <w:t>4.2.3</w:t>
      </w:r>
      <w:r w:rsidRPr="009316D9">
        <w:rPr>
          <w:rFonts w:ascii="Cambria" w:eastAsia="Arial" w:hAnsi="Cambria" w:cs="Arial"/>
          <w:sz w:val="24"/>
          <w:szCs w:val="24"/>
        </w:rPr>
        <w:t xml:space="preserve"> Que os bens devam ser preferencialmente, acondicionados em embalagem individual adequada, com o menor volume possível, que utilize materiais recicláveis, de forma a garantir a máxima proteção durante o transporte e o armazenamento.</w:t>
      </w:r>
    </w:p>
    <w:p w14:paraId="1543C228" w14:textId="77777777" w:rsidR="008839C4" w:rsidRPr="009316D9" w:rsidRDefault="008839C4" w:rsidP="004864E1">
      <w:pPr>
        <w:spacing w:before="240" w:after="240" w:line="276" w:lineRule="auto"/>
        <w:ind w:right="-1"/>
        <w:rPr>
          <w:rFonts w:ascii="Cambria" w:eastAsia="Arial" w:hAnsi="Cambria" w:cs="Arial"/>
          <w:sz w:val="24"/>
          <w:szCs w:val="24"/>
        </w:rPr>
      </w:pPr>
      <w:r w:rsidRPr="009316D9">
        <w:rPr>
          <w:rFonts w:ascii="Cambria" w:eastAsia="Arial" w:hAnsi="Cambria" w:cs="Arial"/>
          <w:b/>
          <w:sz w:val="24"/>
          <w:szCs w:val="24"/>
        </w:rPr>
        <w:t xml:space="preserve">4.3 </w:t>
      </w:r>
      <w:r w:rsidRPr="009316D9">
        <w:rPr>
          <w:rFonts w:ascii="Cambria" w:eastAsia="Arial" w:hAnsi="Cambria" w:cs="Arial"/>
          <w:sz w:val="24"/>
          <w:szCs w:val="24"/>
        </w:rPr>
        <w:t>Indicação de marcas ou modelos (Art. 41, inciso I, da Lei n.º 14.133, de 2021).</w:t>
      </w:r>
    </w:p>
    <w:p w14:paraId="637C4688" w14:textId="77777777" w:rsidR="008839C4" w:rsidRPr="009316D9" w:rsidRDefault="008839C4" w:rsidP="004864E1">
      <w:pPr>
        <w:spacing w:before="240" w:after="240" w:line="276" w:lineRule="auto"/>
        <w:ind w:right="-1"/>
        <w:rPr>
          <w:rFonts w:ascii="Cambria" w:eastAsia="Arial" w:hAnsi="Cambria" w:cs="Arial"/>
          <w:sz w:val="24"/>
          <w:szCs w:val="24"/>
        </w:rPr>
      </w:pPr>
      <w:r w:rsidRPr="009316D9">
        <w:rPr>
          <w:rFonts w:ascii="Cambria" w:eastAsia="Arial" w:hAnsi="Cambria" w:cs="Arial"/>
          <w:b/>
          <w:sz w:val="24"/>
          <w:szCs w:val="24"/>
        </w:rPr>
        <w:t xml:space="preserve">4.3.1 </w:t>
      </w:r>
      <w:r w:rsidRPr="009316D9">
        <w:rPr>
          <w:rFonts w:ascii="Cambria" w:eastAsia="Arial" w:hAnsi="Cambria" w:cs="Arial"/>
          <w:sz w:val="24"/>
          <w:szCs w:val="24"/>
        </w:rPr>
        <w:t>Na presente contratação será admitida a indicação da marca JBL (linha Pro), de acordo com a justificativa contida no Estudo Técnico Preliminar.</w:t>
      </w:r>
    </w:p>
    <w:p w14:paraId="31AAAC9E" w14:textId="77777777" w:rsidR="008839C4" w:rsidRPr="009316D9" w:rsidRDefault="008839C4" w:rsidP="004864E1">
      <w:pPr>
        <w:spacing w:before="240" w:after="240" w:line="276" w:lineRule="auto"/>
        <w:ind w:right="-1"/>
        <w:rPr>
          <w:rFonts w:ascii="Cambria" w:eastAsia="Arial" w:hAnsi="Cambria" w:cs="Arial"/>
          <w:sz w:val="24"/>
          <w:szCs w:val="24"/>
        </w:rPr>
      </w:pPr>
      <w:r w:rsidRPr="009316D9">
        <w:rPr>
          <w:rFonts w:ascii="Cambria" w:eastAsia="Arial" w:hAnsi="Cambria" w:cs="Arial"/>
          <w:b/>
          <w:sz w:val="24"/>
          <w:szCs w:val="24"/>
        </w:rPr>
        <w:t xml:space="preserve">4.4 </w:t>
      </w:r>
      <w:r w:rsidRPr="009316D9">
        <w:rPr>
          <w:rFonts w:ascii="Cambria" w:eastAsia="Arial" w:hAnsi="Cambria" w:cs="Arial"/>
          <w:sz w:val="24"/>
          <w:szCs w:val="24"/>
        </w:rPr>
        <w:t>Na presente contratação não se aplica a solicitação de amostra.</w:t>
      </w:r>
    </w:p>
    <w:p w14:paraId="7BAD01BC" w14:textId="77777777" w:rsidR="008839C4" w:rsidRPr="009316D9" w:rsidRDefault="008839C4" w:rsidP="004864E1">
      <w:pPr>
        <w:spacing w:before="240" w:after="240" w:line="276" w:lineRule="auto"/>
        <w:ind w:right="-1"/>
        <w:rPr>
          <w:rFonts w:ascii="Cambria" w:eastAsia="Arial" w:hAnsi="Cambria" w:cs="Arial"/>
          <w:sz w:val="24"/>
          <w:szCs w:val="24"/>
        </w:rPr>
      </w:pPr>
      <w:r w:rsidRPr="009316D9">
        <w:rPr>
          <w:rFonts w:ascii="Cambria" w:eastAsia="Arial" w:hAnsi="Cambria" w:cs="Arial"/>
          <w:b/>
          <w:sz w:val="24"/>
          <w:szCs w:val="24"/>
        </w:rPr>
        <w:t>4.5</w:t>
      </w:r>
      <w:r w:rsidRPr="009316D9">
        <w:rPr>
          <w:rFonts w:ascii="Cambria" w:eastAsia="Arial" w:hAnsi="Cambria" w:cs="Arial"/>
          <w:sz w:val="24"/>
          <w:szCs w:val="24"/>
        </w:rPr>
        <w:t xml:space="preserve"> Não será admitida a subcontratação do objeto contratual.</w:t>
      </w:r>
    </w:p>
    <w:p w14:paraId="37288F6B" w14:textId="77777777" w:rsidR="008839C4" w:rsidRPr="009316D9" w:rsidRDefault="008839C4" w:rsidP="004864E1">
      <w:pPr>
        <w:spacing w:before="240" w:after="240" w:line="276" w:lineRule="auto"/>
        <w:ind w:right="-1"/>
        <w:rPr>
          <w:rFonts w:ascii="Cambria" w:eastAsia="Arial" w:hAnsi="Cambria" w:cs="Arial"/>
          <w:sz w:val="24"/>
          <w:szCs w:val="24"/>
        </w:rPr>
      </w:pPr>
      <w:r w:rsidRPr="009316D9">
        <w:rPr>
          <w:rFonts w:ascii="Cambria" w:eastAsia="Arial" w:hAnsi="Cambria" w:cs="Arial"/>
          <w:b/>
          <w:sz w:val="24"/>
          <w:szCs w:val="24"/>
        </w:rPr>
        <w:t>4.6</w:t>
      </w:r>
      <w:r w:rsidRPr="009316D9">
        <w:rPr>
          <w:rFonts w:ascii="Cambria" w:eastAsia="Arial" w:hAnsi="Cambria" w:cs="Arial"/>
          <w:sz w:val="24"/>
          <w:szCs w:val="24"/>
        </w:rPr>
        <w:t xml:space="preserve"> Não haverá exigência da garantia da contratação dos </w:t>
      </w:r>
      <w:hyperlink r:id="rId32" w:anchor="art96">
        <w:r w:rsidRPr="009316D9">
          <w:rPr>
            <w:rFonts w:ascii="Cambria" w:eastAsia="Arial" w:hAnsi="Cambria" w:cs="Arial"/>
            <w:sz w:val="24"/>
            <w:szCs w:val="24"/>
            <w:u w:val="single"/>
          </w:rPr>
          <w:t>artigos 96 e seguintes da Lei nº 14.133, de 2021</w:t>
        </w:r>
      </w:hyperlink>
      <w:r w:rsidRPr="009316D9">
        <w:rPr>
          <w:rFonts w:ascii="Cambria" w:eastAsia="Arial" w:hAnsi="Cambria" w:cs="Arial"/>
          <w:sz w:val="24"/>
          <w:szCs w:val="24"/>
        </w:rPr>
        <w:t>, pelas razões constantes do Estudo Técnico Preliminar.</w:t>
      </w:r>
    </w:p>
    <w:tbl>
      <w:tblPr>
        <w:tblW w:w="97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47"/>
      </w:tblGrid>
      <w:tr w:rsidR="008839C4" w:rsidRPr="008F13C7" w14:paraId="306C6F7B" w14:textId="77777777" w:rsidTr="008A1219">
        <w:tc>
          <w:tcPr>
            <w:tcW w:w="9747" w:type="dxa"/>
            <w:tcBorders>
              <w:top w:val="single" w:sz="12" w:space="0" w:color="000000"/>
              <w:left w:val="single" w:sz="12" w:space="0" w:color="000000"/>
              <w:bottom w:val="single" w:sz="12" w:space="0" w:color="000000"/>
              <w:right w:val="single" w:sz="12" w:space="0" w:color="000000"/>
            </w:tcBorders>
            <w:shd w:val="clear" w:color="auto" w:fill="D9D9D9"/>
          </w:tcPr>
          <w:p w14:paraId="2A12DB1B" w14:textId="77777777" w:rsidR="008839C4" w:rsidRPr="008F13C7" w:rsidRDefault="008839C4" w:rsidP="004864E1">
            <w:pPr>
              <w:spacing w:before="60" w:after="60"/>
              <w:ind w:right="-1"/>
              <w:rPr>
                <w:rFonts w:ascii="Cambria" w:eastAsia="Arial" w:hAnsi="Cambria" w:cs="Arial"/>
                <w:b/>
                <w:sz w:val="24"/>
                <w:szCs w:val="24"/>
              </w:rPr>
            </w:pPr>
            <w:r w:rsidRPr="008F13C7">
              <w:rPr>
                <w:rFonts w:ascii="Cambria" w:eastAsia="Arial" w:hAnsi="Cambria" w:cs="Arial"/>
                <w:b/>
                <w:sz w:val="24"/>
                <w:szCs w:val="24"/>
              </w:rPr>
              <w:t>5. DA EXECUÇÃO DO OBJETO</w:t>
            </w:r>
          </w:p>
        </w:tc>
      </w:tr>
    </w:tbl>
    <w:p w14:paraId="4AFD7EE6" w14:textId="2DFF1C22" w:rsidR="008839C4" w:rsidRPr="008F13C7" w:rsidRDefault="008839C4" w:rsidP="004864E1">
      <w:pPr>
        <w:spacing w:before="240" w:after="200" w:line="276" w:lineRule="auto"/>
        <w:ind w:right="-1"/>
        <w:rPr>
          <w:rFonts w:ascii="Cambria" w:hAnsi="Cambria"/>
          <w:bCs/>
          <w:sz w:val="24"/>
          <w:szCs w:val="24"/>
        </w:rPr>
      </w:pPr>
      <w:r w:rsidRPr="008F13C7">
        <w:rPr>
          <w:rFonts w:ascii="Cambria" w:eastAsia="Arial" w:hAnsi="Cambria" w:cs="Arial"/>
          <w:b/>
          <w:sz w:val="24"/>
          <w:szCs w:val="24"/>
        </w:rPr>
        <w:t>5.1</w:t>
      </w:r>
      <w:r w:rsidRPr="008F13C7">
        <w:rPr>
          <w:rFonts w:ascii="Cambria" w:hAnsi="Cambria"/>
          <w:bCs/>
          <w:i/>
          <w:sz w:val="24"/>
          <w:szCs w:val="24"/>
        </w:rPr>
        <w:t xml:space="preserve"> </w:t>
      </w:r>
      <w:r w:rsidRPr="008F13C7">
        <w:rPr>
          <w:rFonts w:ascii="Cambria" w:eastAsia="Arial" w:hAnsi="Cambria" w:cs="Arial"/>
          <w:bCs/>
          <w:sz w:val="24"/>
          <w:szCs w:val="24"/>
        </w:rPr>
        <w:t>As locações deverão ser entregues, montados e desmontados em local especificado pela Secretaria Municipal de Cultura, em até 03 dias úteis, em horário conforme determinação dada através de Requisição/Solicitação/Ordem de Fornecimento pela requisitante, sem ônus adicionais, tais como: transporte, alimentação</w:t>
      </w:r>
      <w:r w:rsidR="009316D9" w:rsidRPr="008F13C7">
        <w:rPr>
          <w:rFonts w:ascii="Cambria" w:eastAsia="Arial" w:hAnsi="Cambria" w:cs="Arial"/>
          <w:bCs/>
          <w:sz w:val="24"/>
          <w:szCs w:val="24"/>
        </w:rPr>
        <w:t xml:space="preserve"> e</w:t>
      </w:r>
      <w:r w:rsidRPr="008F13C7">
        <w:rPr>
          <w:rFonts w:ascii="Cambria" w:eastAsia="Arial" w:hAnsi="Cambria" w:cs="Arial"/>
          <w:bCs/>
          <w:sz w:val="24"/>
          <w:szCs w:val="24"/>
        </w:rPr>
        <w:t xml:space="preserve"> etc.</w:t>
      </w:r>
    </w:p>
    <w:p w14:paraId="79FA26C0" w14:textId="77777777" w:rsidR="008839C4" w:rsidRPr="008F13C7" w:rsidRDefault="008839C4" w:rsidP="004864E1">
      <w:pPr>
        <w:spacing w:before="240" w:after="240" w:line="276" w:lineRule="auto"/>
        <w:ind w:right="-1"/>
        <w:rPr>
          <w:rFonts w:ascii="Cambria" w:eastAsia="Arial" w:hAnsi="Cambria" w:cs="Arial"/>
          <w:bCs/>
          <w:sz w:val="24"/>
          <w:szCs w:val="24"/>
        </w:rPr>
      </w:pPr>
      <w:r w:rsidRPr="008F13C7">
        <w:rPr>
          <w:rFonts w:ascii="Cambria" w:eastAsia="Arial" w:hAnsi="Cambria" w:cs="Arial"/>
          <w:b/>
          <w:sz w:val="24"/>
          <w:szCs w:val="24"/>
        </w:rPr>
        <w:t>5.2</w:t>
      </w:r>
      <w:r w:rsidRPr="008F13C7">
        <w:rPr>
          <w:rFonts w:ascii="Cambria" w:eastAsia="Arial" w:hAnsi="Cambria" w:cs="Arial"/>
          <w:bCs/>
          <w:sz w:val="24"/>
          <w:szCs w:val="24"/>
        </w:rPr>
        <w:t xml:space="preserve"> Caso não seja possível a realização do serviço na data assinalada, a empresa deverá comunicar as razões respectivas com pelo menos 07 (sete) dias de antecedência para que qualquer pleito de prorrogação de prazo seja analisado, ressalvadas situações de caso fortuito e força maior.</w:t>
      </w:r>
    </w:p>
    <w:p w14:paraId="0CAD94DB" w14:textId="77777777"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5.3</w:t>
      </w:r>
      <w:r w:rsidRPr="008F13C7">
        <w:rPr>
          <w:rFonts w:ascii="Cambria" w:eastAsia="Arial" w:hAnsi="Cambria" w:cs="Arial"/>
          <w:sz w:val="24"/>
          <w:szCs w:val="24"/>
        </w:rPr>
        <w:t xml:space="preserve"> No caso de produtos perecíveis, o prazo de validade na data da entrega não poderá ser inferior a 6 (seis) meses, ou a metade</w:t>
      </w:r>
      <w:r w:rsidRPr="008F13C7">
        <w:rPr>
          <w:rFonts w:ascii="Cambria" w:eastAsia="Arial" w:hAnsi="Cambria" w:cs="Arial"/>
          <w:color w:val="C00000"/>
          <w:sz w:val="24"/>
          <w:szCs w:val="24"/>
        </w:rPr>
        <w:t xml:space="preserve"> </w:t>
      </w:r>
      <w:r w:rsidRPr="008F13C7">
        <w:rPr>
          <w:rFonts w:ascii="Cambria" w:eastAsia="Arial" w:hAnsi="Cambria" w:cs="Arial"/>
          <w:sz w:val="24"/>
          <w:szCs w:val="24"/>
        </w:rPr>
        <w:t>do prazo total recomendado pelo fabricante.</w:t>
      </w:r>
    </w:p>
    <w:p w14:paraId="7A3447D5" w14:textId="77777777"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5.4</w:t>
      </w:r>
      <w:r w:rsidRPr="008F13C7">
        <w:rPr>
          <w:rFonts w:ascii="Cambria" w:eastAsia="Arial" w:hAnsi="Cambria" w:cs="Arial"/>
          <w:sz w:val="24"/>
          <w:szCs w:val="24"/>
        </w:rPr>
        <w:t xml:space="preserve"> O prazo de garantia é aquele estabelecido na Lei nº 8.078, de 11 de setembro de 1990 (Código de Defesa do Consumidor), se superior, contado a partir do primeiro dia útil subsequente à data do recebimento definitivo do objeto. </w:t>
      </w:r>
    </w:p>
    <w:p w14:paraId="42B4B203" w14:textId="77777777"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5.5</w:t>
      </w:r>
      <w:r w:rsidRPr="008F13C7">
        <w:rPr>
          <w:rFonts w:ascii="Cambria" w:eastAsia="Arial" w:hAnsi="Cambria" w:cs="Arial"/>
          <w:sz w:val="24"/>
          <w:szCs w:val="24"/>
        </w:rPr>
        <w:t xml:space="preserve"> A garantia será prestada com vistas a manter os itens fornecidos em perfeitas condições de uso, sem qualquer ônus ou custo adicional para a Contratante. </w:t>
      </w:r>
    </w:p>
    <w:p w14:paraId="291DEBD7" w14:textId="77777777"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5.6</w:t>
      </w:r>
      <w:r w:rsidRPr="008F13C7">
        <w:rPr>
          <w:rFonts w:ascii="Cambria" w:eastAsia="Arial" w:hAnsi="Cambria" w:cs="Arial"/>
          <w:sz w:val="24"/>
          <w:szCs w:val="24"/>
        </w:rPr>
        <w:t xml:space="preserve"> A garantia abrange a realização da manutenção corretiva dos bens pelo próprio Contratado, ou, se for o caso, por meio de assistência técnica autorizada, de acordo com as normas técnicas específicas. </w:t>
      </w:r>
    </w:p>
    <w:p w14:paraId="7BED6D45" w14:textId="77777777"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5.7</w:t>
      </w:r>
      <w:r w:rsidRPr="008F13C7">
        <w:rPr>
          <w:rFonts w:ascii="Cambria" w:eastAsia="Arial" w:hAnsi="Cambria" w:cs="Arial"/>
          <w:sz w:val="24"/>
          <w:szCs w:val="24"/>
        </w:rPr>
        <w:t xml:space="preserve"> Entende-se por manutenção corretiva aquela destinada a corrigir os defeitos apresentados pelos bens, compreendendo a substituição de peças, a realização de ajustes, reparos e correções necessárias. </w:t>
      </w:r>
    </w:p>
    <w:p w14:paraId="5E85EBEC" w14:textId="77777777"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5.8</w:t>
      </w:r>
      <w:r w:rsidRPr="008F13C7">
        <w:rPr>
          <w:rFonts w:ascii="Cambria" w:eastAsia="Arial" w:hAnsi="Cambria" w:cs="Arial"/>
          <w:sz w:val="24"/>
          <w:szCs w:val="24"/>
        </w:rPr>
        <w:t xml:space="preserve"> As peças que apresentarem vício ou defeito no período de vigência da garantia deverão ser substituídas por outras novas, de primeiro uso, e originais, que apresentem padrões de qualidade e desempenho iguais ou superiores aos das peças utilizadas na fabricação do equipamento. </w:t>
      </w:r>
    </w:p>
    <w:p w14:paraId="52B8A050" w14:textId="77777777"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5.9</w:t>
      </w:r>
      <w:r w:rsidRPr="008F13C7">
        <w:rPr>
          <w:rFonts w:ascii="Cambria" w:eastAsia="Arial" w:hAnsi="Cambria" w:cs="Arial"/>
          <w:sz w:val="24"/>
          <w:szCs w:val="24"/>
        </w:rPr>
        <w:t xml:space="preserve"> Uma vez notificado, o Contratado realizará a reparação ou substituição dos bens que apresentarem vício ou defeito no prazo de até 01 (um) dia, contados a partir da data de retirada do equipamento das dependências da requisitante pelo Contratado ou pela assistência técnica autorizada. </w:t>
      </w:r>
    </w:p>
    <w:p w14:paraId="0FEB0644" w14:textId="77777777"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5.10</w:t>
      </w:r>
      <w:r w:rsidRPr="008F13C7">
        <w:rPr>
          <w:rFonts w:ascii="Cambria" w:eastAsia="Arial" w:hAnsi="Cambria" w:cs="Arial"/>
          <w:sz w:val="24"/>
          <w:szCs w:val="24"/>
        </w:rPr>
        <w:t xml:space="preserve"> O prazo indicado no subitem anterior, durante seu transcurso, poderá ser prorrogado uma única vez, por igual período, mediante solicitação escrita e justificada do Contratado, aceita pelo Contratante. </w:t>
      </w:r>
    </w:p>
    <w:p w14:paraId="465C1314" w14:textId="77777777"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5.11</w:t>
      </w:r>
      <w:r w:rsidRPr="008F13C7">
        <w:rPr>
          <w:rFonts w:ascii="Cambria" w:eastAsia="Arial" w:hAnsi="Cambria" w:cs="Arial"/>
          <w:sz w:val="24"/>
          <w:szCs w:val="24"/>
        </w:rPr>
        <w:t xml:space="preserve"> 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14:paraId="5554BED4" w14:textId="77777777"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5.12</w:t>
      </w:r>
      <w:r w:rsidRPr="008F13C7">
        <w:rPr>
          <w:rFonts w:ascii="Cambria" w:eastAsia="Arial" w:hAnsi="Cambria" w:cs="Arial"/>
          <w:sz w:val="24"/>
          <w:szCs w:val="24"/>
        </w:rPr>
        <w:t xml:space="preserve"> 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14:paraId="2F29BFAE" w14:textId="77777777"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5.13</w:t>
      </w:r>
      <w:r w:rsidRPr="008F13C7">
        <w:rPr>
          <w:rFonts w:ascii="Cambria" w:eastAsia="Arial" w:hAnsi="Cambria" w:cs="Arial"/>
          <w:sz w:val="24"/>
          <w:szCs w:val="24"/>
        </w:rPr>
        <w:t xml:space="preserve"> O custo referente ao transporte dos equipamentos cobertos pela garantia será de responsabilidade do Contratado. </w:t>
      </w:r>
    </w:p>
    <w:p w14:paraId="6FAB48EE" w14:textId="77777777"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5.14</w:t>
      </w:r>
      <w:r w:rsidRPr="008F13C7">
        <w:rPr>
          <w:rFonts w:ascii="Cambria" w:eastAsia="Arial" w:hAnsi="Cambria" w:cs="Arial"/>
          <w:sz w:val="24"/>
          <w:szCs w:val="24"/>
        </w:rPr>
        <w:t xml:space="preserve"> A garantia legal ou contratual do objeto tem prazo de vigência próprio e desvinculado daquele fixado no contrato, permitindo eventual aplicação de penalidades em caso de descumprimento de alguma de suas condições, mesmo depois de expirada a vigência contratual.</w:t>
      </w:r>
    </w:p>
    <w:tbl>
      <w:tblPr>
        <w:tblW w:w="97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47"/>
      </w:tblGrid>
      <w:tr w:rsidR="008839C4" w:rsidRPr="008F13C7" w14:paraId="0C01B48C" w14:textId="77777777" w:rsidTr="008A1219">
        <w:tc>
          <w:tcPr>
            <w:tcW w:w="9747" w:type="dxa"/>
            <w:tcBorders>
              <w:top w:val="single" w:sz="12" w:space="0" w:color="000000"/>
              <w:left w:val="single" w:sz="12" w:space="0" w:color="000000"/>
              <w:bottom w:val="single" w:sz="12" w:space="0" w:color="000000"/>
              <w:right w:val="single" w:sz="12" w:space="0" w:color="000000"/>
            </w:tcBorders>
            <w:shd w:val="clear" w:color="auto" w:fill="D9D9D9"/>
          </w:tcPr>
          <w:p w14:paraId="1919C0AF" w14:textId="77777777" w:rsidR="008839C4" w:rsidRPr="008F13C7" w:rsidRDefault="008839C4" w:rsidP="004864E1">
            <w:pPr>
              <w:spacing w:before="60" w:after="60"/>
              <w:ind w:right="-1"/>
              <w:rPr>
                <w:rFonts w:ascii="Cambria" w:eastAsia="Arial" w:hAnsi="Cambria" w:cs="Arial"/>
                <w:b/>
                <w:sz w:val="24"/>
                <w:szCs w:val="24"/>
              </w:rPr>
            </w:pPr>
            <w:r w:rsidRPr="008F13C7">
              <w:rPr>
                <w:rFonts w:ascii="Cambria" w:eastAsia="Arial" w:hAnsi="Cambria" w:cs="Arial"/>
                <w:b/>
                <w:sz w:val="24"/>
                <w:szCs w:val="24"/>
              </w:rPr>
              <w:t>6. DA EXECUÇÃO CONTRATUAL</w:t>
            </w:r>
          </w:p>
        </w:tc>
      </w:tr>
    </w:tbl>
    <w:p w14:paraId="38781076" w14:textId="77777777"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6.1</w:t>
      </w:r>
      <w:r w:rsidRPr="008F13C7">
        <w:rPr>
          <w:rFonts w:ascii="Cambria" w:eastAsia="Arial" w:hAnsi="Cambria" w:cs="Arial"/>
          <w:sz w:val="24"/>
          <w:szCs w:val="24"/>
        </w:rPr>
        <w:t xml:space="preserve"> O contrato deverá ser executado fielmente pelas partes, de acordo com as cláusulas avençadas e as normas da Lei nº 14.133, de 2021, e cada parte responderá pelas consequências de sua inexecução total ou parcial.</w:t>
      </w:r>
    </w:p>
    <w:p w14:paraId="711C6225" w14:textId="77777777"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6.2</w:t>
      </w:r>
      <w:r w:rsidRPr="008F13C7">
        <w:rPr>
          <w:rFonts w:ascii="Cambria" w:eastAsia="Arial" w:hAnsi="Cambria" w:cs="Arial"/>
          <w:sz w:val="24"/>
          <w:szCs w:val="24"/>
        </w:rPr>
        <w:t xml:space="preserve"> Em caso de impedimento, ordem de paralisação ou suspensão do contrato, o cronograma de execução será prorrogado automaticamente pelo tempo correspondente, anotadas tais circunstâncias mediante simples apostila.</w:t>
      </w:r>
    </w:p>
    <w:p w14:paraId="68EE1921" w14:textId="77777777"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6.3</w:t>
      </w:r>
      <w:r w:rsidRPr="008F13C7">
        <w:rPr>
          <w:rFonts w:ascii="Cambria" w:eastAsia="Arial" w:hAnsi="Cambria" w:cs="Arial"/>
          <w:sz w:val="24"/>
          <w:szCs w:val="24"/>
        </w:rPr>
        <w:t xml:space="preserve"> As comunicações entre o órgão ou entidade e a contratada devem ser realizadas por escrito sempre que o ato exigir tal formalidade, admitindo-se o uso de mensagem eletrônica para esse fim.</w:t>
      </w:r>
    </w:p>
    <w:p w14:paraId="1146F237" w14:textId="77777777"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6.4</w:t>
      </w:r>
      <w:r w:rsidRPr="008F13C7">
        <w:rPr>
          <w:rFonts w:ascii="Cambria" w:eastAsia="Arial" w:hAnsi="Cambria" w:cs="Arial"/>
          <w:sz w:val="24"/>
          <w:szCs w:val="24"/>
        </w:rPr>
        <w:t xml:space="preserve"> O órgão ou entidade poderá convocar representante da empresa para adoção de providências que devam ser cumpridas de imediato.</w:t>
      </w:r>
    </w:p>
    <w:p w14:paraId="69C6D8AE" w14:textId="77777777"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6.5</w:t>
      </w:r>
      <w:r w:rsidRPr="008F13C7">
        <w:rPr>
          <w:rFonts w:ascii="Cambria" w:eastAsia="Arial" w:hAnsi="Cambria" w:cs="Arial"/>
          <w:sz w:val="24"/>
          <w:szCs w:val="24"/>
        </w:rPr>
        <w:t xml:space="preserve"> Após a assinatura do contrato ou instrumento equivalente</w:t>
      </w:r>
      <w:r w:rsidRPr="008F13C7">
        <w:rPr>
          <w:rFonts w:ascii="Cambria" w:eastAsia="Arial" w:hAnsi="Cambria" w:cs="Arial"/>
          <w:strike/>
          <w:sz w:val="24"/>
          <w:szCs w:val="24"/>
        </w:rPr>
        <w:t>,</w:t>
      </w:r>
      <w:r w:rsidRPr="008F13C7">
        <w:rPr>
          <w:rFonts w:ascii="Cambria" w:eastAsia="Arial" w:hAnsi="Cambria" w:cs="Arial"/>
          <w:sz w:val="24"/>
          <w:szCs w:val="24"/>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0C738DF7" w14:textId="77777777"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6.6</w:t>
      </w:r>
      <w:r w:rsidRPr="008F13C7">
        <w:rPr>
          <w:rFonts w:ascii="Cambria" w:eastAsia="Arial" w:hAnsi="Cambria" w:cs="Arial"/>
          <w:sz w:val="24"/>
          <w:szCs w:val="24"/>
        </w:rPr>
        <w:t xml:space="preserve"> A execução do contrato deverá ser acompanhada e fiscalizada pelo(s) fiscal(is) do contrato, ou pelos respectivos substitutos.</w:t>
      </w:r>
    </w:p>
    <w:p w14:paraId="4819EEC8" w14:textId="77777777"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6.7</w:t>
      </w:r>
      <w:r w:rsidRPr="008F13C7">
        <w:rPr>
          <w:rFonts w:ascii="Cambria" w:eastAsia="Arial" w:hAnsi="Cambria" w:cs="Arial"/>
          <w:sz w:val="24"/>
          <w:szCs w:val="24"/>
        </w:rPr>
        <w:t xml:space="preserve"> O fiscal do contrato acompanhará a execução do contrato, para que sejam cumpridas todas as condições estabelecidas no contrato, de modo a assegurar os melhores resultados para a requisitante. (Decreto nº 11.246, de 2022, art. 22, VI).</w:t>
      </w:r>
    </w:p>
    <w:p w14:paraId="25EA5563" w14:textId="77777777"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6.8</w:t>
      </w:r>
      <w:r w:rsidRPr="008F13C7">
        <w:rPr>
          <w:rFonts w:ascii="Cambria" w:eastAsia="Arial" w:hAnsi="Cambria" w:cs="Arial"/>
          <w:sz w:val="24"/>
          <w:szCs w:val="24"/>
        </w:rPr>
        <w:t xml:space="preserve"> O fiscal do contrato anotará no histórico de gerenciamento do contrato todas as ocorrências relacionadas à execução do contrato, com a descrição do que for necessário para a regularização das faltas ou dos defeitos observados. </w:t>
      </w:r>
    </w:p>
    <w:p w14:paraId="29DA6B91" w14:textId="77777777"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6.8.1</w:t>
      </w:r>
      <w:r w:rsidRPr="008F13C7">
        <w:rPr>
          <w:rFonts w:ascii="Cambria" w:eastAsia="Arial" w:hAnsi="Cambria" w:cs="Arial"/>
          <w:sz w:val="24"/>
          <w:szCs w:val="24"/>
        </w:rPr>
        <w:t xml:space="preserve"> Identificada qualquer inexatidão ou irregularidade, o fiscal do contrato emitirá notificações para a correção da execução do contrato, determinando prazo para a correção. </w:t>
      </w:r>
    </w:p>
    <w:p w14:paraId="3B5D60C9" w14:textId="77777777"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6.8.2</w:t>
      </w:r>
      <w:r w:rsidRPr="008F13C7">
        <w:rPr>
          <w:rFonts w:ascii="Cambria" w:eastAsia="Arial" w:hAnsi="Cambria" w:cs="Arial"/>
          <w:sz w:val="24"/>
          <w:szCs w:val="24"/>
        </w:rPr>
        <w:t xml:space="preserve"> O fiscal do contrato informará ao gestor do contrato, em tempo hábil, a situação que demandar decisão ou adoção de medidas que ultrapassem sua competência, para que adote as medidas necessárias e saneadoras, se for o caso. </w:t>
      </w:r>
    </w:p>
    <w:p w14:paraId="0856C0F6" w14:textId="77777777"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6.8.3</w:t>
      </w:r>
      <w:r w:rsidRPr="008F13C7">
        <w:rPr>
          <w:rFonts w:ascii="Cambria" w:eastAsia="Arial" w:hAnsi="Cambria" w:cs="Arial"/>
          <w:sz w:val="24"/>
          <w:szCs w:val="24"/>
        </w:rPr>
        <w:t xml:space="preserve"> No caso de ocorrências que possam inviabilizar a execução do contrato nas datas aprazadas, o fiscal do contrato comunicará o fato imediatamente ao gestor do contrato.</w:t>
      </w:r>
    </w:p>
    <w:p w14:paraId="03354ADA" w14:textId="77777777"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6.8.4</w:t>
      </w:r>
      <w:r w:rsidRPr="008F13C7">
        <w:rPr>
          <w:rFonts w:ascii="Cambria" w:eastAsia="Arial" w:hAnsi="Cambria" w:cs="Arial"/>
          <w:sz w:val="24"/>
          <w:szCs w:val="24"/>
        </w:rPr>
        <w:t xml:space="preserve"> O fiscal do contrato comunicará ao gestor do contrato, em tempo hábil, o término do contrato sob sua responsabilidade, com vistas à renovação tempestiva ou à prorrogação contratual.</w:t>
      </w:r>
    </w:p>
    <w:p w14:paraId="2E854A7D" w14:textId="77777777"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6.9</w:t>
      </w:r>
      <w:r w:rsidRPr="008F13C7">
        <w:rPr>
          <w:rFonts w:ascii="Cambria" w:eastAsia="Arial" w:hAnsi="Cambria" w:cs="Arial"/>
          <w:sz w:val="24"/>
          <w:szCs w:val="24"/>
        </w:rPr>
        <w:t xml:space="preserve"> O fiscal do contrato verificará a manutenção das condições de habilitação da contratada, acompanhará o empenho, o pagamento, as garantias, as glosas e a formalização de apostilamento e termos aditivos, solicitando quaisquer documentos comprobatórios pertinentes, caso necessário.</w:t>
      </w:r>
    </w:p>
    <w:p w14:paraId="4A876737" w14:textId="77777777"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 xml:space="preserve">6.9.1 </w:t>
      </w:r>
      <w:r w:rsidRPr="008F13C7">
        <w:rPr>
          <w:rFonts w:ascii="Cambria" w:eastAsia="Arial" w:hAnsi="Cambria" w:cs="Arial"/>
          <w:sz w:val="24"/>
          <w:szCs w:val="24"/>
        </w:rPr>
        <w:t>Caso ocorra descumprimento das obrigações contratuais, o fiscal do contrato atuará tempestivamente na solução do problema, reportando ao gestor do contrato para que tome as providências cabíveis, quando ultrapassar a sua competência.</w:t>
      </w:r>
    </w:p>
    <w:tbl>
      <w:tblPr>
        <w:tblW w:w="97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47"/>
      </w:tblGrid>
      <w:tr w:rsidR="008839C4" w:rsidRPr="008F13C7" w14:paraId="6A9161D1" w14:textId="77777777" w:rsidTr="008A1219">
        <w:tc>
          <w:tcPr>
            <w:tcW w:w="9747" w:type="dxa"/>
            <w:tcBorders>
              <w:top w:val="single" w:sz="12" w:space="0" w:color="000000"/>
              <w:left w:val="single" w:sz="12" w:space="0" w:color="000000"/>
              <w:bottom w:val="single" w:sz="12" w:space="0" w:color="000000"/>
              <w:right w:val="single" w:sz="12" w:space="0" w:color="000000"/>
            </w:tcBorders>
            <w:shd w:val="clear" w:color="auto" w:fill="D9D9D9"/>
          </w:tcPr>
          <w:p w14:paraId="478F969A" w14:textId="77777777" w:rsidR="008839C4" w:rsidRPr="008F13C7" w:rsidRDefault="008839C4" w:rsidP="004864E1">
            <w:pPr>
              <w:spacing w:before="60" w:after="60"/>
              <w:ind w:right="-1"/>
              <w:rPr>
                <w:rFonts w:ascii="Cambria" w:eastAsia="Arial" w:hAnsi="Cambria" w:cs="Arial"/>
                <w:b/>
                <w:sz w:val="24"/>
                <w:szCs w:val="24"/>
              </w:rPr>
            </w:pPr>
            <w:r w:rsidRPr="008F13C7">
              <w:rPr>
                <w:rFonts w:ascii="Cambria" w:eastAsia="Arial" w:hAnsi="Cambria" w:cs="Arial"/>
                <w:b/>
                <w:sz w:val="24"/>
                <w:szCs w:val="24"/>
              </w:rPr>
              <w:t>7. DOS CRITÉRIOS DE MEDIÇÃO E DE PAGAMENTO</w:t>
            </w:r>
          </w:p>
        </w:tc>
      </w:tr>
    </w:tbl>
    <w:p w14:paraId="666280E4" w14:textId="77777777"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7.1</w:t>
      </w:r>
      <w:r w:rsidRPr="008F13C7">
        <w:rPr>
          <w:rFonts w:ascii="Cambria" w:eastAsia="Arial" w:hAnsi="Cambria" w:cs="Arial"/>
          <w:sz w:val="24"/>
          <w:szCs w:val="24"/>
        </w:rPr>
        <w:t xml:space="preserve"> Os equipamentos a serem utilizados na produção artística serão recebidos provisoriamente, de forma sumária, no ato da entrega, juntamente com a nota fiscal ou instrumento de cobrança equivalente, pelo(a) responsável pelo acompanhamento e fiscalização do contrato, para efeito de posterior verificação de sua conformidade com as especificações constantes no Termo de Referência</w:t>
      </w:r>
      <w:r w:rsidRPr="008F13C7">
        <w:rPr>
          <w:rFonts w:ascii="Cambria" w:eastAsia="Arial" w:hAnsi="Cambria" w:cs="Arial"/>
          <w:color w:val="FF0000"/>
          <w:sz w:val="24"/>
          <w:szCs w:val="24"/>
        </w:rPr>
        <w:t xml:space="preserve"> </w:t>
      </w:r>
      <w:r w:rsidRPr="008F13C7">
        <w:rPr>
          <w:rFonts w:ascii="Cambria" w:eastAsia="Arial" w:hAnsi="Cambria" w:cs="Arial"/>
          <w:sz w:val="24"/>
          <w:szCs w:val="24"/>
        </w:rPr>
        <w:t>e na proposta.</w:t>
      </w:r>
    </w:p>
    <w:p w14:paraId="6BF78F3B" w14:textId="77777777"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7.2</w:t>
      </w:r>
      <w:r w:rsidRPr="008F13C7">
        <w:rPr>
          <w:rFonts w:ascii="Cambria" w:eastAsia="Arial" w:hAnsi="Cambria" w:cs="Arial"/>
          <w:sz w:val="24"/>
          <w:szCs w:val="24"/>
        </w:rPr>
        <w:t xml:space="preserve"> Os equipamentos a serem utilizados na produção artística poderão ser rejeitados, no todo ou em parte, inclusive antes do recebimento provisório, quando em desacordo com as especificações constantes no Termo de Referência</w:t>
      </w:r>
      <w:r w:rsidRPr="008F13C7">
        <w:rPr>
          <w:rFonts w:ascii="Cambria" w:eastAsia="Arial" w:hAnsi="Cambria" w:cs="Arial"/>
          <w:color w:val="FF0000"/>
          <w:sz w:val="24"/>
          <w:szCs w:val="24"/>
        </w:rPr>
        <w:t xml:space="preserve"> </w:t>
      </w:r>
      <w:r w:rsidRPr="008F13C7">
        <w:rPr>
          <w:rFonts w:ascii="Cambria" w:eastAsia="Arial" w:hAnsi="Cambria" w:cs="Arial"/>
          <w:sz w:val="24"/>
          <w:szCs w:val="24"/>
        </w:rPr>
        <w:t>e na proposta, devendo ser substituídos de imediato, a contar da notificação da contratada, às suas custas, sem prejuízo da aplicação das penalidades.</w:t>
      </w:r>
    </w:p>
    <w:p w14:paraId="133EB390" w14:textId="77777777"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7.3</w:t>
      </w:r>
      <w:r w:rsidRPr="008F13C7">
        <w:rPr>
          <w:rFonts w:ascii="Cambria" w:eastAsia="Arial" w:hAnsi="Cambria" w:cs="Arial"/>
          <w:sz w:val="24"/>
          <w:szCs w:val="24"/>
        </w:rPr>
        <w:t xml:space="preserve"> O recebimento definitivo ocorrerá no prazo de 1 (um) dia,</w:t>
      </w:r>
      <w:r w:rsidRPr="008F13C7">
        <w:rPr>
          <w:rFonts w:ascii="Cambria" w:eastAsia="Arial" w:hAnsi="Cambria" w:cs="Arial"/>
          <w:color w:val="FF0000"/>
          <w:sz w:val="24"/>
          <w:szCs w:val="24"/>
        </w:rPr>
        <w:t xml:space="preserve"> </w:t>
      </w:r>
      <w:r w:rsidRPr="008F13C7">
        <w:rPr>
          <w:rFonts w:ascii="Cambria" w:eastAsia="Arial" w:hAnsi="Cambria" w:cs="Arial"/>
          <w:sz w:val="24"/>
          <w:szCs w:val="24"/>
        </w:rPr>
        <w:t>a contar do recebimento da nota fiscal ou instrumento de cobrança equivalente pela requisitante, após a verificação da prestação do serviço e consequente aceitação mediante termo detalhado.</w:t>
      </w:r>
    </w:p>
    <w:p w14:paraId="677B48CB" w14:textId="77777777"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7.4</w:t>
      </w:r>
      <w:r w:rsidRPr="008F13C7">
        <w:rPr>
          <w:rFonts w:ascii="Cambria" w:eastAsia="Arial" w:hAnsi="Cambria" w:cs="Arial"/>
          <w:sz w:val="24"/>
          <w:szCs w:val="24"/>
        </w:rPr>
        <w:t xml:space="preserve"> O prazo para recebimento definitivo poderá ser excepcionalmente prorrogado, de forma justificada, por igual período, quando houver necessidade de diligências para a aferição do atendimento das exigências contratuais.</w:t>
      </w:r>
    </w:p>
    <w:p w14:paraId="7FA47766" w14:textId="77777777"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7.5</w:t>
      </w:r>
      <w:r w:rsidRPr="008F13C7">
        <w:rPr>
          <w:rFonts w:ascii="Cambria" w:eastAsia="Arial" w:hAnsi="Cambria" w:cs="Arial"/>
          <w:sz w:val="24"/>
          <w:szCs w:val="24"/>
        </w:rPr>
        <w:t xml:space="preserve"> No caso de controvérsia sobre a execução do objeto, quanto à dimensão, qualidade e quantidade, deverá ser observado o teor do </w:t>
      </w:r>
      <w:hyperlink r:id="rId33" w:anchor="art143">
        <w:r w:rsidRPr="008F13C7">
          <w:rPr>
            <w:rFonts w:ascii="Cambria" w:eastAsia="Arial" w:hAnsi="Cambria" w:cs="Arial"/>
            <w:sz w:val="24"/>
            <w:szCs w:val="24"/>
            <w:u w:val="single"/>
          </w:rPr>
          <w:t>art. 143 da Lei nº 14.133, de 2021</w:t>
        </w:r>
      </w:hyperlink>
      <w:r w:rsidRPr="008F13C7">
        <w:rPr>
          <w:rFonts w:ascii="Cambria" w:eastAsia="Arial" w:hAnsi="Cambria" w:cs="Arial"/>
          <w:sz w:val="24"/>
          <w:szCs w:val="24"/>
        </w:rPr>
        <w:t>, comunicando-se à empresa para emissão de Nota Fiscal no que pertine à parcela incontroversa da execução do objeto, para efeito de liquidação e pagamento.</w:t>
      </w:r>
    </w:p>
    <w:p w14:paraId="63857438" w14:textId="77777777"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7.6</w:t>
      </w:r>
      <w:r w:rsidRPr="008F13C7">
        <w:rPr>
          <w:rFonts w:ascii="Cambria" w:eastAsia="Arial" w:hAnsi="Cambria" w:cs="Arial"/>
          <w:sz w:val="24"/>
          <w:szCs w:val="24"/>
        </w:rPr>
        <w:t xml:space="preserve"> O prazo para a solução, pelo contratado, de inconsistências na execução do objeto ou de saneamento da nota fiscal ou de instrumento de cobrança equivalente, verificadas pela requisitante durante a análise prévia à liquidação de despesa, não será computado para os fins do recebimento definitivo.</w:t>
      </w:r>
    </w:p>
    <w:p w14:paraId="11C88567" w14:textId="77777777"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7.7</w:t>
      </w:r>
      <w:r w:rsidRPr="008F13C7">
        <w:rPr>
          <w:rFonts w:ascii="Cambria" w:eastAsia="Arial" w:hAnsi="Cambria" w:cs="Arial"/>
          <w:sz w:val="24"/>
          <w:szCs w:val="24"/>
        </w:rPr>
        <w:t xml:space="preserve"> O recebimento provisório ou definitivo não excluirá a responsabilidade civil pela solidez e pela segurança dos bens nem a responsabilidade ético-profissional pela perfeita execução do contrato.</w:t>
      </w:r>
    </w:p>
    <w:p w14:paraId="54B279F6" w14:textId="77777777"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7.8</w:t>
      </w:r>
      <w:r w:rsidRPr="008F13C7">
        <w:rPr>
          <w:rFonts w:ascii="Cambria" w:eastAsia="Arial" w:hAnsi="Cambria" w:cs="Arial"/>
          <w:sz w:val="24"/>
          <w:szCs w:val="24"/>
        </w:rPr>
        <w:t xml:space="preserve"> Recebida a Nota Fiscal ou documento de cobrança equivalente, ocorrerá o prazo de 10 (dez) dias úteis para fins de liquidação, na forma desta seção, prorrogáveis por igual período.</w:t>
      </w:r>
    </w:p>
    <w:p w14:paraId="5DFDBF63" w14:textId="77777777"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7.9</w:t>
      </w:r>
      <w:r w:rsidRPr="008F13C7">
        <w:rPr>
          <w:rFonts w:ascii="Cambria" w:eastAsia="Arial" w:hAnsi="Cambria" w:cs="Arial"/>
          <w:sz w:val="24"/>
          <w:szCs w:val="24"/>
        </w:rPr>
        <w:t xml:space="preserve"> Para fins de liquidação, o setor competente deverá verificar se a nota fiscal ou instrumento de cobrança equivalente apresentado expressa os elementos necessários e essenciais do documento, tais como: </w:t>
      </w:r>
    </w:p>
    <w:p w14:paraId="6AA41DD1" w14:textId="4B19D2B4"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7.9.1</w:t>
      </w:r>
      <w:r w:rsidRPr="008F13C7">
        <w:rPr>
          <w:rFonts w:ascii="Cambria" w:eastAsia="Arial" w:hAnsi="Cambria" w:cs="Arial"/>
          <w:sz w:val="24"/>
          <w:szCs w:val="24"/>
        </w:rPr>
        <w:t xml:space="preserve"> </w:t>
      </w:r>
      <w:r w:rsidR="002C0BCF">
        <w:rPr>
          <w:rFonts w:ascii="Cambria" w:eastAsia="Arial" w:hAnsi="Cambria" w:cs="Arial"/>
          <w:sz w:val="24"/>
          <w:szCs w:val="24"/>
        </w:rPr>
        <w:t>O</w:t>
      </w:r>
      <w:r w:rsidRPr="008F13C7">
        <w:rPr>
          <w:rFonts w:ascii="Cambria" w:eastAsia="Arial" w:hAnsi="Cambria" w:cs="Arial"/>
          <w:sz w:val="24"/>
          <w:szCs w:val="24"/>
        </w:rPr>
        <w:t xml:space="preserve"> prazo de validade</w:t>
      </w:r>
      <w:r w:rsidR="002C0BCF">
        <w:rPr>
          <w:rFonts w:ascii="Cambria" w:eastAsia="Arial" w:hAnsi="Cambria" w:cs="Arial"/>
          <w:sz w:val="24"/>
          <w:szCs w:val="24"/>
        </w:rPr>
        <w:t>.</w:t>
      </w:r>
    </w:p>
    <w:p w14:paraId="3518C77F" w14:textId="04D2F991"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7.9.2</w:t>
      </w:r>
      <w:r w:rsidRPr="008F13C7">
        <w:rPr>
          <w:rFonts w:ascii="Cambria" w:eastAsia="Arial" w:hAnsi="Cambria" w:cs="Arial"/>
          <w:sz w:val="24"/>
          <w:szCs w:val="24"/>
        </w:rPr>
        <w:t xml:space="preserve"> </w:t>
      </w:r>
      <w:r w:rsidR="002C0BCF">
        <w:rPr>
          <w:rFonts w:ascii="Cambria" w:eastAsia="Arial" w:hAnsi="Cambria" w:cs="Arial"/>
          <w:sz w:val="24"/>
          <w:szCs w:val="24"/>
        </w:rPr>
        <w:t>A</w:t>
      </w:r>
      <w:r w:rsidRPr="008F13C7">
        <w:rPr>
          <w:rFonts w:ascii="Cambria" w:eastAsia="Arial" w:hAnsi="Cambria" w:cs="Arial"/>
          <w:sz w:val="24"/>
          <w:szCs w:val="24"/>
        </w:rPr>
        <w:t xml:space="preserve"> data da emissão</w:t>
      </w:r>
      <w:r w:rsidR="002C0BCF">
        <w:rPr>
          <w:rFonts w:ascii="Cambria" w:eastAsia="Arial" w:hAnsi="Cambria" w:cs="Arial"/>
          <w:sz w:val="24"/>
          <w:szCs w:val="24"/>
        </w:rPr>
        <w:t>.</w:t>
      </w:r>
    </w:p>
    <w:p w14:paraId="12AA348C" w14:textId="0CB6E436"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7.9.3</w:t>
      </w:r>
      <w:r w:rsidRPr="008F13C7">
        <w:rPr>
          <w:rFonts w:ascii="Cambria" w:eastAsia="Arial" w:hAnsi="Cambria" w:cs="Arial"/>
          <w:sz w:val="24"/>
          <w:szCs w:val="24"/>
        </w:rPr>
        <w:t xml:space="preserve"> </w:t>
      </w:r>
      <w:r w:rsidR="002C0BCF">
        <w:rPr>
          <w:rFonts w:ascii="Cambria" w:eastAsia="Arial" w:hAnsi="Cambria" w:cs="Arial"/>
          <w:sz w:val="24"/>
          <w:szCs w:val="24"/>
        </w:rPr>
        <w:t>O</w:t>
      </w:r>
      <w:r w:rsidRPr="008F13C7">
        <w:rPr>
          <w:rFonts w:ascii="Cambria" w:eastAsia="Arial" w:hAnsi="Cambria" w:cs="Arial"/>
          <w:sz w:val="24"/>
          <w:szCs w:val="24"/>
        </w:rPr>
        <w:t>s dados do contrato e do órgão contratante</w:t>
      </w:r>
      <w:r w:rsidR="002C0BCF">
        <w:rPr>
          <w:rFonts w:ascii="Cambria" w:eastAsia="Arial" w:hAnsi="Cambria" w:cs="Arial"/>
          <w:sz w:val="24"/>
          <w:szCs w:val="24"/>
        </w:rPr>
        <w:t>.</w:t>
      </w:r>
    </w:p>
    <w:p w14:paraId="26AE976F" w14:textId="7B30B5D0"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7.9.4</w:t>
      </w:r>
      <w:r w:rsidRPr="008F13C7">
        <w:rPr>
          <w:rFonts w:ascii="Cambria" w:eastAsia="Arial" w:hAnsi="Cambria" w:cs="Arial"/>
          <w:sz w:val="24"/>
          <w:szCs w:val="24"/>
        </w:rPr>
        <w:t xml:space="preserve"> </w:t>
      </w:r>
      <w:r w:rsidR="002C0BCF">
        <w:rPr>
          <w:rFonts w:ascii="Cambria" w:eastAsia="Arial" w:hAnsi="Cambria" w:cs="Arial"/>
          <w:sz w:val="24"/>
          <w:szCs w:val="24"/>
        </w:rPr>
        <w:t>O</w:t>
      </w:r>
      <w:r w:rsidRPr="008F13C7">
        <w:rPr>
          <w:rFonts w:ascii="Cambria" w:eastAsia="Arial" w:hAnsi="Cambria" w:cs="Arial"/>
          <w:sz w:val="24"/>
          <w:szCs w:val="24"/>
        </w:rPr>
        <w:t xml:space="preserve"> período respectivo de execução do contrato</w:t>
      </w:r>
      <w:r w:rsidR="002C0BCF">
        <w:rPr>
          <w:rFonts w:ascii="Cambria" w:eastAsia="Arial" w:hAnsi="Cambria" w:cs="Arial"/>
          <w:sz w:val="24"/>
          <w:szCs w:val="24"/>
        </w:rPr>
        <w:t>.</w:t>
      </w:r>
      <w:r w:rsidRPr="008F13C7">
        <w:rPr>
          <w:rFonts w:ascii="Cambria" w:eastAsia="Arial" w:hAnsi="Cambria" w:cs="Arial"/>
          <w:sz w:val="24"/>
          <w:szCs w:val="24"/>
        </w:rPr>
        <w:t xml:space="preserve"> </w:t>
      </w:r>
    </w:p>
    <w:p w14:paraId="6DC4F054" w14:textId="77777777" w:rsidR="002C0BCF"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7.9.5</w:t>
      </w:r>
      <w:r w:rsidRPr="008F13C7">
        <w:rPr>
          <w:rFonts w:ascii="Cambria" w:eastAsia="Arial" w:hAnsi="Cambria" w:cs="Arial"/>
          <w:sz w:val="24"/>
          <w:szCs w:val="24"/>
        </w:rPr>
        <w:t xml:space="preserve"> </w:t>
      </w:r>
      <w:r w:rsidR="002C0BCF">
        <w:rPr>
          <w:rFonts w:ascii="Cambria" w:eastAsia="Arial" w:hAnsi="Cambria" w:cs="Arial"/>
          <w:sz w:val="24"/>
          <w:szCs w:val="24"/>
        </w:rPr>
        <w:t>O</w:t>
      </w:r>
      <w:r w:rsidRPr="008F13C7">
        <w:rPr>
          <w:rFonts w:ascii="Cambria" w:eastAsia="Arial" w:hAnsi="Cambria" w:cs="Arial"/>
          <w:sz w:val="24"/>
          <w:szCs w:val="24"/>
        </w:rPr>
        <w:t xml:space="preserve"> valor a pagar</w:t>
      </w:r>
      <w:r w:rsidR="002C0BCF">
        <w:rPr>
          <w:rFonts w:ascii="Cambria" w:eastAsia="Arial" w:hAnsi="Cambria" w:cs="Arial"/>
          <w:sz w:val="24"/>
          <w:szCs w:val="24"/>
        </w:rPr>
        <w:t>.</w:t>
      </w:r>
      <w:r w:rsidRPr="008F13C7">
        <w:rPr>
          <w:rFonts w:ascii="Cambria" w:eastAsia="Arial" w:hAnsi="Cambria" w:cs="Arial"/>
          <w:sz w:val="24"/>
          <w:szCs w:val="24"/>
        </w:rPr>
        <w:t xml:space="preserve"> </w:t>
      </w:r>
    </w:p>
    <w:p w14:paraId="3DCD10F6" w14:textId="52BC18C9"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7.9.6</w:t>
      </w:r>
      <w:r w:rsidRPr="008F13C7">
        <w:rPr>
          <w:rFonts w:ascii="Cambria" w:eastAsia="Arial" w:hAnsi="Cambria" w:cs="Arial"/>
          <w:sz w:val="24"/>
          <w:szCs w:val="24"/>
        </w:rPr>
        <w:t xml:space="preserve"> </w:t>
      </w:r>
      <w:r w:rsidR="00542578">
        <w:rPr>
          <w:rFonts w:ascii="Cambria" w:eastAsia="Arial" w:hAnsi="Cambria" w:cs="Arial"/>
          <w:sz w:val="24"/>
          <w:szCs w:val="24"/>
        </w:rPr>
        <w:t>E</w:t>
      </w:r>
      <w:r w:rsidRPr="008F13C7">
        <w:rPr>
          <w:rFonts w:ascii="Cambria" w:eastAsia="Arial" w:hAnsi="Cambria" w:cs="Arial"/>
          <w:sz w:val="24"/>
          <w:szCs w:val="24"/>
        </w:rPr>
        <w:t>ventual destaque do valor de retenções tributárias cabíveis.</w:t>
      </w:r>
    </w:p>
    <w:p w14:paraId="7F109510" w14:textId="77777777"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7.10</w:t>
      </w:r>
      <w:r w:rsidRPr="008F13C7">
        <w:rPr>
          <w:rFonts w:ascii="Cambria" w:eastAsia="Arial" w:hAnsi="Cambria" w:cs="Arial"/>
          <w:sz w:val="24"/>
          <w:szCs w:val="24"/>
        </w:rPr>
        <w:t xml:space="preserve"> Havendo erro na apresentação da nota fiscal ou instrumento de cobrança equivalente, ou circunstância que impeça a liquidação da despesa, esta ficará sobrestada até que o contratado providencie as medidas saneadoras, reiniciando-se o prazo após a comprovação da regularização da situação, sem ônus ao contratante;</w:t>
      </w:r>
    </w:p>
    <w:p w14:paraId="3A339600" w14:textId="77777777" w:rsidR="008839C4" w:rsidRPr="008F13C7" w:rsidRDefault="008839C4" w:rsidP="004864E1">
      <w:pPr>
        <w:spacing w:before="240" w:after="240" w:line="276" w:lineRule="auto"/>
        <w:ind w:right="-1"/>
        <w:rPr>
          <w:rFonts w:ascii="Cambria" w:eastAsia="Arial" w:hAnsi="Cambria" w:cs="Arial"/>
          <w:sz w:val="24"/>
          <w:szCs w:val="24"/>
          <w:u w:val="single"/>
        </w:rPr>
      </w:pPr>
      <w:r w:rsidRPr="008F13C7">
        <w:rPr>
          <w:rFonts w:ascii="Cambria" w:eastAsia="Arial" w:hAnsi="Cambria" w:cs="Arial"/>
          <w:b/>
          <w:sz w:val="24"/>
          <w:szCs w:val="24"/>
        </w:rPr>
        <w:t>7.11</w:t>
      </w:r>
      <w:r w:rsidRPr="008F13C7">
        <w:rPr>
          <w:rFonts w:ascii="Cambria" w:eastAsia="Arial" w:hAnsi="Cambria" w:cs="Arial"/>
          <w:sz w:val="24"/>
          <w:szCs w:val="24"/>
        </w:rPr>
        <w:t xml:space="preserve"> A nota fiscal ou instrumento de cobrança equivalente deverá ser obrigatoriamente acompanhado da comprovação da regularidade fiscal, constatada por meio de consulta </w:t>
      </w:r>
      <w:r w:rsidRPr="008F13C7">
        <w:rPr>
          <w:rFonts w:ascii="Cambria" w:eastAsia="Arial" w:hAnsi="Cambria" w:cs="Arial"/>
          <w:i/>
          <w:sz w:val="24"/>
          <w:szCs w:val="24"/>
        </w:rPr>
        <w:t>on-line</w:t>
      </w:r>
      <w:r w:rsidRPr="008F13C7">
        <w:rPr>
          <w:rFonts w:ascii="Cambria" w:eastAsia="Arial" w:hAnsi="Cambria" w:cs="Arial"/>
          <w:sz w:val="24"/>
          <w:szCs w:val="24"/>
        </w:rPr>
        <w:t xml:space="preserve"> ao SICAF ou, na impossibilidade de acesso ao referido Sistema, mediante consulta aos sítios eletrônicos oficiais ou à documentação mencionada no </w:t>
      </w:r>
      <w:hyperlink r:id="rId34" w:anchor="art68">
        <w:r w:rsidRPr="008F13C7">
          <w:rPr>
            <w:rFonts w:ascii="Cambria" w:eastAsia="Arial" w:hAnsi="Cambria" w:cs="Arial"/>
            <w:sz w:val="24"/>
            <w:szCs w:val="24"/>
            <w:u w:val="single"/>
          </w:rPr>
          <w:t xml:space="preserve">art. 68 da Lei nº 14.133, de 2021.  </w:t>
        </w:r>
      </w:hyperlink>
    </w:p>
    <w:p w14:paraId="680E5C55" w14:textId="77777777"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7.12</w:t>
      </w:r>
      <w:r w:rsidRPr="008F13C7">
        <w:rPr>
          <w:rFonts w:ascii="Cambria" w:eastAsia="Arial" w:hAnsi="Cambria" w:cs="Arial"/>
          <w:sz w:val="24"/>
          <w:szCs w:val="24"/>
        </w:rPr>
        <w:t xml:space="preserve"> A requisitante deverá realizar consulta ao SICAF para: </w:t>
      </w:r>
    </w:p>
    <w:p w14:paraId="09F91D05" w14:textId="77777777" w:rsidR="008839C4" w:rsidRPr="008F13C7" w:rsidRDefault="008839C4" w:rsidP="004864E1">
      <w:pPr>
        <w:spacing w:before="240" w:after="240" w:line="276" w:lineRule="auto"/>
        <w:ind w:right="-1" w:firstLine="709"/>
        <w:rPr>
          <w:rFonts w:ascii="Cambria" w:eastAsia="Arial" w:hAnsi="Cambria" w:cs="Arial"/>
          <w:sz w:val="24"/>
          <w:szCs w:val="24"/>
        </w:rPr>
      </w:pPr>
      <w:r w:rsidRPr="008F13C7">
        <w:rPr>
          <w:rFonts w:ascii="Cambria" w:eastAsia="Arial" w:hAnsi="Cambria" w:cs="Arial"/>
          <w:b/>
          <w:sz w:val="24"/>
          <w:szCs w:val="24"/>
        </w:rPr>
        <w:t>7.12.1</w:t>
      </w:r>
      <w:r w:rsidRPr="008F13C7">
        <w:rPr>
          <w:rFonts w:ascii="Cambria" w:eastAsia="Arial" w:hAnsi="Cambria" w:cs="Arial"/>
          <w:sz w:val="24"/>
          <w:szCs w:val="24"/>
        </w:rPr>
        <w:t xml:space="preserve"> verificar a manutenção das condições de habilitação exigidas no edital; </w:t>
      </w:r>
    </w:p>
    <w:p w14:paraId="34DB1120" w14:textId="77777777" w:rsidR="008839C4" w:rsidRPr="008F13C7" w:rsidRDefault="008839C4" w:rsidP="004864E1">
      <w:pPr>
        <w:spacing w:before="240" w:after="240" w:line="276" w:lineRule="auto"/>
        <w:ind w:right="-1" w:firstLine="709"/>
        <w:rPr>
          <w:rFonts w:ascii="Cambria" w:eastAsia="Arial" w:hAnsi="Cambria" w:cs="Arial"/>
          <w:sz w:val="24"/>
          <w:szCs w:val="24"/>
        </w:rPr>
      </w:pPr>
      <w:r w:rsidRPr="008F13C7">
        <w:rPr>
          <w:rFonts w:ascii="Cambria" w:eastAsia="Arial" w:hAnsi="Cambria" w:cs="Arial"/>
          <w:b/>
          <w:sz w:val="24"/>
          <w:szCs w:val="24"/>
        </w:rPr>
        <w:t>7.12.2</w:t>
      </w:r>
      <w:r w:rsidRPr="008F13C7">
        <w:rPr>
          <w:rFonts w:ascii="Cambria" w:eastAsia="Arial" w:hAnsi="Cambria" w:cs="Arial"/>
          <w:sz w:val="24"/>
          <w:szCs w:val="24"/>
        </w:rPr>
        <w:t xml:space="preserve"> identificar possível razão que impeça a participação em licitação, no âmbito do órgão ou entidade, proibição de contratar com o Poder Público, bem como ocorrências impeditivas indiretas.</w:t>
      </w:r>
    </w:p>
    <w:p w14:paraId="532CB6F7" w14:textId="77777777"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7.13</w:t>
      </w:r>
      <w:r w:rsidRPr="008F13C7">
        <w:rPr>
          <w:rFonts w:ascii="Cambria" w:eastAsia="Arial" w:hAnsi="Cambria" w:cs="Arial"/>
          <w:sz w:val="24"/>
          <w:szCs w:val="24"/>
        </w:rPr>
        <w:t xml:space="preserve"> Constatando-se, junto ao SICAF,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7574005D" w14:textId="77777777"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7.14</w:t>
      </w:r>
      <w:r w:rsidRPr="008F13C7">
        <w:rPr>
          <w:rFonts w:ascii="Cambria" w:eastAsia="Arial" w:hAnsi="Cambria" w:cs="Arial"/>
          <w:sz w:val="24"/>
          <w:szCs w:val="24"/>
        </w:rPr>
        <w:t xml:space="preserve"> 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7E3ED96E" w14:textId="77777777"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7.15</w:t>
      </w:r>
      <w:r w:rsidRPr="008F13C7">
        <w:rPr>
          <w:rFonts w:ascii="Cambria" w:eastAsia="Arial" w:hAnsi="Cambria" w:cs="Arial"/>
          <w:sz w:val="24"/>
          <w:szCs w:val="24"/>
        </w:rPr>
        <w:t xml:space="preserve"> Persistindo a irregularidade, o contratante deverá adotar as medidas necessárias à rescisão contratual nos autos do processo administrativo correspondente, assegurada ao contratado a ampla defesa. </w:t>
      </w:r>
    </w:p>
    <w:p w14:paraId="4C2855A9" w14:textId="77777777"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7.16</w:t>
      </w:r>
      <w:r w:rsidRPr="008F13C7">
        <w:rPr>
          <w:rFonts w:ascii="Cambria" w:eastAsia="Arial" w:hAnsi="Cambria" w:cs="Arial"/>
          <w:sz w:val="24"/>
          <w:szCs w:val="24"/>
        </w:rPr>
        <w:t xml:space="preserve"> Havendo a efetiva execução do objeto, os pagamentos serão realizados normalmente, até que se decida pela rescisão do contrato, caso o contratado não regularize sua situação junto ao SICAF.  </w:t>
      </w:r>
    </w:p>
    <w:p w14:paraId="426B023F" w14:textId="77777777"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7.17</w:t>
      </w:r>
      <w:r w:rsidRPr="008F13C7">
        <w:rPr>
          <w:rFonts w:ascii="Cambria" w:eastAsia="Arial" w:hAnsi="Cambria" w:cs="Arial"/>
          <w:sz w:val="24"/>
          <w:szCs w:val="24"/>
        </w:rPr>
        <w:t xml:space="preserve"> O pagamento será efetuado no prazo de até</w:t>
      </w:r>
      <w:r w:rsidRPr="008F13C7">
        <w:rPr>
          <w:rFonts w:ascii="Cambria" w:eastAsia="Arial" w:hAnsi="Cambria" w:cs="Arial"/>
          <w:color w:val="FF0000"/>
          <w:sz w:val="24"/>
          <w:szCs w:val="24"/>
        </w:rPr>
        <w:t xml:space="preserve"> </w:t>
      </w:r>
      <w:r w:rsidRPr="008F13C7">
        <w:rPr>
          <w:rFonts w:ascii="Cambria" w:eastAsia="Arial" w:hAnsi="Cambria" w:cs="Arial"/>
          <w:sz w:val="24"/>
          <w:szCs w:val="24"/>
        </w:rPr>
        <w:t>30 (trinta) dias</w:t>
      </w:r>
      <w:r w:rsidRPr="008F13C7">
        <w:rPr>
          <w:rFonts w:ascii="Cambria" w:eastAsia="Arial" w:hAnsi="Cambria" w:cs="Arial"/>
          <w:color w:val="FF0000"/>
          <w:sz w:val="24"/>
          <w:szCs w:val="24"/>
        </w:rPr>
        <w:t xml:space="preserve"> </w:t>
      </w:r>
      <w:r w:rsidRPr="008F13C7">
        <w:rPr>
          <w:rFonts w:ascii="Cambria" w:eastAsia="Arial" w:hAnsi="Cambria" w:cs="Arial"/>
          <w:sz w:val="24"/>
          <w:szCs w:val="24"/>
        </w:rPr>
        <w:t>contados da finalização da liquidação da despesa.</w:t>
      </w:r>
    </w:p>
    <w:p w14:paraId="1E41FA2A" w14:textId="77777777"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7.18</w:t>
      </w:r>
      <w:r w:rsidRPr="008F13C7">
        <w:rPr>
          <w:rFonts w:ascii="Cambria" w:eastAsia="Arial" w:hAnsi="Cambria" w:cs="Arial"/>
          <w:sz w:val="24"/>
          <w:szCs w:val="24"/>
        </w:rPr>
        <w:t xml:space="preserve"> No caso de atraso pelo Contratante, os valores devidos ao contratado serão atualizados monetariamente entre o termo final do prazo de pagamento até a data de sua efetiva realização, mediante aplicação do índice </w:t>
      </w:r>
      <w:r w:rsidRPr="008F13C7">
        <w:rPr>
          <w:rFonts w:ascii="Cambria" w:eastAsia="Arial" w:hAnsi="Cambria" w:cs="Arial"/>
          <w:i/>
          <w:sz w:val="24"/>
          <w:szCs w:val="24"/>
        </w:rPr>
        <w:t>IPCA</w:t>
      </w:r>
      <w:r w:rsidRPr="008F13C7">
        <w:rPr>
          <w:rFonts w:ascii="Cambria" w:eastAsia="Arial" w:hAnsi="Cambria" w:cs="Arial"/>
          <w:sz w:val="24"/>
          <w:szCs w:val="24"/>
        </w:rPr>
        <w:t xml:space="preserve"> de correção monetária.</w:t>
      </w:r>
    </w:p>
    <w:p w14:paraId="6426D77A" w14:textId="77777777"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7.19</w:t>
      </w:r>
      <w:r w:rsidRPr="008F13C7">
        <w:rPr>
          <w:rFonts w:ascii="Cambria" w:eastAsia="Arial" w:hAnsi="Cambria" w:cs="Arial"/>
          <w:sz w:val="24"/>
          <w:szCs w:val="24"/>
        </w:rPr>
        <w:t xml:space="preserve"> O pagamento será realizado por meio de ordem bancária, para crédito em banco, agência e conta corrente indicados pelo contratado.</w:t>
      </w:r>
    </w:p>
    <w:p w14:paraId="41254254" w14:textId="77777777"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7.20</w:t>
      </w:r>
      <w:r w:rsidRPr="008F13C7">
        <w:rPr>
          <w:rFonts w:ascii="Cambria" w:eastAsia="Arial" w:hAnsi="Cambria" w:cs="Arial"/>
          <w:sz w:val="24"/>
          <w:szCs w:val="24"/>
        </w:rPr>
        <w:t xml:space="preserve"> Será considerada data do pagamento o dia em que constar como emitida a ordem bancária para pagamento.</w:t>
      </w:r>
    </w:p>
    <w:p w14:paraId="4D6E76A4" w14:textId="77777777"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7.21</w:t>
      </w:r>
      <w:r w:rsidRPr="008F13C7">
        <w:rPr>
          <w:rFonts w:ascii="Cambria" w:eastAsia="Arial" w:hAnsi="Cambria" w:cs="Arial"/>
          <w:sz w:val="24"/>
          <w:szCs w:val="24"/>
        </w:rPr>
        <w:t xml:space="preserve"> Quando do pagamento, será efetuada a retenção tributária prevista na legislação aplicável.</w:t>
      </w:r>
    </w:p>
    <w:p w14:paraId="21CA6186" w14:textId="77777777"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7.21.1</w:t>
      </w:r>
      <w:r w:rsidRPr="008F13C7">
        <w:rPr>
          <w:rFonts w:ascii="Cambria" w:eastAsia="Arial" w:hAnsi="Cambria" w:cs="Arial"/>
          <w:sz w:val="24"/>
          <w:szCs w:val="24"/>
        </w:rPr>
        <w:t xml:space="preserve"> Independentemente do percentual de tributo inserido na planilha, quando houver, serão retidos na fonte, quando da realização do pagamento, os percentuais estabelecidos na legislação vigente.</w:t>
      </w:r>
    </w:p>
    <w:p w14:paraId="6C0C1364" w14:textId="77777777"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7.22</w:t>
      </w:r>
      <w:r w:rsidRPr="008F13C7">
        <w:rPr>
          <w:rFonts w:ascii="Cambria" w:eastAsia="Arial" w:hAnsi="Cambria" w:cs="Arial"/>
          <w:sz w:val="24"/>
          <w:szCs w:val="24"/>
        </w:rPr>
        <w:t xml:space="preserve"> O contratado regularmente optante pelo Simples Nacional, nos termos da </w:t>
      </w:r>
      <w:hyperlink r:id="rId35">
        <w:r w:rsidRPr="008F13C7">
          <w:rPr>
            <w:rFonts w:ascii="Cambria" w:eastAsia="Arial" w:hAnsi="Cambria" w:cs="Arial"/>
            <w:sz w:val="24"/>
            <w:szCs w:val="24"/>
            <w:u w:val="single"/>
          </w:rPr>
          <w:t>Lei Complementar nº 123, de 2006</w:t>
        </w:r>
      </w:hyperlink>
      <w:r w:rsidRPr="008F13C7">
        <w:rPr>
          <w:rFonts w:ascii="Cambria" w:eastAsia="Arial" w:hAnsi="Cambria" w:cs="Arial"/>
          <w:sz w:val="24"/>
          <w:szCs w:val="24"/>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tbl>
      <w:tblPr>
        <w:tblW w:w="97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47"/>
      </w:tblGrid>
      <w:tr w:rsidR="008839C4" w:rsidRPr="008F13C7" w14:paraId="042DB883" w14:textId="77777777" w:rsidTr="008A1219">
        <w:tc>
          <w:tcPr>
            <w:tcW w:w="9747" w:type="dxa"/>
            <w:tcBorders>
              <w:top w:val="single" w:sz="12" w:space="0" w:color="000000"/>
              <w:left w:val="single" w:sz="12" w:space="0" w:color="000000"/>
              <w:bottom w:val="single" w:sz="12" w:space="0" w:color="000000"/>
              <w:right w:val="single" w:sz="12" w:space="0" w:color="000000"/>
            </w:tcBorders>
            <w:shd w:val="clear" w:color="auto" w:fill="D9D9D9"/>
          </w:tcPr>
          <w:p w14:paraId="2650C8A2" w14:textId="77777777" w:rsidR="008839C4" w:rsidRPr="008F13C7" w:rsidRDefault="008839C4" w:rsidP="004864E1">
            <w:pPr>
              <w:spacing w:before="60" w:after="60"/>
              <w:ind w:right="-1"/>
              <w:rPr>
                <w:rFonts w:ascii="Cambria" w:eastAsia="Arial" w:hAnsi="Cambria" w:cs="Arial"/>
                <w:b/>
                <w:sz w:val="24"/>
                <w:szCs w:val="24"/>
              </w:rPr>
            </w:pPr>
            <w:r w:rsidRPr="008F13C7">
              <w:rPr>
                <w:rFonts w:ascii="Cambria" w:eastAsia="Arial" w:hAnsi="Cambria" w:cs="Arial"/>
                <w:b/>
                <w:sz w:val="24"/>
                <w:szCs w:val="24"/>
              </w:rPr>
              <w:t>8. DOS CRITÉRIOS DE SELEÇÃO DO FORNECEDOR E DA FORMA DE FORNECIMENTO</w:t>
            </w:r>
          </w:p>
        </w:tc>
      </w:tr>
    </w:tbl>
    <w:p w14:paraId="690C1BE8" w14:textId="77777777"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8.1</w:t>
      </w:r>
      <w:r w:rsidRPr="008F13C7">
        <w:rPr>
          <w:rFonts w:ascii="Cambria" w:eastAsia="Arial" w:hAnsi="Cambria" w:cs="Arial"/>
          <w:sz w:val="24"/>
          <w:szCs w:val="24"/>
        </w:rPr>
        <w:t xml:space="preserve"> O fornecedor será selecionado por meio da realização de procedimento de licitação, na modalidade pregão, sob a forma eletrônica, com adoção do critério de julgamento pelo menor preço ou maior desconto.</w:t>
      </w:r>
    </w:p>
    <w:p w14:paraId="10977477" w14:textId="77777777" w:rsidR="008839C4" w:rsidRPr="008F13C7" w:rsidRDefault="008839C4" w:rsidP="004864E1">
      <w:pPr>
        <w:spacing w:before="120" w:after="120" w:line="276" w:lineRule="auto"/>
        <w:ind w:right="-1"/>
        <w:rPr>
          <w:rFonts w:ascii="Cambria" w:eastAsia="Arial" w:hAnsi="Cambria" w:cs="Arial"/>
          <w:sz w:val="24"/>
          <w:szCs w:val="24"/>
        </w:rPr>
      </w:pPr>
      <w:r w:rsidRPr="008F13C7">
        <w:rPr>
          <w:rFonts w:ascii="Cambria" w:eastAsia="Arial" w:hAnsi="Cambria" w:cs="Arial"/>
          <w:b/>
          <w:sz w:val="24"/>
          <w:szCs w:val="24"/>
          <w:highlight w:val="white"/>
        </w:rPr>
        <w:t>8.2</w:t>
      </w:r>
      <w:r w:rsidRPr="008F13C7">
        <w:rPr>
          <w:rFonts w:ascii="Cambria" w:eastAsia="Arial" w:hAnsi="Cambria" w:cs="Arial"/>
          <w:sz w:val="24"/>
          <w:szCs w:val="24"/>
          <w:highlight w:val="white"/>
        </w:rPr>
        <w:t xml:space="preserve"> O fornecimento do objeto será adquirido conforme a necessidade da Secretaria Municipal de Cultura de Piracanjuba/GO, pelo período de vigência do Instrumento Contratual.</w:t>
      </w:r>
    </w:p>
    <w:p w14:paraId="1D5BC343" w14:textId="77777777" w:rsidR="008839C4" w:rsidRPr="008F13C7" w:rsidRDefault="008839C4" w:rsidP="004864E1">
      <w:pPr>
        <w:spacing w:before="120" w:after="120" w:line="276" w:lineRule="auto"/>
        <w:ind w:right="-1"/>
        <w:rPr>
          <w:rFonts w:ascii="Cambria" w:eastAsia="Arial" w:hAnsi="Cambria" w:cs="Arial"/>
          <w:sz w:val="24"/>
          <w:szCs w:val="24"/>
        </w:rPr>
      </w:pPr>
      <w:r w:rsidRPr="008F13C7">
        <w:rPr>
          <w:rFonts w:ascii="Cambria" w:eastAsia="Arial" w:hAnsi="Cambria" w:cs="Arial"/>
          <w:b/>
          <w:sz w:val="24"/>
          <w:szCs w:val="24"/>
        </w:rPr>
        <w:t>8.3</w:t>
      </w:r>
      <w:r w:rsidRPr="008F13C7">
        <w:rPr>
          <w:rFonts w:ascii="Cambria" w:eastAsia="Arial" w:hAnsi="Cambria" w:cs="Arial"/>
          <w:sz w:val="24"/>
          <w:szCs w:val="24"/>
        </w:rPr>
        <w:t xml:space="preserve"> Para fins de habilitação, deverá o licitante comprovar os seguintes requisitos:</w:t>
      </w:r>
    </w:p>
    <w:p w14:paraId="645EA67F" w14:textId="77777777" w:rsidR="008839C4" w:rsidRPr="008F13C7" w:rsidRDefault="008839C4" w:rsidP="004864E1">
      <w:pPr>
        <w:keepNext/>
        <w:keepLines/>
        <w:pBdr>
          <w:top w:val="none" w:sz="0" w:space="0" w:color="000000"/>
          <w:left w:val="none" w:sz="0" w:space="0" w:color="000000"/>
          <w:bottom w:val="none" w:sz="0" w:space="0" w:color="000000"/>
          <w:right w:val="none" w:sz="0" w:space="0" w:color="000000"/>
          <w:between w:val="none" w:sz="0" w:space="0" w:color="000000"/>
        </w:pBdr>
        <w:tabs>
          <w:tab w:val="left" w:pos="360"/>
        </w:tabs>
        <w:spacing w:before="240" w:after="240" w:line="276" w:lineRule="auto"/>
        <w:ind w:right="-1"/>
        <w:rPr>
          <w:rFonts w:ascii="Cambria" w:eastAsia="Arial" w:hAnsi="Cambria" w:cs="Arial"/>
          <w:b/>
          <w:sz w:val="24"/>
          <w:szCs w:val="24"/>
          <w:u w:val="single"/>
        </w:rPr>
      </w:pPr>
      <w:r w:rsidRPr="008F13C7">
        <w:rPr>
          <w:rFonts w:ascii="Cambria" w:eastAsia="Arial" w:hAnsi="Cambria" w:cs="Arial"/>
          <w:b/>
          <w:sz w:val="24"/>
          <w:szCs w:val="24"/>
          <w:u w:val="single"/>
        </w:rPr>
        <w:t>Habilitação jurídica</w:t>
      </w:r>
    </w:p>
    <w:p w14:paraId="1E264914" w14:textId="77777777" w:rsidR="008839C4" w:rsidRPr="008F13C7" w:rsidRDefault="008839C4" w:rsidP="004864E1">
      <w:pPr>
        <w:spacing w:before="120" w:after="120" w:line="276" w:lineRule="auto"/>
        <w:ind w:right="-1"/>
        <w:rPr>
          <w:rFonts w:ascii="Cambria" w:eastAsia="Arial" w:hAnsi="Cambria" w:cs="Arial"/>
          <w:sz w:val="24"/>
          <w:szCs w:val="24"/>
        </w:rPr>
      </w:pPr>
      <w:r w:rsidRPr="008F13C7">
        <w:rPr>
          <w:rFonts w:ascii="Cambria" w:eastAsia="Arial" w:hAnsi="Cambria" w:cs="Arial"/>
          <w:b/>
          <w:sz w:val="24"/>
          <w:szCs w:val="24"/>
        </w:rPr>
        <w:t>8.4 Microempreendedor Individual - MEI:</w:t>
      </w:r>
      <w:r w:rsidRPr="008F13C7">
        <w:rPr>
          <w:rFonts w:ascii="Cambria" w:eastAsia="Arial" w:hAnsi="Cambria" w:cs="Arial"/>
          <w:sz w:val="24"/>
          <w:szCs w:val="24"/>
        </w:rPr>
        <w:t xml:space="preserve"> Certificado da Condição de Microempreendedor Individual - CCMEI, cuja aceitação ficará condicionada à verificação da autenticidade no sítio </w:t>
      </w:r>
      <w:hyperlink r:id="rId36">
        <w:r w:rsidRPr="008F13C7">
          <w:rPr>
            <w:rFonts w:ascii="Cambria" w:eastAsia="Arial" w:hAnsi="Cambria" w:cs="Arial"/>
            <w:sz w:val="24"/>
            <w:szCs w:val="24"/>
            <w:u w:val="single"/>
          </w:rPr>
          <w:t>https://www.gov.br/empresas-e-negocios/pt-br/empreendedor</w:t>
        </w:r>
      </w:hyperlink>
      <w:r w:rsidRPr="008F13C7">
        <w:rPr>
          <w:rFonts w:ascii="Cambria" w:eastAsia="Arial" w:hAnsi="Cambria" w:cs="Arial"/>
          <w:sz w:val="24"/>
          <w:szCs w:val="24"/>
        </w:rPr>
        <w:t xml:space="preserve">; </w:t>
      </w:r>
    </w:p>
    <w:p w14:paraId="3DCE502B" w14:textId="77777777" w:rsidR="008839C4" w:rsidRPr="008F13C7" w:rsidRDefault="008839C4" w:rsidP="004864E1">
      <w:pPr>
        <w:spacing w:before="120" w:after="120" w:line="276" w:lineRule="auto"/>
        <w:ind w:right="-1"/>
        <w:rPr>
          <w:rFonts w:ascii="Cambria" w:eastAsia="Arial" w:hAnsi="Cambria" w:cs="Arial"/>
          <w:sz w:val="24"/>
          <w:szCs w:val="24"/>
        </w:rPr>
      </w:pPr>
      <w:r w:rsidRPr="008F13C7">
        <w:rPr>
          <w:rFonts w:ascii="Cambria" w:eastAsia="Arial" w:hAnsi="Cambria" w:cs="Arial"/>
          <w:b/>
          <w:sz w:val="24"/>
          <w:szCs w:val="24"/>
        </w:rPr>
        <w:t>8.5</w:t>
      </w:r>
      <w:r w:rsidRPr="008F13C7">
        <w:rPr>
          <w:rFonts w:ascii="Cambria" w:eastAsia="Arial" w:hAnsi="Cambria" w:cs="Arial"/>
          <w:sz w:val="24"/>
          <w:szCs w:val="24"/>
        </w:rPr>
        <w:t xml:space="preserve"> </w:t>
      </w:r>
      <w:r w:rsidRPr="008F13C7">
        <w:rPr>
          <w:rFonts w:ascii="Cambria" w:eastAsia="Arial" w:hAnsi="Cambria" w:cs="Arial"/>
          <w:b/>
          <w:sz w:val="24"/>
          <w:szCs w:val="24"/>
        </w:rPr>
        <w:t>Sociedade empresária, sociedade limitada unipessoal – SLU ou sociedade identificada como empresa individual de responsabilidade limitada - EIREL</w:t>
      </w:r>
      <w:r w:rsidRPr="008F13C7">
        <w:rPr>
          <w:rFonts w:ascii="Cambria" w:eastAsia="Arial" w:hAnsi="Cambria" w:cs="Arial"/>
          <w:sz w:val="24"/>
          <w:szCs w:val="24"/>
        </w:rPr>
        <w:t>I: inscrição do ato constitutivo, estatuto ou contrato social no Registro Público de Empresas Mercantis, a cargo da Junta Comercial da respectiva sede, acompanhada de documento comprobatório de seus administradores;</w:t>
      </w:r>
    </w:p>
    <w:p w14:paraId="2EE65B89" w14:textId="77777777" w:rsidR="008839C4" w:rsidRPr="008F13C7" w:rsidRDefault="008839C4" w:rsidP="004864E1">
      <w:pPr>
        <w:spacing w:before="120" w:after="120" w:line="276" w:lineRule="auto"/>
        <w:ind w:right="-1"/>
        <w:rPr>
          <w:rFonts w:ascii="Cambria" w:eastAsia="Arial" w:hAnsi="Cambria" w:cs="Arial"/>
          <w:sz w:val="24"/>
          <w:szCs w:val="24"/>
        </w:rPr>
      </w:pPr>
      <w:r w:rsidRPr="008F13C7">
        <w:rPr>
          <w:rFonts w:ascii="Cambria" w:eastAsia="Arial" w:hAnsi="Cambria" w:cs="Arial"/>
          <w:b/>
          <w:sz w:val="24"/>
          <w:szCs w:val="24"/>
        </w:rPr>
        <w:t xml:space="preserve">8.6 Sociedade simples: </w:t>
      </w:r>
      <w:r w:rsidRPr="008F13C7">
        <w:rPr>
          <w:rFonts w:ascii="Cambria" w:eastAsia="Arial" w:hAnsi="Cambria" w:cs="Arial"/>
          <w:sz w:val="24"/>
          <w:szCs w:val="24"/>
        </w:rPr>
        <w:t>inscrição do ato constitutivo no Registro Civil de Pessoas Jurídicas do local de sua sede, acompanhada de documento comprobatório de seus administradores;</w:t>
      </w:r>
    </w:p>
    <w:p w14:paraId="56526F69" w14:textId="77777777" w:rsidR="008839C4" w:rsidRPr="008F13C7" w:rsidRDefault="008839C4" w:rsidP="004864E1">
      <w:pPr>
        <w:spacing w:before="120" w:after="120" w:line="276" w:lineRule="auto"/>
        <w:ind w:right="-1"/>
        <w:rPr>
          <w:rFonts w:ascii="Cambria" w:eastAsia="Arial" w:hAnsi="Cambria" w:cs="Arial"/>
          <w:sz w:val="24"/>
          <w:szCs w:val="24"/>
        </w:rPr>
      </w:pPr>
      <w:bookmarkStart w:id="67" w:name="_heading=h.30j0zll" w:colFirst="0" w:colLast="0"/>
      <w:bookmarkEnd w:id="67"/>
      <w:r w:rsidRPr="008F13C7">
        <w:rPr>
          <w:rFonts w:ascii="Cambria" w:eastAsia="Arial" w:hAnsi="Cambria" w:cs="Arial"/>
          <w:b/>
          <w:sz w:val="24"/>
          <w:szCs w:val="24"/>
        </w:rPr>
        <w:t>8.7 Filial, sucursal ou agência de sociedade simples ou empresária:</w:t>
      </w:r>
      <w:r w:rsidRPr="008F13C7">
        <w:rPr>
          <w:rFonts w:ascii="Cambria" w:eastAsia="Arial" w:hAnsi="Cambria" w:cs="Arial"/>
          <w:sz w:val="24"/>
          <w:szCs w:val="24"/>
        </w:rPr>
        <w:t xml:space="preserve"> inscrição do ato constitutivo da filial, sucursal ou agência da sociedade simples ou empresária, respectivamente, no Registro Civil das Pessoas Jurídicas ou no Registro Público de Empresas Mercantis onde opera, com averbação no Registro onde tem sede a matriz</w:t>
      </w:r>
    </w:p>
    <w:p w14:paraId="3388E46A" w14:textId="77777777" w:rsidR="008839C4" w:rsidRPr="008F13C7" w:rsidRDefault="008839C4" w:rsidP="004864E1">
      <w:pPr>
        <w:spacing w:before="120" w:after="120" w:line="276" w:lineRule="auto"/>
        <w:ind w:right="-1"/>
        <w:rPr>
          <w:rFonts w:ascii="Cambria" w:eastAsia="Arial" w:hAnsi="Cambria" w:cs="Arial"/>
          <w:sz w:val="24"/>
          <w:szCs w:val="24"/>
        </w:rPr>
      </w:pPr>
      <w:r w:rsidRPr="008F13C7">
        <w:rPr>
          <w:rFonts w:ascii="Cambria" w:eastAsia="Arial" w:hAnsi="Cambria" w:cs="Arial"/>
          <w:b/>
          <w:sz w:val="24"/>
          <w:szCs w:val="24"/>
        </w:rPr>
        <w:t>8.8 Sociedade cooperativa:</w:t>
      </w:r>
      <w:r w:rsidRPr="008F13C7">
        <w:rPr>
          <w:rFonts w:ascii="Cambria" w:eastAsia="Arial" w:hAnsi="Cambria" w:cs="Arial"/>
          <w:sz w:val="24"/>
          <w:szCs w:val="24"/>
        </w:rPr>
        <w:t xml:space="preserve"> ata de fundação e estatuto social, com a ata da assembleia que o aprovou, devidamente arquivado na Junta Comercial ou inscrito no Registro Civil das Pessoas Jurídicas da respectiva sede, além do registro de que trata o </w:t>
      </w:r>
      <w:hyperlink r:id="rId37" w:anchor="art107">
        <w:r w:rsidRPr="008F13C7">
          <w:rPr>
            <w:rFonts w:ascii="Cambria" w:eastAsia="Arial" w:hAnsi="Cambria" w:cs="Arial"/>
            <w:sz w:val="24"/>
            <w:szCs w:val="24"/>
            <w:u w:val="single"/>
          </w:rPr>
          <w:t>art. 107 da Lei nº 5.764, de 16 de dezembro 1971</w:t>
        </w:r>
      </w:hyperlink>
      <w:r w:rsidRPr="008F13C7">
        <w:rPr>
          <w:rFonts w:ascii="Cambria" w:eastAsia="Arial" w:hAnsi="Cambria" w:cs="Arial"/>
          <w:sz w:val="24"/>
          <w:szCs w:val="24"/>
        </w:rPr>
        <w:t>.</w:t>
      </w:r>
    </w:p>
    <w:p w14:paraId="25AF851C" w14:textId="77777777" w:rsidR="008839C4" w:rsidRPr="008F13C7" w:rsidRDefault="008839C4" w:rsidP="004864E1">
      <w:pPr>
        <w:spacing w:before="120" w:after="120" w:line="276" w:lineRule="auto"/>
        <w:ind w:right="-1"/>
        <w:rPr>
          <w:rFonts w:ascii="Cambria" w:eastAsia="Arial" w:hAnsi="Cambria" w:cs="Arial"/>
          <w:sz w:val="24"/>
          <w:szCs w:val="24"/>
        </w:rPr>
      </w:pPr>
      <w:r w:rsidRPr="008F13C7">
        <w:rPr>
          <w:rFonts w:ascii="Cambria" w:eastAsia="Arial" w:hAnsi="Cambria" w:cs="Arial"/>
          <w:b/>
          <w:sz w:val="24"/>
          <w:szCs w:val="24"/>
        </w:rPr>
        <w:t>8.9</w:t>
      </w:r>
      <w:r w:rsidRPr="008F13C7">
        <w:rPr>
          <w:rFonts w:ascii="Cambria" w:eastAsia="Arial" w:hAnsi="Cambria" w:cs="Arial"/>
          <w:sz w:val="24"/>
          <w:szCs w:val="24"/>
        </w:rPr>
        <w:t xml:space="preserve"> Os documentos apresentados deverão estar acompanhados de todas as alterações ou da consolidação respectiva.</w:t>
      </w:r>
    </w:p>
    <w:p w14:paraId="59924B67" w14:textId="77777777" w:rsidR="008839C4" w:rsidRPr="008F13C7" w:rsidRDefault="008839C4" w:rsidP="004864E1">
      <w:pPr>
        <w:keepNext/>
        <w:keepLines/>
        <w:pBdr>
          <w:top w:val="none" w:sz="0" w:space="0" w:color="000000"/>
          <w:left w:val="none" w:sz="0" w:space="0" w:color="000000"/>
          <w:bottom w:val="none" w:sz="0" w:space="0" w:color="000000"/>
          <w:right w:val="none" w:sz="0" w:space="0" w:color="000000"/>
          <w:between w:val="none" w:sz="0" w:space="0" w:color="000000"/>
        </w:pBdr>
        <w:tabs>
          <w:tab w:val="left" w:pos="360"/>
        </w:tabs>
        <w:spacing w:before="240" w:after="240" w:line="276" w:lineRule="auto"/>
        <w:ind w:right="-1"/>
        <w:rPr>
          <w:rFonts w:ascii="Cambria" w:eastAsia="Arial" w:hAnsi="Cambria" w:cs="Arial"/>
          <w:b/>
          <w:sz w:val="24"/>
          <w:szCs w:val="24"/>
          <w:u w:val="single"/>
        </w:rPr>
      </w:pPr>
      <w:r w:rsidRPr="008F13C7">
        <w:rPr>
          <w:rFonts w:ascii="Cambria" w:eastAsia="Arial" w:hAnsi="Cambria" w:cs="Arial"/>
          <w:b/>
          <w:sz w:val="24"/>
          <w:szCs w:val="24"/>
          <w:u w:val="single"/>
        </w:rPr>
        <w:t>Habilitação Fiscal, Social e Trabalhista</w:t>
      </w:r>
    </w:p>
    <w:p w14:paraId="5C638C27" w14:textId="77777777" w:rsidR="008839C4" w:rsidRPr="008F13C7" w:rsidRDefault="008839C4" w:rsidP="004864E1">
      <w:pPr>
        <w:spacing w:before="120" w:after="120" w:line="276" w:lineRule="auto"/>
        <w:ind w:right="-1"/>
        <w:rPr>
          <w:rFonts w:ascii="Cambria" w:eastAsia="Arial" w:hAnsi="Cambria" w:cs="Arial"/>
          <w:color w:val="C00000"/>
          <w:sz w:val="24"/>
          <w:szCs w:val="24"/>
        </w:rPr>
      </w:pPr>
      <w:r w:rsidRPr="008F13C7">
        <w:rPr>
          <w:rFonts w:ascii="Cambria" w:eastAsia="Arial" w:hAnsi="Cambria" w:cs="Arial"/>
          <w:b/>
          <w:sz w:val="24"/>
          <w:szCs w:val="24"/>
        </w:rPr>
        <w:t>8.10</w:t>
      </w:r>
      <w:r w:rsidRPr="008F13C7">
        <w:rPr>
          <w:rFonts w:ascii="Cambria" w:eastAsia="Arial" w:hAnsi="Cambria" w:cs="Arial"/>
          <w:sz w:val="24"/>
          <w:szCs w:val="24"/>
        </w:rPr>
        <w:t xml:space="preserve"> </w:t>
      </w:r>
      <w:r w:rsidRPr="008F13C7">
        <w:rPr>
          <w:rFonts w:ascii="Cambria" w:eastAsia="Arial" w:hAnsi="Cambria" w:cs="Arial"/>
          <w:b/>
          <w:sz w:val="24"/>
          <w:szCs w:val="24"/>
        </w:rPr>
        <w:t>Prova de inscrição no Cadastro Nacional de Pessoas Jurídicas.</w:t>
      </w:r>
    </w:p>
    <w:p w14:paraId="720496EC" w14:textId="77777777" w:rsidR="008839C4" w:rsidRPr="008F13C7" w:rsidRDefault="008839C4" w:rsidP="004864E1">
      <w:pPr>
        <w:spacing w:before="120" w:after="120" w:line="276" w:lineRule="auto"/>
        <w:ind w:right="-1"/>
        <w:rPr>
          <w:rFonts w:ascii="Cambria" w:eastAsia="Arial" w:hAnsi="Cambria" w:cs="Arial"/>
          <w:sz w:val="24"/>
          <w:szCs w:val="24"/>
        </w:rPr>
      </w:pPr>
      <w:r w:rsidRPr="008F13C7">
        <w:rPr>
          <w:rFonts w:ascii="Cambria" w:eastAsia="Arial" w:hAnsi="Cambria" w:cs="Arial"/>
          <w:b/>
          <w:sz w:val="24"/>
          <w:szCs w:val="24"/>
        </w:rPr>
        <w:t>8.11</w:t>
      </w:r>
      <w:r w:rsidRPr="008F13C7">
        <w:rPr>
          <w:rFonts w:ascii="Cambria" w:eastAsia="Arial" w:hAnsi="Cambria" w:cs="Arial"/>
          <w:sz w:val="24"/>
          <w:szCs w:val="24"/>
        </w:rPr>
        <w:t xml:space="preserve"> </w:t>
      </w:r>
      <w:r w:rsidRPr="008F13C7">
        <w:rPr>
          <w:rFonts w:ascii="Cambria" w:eastAsia="Arial" w:hAnsi="Cambria" w:cs="Arial"/>
          <w:b/>
          <w:sz w:val="24"/>
          <w:szCs w:val="24"/>
        </w:rPr>
        <w:t>Prova de regularidade fiscal perante a Fazenda Nacional</w:t>
      </w:r>
      <w:r w:rsidRPr="008F13C7">
        <w:rPr>
          <w:rFonts w:ascii="Cambria" w:eastAsia="Arial" w:hAnsi="Cambria" w:cs="Arial"/>
          <w:sz w:val="24"/>
          <w:szCs w:val="24"/>
        </w:rPr>
        <w:t>,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p>
    <w:p w14:paraId="351EC502" w14:textId="77777777" w:rsidR="008839C4" w:rsidRPr="008F13C7" w:rsidRDefault="008839C4" w:rsidP="004864E1">
      <w:pPr>
        <w:spacing w:before="120" w:after="120" w:line="276" w:lineRule="auto"/>
        <w:ind w:right="-1"/>
        <w:rPr>
          <w:rFonts w:ascii="Cambria" w:eastAsia="Arial" w:hAnsi="Cambria" w:cs="Arial"/>
          <w:sz w:val="24"/>
          <w:szCs w:val="24"/>
        </w:rPr>
      </w:pPr>
      <w:r w:rsidRPr="008F13C7">
        <w:rPr>
          <w:rFonts w:ascii="Cambria" w:eastAsia="Arial" w:hAnsi="Cambria" w:cs="Arial"/>
          <w:b/>
          <w:sz w:val="24"/>
          <w:szCs w:val="24"/>
        </w:rPr>
        <w:t>8.12</w:t>
      </w:r>
      <w:r w:rsidRPr="008F13C7">
        <w:rPr>
          <w:rFonts w:ascii="Cambria" w:eastAsia="Arial" w:hAnsi="Cambria" w:cs="Arial"/>
          <w:sz w:val="24"/>
          <w:szCs w:val="24"/>
        </w:rPr>
        <w:t xml:space="preserve"> </w:t>
      </w:r>
      <w:r w:rsidRPr="008F13C7">
        <w:rPr>
          <w:rFonts w:ascii="Cambria" w:eastAsia="Arial" w:hAnsi="Cambria" w:cs="Arial"/>
          <w:b/>
          <w:sz w:val="24"/>
          <w:szCs w:val="24"/>
        </w:rPr>
        <w:t>Prova de regularidade com o Fundo de Garantia do Tempo de Serviço</w:t>
      </w:r>
      <w:r w:rsidRPr="008F13C7">
        <w:rPr>
          <w:rFonts w:ascii="Cambria" w:eastAsia="Arial" w:hAnsi="Cambria" w:cs="Arial"/>
          <w:sz w:val="24"/>
          <w:szCs w:val="24"/>
        </w:rPr>
        <w:t xml:space="preserve"> (FGTS);</w:t>
      </w:r>
    </w:p>
    <w:p w14:paraId="7878BF81" w14:textId="77777777" w:rsidR="008839C4" w:rsidRPr="008F13C7" w:rsidRDefault="008839C4" w:rsidP="004864E1">
      <w:pPr>
        <w:spacing w:before="120" w:after="120" w:line="276" w:lineRule="auto"/>
        <w:ind w:right="-1"/>
        <w:rPr>
          <w:rFonts w:ascii="Cambria" w:eastAsia="Arial" w:hAnsi="Cambria" w:cs="Arial"/>
          <w:sz w:val="24"/>
          <w:szCs w:val="24"/>
        </w:rPr>
      </w:pPr>
      <w:r w:rsidRPr="008F13C7">
        <w:rPr>
          <w:rFonts w:ascii="Cambria" w:eastAsia="Arial" w:hAnsi="Cambria" w:cs="Arial"/>
          <w:b/>
          <w:sz w:val="24"/>
          <w:szCs w:val="24"/>
        </w:rPr>
        <w:t>8.13</w:t>
      </w:r>
      <w:r w:rsidRPr="008F13C7">
        <w:rPr>
          <w:rFonts w:ascii="Cambria" w:eastAsia="Arial" w:hAnsi="Cambria" w:cs="Arial"/>
          <w:sz w:val="24"/>
          <w:szCs w:val="24"/>
        </w:rPr>
        <w:t xml:space="preserve"> </w:t>
      </w:r>
      <w:r w:rsidRPr="008F13C7">
        <w:rPr>
          <w:rFonts w:ascii="Cambria" w:eastAsia="Arial" w:hAnsi="Cambria" w:cs="Arial"/>
          <w:b/>
          <w:sz w:val="24"/>
          <w:szCs w:val="24"/>
        </w:rPr>
        <w:t>Prova de inexistência de débitos inadimplidos perante a Justiça do Trabalho</w:t>
      </w:r>
      <w:r w:rsidRPr="008F13C7">
        <w:rPr>
          <w:rFonts w:ascii="Cambria" w:eastAsia="Arial" w:hAnsi="Cambria" w:cs="Arial"/>
          <w:sz w:val="24"/>
          <w:szCs w:val="24"/>
        </w:rPr>
        <w:t>, mediante a apresentação de certidão negativa ou positiva com efeito de negativa, nos termos do Título VII-A da Consolidação das Leis do Trabalho, aprovada pelo Decreto-Lei nº 5.452, de 1º de maio de 1943;</w:t>
      </w:r>
    </w:p>
    <w:p w14:paraId="4B57B9A4" w14:textId="25FB3B97" w:rsidR="008839C4" w:rsidRPr="008F13C7" w:rsidRDefault="008839C4" w:rsidP="004864E1">
      <w:pPr>
        <w:spacing w:before="120" w:after="120" w:line="276" w:lineRule="auto"/>
        <w:ind w:right="-1"/>
        <w:rPr>
          <w:rFonts w:ascii="Cambria" w:eastAsia="Arial" w:hAnsi="Cambria" w:cs="Arial"/>
          <w:sz w:val="24"/>
          <w:szCs w:val="24"/>
        </w:rPr>
      </w:pPr>
      <w:r w:rsidRPr="008F13C7">
        <w:rPr>
          <w:rFonts w:ascii="Cambria" w:eastAsia="Arial" w:hAnsi="Cambria" w:cs="Arial"/>
          <w:b/>
          <w:sz w:val="24"/>
          <w:szCs w:val="24"/>
        </w:rPr>
        <w:t>8.14</w:t>
      </w:r>
      <w:r w:rsidRPr="008F13C7">
        <w:rPr>
          <w:rFonts w:ascii="Cambria" w:eastAsia="Arial" w:hAnsi="Cambria" w:cs="Arial"/>
          <w:sz w:val="24"/>
          <w:szCs w:val="24"/>
        </w:rPr>
        <w:t xml:space="preserve"> </w:t>
      </w:r>
      <w:r w:rsidRPr="008F13C7">
        <w:rPr>
          <w:rFonts w:ascii="Cambria" w:eastAsia="Arial" w:hAnsi="Cambria" w:cs="Arial"/>
          <w:b/>
          <w:sz w:val="24"/>
          <w:szCs w:val="24"/>
        </w:rPr>
        <w:t>Prova de inscrição no cadastro de contribuintes</w:t>
      </w:r>
      <w:r w:rsidRPr="008F13C7">
        <w:rPr>
          <w:rFonts w:ascii="Cambria" w:eastAsia="Arial" w:hAnsi="Cambria" w:cs="Arial"/>
          <w:sz w:val="24"/>
          <w:szCs w:val="24"/>
        </w:rPr>
        <w:t xml:space="preserve"> [Estadual/Distrital] </w:t>
      </w:r>
      <w:r w:rsidR="00E50F53" w:rsidRPr="008F13C7">
        <w:rPr>
          <w:rFonts w:ascii="Cambria" w:eastAsia="Arial" w:hAnsi="Cambria" w:cs="Arial"/>
          <w:sz w:val="24"/>
          <w:szCs w:val="24"/>
        </w:rPr>
        <w:t>e/</w:t>
      </w:r>
      <w:r w:rsidRPr="008F13C7">
        <w:rPr>
          <w:rFonts w:ascii="Cambria" w:eastAsia="Arial" w:hAnsi="Cambria" w:cs="Arial"/>
          <w:sz w:val="24"/>
          <w:szCs w:val="24"/>
        </w:rPr>
        <w:t xml:space="preserve">ou [Municipal/Distrital] relativo ao domicílio ou sede do fornecedor, pertinente ao seu ramo de atividade e compatível com o objeto contratual; </w:t>
      </w:r>
    </w:p>
    <w:p w14:paraId="7F799321" w14:textId="1E4E6817" w:rsidR="008839C4" w:rsidRPr="008F13C7" w:rsidRDefault="008839C4" w:rsidP="004864E1">
      <w:pPr>
        <w:spacing w:before="120" w:after="120" w:line="276" w:lineRule="auto"/>
        <w:ind w:right="-1"/>
        <w:rPr>
          <w:rFonts w:ascii="Cambria" w:eastAsia="Arial" w:hAnsi="Cambria" w:cs="Arial"/>
          <w:sz w:val="24"/>
          <w:szCs w:val="24"/>
        </w:rPr>
      </w:pPr>
      <w:r w:rsidRPr="008F13C7">
        <w:rPr>
          <w:rFonts w:ascii="Cambria" w:eastAsia="Arial" w:hAnsi="Cambria" w:cs="Arial"/>
          <w:b/>
          <w:sz w:val="24"/>
          <w:szCs w:val="24"/>
        </w:rPr>
        <w:t>8.15</w:t>
      </w:r>
      <w:r w:rsidRPr="008F13C7">
        <w:rPr>
          <w:rFonts w:ascii="Cambria" w:eastAsia="Arial" w:hAnsi="Cambria" w:cs="Arial"/>
          <w:sz w:val="24"/>
          <w:szCs w:val="24"/>
        </w:rPr>
        <w:t xml:space="preserve"> </w:t>
      </w:r>
      <w:r w:rsidRPr="008F13C7">
        <w:rPr>
          <w:rFonts w:ascii="Cambria" w:eastAsia="Arial" w:hAnsi="Cambria" w:cs="Arial"/>
          <w:b/>
          <w:sz w:val="24"/>
          <w:szCs w:val="24"/>
        </w:rPr>
        <w:t xml:space="preserve">Prova de regularidade com a Fazenda </w:t>
      </w:r>
      <w:r w:rsidRPr="008F13C7">
        <w:rPr>
          <w:rFonts w:ascii="Cambria" w:eastAsia="Arial" w:hAnsi="Cambria" w:cs="Arial"/>
          <w:sz w:val="24"/>
          <w:szCs w:val="24"/>
        </w:rPr>
        <w:t xml:space="preserve">[Estadual/Distrital] </w:t>
      </w:r>
      <w:r w:rsidR="00E50F53" w:rsidRPr="008F13C7">
        <w:rPr>
          <w:rFonts w:ascii="Cambria" w:eastAsia="Arial" w:hAnsi="Cambria" w:cs="Arial"/>
          <w:sz w:val="24"/>
          <w:szCs w:val="24"/>
        </w:rPr>
        <w:t>e</w:t>
      </w:r>
      <w:r w:rsidRPr="008F13C7">
        <w:rPr>
          <w:rFonts w:ascii="Cambria" w:eastAsia="Arial" w:hAnsi="Cambria" w:cs="Arial"/>
          <w:sz w:val="24"/>
          <w:szCs w:val="24"/>
        </w:rPr>
        <w:t xml:space="preserve"> [Municipal/Distrital] do domicílio ou sede do fornecedor, relativa à atividade em cujo exercício contrata ou concorre;</w:t>
      </w:r>
    </w:p>
    <w:p w14:paraId="760E4EEC" w14:textId="7AF75368" w:rsidR="008839C4" w:rsidRPr="008F13C7" w:rsidRDefault="008839C4" w:rsidP="004864E1">
      <w:pPr>
        <w:spacing w:before="120" w:after="120" w:line="276" w:lineRule="auto"/>
        <w:ind w:right="-1"/>
        <w:rPr>
          <w:rFonts w:ascii="Cambria" w:eastAsia="Arial" w:hAnsi="Cambria" w:cs="Arial"/>
          <w:sz w:val="24"/>
          <w:szCs w:val="24"/>
        </w:rPr>
      </w:pPr>
      <w:r w:rsidRPr="008F13C7">
        <w:rPr>
          <w:rFonts w:ascii="Cambria" w:eastAsia="Arial" w:hAnsi="Cambria" w:cs="Arial"/>
          <w:b/>
          <w:sz w:val="24"/>
          <w:szCs w:val="24"/>
        </w:rPr>
        <w:t>8.16</w:t>
      </w:r>
      <w:r w:rsidRPr="008F13C7">
        <w:rPr>
          <w:rFonts w:ascii="Cambria" w:eastAsia="Arial" w:hAnsi="Cambria" w:cs="Arial"/>
          <w:sz w:val="24"/>
          <w:szCs w:val="24"/>
        </w:rPr>
        <w:t xml:space="preserve"> </w:t>
      </w:r>
      <w:r w:rsidRPr="008F13C7">
        <w:rPr>
          <w:rFonts w:ascii="Cambria" w:eastAsia="Arial" w:hAnsi="Cambria" w:cs="Arial"/>
          <w:b/>
          <w:sz w:val="24"/>
          <w:szCs w:val="24"/>
        </w:rPr>
        <w:t>Caso o fornecedor seja considerado isento dos tributos</w:t>
      </w:r>
      <w:r w:rsidRPr="008F13C7">
        <w:rPr>
          <w:rFonts w:ascii="Cambria" w:eastAsia="Arial" w:hAnsi="Cambria" w:cs="Arial"/>
          <w:sz w:val="24"/>
          <w:szCs w:val="24"/>
        </w:rPr>
        <w:t xml:space="preserve"> [Estadual/Distrital] </w:t>
      </w:r>
      <w:r w:rsidR="00E50F53" w:rsidRPr="008F13C7">
        <w:rPr>
          <w:rFonts w:ascii="Cambria" w:eastAsia="Arial" w:hAnsi="Cambria" w:cs="Arial"/>
          <w:sz w:val="24"/>
          <w:szCs w:val="24"/>
        </w:rPr>
        <w:t>e</w:t>
      </w:r>
      <w:r w:rsidRPr="008F13C7">
        <w:rPr>
          <w:rFonts w:ascii="Cambria" w:eastAsia="Arial" w:hAnsi="Cambria" w:cs="Arial"/>
          <w:sz w:val="24"/>
          <w:szCs w:val="24"/>
        </w:rPr>
        <w:t xml:space="preserve"> [Municipal/Distrital] relacionados ao objeto contratual, deverá comprovar tal condição mediante a apresentação de Declaração da Fazenda respectiva do seu domicílio ou sede, ou outra equivalente, na forma da lei.</w:t>
      </w:r>
    </w:p>
    <w:p w14:paraId="1DF6B058" w14:textId="77777777" w:rsidR="008839C4" w:rsidRPr="008F13C7" w:rsidRDefault="008839C4" w:rsidP="004864E1">
      <w:pPr>
        <w:spacing w:before="120" w:after="120" w:line="276" w:lineRule="auto"/>
        <w:ind w:right="-1"/>
        <w:rPr>
          <w:rFonts w:ascii="Cambria" w:eastAsia="Arial" w:hAnsi="Cambria" w:cs="Arial"/>
          <w:sz w:val="24"/>
          <w:szCs w:val="24"/>
        </w:rPr>
      </w:pPr>
      <w:r w:rsidRPr="008F13C7">
        <w:rPr>
          <w:rFonts w:ascii="Cambria" w:eastAsia="Arial" w:hAnsi="Cambria" w:cs="Arial"/>
          <w:b/>
          <w:sz w:val="24"/>
          <w:szCs w:val="24"/>
        </w:rPr>
        <w:t>8.17</w:t>
      </w:r>
      <w:r w:rsidRPr="008F13C7">
        <w:rPr>
          <w:rFonts w:ascii="Cambria" w:eastAsia="Arial" w:hAnsi="Cambria" w:cs="Arial"/>
          <w:sz w:val="24"/>
          <w:szCs w:val="24"/>
        </w:rPr>
        <w:t xml:space="preserve"> O fornecedor enquadrado como microempreendedor individual que pretenda auferir os benefícios do tratamento diferenciado previstos na Lei Complementar n. 123, de 2006, estará dispensado da prova de inscrição nos cadastros de contribuintes estadual e municipal.</w:t>
      </w:r>
    </w:p>
    <w:p w14:paraId="1BD7D625" w14:textId="77777777" w:rsidR="008839C4" w:rsidRPr="008F13C7" w:rsidRDefault="008839C4" w:rsidP="004864E1">
      <w:pPr>
        <w:keepNext/>
        <w:keepLines/>
        <w:pBdr>
          <w:top w:val="none" w:sz="0" w:space="0" w:color="000000"/>
          <w:left w:val="none" w:sz="0" w:space="0" w:color="000000"/>
          <w:bottom w:val="none" w:sz="0" w:space="0" w:color="000000"/>
          <w:right w:val="none" w:sz="0" w:space="0" w:color="000000"/>
          <w:between w:val="none" w:sz="0" w:space="0" w:color="000000"/>
        </w:pBdr>
        <w:tabs>
          <w:tab w:val="left" w:pos="360"/>
        </w:tabs>
        <w:spacing w:before="240" w:after="240" w:line="276" w:lineRule="auto"/>
        <w:ind w:right="-1"/>
        <w:rPr>
          <w:rFonts w:ascii="Cambria" w:eastAsia="Arial" w:hAnsi="Cambria" w:cs="Arial"/>
          <w:b/>
          <w:sz w:val="24"/>
          <w:szCs w:val="24"/>
          <w:u w:val="single"/>
        </w:rPr>
      </w:pPr>
      <w:r w:rsidRPr="008F13C7">
        <w:rPr>
          <w:rFonts w:ascii="Cambria" w:eastAsia="Arial" w:hAnsi="Cambria" w:cs="Arial"/>
          <w:b/>
          <w:sz w:val="24"/>
          <w:szCs w:val="24"/>
          <w:u w:val="single"/>
        </w:rPr>
        <w:t>Qualificação Econômico-Financeira</w:t>
      </w:r>
    </w:p>
    <w:p w14:paraId="07599F73" w14:textId="01B430D2" w:rsidR="008839C4" w:rsidRPr="008F13C7" w:rsidRDefault="008839C4" w:rsidP="004864E1">
      <w:pPr>
        <w:spacing w:before="120" w:after="120" w:line="276" w:lineRule="auto"/>
        <w:ind w:right="-1"/>
        <w:rPr>
          <w:rFonts w:ascii="Cambria" w:eastAsia="Arial" w:hAnsi="Cambria" w:cs="Arial"/>
          <w:sz w:val="24"/>
          <w:szCs w:val="24"/>
        </w:rPr>
      </w:pPr>
      <w:r w:rsidRPr="008F13C7">
        <w:rPr>
          <w:rFonts w:ascii="Cambria" w:eastAsia="Arial" w:hAnsi="Cambria" w:cs="Arial"/>
          <w:b/>
          <w:sz w:val="24"/>
          <w:szCs w:val="24"/>
        </w:rPr>
        <w:t>8.1</w:t>
      </w:r>
      <w:r w:rsidR="00E50F53" w:rsidRPr="008F13C7">
        <w:rPr>
          <w:rFonts w:ascii="Cambria" w:eastAsia="Arial" w:hAnsi="Cambria" w:cs="Arial"/>
          <w:b/>
          <w:sz w:val="24"/>
          <w:szCs w:val="24"/>
        </w:rPr>
        <w:t>8</w:t>
      </w:r>
      <w:r w:rsidRPr="008F13C7">
        <w:rPr>
          <w:rFonts w:ascii="Cambria" w:eastAsia="Arial" w:hAnsi="Cambria" w:cs="Arial"/>
          <w:sz w:val="24"/>
          <w:szCs w:val="24"/>
        </w:rPr>
        <w:t xml:space="preserve"> Certidão negativa de falência expedida pelo distribuidor da sede do fornecedor, nos termos do inciso II, do artigo 69, da Lei nº 14.133, de 2021;</w:t>
      </w:r>
    </w:p>
    <w:p w14:paraId="1446B421" w14:textId="03D7AEE5" w:rsidR="008839C4" w:rsidRPr="008F13C7" w:rsidRDefault="008839C4" w:rsidP="004864E1">
      <w:pPr>
        <w:spacing w:before="120" w:after="120" w:line="276" w:lineRule="auto"/>
        <w:ind w:right="-1"/>
        <w:rPr>
          <w:rFonts w:ascii="Cambria" w:eastAsia="Arial" w:hAnsi="Cambria" w:cs="Arial"/>
          <w:sz w:val="24"/>
          <w:szCs w:val="24"/>
        </w:rPr>
      </w:pPr>
      <w:r w:rsidRPr="008F13C7">
        <w:rPr>
          <w:rFonts w:ascii="Cambria" w:eastAsia="Arial" w:hAnsi="Cambria" w:cs="Arial"/>
          <w:b/>
          <w:sz w:val="24"/>
          <w:szCs w:val="24"/>
        </w:rPr>
        <w:t>8.</w:t>
      </w:r>
      <w:r w:rsidR="00E50F53" w:rsidRPr="008F13C7">
        <w:rPr>
          <w:rFonts w:ascii="Cambria" w:eastAsia="Arial" w:hAnsi="Cambria" w:cs="Arial"/>
          <w:b/>
          <w:sz w:val="24"/>
          <w:szCs w:val="24"/>
        </w:rPr>
        <w:t>19</w:t>
      </w:r>
      <w:r w:rsidRPr="008F13C7">
        <w:rPr>
          <w:rFonts w:ascii="Cambria" w:eastAsia="Arial" w:hAnsi="Cambria" w:cs="Arial"/>
          <w:sz w:val="24"/>
          <w:szCs w:val="24"/>
        </w:rPr>
        <w:t xml:space="preserve"> Balanço patrimonial, demonstração de resultado de exercício e demais demonstrações contábeis dos 2 (dois) últimos exercícios sociais, comprovando;</w:t>
      </w:r>
    </w:p>
    <w:p w14:paraId="7779160D" w14:textId="41051BA4"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8.20.1</w:t>
      </w:r>
      <w:r w:rsidRPr="008F13C7">
        <w:rPr>
          <w:rFonts w:ascii="Cambria" w:eastAsia="Arial" w:hAnsi="Cambria" w:cs="Arial"/>
          <w:sz w:val="24"/>
          <w:szCs w:val="24"/>
        </w:rPr>
        <w:t xml:space="preserve"> índices de Liquidez Geral (LG), Liquidez Corrente (LC), e Solvência Geral (SG) superiores a 1 (um);</w:t>
      </w:r>
      <w:r w:rsidR="00E50F53" w:rsidRPr="008F13C7">
        <w:rPr>
          <w:rFonts w:ascii="Cambria" w:eastAsia="Arial" w:hAnsi="Cambria" w:cs="Arial"/>
          <w:sz w:val="24"/>
          <w:szCs w:val="24"/>
        </w:rPr>
        <w:t xml:space="preserve"> dos últimos 2 (dois) anos, devidamente assinado por profissional contábil.</w:t>
      </w:r>
    </w:p>
    <w:p w14:paraId="7B4FD62C" w14:textId="77777777"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8.20.2</w:t>
      </w:r>
      <w:r w:rsidRPr="008F13C7">
        <w:rPr>
          <w:rFonts w:ascii="Cambria" w:eastAsia="Arial" w:hAnsi="Cambria" w:cs="Arial"/>
          <w:sz w:val="24"/>
          <w:szCs w:val="24"/>
        </w:rPr>
        <w:t xml:space="preserve"> As empresas criadas no exercício financeiro da licitação deverão atender a todas as exigências da habilitação e poderão substituir os demonstrativos contábeis pelo balanço de abertura.</w:t>
      </w:r>
    </w:p>
    <w:p w14:paraId="40D85417" w14:textId="76057F35"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8.20.3</w:t>
      </w:r>
      <w:r w:rsidRPr="008F13C7">
        <w:rPr>
          <w:rFonts w:ascii="Cambria" w:eastAsia="Arial" w:hAnsi="Cambria" w:cs="Arial"/>
          <w:sz w:val="24"/>
          <w:szCs w:val="24"/>
        </w:rPr>
        <w:t xml:space="preserve"> Os documentos referidos acima limitar-se-ão ao último exercício no caso de a pessoa jurídica ter sido constituída há menos de 2 (dois) anos</w:t>
      </w:r>
      <w:r w:rsidR="00542578">
        <w:rPr>
          <w:rFonts w:ascii="Cambria" w:eastAsia="Arial" w:hAnsi="Cambria" w:cs="Arial"/>
          <w:sz w:val="24"/>
          <w:szCs w:val="24"/>
        </w:rPr>
        <w:t>.</w:t>
      </w:r>
    </w:p>
    <w:p w14:paraId="461EC4CE" w14:textId="77777777"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8.20.4</w:t>
      </w:r>
      <w:r w:rsidRPr="008F13C7">
        <w:rPr>
          <w:rFonts w:ascii="Cambria" w:eastAsia="Arial" w:hAnsi="Cambria" w:cs="Arial"/>
          <w:sz w:val="24"/>
          <w:szCs w:val="24"/>
        </w:rPr>
        <w:t xml:space="preserve"> Os documentos referidos acima deverão ser exigidos com base no limite definido pela Receita Federal do Brasil para transmissão da Escrituração Contábil Digital - ECD ao Sped.</w:t>
      </w:r>
    </w:p>
    <w:p w14:paraId="2570F37F" w14:textId="77777777" w:rsidR="008839C4" w:rsidRPr="008F13C7" w:rsidRDefault="008839C4" w:rsidP="004864E1">
      <w:pPr>
        <w:spacing w:before="120" w:after="120" w:line="276" w:lineRule="auto"/>
        <w:ind w:right="-1"/>
        <w:rPr>
          <w:rFonts w:ascii="Cambria" w:eastAsia="Arial" w:hAnsi="Cambria" w:cs="Arial"/>
          <w:sz w:val="24"/>
          <w:szCs w:val="24"/>
        </w:rPr>
      </w:pPr>
      <w:r w:rsidRPr="008F13C7">
        <w:rPr>
          <w:rFonts w:ascii="Cambria" w:eastAsia="Arial" w:hAnsi="Cambria" w:cs="Arial"/>
          <w:b/>
          <w:sz w:val="24"/>
          <w:szCs w:val="24"/>
        </w:rPr>
        <w:t>8.21</w:t>
      </w:r>
      <w:r w:rsidRPr="008F13C7">
        <w:rPr>
          <w:rFonts w:ascii="Cambria" w:eastAsia="Arial" w:hAnsi="Cambria" w:cs="Arial"/>
          <w:sz w:val="24"/>
          <w:szCs w:val="24"/>
        </w:rPr>
        <w:t xml:space="preserve"> Caso a empresa licitante apresente resultado inferior ou igual a 1 (um) em qualquer dos índices de Liquidez Geral (LG), Solvência Geral (SG) e Liquidez Corrente (LC), será exigido para fins de habilitação capital mínimo ou patrimônio líquido mínimo de 10%</w:t>
      </w:r>
      <w:r w:rsidRPr="008F13C7">
        <w:rPr>
          <w:rFonts w:ascii="Cambria" w:eastAsia="Arial" w:hAnsi="Cambria" w:cs="Arial"/>
          <w:color w:val="FF0000"/>
          <w:sz w:val="24"/>
          <w:szCs w:val="24"/>
        </w:rPr>
        <w:t xml:space="preserve"> </w:t>
      </w:r>
      <w:r w:rsidRPr="008F13C7">
        <w:rPr>
          <w:rFonts w:ascii="Cambria" w:eastAsia="Arial" w:hAnsi="Cambria" w:cs="Arial"/>
          <w:sz w:val="24"/>
          <w:szCs w:val="24"/>
        </w:rPr>
        <w:t>do valor total estimado da contratação ou valor total estimado da parcela pertinente.</w:t>
      </w:r>
    </w:p>
    <w:p w14:paraId="793A0EBF" w14:textId="77777777" w:rsidR="008839C4" w:rsidRPr="008F13C7" w:rsidRDefault="008839C4" w:rsidP="004864E1">
      <w:pPr>
        <w:spacing w:before="120" w:after="120" w:line="276" w:lineRule="auto"/>
        <w:ind w:right="-1"/>
        <w:rPr>
          <w:rFonts w:ascii="Cambria" w:eastAsia="Arial" w:hAnsi="Cambria" w:cs="Arial"/>
          <w:sz w:val="24"/>
          <w:szCs w:val="24"/>
        </w:rPr>
      </w:pPr>
      <w:r w:rsidRPr="008F13C7">
        <w:rPr>
          <w:rFonts w:ascii="Cambria" w:eastAsia="Arial" w:hAnsi="Cambria" w:cs="Arial"/>
          <w:b/>
          <w:sz w:val="24"/>
          <w:szCs w:val="24"/>
        </w:rPr>
        <w:t>8.22</w:t>
      </w:r>
      <w:r w:rsidRPr="008F13C7">
        <w:rPr>
          <w:rFonts w:ascii="Cambria" w:eastAsia="Arial" w:hAnsi="Cambria" w:cs="Arial"/>
          <w:sz w:val="24"/>
          <w:szCs w:val="24"/>
        </w:rPr>
        <w:t xml:space="preserve"> As empresas criadas no exercício financeiro da licitação deverão atender a todas as exigências da habilitação e poderão substituir os demonstrativos contábeis pelo balanço de abertura. (Lei nº 14.133, de 2021, art. 65, §1º).</w:t>
      </w:r>
    </w:p>
    <w:p w14:paraId="4354BDC2" w14:textId="77777777" w:rsidR="008839C4" w:rsidRPr="008F13C7" w:rsidRDefault="008839C4" w:rsidP="004864E1">
      <w:pPr>
        <w:spacing w:before="120" w:after="120" w:line="276" w:lineRule="auto"/>
        <w:ind w:right="-1"/>
        <w:rPr>
          <w:rFonts w:ascii="Cambria" w:eastAsia="Arial" w:hAnsi="Cambria" w:cs="Arial"/>
          <w:sz w:val="24"/>
          <w:szCs w:val="24"/>
        </w:rPr>
      </w:pPr>
      <w:r w:rsidRPr="008F13C7">
        <w:rPr>
          <w:rFonts w:ascii="Cambria" w:eastAsia="Arial" w:hAnsi="Cambria" w:cs="Arial"/>
          <w:b/>
          <w:sz w:val="24"/>
          <w:szCs w:val="24"/>
        </w:rPr>
        <w:t>8.23</w:t>
      </w:r>
      <w:r w:rsidRPr="008F13C7">
        <w:rPr>
          <w:rFonts w:ascii="Cambria" w:eastAsia="Arial" w:hAnsi="Cambria" w:cs="Arial"/>
          <w:sz w:val="24"/>
          <w:szCs w:val="24"/>
        </w:rPr>
        <w:t xml:space="preserve"> O atendimento dos índices econômicos previstos neste item deverá ser atestado mediante declaração assinada por profissional habilitado da área contábil, apresentada pelo fornecedor.</w:t>
      </w:r>
    </w:p>
    <w:p w14:paraId="2500856F" w14:textId="77777777" w:rsidR="008839C4" w:rsidRPr="008F13C7" w:rsidRDefault="008839C4" w:rsidP="004864E1">
      <w:pPr>
        <w:keepNext/>
        <w:keepLines/>
        <w:pBdr>
          <w:top w:val="none" w:sz="0" w:space="0" w:color="000000"/>
          <w:left w:val="none" w:sz="0" w:space="0" w:color="000000"/>
          <w:bottom w:val="none" w:sz="0" w:space="0" w:color="000000"/>
          <w:right w:val="none" w:sz="0" w:space="0" w:color="000000"/>
          <w:between w:val="none" w:sz="0" w:space="0" w:color="000000"/>
        </w:pBdr>
        <w:tabs>
          <w:tab w:val="left" w:pos="360"/>
        </w:tabs>
        <w:spacing w:before="240" w:after="240" w:line="276" w:lineRule="auto"/>
        <w:ind w:right="-1"/>
        <w:rPr>
          <w:rFonts w:ascii="Cambria" w:eastAsia="Arial" w:hAnsi="Cambria" w:cs="Arial"/>
          <w:b/>
          <w:sz w:val="24"/>
          <w:szCs w:val="24"/>
          <w:u w:val="single"/>
        </w:rPr>
      </w:pPr>
      <w:r w:rsidRPr="008F13C7">
        <w:rPr>
          <w:rFonts w:ascii="Cambria" w:eastAsia="Arial" w:hAnsi="Cambria" w:cs="Arial"/>
          <w:b/>
          <w:sz w:val="24"/>
          <w:szCs w:val="24"/>
          <w:u w:val="single"/>
        </w:rPr>
        <w:t>Qualificação Técnica</w:t>
      </w:r>
    </w:p>
    <w:p w14:paraId="200BB184" w14:textId="77777777" w:rsidR="008839C4" w:rsidRPr="008F13C7" w:rsidRDefault="008839C4" w:rsidP="004864E1">
      <w:pPr>
        <w:spacing w:before="120" w:after="120" w:line="276" w:lineRule="auto"/>
        <w:ind w:right="-1"/>
        <w:rPr>
          <w:rFonts w:ascii="Cambria" w:eastAsia="Arial" w:hAnsi="Cambria" w:cs="Arial"/>
          <w:sz w:val="24"/>
          <w:szCs w:val="24"/>
        </w:rPr>
      </w:pPr>
      <w:r w:rsidRPr="008F13C7">
        <w:rPr>
          <w:rFonts w:ascii="Cambria" w:eastAsia="Arial" w:hAnsi="Cambria" w:cs="Arial"/>
          <w:b/>
          <w:sz w:val="24"/>
          <w:szCs w:val="24"/>
        </w:rPr>
        <w:t>8.24</w:t>
      </w:r>
      <w:r w:rsidRPr="008F13C7">
        <w:rPr>
          <w:rFonts w:ascii="Cambria" w:eastAsia="Arial" w:hAnsi="Cambria" w:cs="Arial"/>
          <w:sz w:val="24"/>
          <w:szCs w:val="24"/>
        </w:rPr>
        <w:t xml:space="preserve"> Comprovação de aptidão para o fornecimento de bens similares de complexidade tecnológica e operacional equivalente ou superior com o objeto desta contratação, ou com o item pertinente, por meio da apresentação de certidões ou atestados, por pessoas jurídicas de direito público ou privado, ou regularmente emitido(s) pelo conselho profissional competente, quando for o caso.</w:t>
      </w:r>
    </w:p>
    <w:p w14:paraId="7BA5E5A6" w14:textId="77777777"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8.24.1</w:t>
      </w:r>
      <w:r w:rsidRPr="008F13C7">
        <w:rPr>
          <w:rFonts w:ascii="Cambria" w:eastAsia="Arial" w:hAnsi="Cambria" w:cs="Arial"/>
          <w:sz w:val="24"/>
          <w:szCs w:val="24"/>
        </w:rPr>
        <w:t xml:space="preserve"> Para fins da comprovação de que trata este subitem, os atestados deverão dizer respeito a contratos executados com as seguintes características mínimas: </w:t>
      </w:r>
    </w:p>
    <w:p w14:paraId="26680333" w14:textId="7EAA7943"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8.24.1.1</w:t>
      </w:r>
      <w:r w:rsidRPr="008F13C7">
        <w:rPr>
          <w:rFonts w:ascii="Cambria" w:eastAsia="Arial" w:hAnsi="Cambria" w:cs="Arial"/>
          <w:sz w:val="24"/>
          <w:szCs w:val="24"/>
        </w:rPr>
        <w:t xml:space="preserve"> Será admitida, para fins de comprovação de quantitativo mínimo, a apresentação e o somatório de diferentes atestados executados de forma concomitante</w:t>
      </w:r>
      <w:r w:rsidR="00542578">
        <w:rPr>
          <w:rFonts w:ascii="Cambria" w:eastAsia="Arial" w:hAnsi="Cambria" w:cs="Arial"/>
          <w:sz w:val="24"/>
          <w:szCs w:val="24"/>
        </w:rPr>
        <w:t>;</w:t>
      </w:r>
    </w:p>
    <w:p w14:paraId="7F4F7299" w14:textId="71530A09" w:rsidR="008839C4" w:rsidRPr="008F13C7" w:rsidRDefault="008839C4" w:rsidP="004864E1">
      <w:pPr>
        <w:spacing w:before="240" w:after="240" w:line="276" w:lineRule="auto"/>
        <w:ind w:right="-1"/>
        <w:rPr>
          <w:rFonts w:ascii="Cambria" w:eastAsia="Arial" w:hAnsi="Cambria" w:cs="Arial"/>
          <w:sz w:val="24"/>
          <w:szCs w:val="24"/>
          <w:highlight w:val="yellow"/>
        </w:rPr>
      </w:pPr>
      <w:r w:rsidRPr="008F13C7">
        <w:rPr>
          <w:rFonts w:ascii="Cambria" w:eastAsia="Arial" w:hAnsi="Cambria" w:cs="Arial"/>
          <w:b/>
          <w:sz w:val="24"/>
          <w:szCs w:val="24"/>
        </w:rPr>
        <w:t>8.24.1.2</w:t>
      </w:r>
      <w:r w:rsidRPr="008F13C7">
        <w:rPr>
          <w:rFonts w:ascii="Cambria" w:eastAsia="Arial" w:hAnsi="Cambria" w:cs="Arial"/>
          <w:sz w:val="24"/>
          <w:szCs w:val="24"/>
        </w:rPr>
        <w:t xml:space="preserve"> Os atestados de capacidade técnica poderão ser apresentados em nome da matriz ou da filial do fornecedor</w:t>
      </w:r>
      <w:r w:rsidR="00542578">
        <w:rPr>
          <w:rFonts w:ascii="Cambria" w:eastAsia="Arial" w:hAnsi="Cambria" w:cs="Arial"/>
          <w:sz w:val="24"/>
          <w:szCs w:val="24"/>
        </w:rPr>
        <w:t>;</w:t>
      </w:r>
    </w:p>
    <w:p w14:paraId="25EC44D4" w14:textId="77777777"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8.24.1.3</w:t>
      </w:r>
      <w:r w:rsidRPr="008F13C7">
        <w:rPr>
          <w:rFonts w:ascii="Cambria" w:eastAsia="Arial" w:hAnsi="Cambria" w:cs="Arial"/>
          <w:sz w:val="24"/>
          <w:szCs w:val="24"/>
        </w:rPr>
        <w:t xml:space="preserve"> O fornecedor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14:paraId="74194C8F" w14:textId="77777777" w:rsidR="008839C4" w:rsidRPr="008F13C7" w:rsidRDefault="008839C4" w:rsidP="004864E1">
      <w:pPr>
        <w:spacing w:before="120" w:after="120" w:line="276" w:lineRule="auto"/>
        <w:ind w:right="-1"/>
        <w:rPr>
          <w:rFonts w:ascii="Cambria" w:eastAsia="Arial" w:hAnsi="Cambria" w:cs="Arial"/>
          <w:sz w:val="24"/>
          <w:szCs w:val="24"/>
        </w:rPr>
      </w:pPr>
      <w:r w:rsidRPr="008F13C7">
        <w:rPr>
          <w:rFonts w:ascii="Cambria" w:eastAsia="Arial" w:hAnsi="Cambria" w:cs="Arial"/>
          <w:b/>
          <w:sz w:val="24"/>
          <w:szCs w:val="24"/>
        </w:rPr>
        <w:t>8.25</w:t>
      </w:r>
      <w:r w:rsidRPr="008F13C7">
        <w:rPr>
          <w:rFonts w:ascii="Cambria" w:eastAsia="Arial" w:hAnsi="Cambria" w:cs="Arial"/>
          <w:sz w:val="24"/>
          <w:szCs w:val="24"/>
        </w:rPr>
        <w:t xml:space="preserve"> Caso admitida a participação de cooperativas, será exigida a seguinte documentação complementar:</w:t>
      </w:r>
    </w:p>
    <w:p w14:paraId="099AF819" w14:textId="77777777"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8.25.1</w:t>
      </w:r>
      <w:r w:rsidRPr="008F13C7">
        <w:rPr>
          <w:rFonts w:ascii="Cambria" w:eastAsia="Arial" w:hAnsi="Cambria" w:cs="Arial"/>
          <w:sz w:val="24"/>
          <w:szCs w:val="24"/>
        </w:rPr>
        <w:t xml:space="preserve"> A relação dos cooperados que atendem aos requisitos técnicos exigidos para a contratação e que executarão o contrato, com as respectivas atas de inscrição e a comprovação de que estão domiciliados na localidade da sede da cooperativa, respeitado o disposto nos </w:t>
      </w:r>
      <w:hyperlink r:id="rId38" w:anchor="art4">
        <w:r w:rsidRPr="008F13C7">
          <w:rPr>
            <w:rFonts w:ascii="Cambria" w:eastAsia="Arial" w:hAnsi="Cambria" w:cs="Arial"/>
            <w:sz w:val="24"/>
            <w:szCs w:val="24"/>
            <w:u w:val="single"/>
          </w:rPr>
          <w:t>artigos 4º, inciso XI, 21, inciso I</w:t>
        </w:r>
      </w:hyperlink>
      <w:r w:rsidRPr="008F13C7">
        <w:rPr>
          <w:rFonts w:ascii="Cambria" w:eastAsia="Arial" w:hAnsi="Cambria" w:cs="Arial"/>
          <w:sz w:val="24"/>
          <w:szCs w:val="24"/>
        </w:rPr>
        <w:t xml:space="preserve"> e </w:t>
      </w:r>
      <w:hyperlink r:id="rId39" w:anchor="art42">
        <w:r w:rsidRPr="008F13C7">
          <w:rPr>
            <w:rFonts w:ascii="Cambria" w:eastAsia="Arial" w:hAnsi="Cambria" w:cs="Arial"/>
            <w:sz w:val="24"/>
            <w:szCs w:val="24"/>
            <w:u w:val="single"/>
          </w:rPr>
          <w:t>42, §§2º a 6º da Lei n. 5.764, de 1971</w:t>
        </w:r>
      </w:hyperlink>
      <w:r w:rsidRPr="008F13C7">
        <w:rPr>
          <w:rFonts w:ascii="Cambria" w:eastAsia="Arial" w:hAnsi="Cambria" w:cs="Arial"/>
          <w:sz w:val="24"/>
          <w:szCs w:val="24"/>
        </w:rPr>
        <w:t>;</w:t>
      </w:r>
    </w:p>
    <w:p w14:paraId="192C8B29" w14:textId="77777777"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8.25.2</w:t>
      </w:r>
      <w:r w:rsidRPr="008F13C7">
        <w:rPr>
          <w:rFonts w:ascii="Cambria" w:eastAsia="Arial" w:hAnsi="Cambria" w:cs="Arial"/>
          <w:sz w:val="24"/>
          <w:szCs w:val="24"/>
        </w:rPr>
        <w:t xml:space="preserve"> A declaração de regularidade de situação do contribuinte individual – DRSCI, para cada um dos cooperados indicados;</w:t>
      </w:r>
    </w:p>
    <w:p w14:paraId="5CE36096" w14:textId="77777777"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8.25.3</w:t>
      </w:r>
      <w:r w:rsidRPr="008F13C7">
        <w:rPr>
          <w:rFonts w:ascii="Cambria" w:eastAsia="Arial" w:hAnsi="Cambria" w:cs="Arial"/>
          <w:sz w:val="24"/>
          <w:szCs w:val="24"/>
        </w:rPr>
        <w:t xml:space="preserve"> A comprovação do capital social proporcional ao número de cooperados necessários à execução contratual; </w:t>
      </w:r>
    </w:p>
    <w:p w14:paraId="19FD3947" w14:textId="77777777"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8.25.4</w:t>
      </w:r>
      <w:r w:rsidRPr="008F13C7">
        <w:rPr>
          <w:rFonts w:ascii="Cambria" w:eastAsia="Arial" w:hAnsi="Cambria" w:cs="Arial"/>
          <w:sz w:val="24"/>
          <w:szCs w:val="24"/>
        </w:rPr>
        <w:t xml:space="preserve"> O registro previsto na </w:t>
      </w:r>
      <w:hyperlink r:id="rId40" w:anchor="art107">
        <w:r w:rsidRPr="008F13C7">
          <w:rPr>
            <w:rFonts w:ascii="Cambria" w:eastAsia="Arial" w:hAnsi="Cambria" w:cs="Arial"/>
            <w:sz w:val="24"/>
            <w:szCs w:val="24"/>
            <w:u w:val="single"/>
          </w:rPr>
          <w:t>Lei n. 5.764, de 1971, art. 107</w:t>
        </w:r>
      </w:hyperlink>
      <w:r w:rsidRPr="008F13C7">
        <w:rPr>
          <w:rFonts w:ascii="Cambria" w:eastAsia="Arial" w:hAnsi="Cambria" w:cs="Arial"/>
          <w:sz w:val="24"/>
          <w:szCs w:val="24"/>
        </w:rPr>
        <w:t>;</w:t>
      </w:r>
    </w:p>
    <w:p w14:paraId="228B2A04" w14:textId="77777777"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8.25.5</w:t>
      </w:r>
      <w:r w:rsidRPr="008F13C7">
        <w:rPr>
          <w:rFonts w:ascii="Cambria" w:eastAsia="Arial" w:hAnsi="Cambria" w:cs="Arial"/>
          <w:sz w:val="24"/>
          <w:szCs w:val="24"/>
        </w:rPr>
        <w:t xml:space="preserve"> A comprovação de integração das respectivas quotas-partes por parte dos cooperados que executarão o contrato; e</w:t>
      </w:r>
    </w:p>
    <w:p w14:paraId="4FD7B165" w14:textId="77777777"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8.25.6</w:t>
      </w:r>
      <w:r w:rsidRPr="008F13C7">
        <w:rPr>
          <w:rFonts w:ascii="Cambria" w:eastAsia="Arial" w:hAnsi="Cambria" w:cs="Arial"/>
          <w:sz w:val="24"/>
          <w:szCs w:val="24"/>
        </w:rPr>
        <w:t xml:space="preserve"> Os seguintes documentos para a comprovação da regularidade jurídica da cooperativa:</w:t>
      </w:r>
    </w:p>
    <w:p w14:paraId="20BD56A5" w14:textId="77777777" w:rsidR="008839C4" w:rsidRPr="008F13C7" w:rsidRDefault="008839C4" w:rsidP="00EC57F8">
      <w:pPr>
        <w:spacing w:before="240" w:after="240" w:line="276" w:lineRule="auto"/>
        <w:ind w:firstLine="709"/>
        <w:rPr>
          <w:rFonts w:ascii="Cambria" w:eastAsia="Arial" w:hAnsi="Cambria" w:cs="Arial"/>
          <w:sz w:val="24"/>
          <w:szCs w:val="24"/>
        </w:rPr>
      </w:pPr>
      <w:r w:rsidRPr="008F13C7">
        <w:rPr>
          <w:rFonts w:ascii="Cambria" w:eastAsia="Arial" w:hAnsi="Cambria" w:cs="Arial"/>
          <w:b/>
          <w:sz w:val="24"/>
          <w:szCs w:val="24"/>
        </w:rPr>
        <w:t>8.25.6.1</w:t>
      </w:r>
      <w:r w:rsidRPr="008F13C7">
        <w:rPr>
          <w:rFonts w:ascii="Cambria" w:eastAsia="Arial" w:hAnsi="Cambria" w:cs="Arial"/>
          <w:sz w:val="24"/>
          <w:szCs w:val="24"/>
        </w:rPr>
        <w:t xml:space="preserve"> ata de fundação; </w:t>
      </w:r>
    </w:p>
    <w:p w14:paraId="1AB1C173" w14:textId="77777777" w:rsidR="008839C4" w:rsidRPr="008F13C7" w:rsidRDefault="008839C4" w:rsidP="00EC57F8">
      <w:pPr>
        <w:spacing w:before="240" w:after="240" w:line="276" w:lineRule="auto"/>
        <w:ind w:firstLine="709"/>
        <w:rPr>
          <w:rFonts w:ascii="Cambria" w:eastAsia="Arial" w:hAnsi="Cambria" w:cs="Arial"/>
          <w:sz w:val="24"/>
          <w:szCs w:val="24"/>
        </w:rPr>
      </w:pPr>
      <w:r w:rsidRPr="008F13C7">
        <w:rPr>
          <w:rFonts w:ascii="Cambria" w:eastAsia="Arial" w:hAnsi="Cambria" w:cs="Arial"/>
          <w:b/>
          <w:sz w:val="24"/>
          <w:szCs w:val="24"/>
        </w:rPr>
        <w:t>8.25.6.2</w:t>
      </w:r>
      <w:r w:rsidRPr="008F13C7">
        <w:rPr>
          <w:rFonts w:ascii="Cambria" w:eastAsia="Arial" w:hAnsi="Cambria" w:cs="Arial"/>
          <w:sz w:val="24"/>
          <w:szCs w:val="24"/>
        </w:rPr>
        <w:t xml:space="preserve"> estatuto social com a ata da assembleia que o aprovou; </w:t>
      </w:r>
    </w:p>
    <w:p w14:paraId="30571386" w14:textId="77777777" w:rsidR="008839C4" w:rsidRPr="008F13C7" w:rsidRDefault="008839C4" w:rsidP="00EC57F8">
      <w:pPr>
        <w:spacing w:before="240" w:after="240" w:line="276" w:lineRule="auto"/>
        <w:ind w:firstLine="709"/>
        <w:rPr>
          <w:rFonts w:ascii="Cambria" w:eastAsia="Arial" w:hAnsi="Cambria" w:cs="Arial"/>
          <w:sz w:val="24"/>
          <w:szCs w:val="24"/>
        </w:rPr>
      </w:pPr>
      <w:r w:rsidRPr="008F13C7">
        <w:rPr>
          <w:rFonts w:ascii="Cambria" w:eastAsia="Arial" w:hAnsi="Cambria" w:cs="Arial"/>
          <w:b/>
          <w:sz w:val="24"/>
          <w:szCs w:val="24"/>
        </w:rPr>
        <w:t>8.25.6.3</w:t>
      </w:r>
      <w:r w:rsidRPr="008F13C7">
        <w:rPr>
          <w:rFonts w:ascii="Cambria" w:eastAsia="Arial" w:hAnsi="Cambria" w:cs="Arial"/>
          <w:sz w:val="24"/>
          <w:szCs w:val="24"/>
        </w:rPr>
        <w:t xml:space="preserve"> regimento dos fundos instituídos pelos cooperados, com a ata da assembleia; </w:t>
      </w:r>
    </w:p>
    <w:p w14:paraId="1794BEBE" w14:textId="77777777" w:rsidR="008839C4" w:rsidRPr="008F13C7" w:rsidRDefault="008839C4" w:rsidP="00EC57F8">
      <w:pPr>
        <w:spacing w:before="240" w:after="240" w:line="276" w:lineRule="auto"/>
        <w:ind w:firstLine="709"/>
        <w:rPr>
          <w:rFonts w:ascii="Cambria" w:eastAsia="Arial" w:hAnsi="Cambria" w:cs="Arial"/>
          <w:sz w:val="24"/>
          <w:szCs w:val="24"/>
        </w:rPr>
      </w:pPr>
      <w:r w:rsidRPr="008F13C7">
        <w:rPr>
          <w:rFonts w:ascii="Cambria" w:eastAsia="Arial" w:hAnsi="Cambria" w:cs="Arial"/>
          <w:b/>
          <w:sz w:val="24"/>
          <w:szCs w:val="24"/>
        </w:rPr>
        <w:t>8.25.6.4</w:t>
      </w:r>
      <w:r w:rsidRPr="008F13C7">
        <w:rPr>
          <w:rFonts w:ascii="Cambria" w:eastAsia="Arial" w:hAnsi="Cambria" w:cs="Arial"/>
          <w:sz w:val="24"/>
          <w:szCs w:val="24"/>
        </w:rPr>
        <w:t xml:space="preserve"> editais de convocação das três últimas assembleias gerais extraordinárias; </w:t>
      </w:r>
    </w:p>
    <w:p w14:paraId="4066484E" w14:textId="750ED27B" w:rsidR="008839C4" w:rsidRPr="008F13C7" w:rsidRDefault="008839C4" w:rsidP="00EC57F8">
      <w:pPr>
        <w:spacing w:before="240" w:after="240" w:line="276" w:lineRule="auto"/>
        <w:ind w:firstLine="709"/>
        <w:rPr>
          <w:rFonts w:ascii="Cambria" w:eastAsia="Arial" w:hAnsi="Cambria" w:cs="Arial"/>
          <w:sz w:val="24"/>
          <w:szCs w:val="24"/>
        </w:rPr>
      </w:pPr>
      <w:r w:rsidRPr="008F13C7">
        <w:rPr>
          <w:rFonts w:ascii="Cambria" w:eastAsia="Arial" w:hAnsi="Cambria" w:cs="Arial"/>
          <w:b/>
          <w:sz w:val="24"/>
          <w:szCs w:val="24"/>
        </w:rPr>
        <w:t>8.25.6.5</w:t>
      </w:r>
      <w:r w:rsidRPr="008F13C7">
        <w:rPr>
          <w:rFonts w:ascii="Cambria" w:eastAsia="Arial" w:hAnsi="Cambria" w:cs="Arial"/>
          <w:sz w:val="24"/>
          <w:szCs w:val="24"/>
        </w:rPr>
        <w:t xml:space="preserve"> três registros de presença dos cooperados que executarão o contrato em assembleias gerais ou nas reuniões seccionais; </w:t>
      </w:r>
    </w:p>
    <w:p w14:paraId="2EF0A48A" w14:textId="77777777" w:rsidR="008839C4" w:rsidRPr="008F13C7" w:rsidRDefault="008839C4" w:rsidP="00EC57F8">
      <w:pPr>
        <w:spacing w:before="240" w:after="240" w:line="276" w:lineRule="auto"/>
        <w:ind w:firstLine="709"/>
        <w:rPr>
          <w:rFonts w:ascii="Cambria" w:eastAsia="Arial" w:hAnsi="Cambria" w:cs="Arial"/>
          <w:sz w:val="24"/>
          <w:szCs w:val="24"/>
        </w:rPr>
      </w:pPr>
      <w:r w:rsidRPr="008F13C7">
        <w:rPr>
          <w:rFonts w:ascii="Cambria" w:eastAsia="Arial" w:hAnsi="Cambria" w:cs="Arial"/>
          <w:b/>
          <w:sz w:val="24"/>
          <w:szCs w:val="24"/>
        </w:rPr>
        <w:t>8.25.6.6</w:t>
      </w:r>
      <w:r w:rsidRPr="008F13C7">
        <w:rPr>
          <w:rFonts w:ascii="Cambria" w:eastAsia="Arial" w:hAnsi="Cambria" w:cs="Arial"/>
          <w:sz w:val="24"/>
          <w:szCs w:val="24"/>
        </w:rPr>
        <w:t xml:space="preserve"> ata da sessão que os cooperados autorizaram a cooperativa a contratar o objeto da licitação;</w:t>
      </w:r>
    </w:p>
    <w:p w14:paraId="60E5118E" w14:textId="77777777" w:rsidR="008839C4" w:rsidRPr="008F13C7" w:rsidRDefault="008839C4" w:rsidP="004864E1">
      <w:pPr>
        <w:spacing w:before="240" w:after="240" w:line="276" w:lineRule="auto"/>
        <w:ind w:right="-1" w:firstLine="851"/>
        <w:rPr>
          <w:rFonts w:ascii="Cambria" w:eastAsia="Arial" w:hAnsi="Cambria" w:cs="Arial"/>
          <w:sz w:val="24"/>
          <w:szCs w:val="24"/>
        </w:rPr>
      </w:pPr>
      <w:r w:rsidRPr="008F13C7">
        <w:rPr>
          <w:rFonts w:ascii="Cambria" w:eastAsia="Arial" w:hAnsi="Cambria" w:cs="Arial"/>
          <w:b/>
          <w:sz w:val="24"/>
          <w:szCs w:val="24"/>
        </w:rPr>
        <w:t>8.25.7</w:t>
      </w:r>
      <w:r w:rsidRPr="008F13C7">
        <w:rPr>
          <w:rFonts w:ascii="Cambria" w:eastAsia="Arial" w:hAnsi="Cambria" w:cs="Arial"/>
          <w:sz w:val="24"/>
          <w:szCs w:val="24"/>
        </w:rPr>
        <w:t xml:space="preserve"> A última auditoria contábil-financeira da cooperativa, conforme dispõe o </w:t>
      </w:r>
      <w:hyperlink r:id="rId41" w:anchor="art112">
        <w:r w:rsidRPr="008F13C7">
          <w:rPr>
            <w:rFonts w:ascii="Cambria" w:eastAsia="Arial" w:hAnsi="Cambria" w:cs="Arial"/>
            <w:sz w:val="24"/>
            <w:szCs w:val="24"/>
            <w:u w:val="single"/>
          </w:rPr>
          <w:t>art. 112 da Lei n. 5.764, de 1971</w:t>
        </w:r>
      </w:hyperlink>
      <w:r w:rsidRPr="008F13C7">
        <w:rPr>
          <w:rFonts w:ascii="Cambria" w:eastAsia="Arial" w:hAnsi="Cambria" w:cs="Arial"/>
          <w:sz w:val="24"/>
          <w:szCs w:val="24"/>
        </w:rPr>
        <w:t>, ou uma declaração, sob as penas da lei, de que tal auditoria não foi exigida pelo órgão fiscalizador.</w:t>
      </w:r>
    </w:p>
    <w:tbl>
      <w:tblPr>
        <w:tblW w:w="97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47"/>
      </w:tblGrid>
      <w:tr w:rsidR="008839C4" w:rsidRPr="008F13C7" w14:paraId="6AE9D993" w14:textId="77777777" w:rsidTr="008A1219">
        <w:tc>
          <w:tcPr>
            <w:tcW w:w="9747" w:type="dxa"/>
            <w:tcBorders>
              <w:top w:val="single" w:sz="12" w:space="0" w:color="000000"/>
              <w:left w:val="single" w:sz="12" w:space="0" w:color="000000"/>
              <w:bottom w:val="single" w:sz="12" w:space="0" w:color="000000"/>
              <w:right w:val="single" w:sz="12" w:space="0" w:color="000000"/>
            </w:tcBorders>
            <w:shd w:val="clear" w:color="auto" w:fill="D9D9D9"/>
          </w:tcPr>
          <w:p w14:paraId="4EDF631B" w14:textId="77777777" w:rsidR="008839C4" w:rsidRPr="008F13C7" w:rsidRDefault="008839C4" w:rsidP="004864E1">
            <w:pPr>
              <w:spacing w:before="60" w:after="60"/>
              <w:ind w:right="-1"/>
              <w:rPr>
                <w:rFonts w:ascii="Cambria" w:eastAsia="Arial" w:hAnsi="Cambria" w:cs="Arial"/>
                <w:b/>
                <w:sz w:val="24"/>
                <w:szCs w:val="24"/>
              </w:rPr>
            </w:pPr>
            <w:r w:rsidRPr="008F13C7">
              <w:rPr>
                <w:rFonts w:ascii="Cambria" w:eastAsia="Arial" w:hAnsi="Cambria" w:cs="Arial"/>
                <w:b/>
                <w:sz w:val="24"/>
                <w:szCs w:val="24"/>
              </w:rPr>
              <w:t>9. DA ESTIMATIVA DO VALOR DA CONTRATAÇÃO</w:t>
            </w:r>
          </w:p>
        </w:tc>
      </w:tr>
    </w:tbl>
    <w:p w14:paraId="284CC348" w14:textId="77777777" w:rsidR="008839C4" w:rsidRPr="008F13C7" w:rsidRDefault="008839C4" w:rsidP="004864E1">
      <w:pPr>
        <w:spacing w:before="240" w:after="240" w:line="276" w:lineRule="auto"/>
        <w:ind w:right="-1"/>
        <w:rPr>
          <w:rFonts w:ascii="Cambria" w:eastAsia="Arial" w:hAnsi="Cambria" w:cs="Arial"/>
          <w:b/>
          <w:sz w:val="24"/>
          <w:szCs w:val="24"/>
        </w:rPr>
      </w:pPr>
      <w:r w:rsidRPr="008F13C7">
        <w:rPr>
          <w:rFonts w:ascii="Cambria" w:eastAsia="Arial" w:hAnsi="Cambria" w:cs="Arial"/>
          <w:b/>
          <w:sz w:val="24"/>
          <w:szCs w:val="24"/>
        </w:rPr>
        <w:t>9.1</w:t>
      </w:r>
      <w:r w:rsidRPr="008F13C7">
        <w:rPr>
          <w:rFonts w:ascii="Cambria" w:eastAsia="Arial" w:hAnsi="Cambria" w:cs="Arial"/>
          <w:sz w:val="24"/>
          <w:szCs w:val="24"/>
        </w:rPr>
        <w:t xml:space="preserve"> O custo estimado total da contratação será dado através de orçamentos a serem realizados pelo Departamento de Compras da Prefeitura de Piracanjuba/GO, e devidamente anexado aos autos.</w:t>
      </w:r>
    </w:p>
    <w:p w14:paraId="23EC63C5" w14:textId="77777777"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9.2</w:t>
      </w:r>
      <w:r w:rsidRPr="008F13C7">
        <w:rPr>
          <w:rFonts w:ascii="Cambria" w:eastAsia="Arial" w:hAnsi="Cambria" w:cs="Arial"/>
          <w:sz w:val="24"/>
          <w:szCs w:val="24"/>
        </w:rPr>
        <w:t xml:space="preserve"> A estimativa de custo levará em consideração o risco envolvido na contratação e sua alocação entre Contratante e Contratado, conforme especificado na matriz de risco constante do Contrato.</w:t>
      </w:r>
    </w:p>
    <w:p w14:paraId="3EBC4266" w14:textId="77777777" w:rsidR="008839C4" w:rsidRPr="008F13C7" w:rsidRDefault="008839C4" w:rsidP="004864E1">
      <w:pPr>
        <w:spacing w:before="240" w:after="240" w:line="276" w:lineRule="auto"/>
        <w:ind w:right="-1"/>
        <w:rPr>
          <w:rFonts w:ascii="Cambria" w:eastAsia="Arial" w:hAnsi="Cambria" w:cs="Arial"/>
          <w:color w:val="FF0000"/>
          <w:sz w:val="24"/>
          <w:szCs w:val="24"/>
        </w:rPr>
      </w:pPr>
      <w:r w:rsidRPr="008F13C7">
        <w:rPr>
          <w:rFonts w:ascii="Cambria" w:eastAsia="Arial" w:hAnsi="Cambria" w:cs="Arial"/>
          <w:b/>
          <w:sz w:val="24"/>
          <w:szCs w:val="24"/>
        </w:rPr>
        <w:t>9.3</w:t>
      </w:r>
      <w:r w:rsidRPr="008F13C7">
        <w:rPr>
          <w:rFonts w:ascii="Cambria" w:eastAsia="Arial" w:hAnsi="Cambria" w:cs="Arial"/>
          <w:sz w:val="24"/>
          <w:szCs w:val="24"/>
        </w:rPr>
        <w:t xml:space="preserve"> Em caso de licitação para Registro de Preços,</w:t>
      </w:r>
      <w:r w:rsidRPr="008F13C7">
        <w:rPr>
          <w:rFonts w:ascii="Cambria" w:eastAsia="Arial" w:hAnsi="Cambria" w:cs="Arial"/>
          <w:color w:val="C00000"/>
          <w:sz w:val="24"/>
          <w:szCs w:val="24"/>
        </w:rPr>
        <w:t xml:space="preserve"> </w:t>
      </w:r>
      <w:r w:rsidRPr="008F13C7">
        <w:rPr>
          <w:rFonts w:ascii="Cambria" w:eastAsia="Arial" w:hAnsi="Cambria" w:cs="Arial"/>
          <w:sz w:val="24"/>
          <w:szCs w:val="24"/>
        </w:rPr>
        <w:t>os preços registrados poderão ser alterados ou atualizados em decorrência de eventual redução dos preços praticados no mercado ou de fato que eleve o custo dos bens, das obras ou dos serviços registrados, nas seguintes situações (art. 17 do Decreto Municipal nº 017/2024):</w:t>
      </w:r>
    </w:p>
    <w:p w14:paraId="574C27FB" w14:textId="77777777" w:rsidR="008839C4" w:rsidRPr="008F13C7" w:rsidRDefault="008839C4" w:rsidP="004864E1">
      <w:pPr>
        <w:spacing w:before="240" w:after="240" w:line="276" w:lineRule="auto"/>
        <w:ind w:right="-1" w:firstLine="851"/>
        <w:rPr>
          <w:rFonts w:ascii="Cambria" w:eastAsia="Arial" w:hAnsi="Cambria" w:cs="Arial"/>
          <w:sz w:val="24"/>
          <w:szCs w:val="24"/>
          <w:u w:val="single"/>
        </w:rPr>
      </w:pPr>
      <w:r w:rsidRPr="008F13C7">
        <w:rPr>
          <w:rFonts w:ascii="Cambria" w:eastAsia="Arial" w:hAnsi="Cambria" w:cs="Arial"/>
          <w:b/>
          <w:sz w:val="24"/>
          <w:szCs w:val="24"/>
        </w:rPr>
        <w:t>9.3.1</w:t>
      </w:r>
      <w:r w:rsidRPr="008F13C7">
        <w:rPr>
          <w:rFonts w:ascii="Cambria" w:eastAsia="Arial" w:hAnsi="Cambria" w:cs="Arial"/>
          <w:sz w:val="24"/>
          <w:szCs w:val="24"/>
        </w:rPr>
        <w:t xml:space="preserve"> em caso de força maior, caso fortuito ou fato do príncipe ou em decorrência de fatos imprevisíveis ou previsíveis de consequências incalculáveis, que inviabilizam a execução da ata tal como pactuada, nos termos do disposto na </w:t>
      </w:r>
      <w:r w:rsidRPr="008F13C7">
        <w:rPr>
          <w:rFonts w:ascii="Cambria" w:eastAsia="Arial" w:hAnsi="Cambria" w:cs="Arial"/>
          <w:sz w:val="24"/>
          <w:szCs w:val="24"/>
          <w:u w:val="single"/>
        </w:rPr>
        <w:t>a</w:t>
      </w:r>
      <w:hyperlink r:id="rId42" w:anchor="art124iid">
        <w:r w:rsidRPr="008F13C7">
          <w:rPr>
            <w:rFonts w:ascii="Cambria" w:eastAsia="Arial" w:hAnsi="Cambria" w:cs="Arial"/>
            <w:sz w:val="24"/>
            <w:szCs w:val="24"/>
            <w:u w:val="single"/>
          </w:rPr>
          <w:t>línea “d” do inciso II do capu</w:t>
        </w:r>
      </w:hyperlink>
      <w:hyperlink r:id="rId43" w:anchor="art124iid">
        <w:r w:rsidRPr="008F13C7">
          <w:rPr>
            <w:rFonts w:ascii="Cambria" w:eastAsia="Arial" w:hAnsi="Cambria" w:cs="Arial"/>
            <w:b/>
            <w:sz w:val="24"/>
            <w:szCs w:val="24"/>
            <w:u w:val="single"/>
          </w:rPr>
          <w:t>t</w:t>
        </w:r>
      </w:hyperlink>
      <w:hyperlink r:id="rId44" w:anchor="art124iid">
        <w:r w:rsidRPr="008F13C7">
          <w:rPr>
            <w:rFonts w:ascii="Cambria" w:eastAsia="Arial" w:hAnsi="Cambria" w:cs="Arial"/>
            <w:sz w:val="24"/>
            <w:szCs w:val="24"/>
            <w:u w:val="single"/>
          </w:rPr>
          <w:t xml:space="preserve"> do art. 124 da Lei nº 14.133, de 2021;</w:t>
        </w:r>
      </w:hyperlink>
    </w:p>
    <w:p w14:paraId="1FA6BBBA" w14:textId="77777777" w:rsidR="008839C4" w:rsidRPr="008F13C7" w:rsidRDefault="008839C4" w:rsidP="004864E1">
      <w:pPr>
        <w:spacing w:before="240" w:after="240" w:line="276" w:lineRule="auto"/>
        <w:ind w:right="-1" w:firstLine="851"/>
        <w:rPr>
          <w:rFonts w:ascii="Cambria" w:eastAsia="Arial" w:hAnsi="Cambria" w:cs="Arial"/>
          <w:sz w:val="24"/>
          <w:szCs w:val="24"/>
          <w:u w:val="single"/>
        </w:rPr>
      </w:pPr>
      <w:r w:rsidRPr="008F13C7">
        <w:rPr>
          <w:rFonts w:ascii="Cambria" w:eastAsia="Arial" w:hAnsi="Cambria" w:cs="Arial"/>
          <w:b/>
          <w:sz w:val="24"/>
          <w:szCs w:val="24"/>
        </w:rPr>
        <w:t>9.3.2</w:t>
      </w:r>
      <w:r w:rsidRPr="008F13C7">
        <w:rPr>
          <w:rFonts w:ascii="Cambria" w:eastAsia="Arial" w:hAnsi="Cambria" w:cs="Arial"/>
          <w:sz w:val="24"/>
          <w:szCs w:val="24"/>
        </w:rPr>
        <w:t xml:space="preserve"> em caso de criação, alteração ou extinção de quaisquer tributos ou encargos legais ou superveniência de disposições legais, com comprovada repercussão sobre os preços registrados;</w:t>
      </w:r>
    </w:p>
    <w:p w14:paraId="5A7C857E" w14:textId="77777777" w:rsidR="008839C4" w:rsidRPr="008F13C7" w:rsidRDefault="008839C4" w:rsidP="004864E1">
      <w:pPr>
        <w:spacing w:before="240" w:after="240" w:line="276" w:lineRule="auto"/>
        <w:ind w:right="-1" w:firstLine="851"/>
        <w:rPr>
          <w:rFonts w:ascii="Cambria" w:eastAsia="Arial" w:hAnsi="Cambria" w:cs="Arial"/>
          <w:sz w:val="24"/>
          <w:szCs w:val="24"/>
          <w:u w:val="single"/>
        </w:rPr>
      </w:pPr>
      <w:r w:rsidRPr="008F13C7">
        <w:rPr>
          <w:rFonts w:ascii="Cambria" w:eastAsia="Arial" w:hAnsi="Cambria" w:cs="Arial"/>
          <w:b/>
          <w:sz w:val="24"/>
          <w:szCs w:val="24"/>
        </w:rPr>
        <w:t>9.3.3</w:t>
      </w:r>
      <w:r w:rsidRPr="008F13C7">
        <w:rPr>
          <w:rFonts w:ascii="Cambria" w:eastAsia="Arial" w:hAnsi="Cambria" w:cs="Arial"/>
          <w:sz w:val="24"/>
          <w:szCs w:val="24"/>
        </w:rPr>
        <w:t xml:space="preserve"> serão reajustados os preços registrados, respeitada a contagem da anualidade e o índice previsto para a contratação; ou</w:t>
      </w:r>
    </w:p>
    <w:p w14:paraId="761A1214" w14:textId="77777777" w:rsidR="008839C4" w:rsidRPr="008F13C7" w:rsidRDefault="008839C4" w:rsidP="004864E1">
      <w:pPr>
        <w:spacing w:before="240" w:after="240" w:line="276" w:lineRule="auto"/>
        <w:ind w:right="-1" w:firstLine="851"/>
        <w:rPr>
          <w:rFonts w:ascii="Cambria" w:eastAsia="Arial" w:hAnsi="Cambria" w:cs="Arial"/>
          <w:sz w:val="24"/>
          <w:szCs w:val="24"/>
        </w:rPr>
      </w:pPr>
      <w:r w:rsidRPr="008F13C7">
        <w:rPr>
          <w:rFonts w:ascii="Cambria" w:eastAsia="Arial" w:hAnsi="Cambria" w:cs="Arial"/>
          <w:b/>
          <w:sz w:val="24"/>
          <w:szCs w:val="24"/>
        </w:rPr>
        <w:t>9.3.4</w:t>
      </w:r>
      <w:r w:rsidRPr="008F13C7">
        <w:rPr>
          <w:rFonts w:ascii="Cambria" w:eastAsia="Arial" w:hAnsi="Cambria" w:cs="Arial"/>
          <w:sz w:val="24"/>
          <w:szCs w:val="24"/>
        </w:rPr>
        <w:t xml:space="preserve"> poderão ser repactuados, a pedido do interessado, conforme critérios definidos para a contratação.</w:t>
      </w:r>
    </w:p>
    <w:tbl>
      <w:tblPr>
        <w:tblW w:w="97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47"/>
      </w:tblGrid>
      <w:tr w:rsidR="008839C4" w:rsidRPr="008F13C7" w14:paraId="37CF8F3D" w14:textId="77777777" w:rsidTr="008A1219">
        <w:tc>
          <w:tcPr>
            <w:tcW w:w="9747" w:type="dxa"/>
            <w:tcBorders>
              <w:top w:val="single" w:sz="12" w:space="0" w:color="000000"/>
              <w:left w:val="single" w:sz="12" w:space="0" w:color="000000"/>
              <w:bottom w:val="single" w:sz="12" w:space="0" w:color="000000"/>
              <w:right w:val="single" w:sz="12" w:space="0" w:color="000000"/>
            </w:tcBorders>
            <w:shd w:val="clear" w:color="auto" w:fill="D9D9D9"/>
          </w:tcPr>
          <w:p w14:paraId="61348B44" w14:textId="77777777" w:rsidR="008839C4" w:rsidRPr="008F13C7" w:rsidRDefault="008839C4" w:rsidP="004864E1">
            <w:pPr>
              <w:spacing w:before="60" w:after="60"/>
              <w:ind w:right="-1"/>
              <w:rPr>
                <w:rFonts w:ascii="Cambria" w:eastAsia="Arial" w:hAnsi="Cambria" w:cs="Arial"/>
                <w:b/>
                <w:sz w:val="24"/>
                <w:szCs w:val="24"/>
              </w:rPr>
            </w:pPr>
            <w:r w:rsidRPr="008F13C7">
              <w:rPr>
                <w:rFonts w:ascii="Cambria" w:eastAsia="Arial" w:hAnsi="Cambria" w:cs="Arial"/>
                <w:b/>
                <w:sz w:val="24"/>
                <w:szCs w:val="24"/>
              </w:rPr>
              <w:t>10. DA ADEQUAÇÃO ORÇAMENTÁRIA</w:t>
            </w:r>
          </w:p>
        </w:tc>
      </w:tr>
    </w:tbl>
    <w:p w14:paraId="30B6E157" w14:textId="77777777" w:rsidR="008839C4" w:rsidRPr="008F13C7" w:rsidRDefault="008839C4" w:rsidP="004864E1">
      <w:pPr>
        <w:spacing w:before="240" w:after="240" w:line="276" w:lineRule="auto"/>
        <w:ind w:right="-1"/>
        <w:rPr>
          <w:rFonts w:ascii="Cambria" w:eastAsia="Arial" w:hAnsi="Cambria" w:cs="Arial"/>
          <w:sz w:val="24"/>
          <w:szCs w:val="24"/>
        </w:rPr>
      </w:pPr>
      <w:r w:rsidRPr="008F13C7">
        <w:rPr>
          <w:rFonts w:ascii="Cambria" w:eastAsia="Arial" w:hAnsi="Cambria" w:cs="Arial"/>
          <w:b/>
          <w:sz w:val="24"/>
          <w:szCs w:val="24"/>
        </w:rPr>
        <w:t>10.1</w:t>
      </w:r>
      <w:r w:rsidRPr="008F13C7">
        <w:rPr>
          <w:rFonts w:ascii="Cambria" w:eastAsia="Arial" w:hAnsi="Cambria" w:cs="Arial"/>
          <w:sz w:val="24"/>
          <w:szCs w:val="24"/>
        </w:rPr>
        <w:t xml:space="preserve"> As despesas decorrentes da presente contratação correrão à conta de recursos específicos consignados na Lei Orçamentária Anual.</w:t>
      </w:r>
    </w:p>
    <w:p w14:paraId="5590E415" w14:textId="77777777" w:rsidR="00EC57F8" w:rsidRDefault="00EC57F8" w:rsidP="004864E1">
      <w:pPr>
        <w:tabs>
          <w:tab w:val="left" w:pos="5865"/>
        </w:tabs>
        <w:spacing w:before="240" w:after="240" w:line="360" w:lineRule="auto"/>
        <w:ind w:right="-1" w:hanging="2"/>
        <w:jc w:val="right"/>
        <w:rPr>
          <w:rFonts w:ascii="Cambria" w:eastAsia="Arial" w:hAnsi="Cambria" w:cs="Arial"/>
          <w:sz w:val="24"/>
          <w:szCs w:val="24"/>
        </w:rPr>
      </w:pPr>
    </w:p>
    <w:p w14:paraId="14ED7C9A" w14:textId="77777777" w:rsidR="00EC57F8" w:rsidRDefault="00EC57F8" w:rsidP="004864E1">
      <w:pPr>
        <w:tabs>
          <w:tab w:val="left" w:pos="5865"/>
        </w:tabs>
        <w:spacing w:before="240" w:after="240" w:line="360" w:lineRule="auto"/>
        <w:ind w:right="-1" w:hanging="2"/>
        <w:jc w:val="right"/>
        <w:rPr>
          <w:rFonts w:ascii="Cambria" w:eastAsia="Arial" w:hAnsi="Cambria" w:cs="Arial"/>
          <w:sz w:val="24"/>
          <w:szCs w:val="24"/>
        </w:rPr>
      </w:pPr>
    </w:p>
    <w:p w14:paraId="72EF99B3" w14:textId="328AE12E" w:rsidR="008839C4" w:rsidRPr="008F13C7" w:rsidRDefault="008839C4" w:rsidP="004864E1">
      <w:pPr>
        <w:tabs>
          <w:tab w:val="left" w:pos="5865"/>
        </w:tabs>
        <w:spacing w:before="240" w:after="240" w:line="360" w:lineRule="auto"/>
        <w:ind w:right="-1" w:hanging="2"/>
        <w:jc w:val="right"/>
        <w:rPr>
          <w:rFonts w:ascii="Cambria" w:eastAsia="Arial" w:hAnsi="Cambria" w:cs="Arial"/>
          <w:sz w:val="24"/>
          <w:szCs w:val="24"/>
        </w:rPr>
      </w:pPr>
      <w:r w:rsidRPr="008F13C7">
        <w:rPr>
          <w:rFonts w:ascii="Cambria" w:eastAsia="Arial" w:hAnsi="Cambria" w:cs="Arial"/>
          <w:sz w:val="24"/>
          <w:szCs w:val="24"/>
        </w:rPr>
        <w:t xml:space="preserve">Piracanjuba/GO, aos </w:t>
      </w:r>
      <w:r w:rsidR="00EC57F8">
        <w:rPr>
          <w:rFonts w:ascii="Cambria" w:eastAsia="Arial" w:hAnsi="Cambria" w:cs="Arial"/>
          <w:sz w:val="24"/>
          <w:szCs w:val="24"/>
        </w:rPr>
        <w:t>18</w:t>
      </w:r>
      <w:r w:rsidRPr="008F13C7">
        <w:rPr>
          <w:rFonts w:ascii="Cambria" w:eastAsia="Arial" w:hAnsi="Cambria" w:cs="Arial"/>
          <w:sz w:val="24"/>
          <w:szCs w:val="24"/>
        </w:rPr>
        <w:t xml:space="preserve"> dias do mês de </w:t>
      </w:r>
      <w:r w:rsidR="00EC57F8">
        <w:rPr>
          <w:rFonts w:ascii="Cambria" w:eastAsia="Arial" w:hAnsi="Cambria" w:cs="Arial"/>
          <w:sz w:val="24"/>
          <w:szCs w:val="24"/>
        </w:rPr>
        <w:t>fevereiro</w:t>
      </w:r>
      <w:r w:rsidRPr="008F13C7">
        <w:rPr>
          <w:rFonts w:ascii="Cambria" w:eastAsia="Arial" w:hAnsi="Cambria" w:cs="Arial"/>
          <w:sz w:val="24"/>
          <w:szCs w:val="24"/>
        </w:rPr>
        <w:t xml:space="preserve"> do ano de 2025.</w:t>
      </w:r>
    </w:p>
    <w:p w14:paraId="6CE852B9" w14:textId="77777777" w:rsidR="008839C4" w:rsidRPr="008F13C7" w:rsidRDefault="008839C4" w:rsidP="004864E1">
      <w:pPr>
        <w:spacing w:before="0" w:after="0" w:line="240" w:lineRule="auto"/>
        <w:ind w:right="-1"/>
        <w:jc w:val="center"/>
        <w:rPr>
          <w:rFonts w:ascii="Cambria" w:eastAsia="Arial" w:hAnsi="Cambria" w:cs="Arial"/>
          <w:sz w:val="24"/>
          <w:szCs w:val="24"/>
        </w:rPr>
      </w:pPr>
    </w:p>
    <w:p w14:paraId="0F8E720E" w14:textId="77777777" w:rsidR="00EC57F8" w:rsidRDefault="00EC57F8" w:rsidP="004864E1">
      <w:pPr>
        <w:tabs>
          <w:tab w:val="left" w:pos="5865"/>
        </w:tabs>
        <w:spacing w:before="240" w:after="240" w:line="276" w:lineRule="auto"/>
        <w:ind w:right="-1"/>
        <w:rPr>
          <w:rFonts w:ascii="Cambria" w:eastAsia="Arial" w:hAnsi="Cambria" w:cs="Arial"/>
          <w:sz w:val="24"/>
          <w:szCs w:val="24"/>
        </w:rPr>
      </w:pPr>
    </w:p>
    <w:p w14:paraId="27BA7639" w14:textId="75D1E015" w:rsidR="008839C4" w:rsidRPr="008F13C7" w:rsidRDefault="008839C4" w:rsidP="004864E1">
      <w:pPr>
        <w:tabs>
          <w:tab w:val="left" w:pos="5865"/>
        </w:tabs>
        <w:spacing w:before="240" w:after="240" w:line="276" w:lineRule="auto"/>
        <w:ind w:right="-1"/>
        <w:rPr>
          <w:rFonts w:ascii="Cambria" w:eastAsia="Arial" w:hAnsi="Cambria" w:cs="Arial"/>
          <w:sz w:val="24"/>
          <w:szCs w:val="24"/>
        </w:rPr>
      </w:pPr>
      <w:r w:rsidRPr="008F13C7">
        <w:rPr>
          <w:rFonts w:ascii="Cambria" w:eastAsia="Arial" w:hAnsi="Cambria" w:cs="Arial"/>
          <w:sz w:val="24"/>
          <w:szCs w:val="24"/>
        </w:rPr>
        <w:t>Em conformidade com a legislação que rege o tema, encaminhe-se à autoridade competente para análise de conveniência e oportunidade para a contratação e demais providências cabíveis.</w:t>
      </w:r>
    </w:p>
    <w:p w14:paraId="37563BA7" w14:textId="77777777" w:rsidR="008839C4" w:rsidRPr="008F13C7" w:rsidRDefault="008839C4" w:rsidP="004864E1">
      <w:pPr>
        <w:spacing w:before="0" w:after="0" w:line="240" w:lineRule="auto"/>
        <w:ind w:right="-143"/>
        <w:jc w:val="center"/>
        <w:rPr>
          <w:rFonts w:ascii="Cambria" w:eastAsia="Arial" w:hAnsi="Cambria" w:cs="Arial"/>
          <w:sz w:val="24"/>
          <w:szCs w:val="24"/>
        </w:rPr>
      </w:pPr>
    </w:p>
    <w:p w14:paraId="023B526F" w14:textId="77777777" w:rsidR="008839C4" w:rsidRDefault="008839C4" w:rsidP="004864E1">
      <w:pPr>
        <w:spacing w:before="0" w:after="0" w:line="240" w:lineRule="auto"/>
        <w:ind w:right="-143"/>
        <w:jc w:val="center"/>
        <w:rPr>
          <w:rFonts w:ascii="Cambria" w:eastAsia="Arial" w:hAnsi="Cambria" w:cs="Arial"/>
          <w:sz w:val="24"/>
          <w:szCs w:val="24"/>
        </w:rPr>
      </w:pPr>
    </w:p>
    <w:p w14:paraId="0FDA8EDA" w14:textId="77777777" w:rsidR="00EC57F8" w:rsidRDefault="00EC57F8" w:rsidP="004864E1">
      <w:pPr>
        <w:spacing w:before="0" w:after="0" w:line="240" w:lineRule="auto"/>
        <w:ind w:right="-143"/>
        <w:jc w:val="center"/>
        <w:rPr>
          <w:rFonts w:ascii="Cambria" w:eastAsia="Arial" w:hAnsi="Cambria" w:cs="Arial"/>
          <w:sz w:val="24"/>
          <w:szCs w:val="24"/>
        </w:rPr>
      </w:pPr>
    </w:p>
    <w:p w14:paraId="76167B61" w14:textId="77777777" w:rsidR="00EC57F8" w:rsidRPr="008F13C7" w:rsidRDefault="00EC57F8" w:rsidP="004864E1">
      <w:pPr>
        <w:spacing w:before="0" w:after="0" w:line="240" w:lineRule="auto"/>
        <w:ind w:right="-143"/>
        <w:jc w:val="center"/>
        <w:rPr>
          <w:rFonts w:ascii="Cambria" w:eastAsia="Arial" w:hAnsi="Cambria" w:cs="Arial"/>
          <w:sz w:val="24"/>
          <w:szCs w:val="24"/>
        </w:rPr>
      </w:pPr>
    </w:p>
    <w:p w14:paraId="08D115B0" w14:textId="77777777" w:rsidR="008839C4" w:rsidRPr="008F13C7" w:rsidRDefault="008839C4" w:rsidP="004864E1">
      <w:pPr>
        <w:spacing w:before="0" w:after="0" w:line="276" w:lineRule="auto"/>
        <w:ind w:right="-143"/>
        <w:jc w:val="center"/>
        <w:rPr>
          <w:rFonts w:ascii="Cambria" w:eastAsia="Arial" w:hAnsi="Cambria" w:cs="Arial"/>
          <w:sz w:val="24"/>
          <w:szCs w:val="24"/>
        </w:rPr>
      </w:pPr>
    </w:p>
    <w:p w14:paraId="5839A80D" w14:textId="77777777" w:rsidR="008839C4" w:rsidRPr="008F13C7" w:rsidRDefault="008839C4" w:rsidP="004864E1">
      <w:pPr>
        <w:spacing w:before="0" w:after="0" w:line="276" w:lineRule="auto"/>
        <w:ind w:right="-143"/>
        <w:jc w:val="center"/>
        <w:rPr>
          <w:rFonts w:ascii="Cambria" w:eastAsia="Arial" w:hAnsi="Cambria" w:cs="Arial"/>
          <w:sz w:val="24"/>
          <w:szCs w:val="24"/>
        </w:rPr>
      </w:pPr>
    </w:p>
    <w:p w14:paraId="36F0CD85" w14:textId="77777777" w:rsidR="008839C4" w:rsidRPr="008F13C7" w:rsidRDefault="008839C4" w:rsidP="004864E1">
      <w:pPr>
        <w:spacing w:before="0" w:after="0" w:line="276" w:lineRule="auto"/>
        <w:ind w:right="-143"/>
        <w:jc w:val="center"/>
        <w:rPr>
          <w:rFonts w:ascii="Cambria" w:eastAsia="Arial" w:hAnsi="Cambria" w:cs="Arial"/>
          <w:b/>
          <w:sz w:val="24"/>
          <w:szCs w:val="24"/>
        </w:rPr>
      </w:pPr>
      <w:r w:rsidRPr="008F13C7">
        <w:rPr>
          <w:rFonts w:ascii="Cambria" w:eastAsia="Arial" w:hAnsi="Cambria" w:cs="Arial"/>
          <w:b/>
          <w:sz w:val="24"/>
          <w:szCs w:val="24"/>
        </w:rPr>
        <w:t>Jovair Antônio Pontes dos Santos</w:t>
      </w:r>
    </w:p>
    <w:p w14:paraId="4F093624" w14:textId="77777777" w:rsidR="008839C4" w:rsidRPr="008F13C7" w:rsidRDefault="008839C4" w:rsidP="004864E1">
      <w:pPr>
        <w:spacing w:before="0" w:after="0" w:line="276" w:lineRule="auto"/>
        <w:ind w:right="-143"/>
        <w:jc w:val="center"/>
        <w:rPr>
          <w:rFonts w:ascii="Cambria" w:eastAsia="Arial" w:hAnsi="Cambria" w:cs="Arial"/>
          <w:sz w:val="24"/>
          <w:szCs w:val="24"/>
        </w:rPr>
      </w:pPr>
      <w:r w:rsidRPr="008F13C7">
        <w:rPr>
          <w:rFonts w:ascii="Cambria" w:eastAsia="Arial" w:hAnsi="Cambria" w:cs="Arial"/>
          <w:sz w:val="24"/>
          <w:szCs w:val="24"/>
        </w:rPr>
        <w:t>Secretária Municipal de Cultura de Piracanjuba/GO</w:t>
      </w:r>
    </w:p>
    <w:p w14:paraId="2F6EE037" w14:textId="77777777" w:rsidR="008839C4" w:rsidRPr="008F13C7" w:rsidRDefault="008839C4" w:rsidP="004864E1">
      <w:pPr>
        <w:spacing w:before="0" w:after="0" w:line="276" w:lineRule="auto"/>
        <w:ind w:right="-143"/>
        <w:jc w:val="center"/>
        <w:rPr>
          <w:rFonts w:ascii="Cambria" w:eastAsia="Arial" w:hAnsi="Cambria" w:cs="Arial"/>
          <w:sz w:val="24"/>
          <w:szCs w:val="24"/>
        </w:rPr>
      </w:pPr>
      <w:r w:rsidRPr="008F13C7">
        <w:rPr>
          <w:rFonts w:ascii="Cambria" w:eastAsia="Arial" w:hAnsi="Cambria" w:cs="Arial"/>
          <w:sz w:val="24"/>
          <w:szCs w:val="24"/>
        </w:rPr>
        <w:t>Decreto n.º 07/2025</w:t>
      </w:r>
    </w:p>
    <w:p w14:paraId="4B9C6F5A" w14:textId="77777777" w:rsidR="008839C4" w:rsidRPr="008F13C7" w:rsidRDefault="008839C4" w:rsidP="008839C4">
      <w:pPr>
        <w:spacing w:before="0" w:after="0" w:line="276" w:lineRule="auto"/>
        <w:ind w:right="-1"/>
        <w:jc w:val="center"/>
        <w:rPr>
          <w:rFonts w:ascii="Cambria" w:eastAsia="Arial" w:hAnsi="Cambria" w:cs="Arial"/>
          <w:sz w:val="24"/>
          <w:szCs w:val="24"/>
        </w:rPr>
      </w:pPr>
      <w:r w:rsidRPr="008F13C7">
        <w:rPr>
          <w:rFonts w:ascii="Cambria" w:eastAsia="Arial" w:hAnsi="Cambria" w:cs="Arial"/>
          <w:sz w:val="24"/>
          <w:szCs w:val="24"/>
        </w:rPr>
        <w:t>Matrícula n.º 51496248</w:t>
      </w:r>
    </w:p>
    <w:p w14:paraId="4B68B393" w14:textId="77777777" w:rsidR="008839C4" w:rsidRPr="008F13C7" w:rsidRDefault="008839C4" w:rsidP="008839C4">
      <w:pPr>
        <w:ind w:right="-1"/>
        <w:rPr>
          <w:rFonts w:ascii="Cambria" w:eastAsia="Quattrocento Sans" w:hAnsi="Cambria" w:cs="Quattrocento Sans"/>
          <w:b/>
          <w:sz w:val="24"/>
          <w:szCs w:val="24"/>
        </w:rPr>
      </w:pPr>
    </w:p>
    <w:p w14:paraId="2CC4614D" w14:textId="77777777" w:rsidR="004F4F16" w:rsidRPr="008F13C7" w:rsidRDefault="004F4F16" w:rsidP="004F4F16">
      <w:pPr>
        <w:tabs>
          <w:tab w:val="left" w:pos="1701"/>
        </w:tabs>
        <w:spacing w:before="240" w:line="360" w:lineRule="auto"/>
        <w:rPr>
          <w:rFonts w:ascii="Cambria" w:hAnsi="Cambria"/>
          <w:b/>
          <w:sz w:val="24"/>
          <w:szCs w:val="24"/>
        </w:rPr>
      </w:pPr>
    </w:p>
    <w:p w14:paraId="00AFEDA7" w14:textId="61B9AD10" w:rsidR="00FE7393" w:rsidRPr="00AC0267" w:rsidRDefault="00EC57F8" w:rsidP="00AC0267">
      <w:pPr>
        <w:rPr>
          <w:rFonts w:ascii="Cambria" w:hAnsi="Cambria"/>
          <w:b/>
          <w:sz w:val="24"/>
          <w:szCs w:val="24"/>
        </w:rPr>
      </w:pPr>
      <w:r>
        <w:rPr>
          <w:rFonts w:ascii="Cambria" w:hAnsi="Cambria"/>
          <w:b/>
          <w:sz w:val="24"/>
          <w:szCs w:val="24"/>
        </w:rPr>
        <w:br w:type="page"/>
      </w:r>
    </w:p>
    <w:p w14:paraId="263D5ECA" w14:textId="4261D7FE" w:rsidR="00665FDC" w:rsidRPr="00AC0267" w:rsidRDefault="00665FDC" w:rsidP="00100082">
      <w:pPr>
        <w:spacing w:line="360" w:lineRule="auto"/>
        <w:jc w:val="center"/>
        <w:rPr>
          <w:rFonts w:ascii="Cambria" w:hAnsi="Cambria"/>
          <w:b/>
          <w:sz w:val="24"/>
          <w:szCs w:val="24"/>
        </w:rPr>
      </w:pPr>
      <w:r w:rsidRPr="00AC0267">
        <w:rPr>
          <w:rFonts w:ascii="Cambria" w:hAnsi="Cambria"/>
          <w:b/>
          <w:sz w:val="24"/>
          <w:szCs w:val="24"/>
        </w:rPr>
        <w:t xml:space="preserve">PREGÃO ELETRÔNICO Nº </w:t>
      </w:r>
      <w:r w:rsidR="002F532C" w:rsidRPr="00AC0267">
        <w:rPr>
          <w:rFonts w:ascii="Cambria" w:hAnsi="Cambria"/>
          <w:b/>
          <w:sz w:val="24"/>
          <w:szCs w:val="24"/>
        </w:rPr>
        <w:t>015/2025</w:t>
      </w:r>
    </w:p>
    <w:p w14:paraId="1B6A3F4E" w14:textId="560B5798" w:rsidR="00665FDC" w:rsidRPr="00AC0267" w:rsidRDefault="00665FDC" w:rsidP="00100082">
      <w:pPr>
        <w:tabs>
          <w:tab w:val="left" w:pos="1701"/>
        </w:tabs>
        <w:spacing w:before="240" w:line="360" w:lineRule="auto"/>
        <w:jc w:val="center"/>
        <w:rPr>
          <w:rFonts w:ascii="Cambria" w:hAnsi="Cambria"/>
          <w:b/>
          <w:sz w:val="24"/>
          <w:szCs w:val="24"/>
        </w:rPr>
      </w:pPr>
      <w:r w:rsidRPr="00AC0267">
        <w:rPr>
          <w:rFonts w:ascii="Cambria" w:hAnsi="Cambria"/>
          <w:b/>
          <w:sz w:val="24"/>
          <w:szCs w:val="24"/>
        </w:rPr>
        <w:t>ANEXO II</w:t>
      </w:r>
    </w:p>
    <w:p w14:paraId="148E221B" w14:textId="23ADC787" w:rsidR="006145BF" w:rsidRPr="00AC0267" w:rsidRDefault="006145BF" w:rsidP="00100082">
      <w:pPr>
        <w:spacing w:line="360" w:lineRule="auto"/>
        <w:jc w:val="center"/>
        <w:rPr>
          <w:rFonts w:ascii="Cambria" w:hAnsi="Cambria" w:cs="Arial"/>
          <w:b/>
          <w:bCs/>
          <w:sz w:val="24"/>
          <w:szCs w:val="24"/>
          <w:u w:val="single"/>
        </w:rPr>
      </w:pPr>
      <w:r w:rsidRPr="00AC0267">
        <w:rPr>
          <w:rFonts w:ascii="Cambria" w:hAnsi="Cambria" w:cs="Arial"/>
          <w:b/>
          <w:bCs/>
          <w:sz w:val="24"/>
          <w:szCs w:val="24"/>
          <w:u w:val="single"/>
        </w:rPr>
        <w:t>ESTUDO TÉCNICO PRELIMINAR</w:t>
      </w:r>
    </w:p>
    <w:p w14:paraId="229A06E1" w14:textId="487BCC73" w:rsidR="00175A13" w:rsidRPr="00175A13" w:rsidRDefault="00175A13" w:rsidP="00175A13">
      <w:pPr>
        <w:spacing w:before="0" w:after="200" w:line="276" w:lineRule="auto"/>
        <w:jc w:val="center"/>
        <w:rPr>
          <w:rFonts w:ascii="Cambria" w:eastAsia="Arial" w:hAnsi="Cambria" w:cs="Arial"/>
          <w:b/>
          <w:u w:val="single"/>
        </w:rPr>
      </w:pPr>
    </w:p>
    <w:tbl>
      <w:tblPr>
        <w:tblW w:w="96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8"/>
      </w:tblGrid>
      <w:tr w:rsidR="00175A13" w14:paraId="3F46CA11" w14:textId="77777777" w:rsidTr="008A1219">
        <w:tc>
          <w:tcPr>
            <w:tcW w:w="9608" w:type="dxa"/>
            <w:tcBorders>
              <w:top w:val="single" w:sz="12" w:space="0" w:color="000000"/>
              <w:left w:val="single" w:sz="12" w:space="0" w:color="000000"/>
              <w:bottom w:val="single" w:sz="12" w:space="0" w:color="000000"/>
              <w:right w:val="single" w:sz="12" w:space="0" w:color="000000"/>
            </w:tcBorders>
            <w:shd w:val="clear" w:color="auto" w:fill="D9D9D9"/>
          </w:tcPr>
          <w:sdt>
            <w:sdtPr>
              <w:tag w:val="goog_rdk_0"/>
              <w:id w:val="-1150437777"/>
              <w:lock w:val="contentLocked"/>
            </w:sdtPr>
            <w:sdtEndPr/>
            <w:sdtContent>
              <w:p w14:paraId="0A06BB29" w14:textId="77777777" w:rsidR="00175A13" w:rsidRDefault="00175A13" w:rsidP="008A1219">
                <w:pPr>
                  <w:spacing w:before="60" w:after="60"/>
                  <w:rPr>
                    <w:rFonts w:ascii="Arial" w:eastAsia="Arial" w:hAnsi="Arial" w:cs="Arial"/>
                    <w:b/>
                    <w:sz w:val="24"/>
                    <w:szCs w:val="24"/>
                  </w:rPr>
                </w:pPr>
                <w:r>
                  <w:rPr>
                    <w:rFonts w:ascii="Arial" w:eastAsia="Arial" w:hAnsi="Arial" w:cs="Arial"/>
                    <w:b/>
                    <w:sz w:val="24"/>
                    <w:szCs w:val="24"/>
                  </w:rPr>
                  <w:t>1. INFORMAÇÕES BÁSICAS</w:t>
                </w:r>
              </w:p>
            </w:sdtContent>
          </w:sdt>
        </w:tc>
      </w:tr>
    </w:tbl>
    <w:p w14:paraId="19C2D488" w14:textId="77777777" w:rsidR="00175A13" w:rsidRDefault="00175A13" w:rsidP="00175A13">
      <w:pPr>
        <w:spacing w:before="0" w:after="120" w:line="276" w:lineRule="auto"/>
        <w:jc w:val="left"/>
        <w:rPr>
          <w:rFonts w:ascii="Arial" w:eastAsia="Arial" w:hAnsi="Arial" w:cs="Arial"/>
          <w:sz w:val="24"/>
          <w:szCs w:val="24"/>
        </w:rPr>
      </w:pPr>
    </w:p>
    <w:p w14:paraId="62601D87" w14:textId="77777777" w:rsidR="00175A13" w:rsidRPr="008F13C7" w:rsidRDefault="00175A13" w:rsidP="00AC0267">
      <w:pPr>
        <w:spacing w:before="0" w:after="120" w:line="276" w:lineRule="auto"/>
        <w:rPr>
          <w:rFonts w:ascii="Cambria" w:eastAsia="Arial" w:hAnsi="Cambria" w:cs="Arial"/>
          <w:sz w:val="24"/>
          <w:szCs w:val="24"/>
        </w:rPr>
      </w:pPr>
      <w:r w:rsidRPr="008F13C7">
        <w:rPr>
          <w:rFonts w:ascii="Cambria" w:eastAsia="Arial" w:hAnsi="Cambria" w:cs="Arial"/>
          <w:b/>
          <w:sz w:val="24"/>
          <w:szCs w:val="24"/>
        </w:rPr>
        <w:t>Área Requisitante:</w:t>
      </w:r>
      <w:r w:rsidRPr="008F13C7">
        <w:rPr>
          <w:rFonts w:ascii="Cambria" w:eastAsia="Arial" w:hAnsi="Cambria" w:cs="Arial"/>
          <w:sz w:val="24"/>
          <w:szCs w:val="24"/>
        </w:rPr>
        <w:t xml:space="preserve"> Secretaria Municipal de Cultura de Piracanjuba/GO.</w:t>
      </w:r>
    </w:p>
    <w:p w14:paraId="1C599FC2" w14:textId="3CEA75FA" w:rsidR="00175A13" w:rsidRPr="008F13C7" w:rsidRDefault="00175A13" w:rsidP="00AC0267">
      <w:pPr>
        <w:spacing w:before="0" w:after="120" w:line="276" w:lineRule="auto"/>
        <w:rPr>
          <w:rFonts w:ascii="Cambria" w:eastAsia="Arial" w:hAnsi="Cambria" w:cs="Arial"/>
          <w:sz w:val="24"/>
          <w:szCs w:val="24"/>
        </w:rPr>
      </w:pPr>
      <w:r w:rsidRPr="008F13C7">
        <w:rPr>
          <w:rFonts w:ascii="Cambria" w:eastAsia="Arial" w:hAnsi="Cambria" w:cs="Arial"/>
          <w:b/>
          <w:sz w:val="24"/>
          <w:szCs w:val="24"/>
        </w:rPr>
        <w:t>Objeto da Contratação</w:t>
      </w:r>
      <w:r w:rsidRPr="008F13C7">
        <w:rPr>
          <w:rFonts w:ascii="Cambria" w:eastAsia="Arial" w:hAnsi="Cambria" w:cs="Arial"/>
          <w:sz w:val="24"/>
          <w:szCs w:val="24"/>
        </w:rPr>
        <w:t xml:space="preserve">: Contratação de empresas aptas na prestação de serviços </w:t>
      </w:r>
      <w:r w:rsidR="00957112" w:rsidRPr="008F13C7">
        <w:rPr>
          <w:rFonts w:ascii="Cambria" w:eastAsia="Arial" w:hAnsi="Cambria" w:cs="Arial"/>
          <w:sz w:val="24"/>
          <w:szCs w:val="24"/>
        </w:rPr>
        <w:t>para</w:t>
      </w:r>
      <w:r w:rsidRPr="008F13C7">
        <w:rPr>
          <w:rFonts w:ascii="Cambria" w:eastAsia="Arial" w:hAnsi="Cambria" w:cs="Arial"/>
          <w:sz w:val="24"/>
          <w:szCs w:val="24"/>
        </w:rPr>
        <w:t xml:space="preserve"> eventual e sob demanda de locação de palco, som, iluminação e equipe técnica atendendo as necessidades da Secretaria Municipal de Cultura.</w:t>
      </w:r>
      <w:r w:rsidR="00534975" w:rsidRPr="008F13C7">
        <w:rPr>
          <w:rFonts w:ascii="Cambria" w:eastAsia="Arial" w:hAnsi="Cambria" w:cs="Arial"/>
          <w:sz w:val="24"/>
          <w:szCs w:val="24"/>
        </w:rPr>
        <w:t xml:space="preserve"> (por evento, independentemente do número de dias).</w:t>
      </w:r>
    </w:p>
    <w:p w14:paraId="3552958B" w14:textId="2AF0E0E1" w:rsidR="00175A13" w:rsidRPr="008F13C7" w:rsidRDefault="00175A13" w:rsidP="00AC0267">
      <w:pPr>
        <w:spacing w:before="0" w:after="240" w:line="360" w:lineRule="auto"/>
        <w:rPr>
          <w:rFonts w:ascii="Cambria" w:eastAsia="Arial" w:hAnsi="Cambria" w:cs="Arial"/>
          <w:sz w:val="24"/>
          <w:szCs w:val="24"/>
        </w:rPr>
      </w:pPr>
      <w:r w:rsidRPr="008F13C7">
        <w:rPr>
          <w:rFonts w:ascii="Cambria" w:eastAsia="Arial" w:hAnsi="Cambria" w:cs="Arial"/>
          <w:b/>
          <w:sz w:val="24"/>
          <w:szCs w:val="24"/>
        </w:rPr>
        <w:t>Vigência da Contratação</w:t>
      </w:r>
      <w:r w:rsidR="00957112" w:rsidRPr="008F13C7">
        <w:rPr>
          <w:rFonts w:ascii="Cambria" w:eastAsia="Arial" w:hAnsi="Cambria" w:cs="Arial"/>
          <w:sz w:val="24"/>
          <w:szCs w:val="24"/>
        </w:rPr>
        <w:t>: 01 (um) ano, podendo ser prorrogado nos termos da Lei 14133/2021.</w:t>
      </w:r>
    </w:p>
    <w:tbl>
      <w:tblPr>
        <w:tblW w:w="96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8"/>
      </w:tblGrid>
      <w:tr w:rsidR="00175A13" w14:paraId="72FFB615" w14:textId="77777777" w:rsidTr="008A1219">
        <w:tc>
          <w:tcPr>
            <w:tcW w:w="9608" w:type="dxa"/>
            <w:tcBorders>
              <w:top w:val="single" w:sz="12" w:space="0" w:color="000000"/>
              <w:left w:val="single" w:sz="12" w:space="0" w:color="000000"/>
              <w:bottom w:val="single" w:sz="12" w:space="0" w:color="000000"/>
              <w:right w:val="single" w:sz="12" w:space="0" w:color="000000"/>
            </w:tcBorders>
            <w:shd w:val="clear" w:color="auto" w:fill="D9D9D9"/>
          </w:tcPr>
          <w:sdt>
            <w:sdtPr>
              <w:tag w:val="goog_rdk_1"/>
              <w:id w:val="867335888"/>
              <w:lock w:val="contentLocked"/>
            </w:sdtPr>
            <w:sdtEndPr/>
            <w:sdtContent>
              <w:p w14:paraId="3C3FB496" w14:textId="77777777" w:rsidR="00175A13" w:rsidRDefault="00175A13" w:rsidP="008A1219">
                <w:pPr>
                  <w:spacing w:before="60" w:after="60"/>
                  <w:rPr>
                    <w:rFonts w:ascii="Arial" w:eastAsia="Arial" w:hAnsi="Arial" w:cs="Arial"/>
                    <w:b/>
                    <w:sz w:val="24"/>
                    <w:szCs w:val="24"/>
                  </w:rPr>
                </w:pPr>
                <w:r>
                  <w:rPr>
                    <w:rFonts w:ascii="Arial" w:eastAsia="Arial" w:hAnsi="Arial" w:cs="Arial"/>
                    <w:b/>
                    <w:sz w:val="24"/>
                    <w:szCs w:val="24"/>
                  </w:rPr>
                  <w:t>2. ALINHAMENTO ENTRE A CONTRATAÇÃO E O PLANEJAMENTO</w:t>
                </w:r>
              </w:p>
            </w:sdtContent>
          </w:sdt>
        </w:tc>
      </w:tr>
    </w:tbl>
    <w:p w14:paraId="56F92A6E" w14:textId="6F74CA75" w:rsidR="00175A13" w:rsidRPr="008F13C7" w:rsidRDefault="00175A13" w:rsidP="00AC0267">
      <w:pPr>
        <w:spacing w:before="240" w:after="0" w:line="276" w:lineRule="auto"/>
        <w:ind w:firstLine="851"/>
        <w:rPr>
          <w:rFonts w:ascii="Cambria" w:eastAsia="Arial" w:hAnsi="Cambria" w:cs="Arial"/>
          <w:sz w:val="24"/>
          <w:szCs w:val="24"/>
        </w:rPr>
      </w:pPr>
      <w:r w:rsidRPr="008F13C7">
        <w:rPr>
          <w:rFonts w:ascii="Cambria" w:eastAsia="Arial" w:hAnsi="Cambria" w:cs="Arial"/>
          <w:sz w:val="24"/>
          <w:szCs w:val="24"/>
        </w:rPr>
        <w:t>A contratação pretendida encontra-se amparo no planejamento de contratações do órgão, já que ocorrem todos os anos, sendo a qualificação e quantificação vinculadas às contratações vigentes da Secretaria, sendo elas: Ata de Registro de Preço n.º 27/2023 e Contrato de Fornecimento n.º 103/2024, ambas</w:t>
      </w:r>
      <w:r w:rsidR="008F13C7">
        <w:rPr>
          <w:rFonts w:ascii="Cambria" w:eastAsia="Arial" w:hAnsi="Cambria" w:cs="Arial"/>
          <w:sz w:val="24"/>
          <w:szCs w:val="24"/>
        </w:rPr>
        <w:t xml:space="preserve"> </w:t>
      </w:r>
      <w:r w:rsidRPr="008F13C7">
        <w:rPr>
          <w:rFonts w:ascii="Cambria" w:eastAsia="Arial" w:hAnsi="Cambria" w:cs="Arial"/>
          <w:sz w:val="24"/>
          <w:szCs w:val="24"/>
        </w:rPr>
        <w:t xml:space="preserve">referentes ao Pregão Eletrônico nº 50/2023. </w:t>
      </w:r>
    </w:p>
    <w:p w14:paraId="2FDD9FE5" w14:textId="77777777" w:rsidR="00175A13" w:rsidRPr="008F13C7" w:rsidRDefault="00175A13" w:rsidP="00AC0267">
      <w:pPr>
        <w:spacing w:before="0" w:after="240" w:line="276" w:lineRule="auto"/>
        <w:ind w:firstLine="851"/>
        <w:rPr>
          <w:rFonts w:ascii="Cambria" w:eastAsia="Arial" w:hAnsi="Cambria" w:cs="Arial"/>
          <w:sz w:val="24"/>
          <w:szCs w:val="24"/>
        </w:rPr>
      </w:pPr>
      <w:r w:rsidRPr="008F13C7">
        <w:rPr>
          <w:rFonts w:ascii="Cambria" w:eastAsia="Arial" w:hAnsi="Cambria" w:cs="Arial"/>
          <w:sz w:val="24"/>
          <w:szCs w:val="24"/>
        </w:rPr>
        <w:t>Nesse sentido, como o Plano Anual de Contratações ainda não foi formalizado, se utilizará também o histórico das aquisições dos últimos 03 (três) anos, demandado, caso necessário, um aumento da demanda em até 20%, para fins de reserva e melhor adaptação dos objetos.</w:t>
      </w:r>
    </w:p>
    <w:tbl>
      <w:tblPr>
        <w:tblW w:w="96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8"/>
      </w:tblGrid>
      <w:tr w:rsidR="00175A13" w14:paraId="4C8AC206" w14:textId="77777777" w:rsidTr="008A1219">
        <w:tc>
          <w:tcPr>
            <w:tcW w:w="9608" w:type="dxa"/>
            <w:tcBorders>
              <w:top w:val="single" w:sz="12" w:space="0" w:color="000000"/>
              <w:left w:val="single" w:sz="12" w:space="0" w:color="000000"/>
              <w:bottom w:val="single" w:sz="12" w:space="0" w:color="000000"/>
              <w:right w:val="single" w:sz="12" w:space="0" w:color="000000"/>
            </w:tcBorders>
            <w:shd w:val="clear" w:color="auto" w:fill="D9D9D9"/>
          </w:tcPr>
          <w:sdt>
            <w:sdtPr>
              <w:tag w:val="goog_rdk_2"/>
              <w:id w:val="1497072251"/>
              <w:lock w:val="contentLocked"/>
            </w:sdtPr>
            <w:sdtEndPr/>
            <w:sdtContent>
              <w:p w14:paraId="644BD72D" w14:textId="77777777" w:rsidR="00175A13" w:rsidRDefault="00175A13" w:rsidP="008A1219">
                <w:pPr>
                  <w:spacing w:before="60" w:after="60"/>
                  <w:rPr>
                    <w:rFonts w:ascii="Arial" w:eastAsia="Arial" w:hAnsi="Arial" w:cs="Arial"/>
                    <w:b/>
                    <w:sz w:val="24"/>
                    <w:szCs w:val="24"/>
                  </w:rPr>
                </w:pPr>
                <w:r>
                  <w:rPr>
                    <w:rFonts w:ascii="Arial" w:eastAsia="Arial" w:hAnsi="Arial" w:cs="Arial"/>
                    <w:b/>
                    <w:sz w:val="24"/>
                    <w:szCs w:val="24"/>
                  </w:rPr>
                  <w:t>3. DESCRIÇÃO DA NECESSIDADE</w:t>
                </w:r>
              </w:p>
            </w:sdtContent>
          </w:sdt>
        </w:tc>
      </w:tr>
    </w:tbl>
    <w:p w14:paraId="02423082" w14:textId="77777777" w:rsidR="00175A13" w:rsidRPr="008F13C7" w:rsidRDefault="00175A13" w:rsidP="00175A13">
      <w:pPr>
        <w:spacing w:before="240" w:after="240" w:line="276" w:lineRule="auto"/>
        <w:ind w:firstLine="851"/>
        <w:rPr>
          <w:rFonts w:ascii="Cambria" w:eastAsia="Arial" w:hAnsi="Cambria" w:cs="Arial"/>
          <w:sz w:val="24"/>
          <w:szCs w:val="24"/>
        </w:rPr>
      </w:pPr>
      <w:r w:rsidRPr="008F13C7">
        <w:rPr>
          <w:rFonts w:ascii="Cambria" w:eastAsia="Arial" w:hAnsi="Cambria" w:cs="Arial"/>
          <w:sz w:val="24"/>
          <w:szCs w:val="24"/>
        </w:rPr>
        <w:t>A contratação desejada pretende solucionar as necessidades seguintes:</w:t>
      </w:r>
    </w:p>
    <w:p w14:paraId="404B93EA" w14:textId="77777777" w:rsidR="00175A13" w:rsidRPr="008F13C7" w:rsidRDefault="00175A13" w:rsidP="00175A13">
      <w:pPr>
        <w:numPr>
          <w:ilvl w:val="0"/>
          <w:numId w:val="37"/>
        </w:numPr>
        <w:spacing w:before="240" w:after="240" w:line="276" w:lineRule="auto"/>
        <w:ind w:right="-1117"/>
        <w:rPr>
          <w:rFonts w:ascii="Cambria" w:eastAsia="Arial" w:hAnsi="Cambria" w:cs="Arial"/>
          <w:sz w:val="24"/>
          <w:szCs w:val="24"/>
        </w:rPr>
      </w:pPr>
      <w:r w:rsidRPr="008F13C7">
        <w:rPr>
          <w:rFonts w:ascii="Cambria" w:eastAsia="Arial" w:hAnsi="Cambria" w:cs="Arial"/>
          <w:sz w:val="24"/>
          <w:szCs w:val="24"/>
        </w:rPr>
        <w:t xml:space="preserve"> Locação de palco, som, iluminação e equipe técnica.</w:t>
      </w:r>
    </w:p>
    <w:p w14:paraId="0A0F92F4" w14:textId="6E87EF20" w:rsidR="00175A13" w:rsidRPr="00AC0267" w:rsidRDefault="00175A13" w:rsidP="00AC0267">
      <w:pPr>
        <w:spacing w:before="240" w:after="240" w:line="276" w:lineRule="auto"/>
        <w:ind w:firstLine="851"/>
        <w:rPr>
          <w:rFonts w:ascii="Cambria" w:eastAsia="Arial" w:hAnsi="Cambria" w:cs="Arial"/>
          <w:sz w:val="24"/>
          <w:szCs w:val="24"/>
        </w:rPr>
      </w:pPr>
      <w:r w:rsidRPr="008F13C7">
        <w:rPr>
          <w:rFonts w:ascii="Cambria" w:eastAsia="Arial" w:hAnsi="Cambria" w:cs="Arial"/>
          <w:sz w:val="24"/>
          <w:szCs w:val="24"/>
        </w:rPr>
        <w:t>Constitui objeto deste Estudo Técnico Preliminar, o Instrumento Contratual</w:t>
      </w:r>
      <w:r w:rsidRPr="008F13C7">
        <w:rPr>
          <w:rFonts w:ascii="Cambria" w:eastAsia="Arial" w:hAnsi="Cambria" w:cs="Arial"/>
          <w:color w:val="FF0000"/>
          <w:sz w:val="24"/>
          <w:szCs w:val="24"/>
        </w:rPr>
        <w:t xml:space="preserve"> </w:t>
      </w:r>
      <w:r w:rsidRPr="008F13C7">
        <w:rPr>
          <w:rFonts w:ascii="Cambria" w:eastAsia="Arial" w:hAnsi="Cambria" w:cs="Arial"/>
          <w:sz w:val="24"/>
          <w:szCs w:val="24"/>
        </w:rPr>
        <w:t>para eventual e futura contratação de empresas aptas no fornecimento eventual e sob demanda de Locação de palco, som, iluminação e equipe técnica, atendendo as necessidades Secretaria Municipal de Cultura de Piracanjuba/GO em manter suas atividades e compromissos eventuais, conforme seu planejamento.</w:t>
      </w:r>
    </w:p>
    <w:tbl>
      <w:tblPr>
        <w:tblW w:w="96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8"/>
      </w:tblGrid>
      <w:tr w:rsidR="00175A13" w14:paraId="1F6322F4" w14:textId="77777777" w:rsidTr="008A1219">
        <w:tc>
          <w:tcPr>
            <w:tcW w:w="9608" w:type="dxa"/>
            <w:tcBorders>
              <w:top w:val="single" w:sz="12" w:space="0" w:color="000000"/>
              <w:left w:val="single" w:sz="12" w:space="0" w:color="000000"/>
              <w:bottom w:val="single" w:sz="12" w:space="0" w:color="000000"/>
              <w:right w:val="single" w:sz="12" w:space="0" w:color="000000"/>
            </w:tcBorders>
            <w:shd w:val="clear" w:color="auto" w:fill="D9D9D9"/>
          </w:tcPr>
          <w:sdt>
            <w:sdtPr>
              <w:tag w:val="goog_rdk_3"/>
              <w:id w:val="333347481"/>
              <w:lock w:val="contentLocked"/>
            </w:sdtPr>
            <w:sdtEndPr/>
            <w:sdtContent>
              <w:p w14:paraId="12855038" w14:textId="77777777" w:rsidR="00175A13" w:rsidRDefault="00175A13" w:rsidP="008A1219">
                <w:pPr>
                  <w:spacing w:before="60" w:after="60"/>
                  <w:rPr>
                    <w:rFonts w:ascii="Arial" w:eastAsia="Arial" w:hAnsi="Arial" w:cs="Arial"/>
                    <w:b/>
                    <w:sz w:val="24"/>
                    <w:szCs w:val="24"/>
                  </w:rPr>
                </w:pPr>
                <w:r>
                  <w:rPr>
                    <w:rFonts w:ascii="Arial" w:eastAsia="Arial" w:hAnsi="Arial" w:cs="Arial"/>
                    <w:b/>
                    <w:sz w:val="24"/>
                    <w:szCs w:val="24"/>
                  </w:rPr>
                  <w:t>4. DESCRIÇÃO DOS REQUISITOS DA CONTRATAÇÃO</w:t>
                </w:r>
              </w:p>
            </w:sdtContent>
          </w:sdt>
        </w:tc>
      </w:tr>
    </w:tbl>
    <w:p w14:paraId="39409D5E" w14:textId="77777777" w:rsidR="00175A13" w:rsidRPr="008F13C7" w:rsidRDefault="00175A13" w:rsidP="00175A13">
      <w:pPr>
        <w:spacing w:before="240" w:after="240" w:line="276" w:lineRule="auto"/>
        <w:ind w:firstLine="851"/>
        <w:rPr>
          <w:rFonts w:ascii="Cambria" w:eastAsia="Arial" w:hAnsi="Cambria" w:cs="Arial"/>
          <w:sz w:val="24"/>
          <w:szCs w:val="24"/>
        </w:rPr>
      </w:pPr>
      <w:r w:rsidRPr="008F13C7">
        <w:rPr>
          <w:rFonts w:ascii="Cambria" w:eastAsia="Arial" w:hAnsi="Cambria" w:cs="Arial"/>
          <w:sz w:val="24"/>
          <w:szCs w:val="24"/>
        </w:rPr>
        <w:t>Para a necessidade indicado acima ser solucionado, entende-se necessário que a contratação apresente os seguintes requisitos:</w:t>
      </w:r>
    </w:p>
    <w:p w14:paraId="7EE1F7DC" w14:textId="77777777" w:rsidR="00175A13" w:rsidRPr="00800BF1" w:rsidRDefault="00175A13" w:rsidP="00800BF1">
      <w:pPr>
        <w:pStyle w:val="PargrafodaLista"/>
        <w:numPr>
          <w:ilvl w:val="0"/>
          <w:numId w:val="44"/>
        </w:numPr>
        <w:spacing w:line="276" w:lineRule="auto"/>
        <w:rPr>
          <w:rFonts w:ascii="Cambria" w:eastAsia="Arial" w:hAnsi="Cambria" w:cs="Arial"/>
          <w:sz w:val="24"/>
          <w:szCs w:val="24"/>
        </w:rPr>
      </w:pPr>
      <w:r w:rsidRPr="00800BF1">
        <w:rPr>
          <w:rFonts w:ascii="Cambria" w:eastAsia="Arial" w:hAnsi="Cambria" w:cs="Arial"/>
          <w:sz w:val="24"/>
          <w:szCs w:val="24"/>
        </w:rPr>
        <w:t>Locação de palco, som, iluminação e equipe técnica deverão estar de acordo com as descrições contidas na coluna ´´Descrição/Especificação`` da tabela contida no tópico ´´7. ESTIMATIVA DAS QUANTIDADES A SEREM CONTRATADAS``, deste Estudo Técnico Preliminar.</w:t>
      </w:r>
    </w:p>
    <w:p w14:paraId="3DEEB586" w14:textId="75EFD7CD" w:rsidR="00175A13" w:rsidRPr="008F13C7" w:rsidRDefault="00175A13" w:rsidP="00175A13">
      <w:pPr>
        <w:numPr>
          <w:ilvl w:val="0"/>
          <w:numId w:val="38"/>
        </w:numPr>
        <w:spacing w:before="0" w:after="0" w:line="276" w:lineRule="auto"/>
        <w:ind w:left="850" w:hanging="425"/>
        <w:rPr>
          <w:rFonts w:ascii="Cambria" w:eastAsia="Arial" w:hAnsi="Cambria" w:cs="Arial"/>
          <w:sz w:val="24"/>
          <w:szCs w:val="24"/>
        </w:rPr>
      </w:pPr>
      <w:r w:rsidRPr="008F13C7">
        <w:rPr>
          <w:rFonts w:ascii="Cambria" w:eastAsia="Arial" w:hAnsi="Cambria" w:cs="Arial"/>
          <w:sz w:val="24"/>
          <w:szCs w:val="24"/>
        </w:rPr>
        <w:t>Locação de palco, som, iluminação e equipe técnica deverão possuir garantia contra não conformidade de execução a contar do recebimento definitivo dos mesmos, sendo esta garantia de sua total responsabilidade, inclusive os custos no que tange o transporte da CONTRATANTE à CONTRATADA e seu devido retorno a CONTRATANTE;</w:t>
      </w:r>
    </w:p>
    <w:p w14:paraId="09B6A03D" w14:textId="77777777" w:rsidR="00175A13" w:rsidRPr="008F13C7" w:rsidRDefault="00175A13" w:rsidP="00175A13">
      <w:pPr>
        <w:numPr>
          <w:ilvl w:val="0"/>
          <w:numId w:val="38"/>
        </w:numPr>
        <w:spacing w:before="0" w:after="0" w:line="276" w:lineRule="auto"/>
        <w:ind w:left="850" w:hanging="425"/>
        <w:rPr>
          <w:rFonts w:ascii="Cambria" w:eastAsia="Arial" w:hAnsi="Cambria" w:cs="Arial"/>
          <w:sz w:val="24"/>
          <w:szCs w:val="24"/>
        </w:rPr>
      </w:pPr>
      <w:r w:rsidRPr="008F13C7">
        <w:rPr>
          <w:rFonts w:ascii="Cambria" w:eastAsia="Arial" w:hAnsi="Cambria" w:cs="Arial"/>
          <w:sz w:val="24"/>
          <w:szCs w:val="24"/>
        </w:rPr>
        <w:t xml:space="preserve">A CONTRATADA deverá prestar todos os esclarecimentos técnicos que lhe forem solicitados, relacionados com as características e composições dos objetos a serem adquiridos. </w:t>
      </w:r>
    </w:p>
    <w:p w14:paraId="3E2DED5F" w14:textId="77777777" w:rsidR="00175A13" w:rsidRPr="008F13C7" w:rsidRDefault="00175A13" w:rsidP="00175A13">
      <w:pPr>
        <w:numPr>
          <w:ilvl w:val="0"/>
          <w:numId w:val="38"/>
        </w:numPr>
        <w:spacing w:before="0" w:after="0" w:line="276" w:lineRule="auto"/>
        <w:ind w:left="850" w:hanging="425"/>
        <w:rPr>
          <w:rFonts w:ascii="Cambria" w:eastAsia="Arial" w:hAnsi="Cambria" w:cs="Arial"/>
          <w:sz w:val="24"/>
          <w:szCs w:val="24"/>
        </w:rPr>
      </w:pPr>
      <w:r w:rsidRPr="008F13C7">
        <w:rPr>
          <w:rFonts w:ascii="Cambria" w:eastAsia="Arial" w:hAnsi="Cambria" w:cs="Arial"/>
          <w:sz w:val="24"/>
          <w:szCs w:val="24"/>
        </w:rPr>
        <w:t>A CONTRATADA deverá arcar com todas as despesas, diretas ou indiretas, decorrentes do fornecimento dos objetos, sem qualquer ônus para a municipalidade.</w:t>
      </w:r>
    </w:p>
    <w:p w14:paraId="02F82B9C" w14:textId="77777777" w:rsidR="00175A13" w:rsidRPr="008F13C7" w:rsidRDefault="00175A13" w:rsidP="00175A13">
      <w:pPr>
        <w:numPr>
          <w:ilvl w:val="0"/>
          <w:numId w:val="38"/>
        </w:numPr>
        <w:spacing w:before="0" w:after="0" w:line="276" w:lineRule="auto"/>
        <w:ind w:left="850" w:hanging="425"/>
        <w:rPr>
          <w:rFonts w:ascii="Cambria" w:eastAsia="Arial" w:hAnsi="Cambria" w:cs="Arial"/>
          <w:sz w:val="24"/>
          <w:szCs w:val="24"/>
        </w:rPr>
      </w:pPr>
      <w:r w:rsidRPr="008F13C7">
        <w:rPr>
          <w:rFonts w:ascii="Cambria" w:eastAsia="Arial" w:hAnsi="Cambria" w:cs="Arial"/>
          <w:sz w:val="24"/>
          <w:szCs w:val="24"/>
        </w:rPr>
        <w:t>A CONTRATADA deverá repetir procedimentos as suas próprias custas para correção de falhas verificadas, principalmente na hipótese de aquisição dos objetos em desacordo com as condições pactuadas.</w:t>
      </w:r>
    </w:p>
    <w:p w14:paraId="05ADA7D6" w14:textId="77777777" w:rsidR="00175A13" w:rsidRPr="008F13C7" w:rsidRDefault="00175A13" w:rsidP="00175A13">
      <w:pPr>
        <w:numPr>
          <w:ilvl w:val="0"/>
          <w:numId w:val="38"/>
        </w:numPr>
        <w:spacing w:before="0" w:after="0" w:line="276" w:lineRule="auto"/>
        <w:ind w:left="850" w:hanging="425"/>
        <w:rPr>
          <w:rFonts w:ascii="Cambria" w:eastAsia="Arial" w:hAnsi="Cambria" w:cs="Arial"/>
          <w:sz w:val="24"/>
          <w:szCs w:val="24"/>
        </w:rPr>
      </w:pPr>
      <w:r w:rsidRPr="008F13C7">
        <w:rPr>
          <w:rFonts w:ascii="Cambria" w:eastAsia="Arial" w:hAnsi="Cambria" w:cs="Arial"/>
          <w:sz w:val="24"/>
          <w:szCs w:val="24"/>
        </w:rPr>
        <w:t>A CONTRATADA deverá atentar para as práticas de mitigação dos impactos na produção, bem como as leis e Resoluções que orientam a produção sustentável dessas atividades.</w:t>
      </w:r>
    </w:p>
    <w:p w14:paraId="720C7E01" w14:textId="71707F0F" w:rsidR="00175A13" w:rsidRPr="008F13C7" w:rsidRDefault="00175A13" w:rsidP="00175A13">
      <w:pPr>
        <w:numPr>
          <w:ilvl w:val="0"/>
          <w:numId w:val="38"/>
        </w:numPr>
        <w:spacing w:before="240" w:after="60"/>
        <w:rPr>
          <w:rFonts w:ascii="Cambria" w:eastAsia="Arial" w:hAnsi="Cambria" w:cs="Arial"/>
          <w:b/>
          <w:sz w:val="24"/>
          <w:szCs w:val="24"/>
        </w:rPr>
      </w:pPr>
      <w:r w:rsidRPr="008F13C7">
        <w:rPr>
          <w:rFonts w:ascii="Cambria" w:eastAsia="Arial" w:hAnsi="Cambria" w:cs="Arial"/>
          <w:sz w:val="24"/>
          <w:szCs w:val="24"/>
        </w:rPr>
        <w:t>Os produtos deverão ser entregues, montados e desmontados na Feira José André Dias Pinheiro (Feira Coberta), situada na Praça Nicanor Quirino Oliveira, R. Pedro Ludovico 2-132, Setor Estiva - Piracanjuba/GO, em até 01 dia útil, nos horários das 18 horas às 23 horas e 59 minutos, conforme determinação dada através de Requisição/Solicitação/Ordem de Fornecimento pela requisitante, sem ônus adicionais, tais como: transporte, alimentação, etc.</w:t>
      </w:r>
    </w:p>
    <w:p w14:paraId="644AE536" w14:textId="77777777" w:rsidR="00175A13" w:rsidRPr="008F13C7" w:rsidRDefault="00175A13" w:rsidP="00175A13">
      <w:pPr>
        <w:spacing w:before="240" w:after="60"/>
        <w:rPr>
          <w:rFonts w:ascii="Cambria" w:eastAsia="Arial" w:hAnsi="Cambria" w:cs="Arial"/>
          <w:sz w:val="24"/>
          <w:szCs w:val="24"/>
        </w:rPr>
      </w:pPr>
    </w:p>
    <w:p w14:paraId="28483916" w14:textId="77777777" w:rsidR="00175A13" w:rsidRPr="008F13C7" w:rsidRDefault="00175A13" w:rsidP="00175A13">
      <w:pPr>
        <w:spacing w:before="0" w:after="240" w:line="276" w:lineRule="auto"/>
        <w:ind w:firstLine="851"/>
        <w:rPr>
          <w:rFonts w:ascii="Cambria" w:eastAsia="Arial" w:hAnsi="Cambria" w:cs="Arial"/>
          <w:sz w:val="24"/>
          <w:szCs w:val="24"/>
        </w:rPr>
      </w:pPr>
      <w:r w:rsidRPr="008F13C7">
        <w:rPr>
          <w:rFonts w:ascii="Cambria" w:eastAsia="Arial" w:hAnsi="Cambria" w:cs="Arial"/>
          <w:sz w:val="24"/>
          <w:szCs w:val="24"/>
        </w:rPr>
        <w:t>A Contratação deve considerar ainda as consequências ambientais, sociais e econômicos de: projetos, uso de materiais não renováveis, fabricação e métodos de produção, logística, prestação de serviços; uso, operação, manutenção, reutilização; opções de reciclagem; disposição, e as capacidades dos fornecedores para resolver essas consequências em toda a cadeia de abastecimento.</w:t>
      </w:r>
    </w:p>
    <w:tbl>
      <w:tblPr>
        <w:tblW w:w="96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8"/>
      </w:tblGrid>
      <w:tr w:rsidR="00175A13" w14:paraId="4D43E6B8" w14:textId="77777777" w:rsidTr="008A1219">
        <w:tc>
          <w:tcPr>
            <w:tcW w:w="9608" w:type="dxa"/>
            <w:tcBorders>
              <w:top w:val="single" w:sz="12" w:space="0" w:color="000000"/>
              <w:left w:val="single" w:sz="12" w:space="0" w:color="000000"/>
              <w:bottom w:val="single" w:sz="12" w:space="0" w:color="000000"/>
              <w:right w:val="single" w:sz="12" w:space="0" w:color="000000"/>
            </w:tcBorders>
            <w:shd w:val="clear" w:color="auto" w:fill="D9D9D9"/>
          </w:tcPr>
          <w:sdt>
            <w:sdtPr>
              <w:tag w:val="goog_rdk_4"/>
              <w:id w:val="-1800982088"/>
              <w:lock w:val="contentLocked"/>
            </w:sdtPr>
            <w:sdtEndPr/>
            <w:sdtContent>
              <w:p w14:paraId="75C2CD1E" w14:textId="77777777" w:rsidR="00175A13" w:rsidRDefault="00175A13" w:rsidP="008A1219">
                <w:pPr>
                  <w:spacing w:before="60" w:after="60"/>
                  <w:rPr>
                    <w:rFonts w:ascii="Arial" w:eastAsia="Arial" w:hAnsi="Arial" w:cs="Arial"/>
                    <w:b/>
                    <w:sz w:val="24"/>
                    <w:szCs w:val="24"/>
                  </w:rPr>
                </w:pPr>
                <w:r>
                  <w:rPr>
                    <w:rFonts w:ascii="Arial" w:eastAsia="Arial" w:hAnsi="Arial" w:cs="Arial"/>
                    <w:b/>
                    <w:sz w:val="24"/>
                    <w:szCs w:val="24"/>
                  </w:rPr>
                  <w:t>5. LEVANTAMENTO DO MERCADO</w:t>
                </w:r>
              </w:p>
            </w:sdtContent>
          </w:sdt>
        </w:tc>
      </w:tr>
    </w:tbl>
    <w:p w14:paraId="40F6ED32" w14:textId="77777777" w:rsidR="00175A13" w:rsidRPr="008F13C7" w:rsidRDefault="00175A13" w:rsidP="00175A13">
      <w:pPr>
        <w:spacing w:before="240" w:after="240" w:line="276" w:lineRule="auto"/>
        <w:ind w:firstLine="851"/>
        <w:rPr>
          <w:rFonts w:ascii="Cambria" w:eastAsia="Arial" w:hAnsi="Cambria" w:cs="Arial"/>
          <w:sz w:val="24"/>
          <w:szCs w:val="24"/>
        </w:rPr>
      </w:pPr>
      <w:r w:rsidRPr="008F13C7">
        <w:rPr>
          <w:rFonts w:ascii="Cambria" w:eastAsia="Arial" w:hAnsi="Cambria" w:cs="Arial"/>
          <w:sz w:val="24"/>
          <w:szCs w:val="24"/>
        </w:rPr>
        <w:t>Analisando o mercado, entendem-se viáveis as seguintes alternativas abaixo indicadas com os seus prós e contras:</w:t>
      </w:r>
    </w:p>
    <w:p w14:paraId="5BF67486" w14:textId="77777777" w:rsidR="00175A13" w:rsidRPr="008F13C7" w:rsidRDefault="00175A13" w:rsidP="00175A13">
      <w:pPr>
        <w:numPr>
          <w:ilvl w:val="0"/>
          <w:numId w:val="39"/>
        </w:numPr>
        <w:spacing w:before="240" w:after="0" w:line="276" w:lineRule="auto"/>
        <w:ind w:left="850" w:hanging="425"/>
        <w:rPr>
          <w:rFonts w:ascii="Cambria" w:eastAsia="Arial" w:hAnsi="Cambria" w:cs="Arial"/>
          <w:b/>
          <w:bCs/>
          <w:sz w:val="24"/>
          <w:szCs w:val="24"/>
        </w:rPr>
      </w:pPr>
      <w:r w:rsidRPr="008F13C7">
        <w:rPr>
          <w:rFonts w:ascii="Cambria" w:eastAsia="Arial" w:hAnsi="Cambria" w:cs="Arial"/>
          <w:b/>
          <w:bCs/>
          <w:sz w:val="24"/>
          <w:szCs w:val="24"/>
        </w:rPr>
        <w:t>A CONTRATADA deverá fornecer diretamente empresa especializada na produção musical, com apresentações artísticas de cantores preferencialmente locais, montagem e desmontagem de estrutura de médio porte de palco, som e iluminação para realização de evento cultural semanal da Feira José André Dias Pinheiro (Feira Coberta), não podendo transferir a responsabilidade pelo fornecimento demandado para nenhuma outra empresa ou instituição de qualquer natureza;</w:t>
      </w:r>
    </w:p>
    <w:p w14:paraId="18E11EF6" w14:textId="076133D8" w:rsidR="00175A13" w:rsidRPr="008F13C7" w:rsidRDefault="00175A13" w:rsidP="00175A13">
      <w:pPr>
        <w:numPr>
          <w:ilvl w:val="0"/>
          <w:numId w:val="39"/>
        </w:numPr>
        <w:spacing w:before="0" w:after="240" w:line="276" w:lineRule="auto"/>
        <w:ind w:left="850" w:hanging="425"/>
        <w:rPr>
          <w:rFonts w:ascii="Cambria" w:eastAsia="Arial" w:hAnsi="Cambria" w:cs="Arial"/>
          <w:b/>
          <w:bCs/>
          <w:sz w:val="24"/>
          <w:szCs w:val="24"/>
        </w:rPr>
      </w:pPr>
      <w:r w:rsidRPr="008F13C7">
        <w:rPr>
          <w:rFonts w:ascii="Cambria" w:eastAsia="Arial" w:hAnsi="Cambria" w:cs="Arial"/>
          <w:b/>
          <w:bCs/>
          <w:sz w:val="24"/>
          <w:szCs w:val="24"/>
        </w:rPr>
        <w:t xml:space="preserve">A CONTRATADA deverá </w:t>
      </w:r>
      <w:r w:rsidR="00957112" w:rsidRPr="008F13C7">
        <w:rPr>
          <w:rFonts w:ascii="Cambria" w:eastAsia="Arial" w:hAnsi="Cambria" w:cs="Arial"/>
          <w:b/>
          <w:bCs/>
          <w:sz w:val="24"/>
          <w:szCs w:val="24"/>
        </w:rPr>
        <w:t>fornecer empresa</w:t>
      </w:r>
      <w:r w:rsidRPr="008F13C7">
        <w:rPr>
          <w:rFonts w:ascii="Cambria" w:eastAsia="Arial" w:hAnsi="Cambria" w:cs="Arial"/>
          <w:b/>
          <w:bCs/>
          <w:sz w:val="24"/>
          <w:szCs w:val="24"/>
        </w:rPr>
        <w:t xml:space="preserve"> especializada na produção musical, com apresentações artísticas de cantores preferencialmente locais, montagem e desmontagem de estrutura de médio porte de palco, som e iluminação para realização de evento cultural semanal da Feira José André Dias Pinheiro (Feira Coberta), de acordo com as normas vigentes, especialmente as sanitárias, de boa qualidade e de excelente aceitação no mercado.</w:t>
      </w:r>
    </w:p>
    <w:p w14:paraId="0F6D7486" w14:textId="77777777" w:rsidR="00175A13" w:rsidRPr="008F13C7" w:rsidRDefault="00175A13" w:rsidP="00175A13">
      <w:pPr>
        <w:spacing w:before="0" w:after="0" w:line="276" w:lineRule="auto"/>
        <w:ind w:firstLine="851"/>
        <w:rPr>
          <w:rFonts w:ascii="Cambria" w:eastAsia="Arial" w:hAnsi="Cambria" w:cs="Arial"/>
          <w:sz w:val="24"/>
          <w:szCs w:val="24"/>
        </w:rPr>
      </w:pPr>
      <w:r w:rsidRPr="008F13C7">
        <w:rPr>
          <w:rFonts w:ascii="Cambria" w:eastAsia="Arial" w:hAnsi="Cambria" w:cs="Arial"/>
          <w:sz w:val="24"/>
          <w:szCs w:val="24"/>
        </w:rPr>
        <w:t>Diante das necessidades apontadas neste estudo, o atendimento à solução exige a contratação de empresa especializada cujo ramo de atividade seja compatível com o objeto pretendido.</w:t>
      </w:r>
    </w:p>
    <w:p w14:paraId="751BF226" w14:textId="77777777" w:rsidR="00175A13" w:rsidRPr="008F13C7" w:rsidRDefault="00175A13" w:rsidP="00175A13">
      <w:pPr>
        <w:spacing w:before="0" w:after="240" w:line="276" w:lineRule="auto"/>
        <w:ind w:firstLine="851"/>
        <w:rPr>
          <w:rFonts w:ascii="Cambria" w:eastAsia="Arial" w:hAnsi="Cambria" w:cs="Arial"/>
          <w:sz w:val="24"/>
          <w:szCs w:val="24"/>
        </w:rPr>
      </w:pPr>
      <w:r w:rsidRPr="008F13C7">
        <w:rPr>
          <w:rFonts w:ascii="Cambria" w:eastAsia="Arial" w:hAnsi="Cambria" w:cs="Arial"/>
          <w:sz w:val="24"/>
          <w:szCs w:val="24"/>
        </w:rPr>
        <w:t>Foram analisadas contratações similares feitas por outros órgãos e entidades, por meio de consultas a outros editais, com objetivo de identificar a existência de novas metodologias, tecnologias ou inovações que melhor atendessem às necessidades da municipalidade. Não se observou maiores variações quanto à execução do objeto no que se refere ao papel da empresa a qual se pretende contratar. Assim, a variação se dá pela modalidade de licitação aplicada a cada caso, a depender da permissibilidade normativa.</w:t>
      </w:r>
    </w:p>
    <w:tbl>
      <w:tblPr>
        <w:tblW w:w="96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8"/>
      </w:tblGrid>
      <w:tr w:rsidR="00175A13" w14:paraId="55F397AF" w14:textId="77777777" w:rsidTr="008A1219">
        <w:tc>
          <w:tcPr>
            <w:tcW w:w="9608" w:type="dxa"/>
            <w:tcBorders>
              <w:top w:val="single" w:sz="12" w:space="0" w:color="000000"/>
              <w:left w:val="single" w:sz="12" w:space="0" w:color="000000"/>
              <w:bottom w:val="single" w:sz="12" w:space="0" w:color="000000"/>
              <w:right w:val="single" w:sz="12" w:space="0" w:color="000000"/>
            </w:tcBorders>
            <w:shd w:val="clear" w:color="auto" w:fill="D9D9D9"/>
          </w:tcPr>
          <w:sdt>
            <w:sdtPr>
              <w:tag w:val="goog_rdk_5"/>
              <w:id w:val="-1082607717"/>
              <w:lock w:val="contentLocked"/>
            </w:sdtPr>
            <w:sdtEndPr/>
            <w:sdtContent>
              <w:p w14:paraId="4C2581DB" w14:textId="77777777" w:rsidR="00175A13" w:rsidRDefault="00175A13" w:rsidP="008A1219">
                <w:pPr>
                  <w:spacing w:before="60" w:after="60"/>
                  <w:rPr>
                    <w:rFonts w:ascii="Arial" w:eastAsia="Arial" w:hAnsi="Arial" w:cs="Arial"/>
                    <w:b/>
                    <w:sz w:val="24"/>
                    <w:szCs w:val="24"/>
                  </w:rPr>
                </w:pPr>
                <w:r>
                  <w:rPr>
                    <w:rFonts w:ascii="Arial" w:eastAsia="Arial" w:hAnsi="Arial" w:cs="Arial"/>
                    <w:b/>
                    <w:sz w:val="24"/>
                    <w:szCs w:val="24"/>
                  </w:rPr>
                  <w:t>6. DESCRIÇÃO DA SOLUÇÃO COMO UM TODO</w:t>
                </w:r>
              </w:p>
            </w:sdtContent>
          </w:sdt>
        </w:tc>
      </w:tr>
    </w:tbl>
    <w:p w14:paraId="7D0EE857" w14:textId="77777777" w:rsidR="00175A13" w:rsidRPr="00AC0267" w:rsidRDefault="00175A13" w:rsidP="00175A13">
      <w:pPr>
        <w:spacing w:before="240" w:after="0" w:line="276" w:lineRule="auto"/>
        <w:ind w:firstLine="851"/>
        <w:rPr>
          <w:rFonts w:ascii="Cambria" w:eastAsia="Arial" w:hAnsi="Cambria" w:cs="Arial"/>
          <w:sz w:val="24"/>
          <w:szCs w:val="24"/>
        </w:rPr>
      </w:pPr>
      <w:r w:rsidRPr="00AC0267">
        <w:rPr>
          <w:rFonts w:ascii="Cambria" w:eastAsia="Arial" w:hAnsi="Cambria" w:cs="Arial"/>
          <w:sz w:val="24"/>
          <w:szCs w:val="24"/>
        </w:rPr>
        <w:t>Diante das alternativas apresentadas pelo mercado, sopesando-se os prós e contras de cada uma delas, entende-se que a melhor solução para a satisfação do interesse público é a contratação de empresas aptas no fornecimento eventual e sob demanda de banheiros químicos e tendas, atendendo as necessidades da Secretaria Municipal de Cultura de Piracanjuba/GO.</w:t>
      </w:r>
    </w:p>
    <w:p w14:paraId="3FF454A8" w14:textId="77777777" w:rsidR="00175A13" w:rsidRPr="00AC0267" w:rsidRDefault="00175A13" w:rsidP="00175A13">
      <w:pPr>
        <w:spacing w:before="0" w:after="240" w:line="276" w:lineRule="auto"/>
        <w:ind w:firstLine="851"/>
        <w:rPr>
          <w:rFonts w:ascii="Cambria" w:eastAsia="Arial" w:hAnsi="Cambria" w:cs="Arial"/>
          <w:sz w:val="24"/>
          <w:szCs w:val="24"/>
        </w:rPr>
      </w:pPr>
      <w:r w:rsidRPr="00AC0267">
        <w:rPr>
          <w:rFonts w:ascii="Cambria" w:eastAsia="Arial" w:hAnsi="Cambria" w:cs="Arial"/>
          <w:sz w:val="24"/>
          <w:szCs w:val="24"/>
        </w:rPr>
        <w:t>Todos os demais elementos necessários ao atendimento à demanda da Administração estarão dispostos no Termo de Referência, entre eles as obrigações e responsabilidades da CONTRATADA e demais especificidades do objeto.</w:t>
      </w:r>
    </w:p>
    <w:p w14:paraId="1B607F09" w14:textId="77777777" w:rsidR="00175A13" w:rsidRDefault="00175A13" w:rsidP="00175A13">
      <w:pPr>
        <w:spacing w:before="0" w:after="240" w:line="276" w:lineRule="auto"/>
        <w:ind w:firstLine="851"/>
        <w:rPr>
          <w:rFonts w:ascii="Arial" w:eastAsia="Arial" w:hAnsi="Arial" w:cs="Arial"/>
          <w:sz w:val="24"/>
          <w:szCs w:val="24"/>
        </w:rPr>
      </w:pPr>
    </w:p>
    <w:tbl>
      <w:tblPr>
        <w:tblW w:w="96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8"/>
      </w:tblGrid>
      <w:tr w:rsidR="00175A13" w14:paraId="0313DE3E" w14:textId="77777777" w:rsidTr="008A1219">
        <w:tc>
          <w:tcPr>
            <w:tcW w:w="9608" w:type="dxa"/>
            <w:tcBorders>
              <w:top w:val="single" w:sz="12" w:space="0" w:color="000000"/>
              <w:left w:val="single" w:sz="12" w:space="0" w:color="000000"/>
              <w:bottom w:val="single" w:sz="12" w:space="0" w:color="000000"/>
              <w:right w:val="single" w:sz="12" w:space="0" w:color="000000"/>
            </w:tcBorders>
            <w:shd w:val="clear" w:color="auto" w:fill="D9D9D9"/>
          </w:tcPr>
          <w:sdt>
            <w:sdtPr>
              <w:tag w:val="goog_rdk_6"/>
              <w:id w:val="668062015"/>
              <w:lock w:val="contentLocked"/>
            </w:sdtPr>
            <w:sdtEndPr/>
            <w:sdtContent>
              <w:p w14:paraId="5FF6331E" w14:textId="77777777" w:rsidR="00175A13" w:rsidRDefault="00175A13" w:rsidP="008A1219">
                <w:pPr>
                  <w:spacing w:before="60" w:after="60"/>
                  <w:rPr>
                    <w:rFonts w:ascii="Arial" w:eastAsia="Arial" w:hAnsi="Arial" w:cs="Arial"/>
                    <w:b/>
                    <w:sz w:val="24"/>
                    <w:szCs w:val="24"/>
                  </w:rPr>
                </w:pPr>
                <w:r>
                  <w:rPr>
                    <w:rFonts w:ascii="Arial" w:eastAsia="Arial" w:hAnsi="Arial" w:cs="Arial"/>
                    <w:b/>
                    <w:sz w:val="24"/>
                    <w:szCs w:val="24"/>
                  </w:rPr>
                  <w:t>7. ESTIMATIVA DAS QUANTIDADES A SEREM CONTRATADAS</w:t>
                </w:r>
              </w:p>
            </w:sdtContent>
          </w:sdt>
        </w:tc>
      </w:tr>
    </w:tbl>
    <w:p w14:paraId="2C41A9EC" w14:textId="77777777" w:rsidR="00175A13" w:rsidRPr="00AC0267" w:rsidRDefault="00175A13" w:rsidP="00175A13">
      <w:pPr>
        <w:spacing w:before="240" w:after="240" w:line="276" w:lineRule="auto"/>
        <w:ind w:firstLine="851"/>
        <w:rPr>
          <w:rFonts w:ascii="Cambria" w:eastAsia="Arial" w:hAnsi="Cambria" w:cs="Arial"/>
          <w:sz w:val="24"/>
          <w:szCs w:val="24"/>
        </w:rPr>
      </w:pPr>
      <w:r w:rsidRPr="00AC0267">
        <w:rPr>
          <w:rFonts w:ascii="Cambria" w:eastAsia="Arial" w:hAnsi="Cambria" w:cs="Arial"/>
          <w:sz w:val="24"/>
          <w:szCs w:val="24"/>
        </w:rPr>
        <w:t>Entende-se necessária a contratação dos seguintes itens e quantitativos:</w:t>
      </w:r>
    </w:p>
    <w:p w14:paraId="6E207B74" w14:textId="77777777" w:rsidR="00175A13" w:rsidRDefault="00175A13" w:rsidP="00175A13">
      <w:pPr>
        <w:spacing w:before="240" w:after="0" w:line="360" w:lineRule="auto"/>
        <w:ind w:left="-283" w:right="157"/>
        <w:rPr>
          <w:rFonts w:ascii="Arial" w:eastAsia="Arial" w:hAnsi="Arial" w:cs="Arial"/>
          <w:b/>
          <w:sz w:val="24"/>
          <w:szCs w:val="24"/>
        </w:rPr>
      </w:pPr>
    </w:p>
    <w:sdt>
      <w:sdtPr>
        <w:tag w:val="goog_rdk_7"/>
        <w:id w:val="-1281491510"/>
        <w:lock w:val="contentLocked"/>
      </w:sdtPr>
      <w:sdtEndPr/>
      <w:sdtContent>
        <w:tbl>
          <w:tblPr>
            <w:tblW w:w="955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75"/>
            <w:gridCol w:w="1440"/>
            <w:gridCol w:w="3825"/>
            <w:gridCol w:w="1410"/>
            <w:gridCol w:w="1905"/>
          </w:tblGrid>
          <w:tr w:rsidR="00175A13" w14:paraId="435A21EC" w14:textId="77777777" w:rsidTr="008A1219">
            <w:tc>
              <w:tcPr>
                <w:tcW w:w="975" w:type="dxa"/>
                <w:tcBorders>
                  <w:top w:val="single" w:sz="12" w:space="0" w:color="000000"/>
                  <w:left w:val="single" w:sz="12" w:space="0" w:color="000000"/>
                  <w:bottom w:val="single" w:sz="12" w:space="0" w:color="000000"/>
                  <w:right w:val="single" w:sz="12" w:space="0" w:color="000000"/>
                </w:tcBorders>
                <w:vAlign w:val="center"/>
              </w:tcPr>
              <w:p w14:paraId="6F2D153D" w14:textId="77777777" w:rsidR="00175A13" w:rsidRDefault="00175A13" w:rsidP="008A1219">
                <w:pPr>
                  <w:spacing w:before="120" w:after="120" w:line="276" w:lineRule="auto"/>
                  <w:ind w:right="157"/>
                  <w:jc w:val="center"/>
                  <w:rPr>
                    <w:rFonts w:ascii="Arial" w:eastAsia="Arial" w:hAnsi="Arial" w:cs="Arial"/>
                    <w:b/>
                    <w:sz w:val="24"/>
                    <w:szCs w:val="24"/>
                  </w:rPr>
                </w:pPr>
                <w:r>
                  <w:rPr>
                    <w:rFonts w:ascii="Arial" w:eastAsia="Arial" w:hAnsi="Arial" w:cs="Arial"/>
                    <w:b/>
                    <w:sz w:val="24"/>
                    <w:szCs w:val="24"/>
                  </w:rPr>
                  <w:t>Item</w:t>
                </w:r>
              </w:p>
            </w:tc>
            <w:tc>
              <w:tcPr>
                <w:tcW w:w="1440" w:type="dxa"/>
                <w:tcBorders>
                  <w:top w:val="single" w:sz="12" w:space="0" w:color="000000"/>
                  <w:left w:val="single" w:sz="12" w:space="0" w:color="000000"/>
                  <w:bottom w:val="single" w:sz="12" w:space="0" w:color="000000"/>
                  <w:right w:val="single" w:sz="12" w:space="0" w:color="000000"/>
                </w:tcBorders>
                <w:vAlign w:val="center"/>
              </w:tcPr>
              <w:p w14:paraId="2F94A7FE" w14:textId="77777777" w:rsidR="00175A13" w:rsidRDefault="00175A13" w:rsidP="008A1219">
                <w:pPr>
                  <w:widowControl w:val="0"/>
                  <w:spacing w:before="120" w:after="120" w:line="276" w:lineRule="auto"/>
                  <w:ind w:right="157"/>
                  <w:jc w:val="center"/>
                  <w:rPr>
                    <w:rFonts w:ascii="Arial" w:eastAsia="Arial" w:hAnsi="Arial" w:cs="Arial"/>
                    <w:b/>
                    <w:sz w:val="24"/>
                    <w:szCs w:val="24"/>
                  </w:rPr>
                </w:pPr>
                <w:r>
                  <w:rPr>
                    <w:rFonts w:ascii="Arial" w:eastAsia="Arial" w:hAnsi="Arial" w:cs="Arial"/>
                    <w:b/>
                    <w:sz w:val="24"/>
                    <w:szCs w:val="24"/>
                  </w:rPr>
                  <w:t>Código</w:t>
                </w:r>
              </w:p>
            </w:tc>
            <w:tc>
              <w:tcPr>
                <w:tcW w:w="3825" w:type="dxa"/>
                <w:tcBorders>
                  <w:top w:val="single" w:sz="12" w:space="0" w:color="000000"/>
                  <w:left w:val="single" w:sz="12" w:space="0" w:color="000000"/>
                  <w:bottom w:val="single" w:sz="12" w:space="0" w:color="000000"/>
                  <w:right w:val="single" w:sz="12" w:space="0" w:color="000000"/>
                </w:tcBorders>
                <w:vAlign w:val="center"/>
              </w:tcPr>
              <w:p w14:paraId="74FD853A" w14:textId="77777777" w:rsidR="00175A13" w:rsidRDefault="00175A13" w:rsidP="008A1219">
                <w:pPr>
                  <w:widowControl w:val="0"/>
                  <w:spacing w:before="120" w:after="120" w:line="276" w:lineRule="auto"/>
                  <w:ind w:right="157"/>
                  <w:jc w:val="center"/>
                  <w:rPr>
                    <w:rFonts w:ascii="Arial" w:eastAsia="Arial" w:hAnsi="Arial" w:cs="Arial"/>
                    <w:sz w:val="24"/>
                    <w:szCs w:val="24"/>
                  </w:rPr>
                </w:pPr>
                <w:r>
                  <w:rPr>
                    <w:rFonts w:ascii="Arial" w:eastAsia="Arial" w:hAnsi="Arial" w:cs="Arial"/>
                    <w:b/>
                    <w:sz w:val="24"/>
                    <w:szCs w:val="24"/>
                  </w:rPr>
                  <w:t>Descrição/ Especificação</w:t>
                </w:r>
              </w:p>
            </w:tc>
            <w:tc>
              <w:tcPr>
                <w:tcW w:w="1410" w:type="dxa"/>
                <w:tcBorders>
                  <w:top w:val="single" w:sz="12" w:space="0" w:color="000000"/>
                  <w:left w:val="single" w:sz="12" w:space="0" w:color="000000"/>
                  <w:bottom w:val="single" w:sz="12" w:space="0" w:color="000000"/>
                  <w:right w:val="single" w:sz="12" w:space="0" w:color="000000"/>
                </w:tcBorders>
                <w:vAlign w:val="center"/>
              </w:tcPr>
              <w:p w14:paraId="3CECE6A0" w14:textId="77777777" w:rsidR="00175A13" w:rsidRDefault="00175A13" w:rsidP="008A1219">
                <w:pPr>
                  <w:spacing w:before="120" w:after="120" w:line="276" w:lineRule="auto"/>
                  <w:ind w:right="157"/>
                  <w:jc w:val="center"/>
                  <w:rPr>
                    <w:rFonts w:ascii="Arial" w:eastAsia="Arial" w:hAnsi="Arial" w:cs="Arial"/>
                    <w:b/>
                    <w:sz w:val="24"/>
                    <w:szCs w:val="24"/>
                  </w:rPr>
                </w:pPr>
                <w:r>
                  <w:rPr>
                    <w:rFonts w:ascii="Arial" w:eastAsia="Arial" w:hAnsi="Arial" w:cs="Arial"/>
                    <w:b/>
                    <w:sz w:val="24"/>
                    <w:szCs w:val="24"/>
                  </w:rPr>
                  <w:t>Unidade de medida</w:t>
                </w:r>
              </w:p>
            </w:tc>
            <w:tc>
              <w:tcPr>
                <w:tcW w:w="1905" w:type="dxa"/>
                <w:tcBorders>
                  <w:top w:val="single" w:sz="12" w:space="0" w:color="000000"/>
                  <w:left w:val="single" w:sz="12" w:space="0" w:color="000000"/>
                  <w:bottom w:val="single" w:sz="12" w:space="0" w:color="000000"/>
                  <w:right w:val="single" w:sz="12" w:space="0" w:color="000000"/>
                </w:tcBorders>
                <w:vAlign w:val="center"/>
              </w:tcPr>
              <w:p w14:paraId="675858F8" w14:textId="77777777" w:rsidR="00175A13" w:rsidRDefault="00175A13" w:rsidP="008A1219">
                <w:pPr>
                  <w:spacing w:before="120" w:after="120" w:line="276" w:lineRule="auto"/>
                  <w:ind w:right="157"/>
                  <w:jc w:val="center"/>
                  <w:rPr>
                    <w:rFonts w:ascii="Arial" w:eastAsia="Arial" w:hAnsi="Arial" w:cs="Arial"/>
                    <w:b/>
                    <w:sz w:val="24"/>
                    <w:szCs w:val="24"/>
                  </w:rPr>
                </w:pPr>
                <w:r>
                  <w:rPr>
                    <w:rFonts w:ascii="Arial" w:eastAsia="Arial" w:hAnsi="Arial" w:cs="Arial"/>
                    <w:b/>
                    <w:sz w:val="24"/>
                    <w:szCs w:val="24"/>
                  </w:rPr>
                  <w:t>Quantidade</w:t>
                </w:r>
              </w:p>
            </w:tc>
          </w:tr>
          <w:tr w:rsidR="00175A13" w14:paraId="0B9C1107" w14:textId="77777777" w:rsidTr="008A1219">
            <w:tc>
              <w:tcPr>
                <w:tcW w:w="975" w:type="dxa"/>
                <w:tcBorders>
                  <w:top w:val="single" w:sz="12" w:space="0" w:color="000000"/>
                  <w:left w:val="single" w:sz="12" w:space="0" w:color="000000"/>
                  <w:bottom w:val="single" w:sz="12" w:space="0" w:color="000000"/>
                  <w:right w:val="single" w:sz="12" w:space="0" w:color="000000"/>
                </w:tcBorders>
                <w:vAlign w:val="center"/>
              </w:tcPr>
              <w:p w14:paraId="73D42FED" w14:textId="77777777" w:rsidR="00175A13" w:rsidRDefault="00175A13" w:rsidP="008A1219">
                <w:pPr>
                  <w:spacing w:before="120" w:after="120" w:line="276" w:lineRule="auto"/>
                  <w:jc w:val="center"/>
                  <w:rPr>
                    <w:rFonts w:ascii="Arial" w:eastAsia="Arial" w:hAnsi="Arial" w:cs="Arial"/>
                    <w:sz w:val="24"/>
                    <w:szCs w:val="24"/>
                  </w:rPr>
                </w:pPr>
                <w:r>
                  <w:rPr>
                    <w:rFonts w:ascii="Arial" w:eastAsia="Arial" w:hAnsi="Arial" w:cs="Arial"/>
                    <w:sz w:val="24"/>
                    <w:szCs w:val="24"/>
                  </w:rPr>
                  <w:t>01</w:t>
                </w:r>
              </w:p>
            </w:tc>
            <w:tc>
              <w:tcPr>
                <w:tcW w:w="1440" w:type="dxa"/>
                <w:tcBorders>
                  <w:top w:val="single" w:sz="12" w:space="0" w:color="000000"/>
                  <w:left w:val="single" w:sz="12" w:space="0" w:color="000000"/>
                  <w:bottom w:val="single" w:sz="12" w:space="0" w:color="000000"/>
                  <w:right w:val="single" w:sz="12" w:space="0" w:color="000000"/>
                </w:tcBorders>
                <w:vAlign w:val="center"/>
              </w:tcPr>
              <w:p w14:paraId="2E3F8518" w14:textId="77777777" w:rsidR="00175A13" w:rsidRDefault="00175A13" w:rsidP="008A1219">
                <w:pPr>
                  <w:spacing w:before="120" w:after="120" w:line="276" w:lineRule="auto"/>
                  <w:jc w:val="center"/>
                  <w:rPr>
                    <w:rFonts w:ascii="Arial" w:eastAsia="Arial" w:hAnsi="Arial" w:cs="Arial"/>
                    <w:sz w:val="24"/>
                    <w:szCs w:val="24"/>
                  </w:rPr>
                </w:pPr>
                <w:r>
                  <w:rPr>
                    <w:rFonts w:ascii="Arial" w:eastAsia="Arial" w:hAnsi="Arial" w:cs="Arial"/>
                    <w:sz w:val="24"/>
                    <w:szCs w:val="24"/>
                  </w:rPr>
                  <w:t xml:space="preserve">53802 </w:t>
                </w:r>
              </w:p>
            </w:tc>
            <w:tc>
              <w:tcPr>
                <w:tcW w:w="3825" w:type="dxa"/>
                <w:tcBorders>
                  <w:top w:val="single" w:sz="4" w:space="0" w:color="000000"/>
                  <w:left w:val="single" w:sz="4" w:space="0" w:color="000000"/>
                  <w:bottom w:val="single" w:sz="12" w:space="0" w:color="000000"/>
                  <w:right w:val="single" w:sz="4" w:space="0" w:color="000000"/>
                </w:tcBorders>
              </w:tcPr>
              <w:p w14:paraId="55E1B612" w14:textId="77777777" w:rsidR="00175A13" w:rsidRDefault="00175A13" w:rsidP="008A1219">
                <w:pPr>
                  <w:spacing w:before="240" w:after="60" w:line="276" w:lineRule="auto"/>
                  <w:rPr>
                    <w:rFonts w:ascii="Arial" w:eastAsia="Arial" w:hAnsi="Arial" w:cs="Arial"/>
                    <w:sz w:val="24"/>
                    <w:szCs w:val="24"/>
                  </w:rPr>
                </w:pPr>
                <w:r>
                  <w:rPr>
                    <w:rFonts w:ascii="Arial" w:eastAsia="Arial" w:hAnsi="Arial" w:cs="Arial"/>
                    <w:sz w:val="24"/>
                    <w:szCs w:val="24"/>
                  </w:rPr>
                  <w:t>Locação de palco pequeno porte, incluindo montagem e desmontagem de palco pequeno com 8m de largura e 6m de profundidade, piso de ferro e/ou madeira, com capacidade suficiente para a circulação de pessoas, equipamentos e instrumentos sonoros e de iluminação. Deverá possuir escada com degrau de acesso, cobertura vinílica, e itens de segurança exigidos pela legislação vigente, marca Kinos ou compatível</w:t>
                </w:r>
              </w:p>
            </w:tc>
            <w:tc>
              <w:tcPr>
                <w:tcW w:w="1410" w:type="dxa"/>
                <w:tcBorders>
                  <w:top w:val="single" w:sz="12" w:space="0" w:color="000000"/>
                  <w:left w:val="single" w:sz="12" w:space="0" w:color="000000"/>
                  <w:bottom w:val="single" w:sz="12" w:space="0" w:color="000000"/>
                  <w:right w:val="single" w:sz="12" w:space="0" w:color="000000"/>
                </w:tcBorders>
                <w:vAlign w:val="center"/>
              </w:tcPr>
              <w:p w14:paraId="4F12ADE6" w14:textId="77777777" w:rsidR="00175A13" w:rsidRDefault="00175A13" w:rsidP="008A1219">
                <w:pPr>
                  <w:spacing w:before="240" w:after="0" w:line="360" w:lineRule="auto"/>
                  <w:ind w:right="157"/>
                  <w:rPr>
                    <w:rFonts w:ascii="Arial" w:eastAsia="Arial" w:hAnsi="Arial" w:cs="Arial"/>
                    <w:b/>
                    <w:sz w:val="24"/>
                    <w:szCs w:val="24"/>
                  </w:rPr>
                </w:pPr>
              </w:p>
              <w:p w14:paraId="1AA636D6" w14:textId="77777777" w:rsidR="00175A13" w:rsidRDefault="00175A13" w:rsidP="008A1219">
                <w:pPr>
                  <w:spacing w:before="120" w:after="120" w:line="276" w:lineRule="auto"/>
                  <w:jc w:val="center"/>
                  <w:rPr>
                    <w:rFonts w:ascii="Arial" w:eastAsia="Arial" w:hAnsi="Arial" w:cs="Arial"/>
                    <w:sz w:val="24"/>
                    <w:szCs w:val="24"/>
                  </w:rPr>
                </w:pPr>
                <w:r>
                  <w:rPr>
                    <w:rFonts w:ascii="Arial" w:eastAsia="Arial" w:hAnsi="Arial" w:cs="Arial"/>
                    <w:sz w:val="24"/>
                    <w:szCs w:val="24"/>
                  </w:rPr>
                  <w:t>Un</w:t>
                </w:r>
              </w:p>
            </w:tc>
            <w:tc>
              <w:tcPr>
                <w:tcW w:w="1905" w:type="dxa"/>
                <w:tcBorders>
                  <w:top w:val="single" w:sz="12" w:space="0" w:color="000000"/>
                  <w:left w:val="single" w:sz="12" w:space="0" w:color="000000"/>
                  <w:bottom w:val="single" w:sz="12" w:space="0" w:color="000000"/>
                  <w:right w:val="single" w:sz="12" w:space="0" w:color="000000"/>
                </w:tcBorders>
                <w:vAlign w:val="center"/>
              </w:tcPr>
              <w:p w14:paraId="759260E4" w14:textId="77777777" w:rsidR="00175A13" w:rsidRDefault="00175A13" w:rsidP="008A1219">
                <w:pPr>
                  <w:spacing w:before="120" w:after="120" w:line="276" w:lineRule="auto"/>
                  <w:jc w:val="center"/>
                  <w:rPr>
                    <w:rFonts w:ascii="Arial" w:eastAsia="Arial" w:hAnsi="Arial" w:cs="Arial"/>
                    <w:sz w:val="24"/>
                    <w:szCs w:val="24"/>
                  </w:rPr>
                </w:pPr>
                <w:r>
                  <w:rPr>
                    <w:rFonts w:ascii="Arial" w:eastAsia="Arial" w:hAnsi="Arial" w:cs="Arial"/>
                    <w:sz w:val="24"/>
                    <w:szCs w:val="24"/>
                  </w:rPr>
                  <w:t>22</w:t>
                </w:r>
              </w:p>
            </w:tc>
          </w:tr>
          <w:tr w:rsidR="00175A13" w14:paraId="796157E8" w14:textId="77777777" w:rsidTr="008A1219">
            <w:tc>
              <w:tcPr>
                <w:tcW w:w="975" w:type="dxa"/>
                <w:tcBorders>
                  <w:top w:val="single" w:sz="12" w:space="0" w:color="000000"/>
                  <w:left w:val="single" w:sz="12" w:space="0" w:color="000000"/>
                  <w:bottom w:val="single" w:sz="12" w:space="0" w:color="000000"/>
                  <w:right w:val="single" w:sz="12" w:space="0" w:color="000000"/>
                </w:tcBorders>
                <w:vAlign w:val="center"/>
              </w:tcPr>
              <w:p w14:paraId="7D45F94E" w14:textId="77777777" w:rsidR="00175A13" w:rsidRDefault="00175A13" w:rsidP="008A1219">
                <w:pPr>
                  <w:spacing w:before="120" w:after="120" w:line="276" w:lineRule="auto"/>
                  <w:jc w:val="center"/>
                  <w:rPr>
                    <w:rFonts w:ascii="Arial" w:eastAsia="Arial" w:hAnsi="Arial" w:cs="Arial"/>
                    <w:sz w:val="24"/>
                    <w:szCs w:val="24"/>
                  </w:rPr>
                </w:pPr>
                <w:r>
                  <w:rPr>
                    <w:rFonts w:ascii="Arial" w:eastAsia="Arial" w:hAnsi="Arial" w:cs="Arial"/>
                    <w:sz w:val="24"/>
                    <w:szCs w:val="24"/>
                  </w:rPr>
                  <w:t>02</w:t>
                </w:r>
              </w:p>
            </w:tc>
            <w:tc>
              <w:tcPr>
                <w:tcW w:w="1440" w:type="dxa"/>
                <w:tcBorders>
                  <w:top w:val="single" w:sz="12" w:space="0" w:color="000000"/>
                  <w:left w:val="single" w:sz="12" w:space="0" w:color="000000"/>
                  <w:bottom w:val="single" w:sz="12" w:space="0" w:color="000000"/>
                  <w:right w:val="single" w:sz="12" w:space="0" w:color="000000"/>
                </w:tcBorders>
                <w:vAlign w:val="center"/>
              </w:tcPr>
              <w:p w14:paraId="007A1548" w14:textId="77777777" w:rsidR="00175A13" w:rsidRDefault="00175A13" w:rsidP="008A1219">
                <w:pPr>
                  <w:spacing w:before="120" w:after="120" w:line="276" w:lineRule="auto"/>
                  <w:jc w:val="center"/>
                  <w:rPr>
                    <w:rFonts w:ascii="Arial" w:eastAsia="Arial" w:hAnsi="Arial" w:cs="Arial"/>
                    <w:sz w:val="24"/>
                    <w:szCs w:val="24"/>
                  </w:rPr>
                </w:pPr>
                <w:r>
                  <w:rPr>
                    <w:rFonts w:ascii="Arial" w:eastAsia="Arial" w:hAnsi="Arial" w:cs="Arial"/>
                    <w:sz w:val="24"/>
                    <w:szCs w:val="24"/>
                  </w:rPr>
                  <w:t xml:space="preserve">53803 </w:t>
                </w:r>
              </w:p>
            </w:tc>
            <w:tc>
              <w:tcPr>
                <w:tcW w:w="3825" w:type="dxa"/>
                <w:tcBorders>
                  <w:top w:val="nil"/>
                  <w:left w:val="nil"/>
                  <w:bottom w:val="single" w:sz="12" w:space="0" w:color="000000"/>
                  <w:right w:val="single" w:sz="6" w:space="0" w:color="000000"/>
                </w:tcBorders>
                <w:tcMar>
                  <w:top w:w="0" w:type="dxa"/>
                  <w:left w:w="100" w:type="dxa"/>
                  <w:bottom w:w="0" w:type="dxa"/>
                  <w:right w:w="100" w:type="dxa"/>
                </w:tcMar>
              </w:tcPr>
              <w:p w14:paraId="668F2D04" w14:textId="77777777" w:rsidR="00175A13" w:rsidRDefault="00175A13" w:rsidP="008A1219">
                <w:pPr>
                  <w:spacing w:before="240" w:after="60" w:line="276" w:lineRule="auto"/>
                  <w:rPr>
                    <w:rFonts w:ascii="Arial" w:eastAsia="Arial" w:hAnsi="Arial" w:cs="Arial"/>
                    <w:sz w:val="24"/>
                    <w:szCs w:val="24"/>
                  </w:rPr>
                </w:pPr>
                <w:r>
                  <w:rPr>
                    <w:rFonts w:ascii="Arial" w:eastAsia="Arial" w:hAnsi="Arial" w:cs="Arial"/>
                    <w:sz w:val="24"/>
                    <w:szCs w:val="24"/>
                  </w:rPr>
                  <w:t xml:space="preserve">Locação, incluso montagem e desmontagem de palco grande, com 16 m de largura e 14 m de profundidade, piso em estrutura de ferro e/ou madeira, com capacidade suficiente para a circulação de pessoas, equipamentos e instrumentos sonoros e de iluminação. As laterais dos palcos deverão ser revestidas com tecido preto nas laterais. Deverá possuir escada traseira com degrau de acesso, camarim climatizado 3x3, cobertura vinílica, piso antiderrapante em compensado naval, revestido em lona de borracha e outros itens de segurança exigidos pela legislação vigente, marca Kinos ou compatível. </w:t>
                </w:r>
              </w:p>
            </w:tc>
            <w:tc>
              <w:tcPr>
                <w:tcW w:w="1410" w:type="dxa"/>
                <w:tcBorders>
                  <w:top w:val="single" w:sz="12" w:space="0" w:color="000000"/>
                  <w:left w:val="single" w:sz="12" w:space="0" w:color="000000"/>
                  <w:bottom w:val="single" w:sz="12" w:space="0" w:color="000000"/>
                  <w:right w:val="single" w:sz="12" w:space="0" w:color="000000"/>
                </w:tcBorders>
                <w:vAlign w:val="center"/>
              </w:tcPr>
              <w:p w14:paraId="1DBEE5B2" w14:textId="77777777" w:rsidR="00175A13" w:rsidRDefault="00175A13" w:rsidP="008A1219">
                <w:pPr>
                  <w:spacing w:before="120" w:after="120" w:line="276" w:lineRule="auto"/>
                  <w:jc w:val="center"/>
                  <w:rPr>
                    <w:rFonts w:ascii="Arial" w:eastAsia="Arial" w:hAnsi="Arial" w:cs="Arial"/>
                    <w:sz w:val="24"/>
                    <w:szCs w:val="24"/>
                  </w:rPr>
                </w:pPr>
                <w:r>
                  <w:rPr>
                    <w:rFonts w:ascii="Arial" w:eastAsia="Arial" w:hAnsi="Arial" w:cs="Arial"/>
                    <w:sz w:val="24"/>
                    <w:szCs w:val="24"/>
                  </w:rPr>
                  <w:t>Un</w:t>
                </w:r>
              </w:p>
            </w:tc>
            <w:tc>
              <w:tcPr>
                <w:tcW w:w="1905" w:type="dxa"/>
                <w:tcBorders>
                  <w:top w:val="single" w:sz="12" w:space="0" w:color="000000"/>
                  <w:left w:val="single" w:sz="12" w:space="0" w:color="000000"/>
                  <w:bottom w:val="single" w:sz="12" w:space="0" w:color="000000"/>
                  <w:right w:val="single" w:sz="12" w:space="0" w:color="000000"/>
                </w:tcBorders>
                <w:vAlign w:val="center"/>
              </w:tcPr>
              <w:p w14:paraId="3F7EAA8A" w14:textId="77777777" w:rsidR="00175A13" w:rsidRDefault="00175A13" w:rsidP="008A1219">
                <w:pPr>
                  <w:spacing w:before="120" w:after="120" w:line="276" w:lineRule="auto"/>
                  <w:jc w:val="center"/>
                  <w:rPr>
                    <w:rFonts w:ascii="Arial" w:eastAsia="Arial" w:hAnsi="Arial" w:cs="Arial"/>
                    <w:sz w:val="24"/>
                    <w:szCs w:val="24"/>
                  </w:rPr>
                </w:pPr>
                <w:r>
                  <w:rPr>
                    <w:rFonts w:ascii="Arial" w:eastAsia="Arial" w:hAnsi="Arial" w:cs="Arial"/>
                    <w:sz w:val="24"/>
                    <w:szCs w:val="24"/>
                  </w:rPr>
                  <w:t>22</w:t>
                </w:r>
              </w:p>
            </w:tc>
          </w:tr>
          <w:tr w:rsidR="00175A13" w14:paraId="59DE2E4A" w14:textId="77777777" w:rsidTr="008A1219">
            <w:tc>
              <w:tcPr>
                <w:tcW w:w="975" w:type="dxa"/>
                <w:tcBorders>
                  <w:top w:val="single" w:sz="12" w:space="0" w:color="000000"/>
                  <w:left w:val="single" w:sz="12" w:space="0" w:color="000000"/>
                  <w:bottom w:val="single" w:sz="12" w:space="0" w:color="000000"/>
                  <w:right w:val="single" w:sz="12" w:space="0" w:color="000000"/>
                </w:tcBorders>
                <w:vAlign w:val="center"/>
              </w:tcPr>
              <w:p w14:paraId="26764F13" w14:textId="77777777" w:rsidR="00175A13" w:rsidRDefault="00175A13" w:rsidP="008A1219">
                <w:pPr>
                  <w:spacing w:before="120" w:after="120" w:line="276" w:lineRule="auto"/>
                  <w:jc w:val="center"/>
                  <w:rPr>
                    <w:rFonts w:ascii="Arial" w:eastAsia="Arial" w:hAnsi="Arial" w:cs="Arial"/>
                    <w:sz w:val="24"/>
                    <w:szCs w:val="24"/>
                  </w:rPr>
                </w:pPr>
                <w:r>
                  <w:rPr>
                    <w:rFonts w:ascii="Arial" w:eastAsia="Arial" w:hAnsi="Arial" w:cs="Arial"/>
                    <w:sz w:val="24"/>
                    <w:szCs w:val="24"/>
                  </w:rPr>
                  <w:t>03</w:t>
                </w:r>
              </w:p>
            </w:tc>
            <w:tc>
              <w:tcPr>
                <w:tcW w:w="1440" w:type="dxa"/>
                <w:tcBorders>
                  <w:top w:val="single" w:sz="12" w:space="0" w:color="000000"/>
                  <w:left w:val="single" w:sz="12" w:space="0" w:color="000000"/>
                  <w:bottom w:val="single" w:sz="12" w:space="0" w:color="000000"/>
                  <w:right w:val="single" w:sz="12" w:space="0" w:color="000000"/>
                </w:tcBorders>
                <w:vAlign w:val="center"/>
              </w:tcPr>
              <w:p w14:paraId="23C4660B" w14:textId="77777777" w:rsidR="00175A13" w:rsidRDefault="00175A13" w:rsidP="008A1219">
                <w:pPr>
                  <w:spacing w:before="120" w:after="120" w:line="276" w:lineRule="auto"/>
                  <w:jc w:val="center"/>
                  <w:rPr>
                    <w:rFonts w:ascii="Arial" w:eastAsia="Arial" w:hAnsi="Arial" w:cs="Arial"/>
                    <w:sz w:val="24"/>
                    <w:szCs w:val="24"/>
                  </w:rPr>
                </w:pPr>
                <w:r>
                  <w:rPr>
                    <w:rFonts w:ascii="Arial" w:eastAsia="Arial" w:hAnsi="Arial" w:cs="Arial"/>
                    <w:sz w:val="24"/>
                    <w:szCs w:val="24"/>
                  </w:rPr>
                  <w:t>53804</w:t>
                </w:r>
              </w:p>
            </w:tc>
            <w:tc>
              <w:tcPr>
                <w:tcW w:w="3825" w:type="dxa"/>
                <w:tcBorders>
                  <w:top w:val="single" w:sz="12" w:space="0" w:color="000000"/>
                  <w:left w:val="nil"/>
                  <w:bottom w:val="single" w:sz="6" w:space="0" w:color="000000"/>
                  <w:right w:val="single" w:sz="6" w:space="0" w:color="000000"/>
                </w:tcBorders>
                <w:tcMar>
                  <w:top w:w="0" w:type="dxa"/>
                  <w:left w:w="100" w:type="dxa"/>
                  <w:bottom w:w="0" w:type="dxa"/>
                  <w:right w:w="100" w:type="dxa"/>
                </w:tcMar>
              </w:tcPr>
              <w:p w14:paraId="408B7B2E" w14:textId="77777777" w:rsidR="00175A13" w:rsidRDefault="00175A13" w:rsidP="008A1219">
                <w:pPr>
                  <w:spacing w:before="240" w:after="60" w:line="276" w:lineRule="auto"/>
                  <w:rPr>
                    <w:rFonts w:ascii="Arial" w:eastAsia="Arial" w:hAnsi="Arial" w:cs="Arial"/>
                    <w:sz w:val="24"/>
                    <w:szCs w:val="24"/>
                  </w:rPr>
                </w:pPr>
                <w:r>
                  <w:rPr>
                    <w:rFonts w:ascii="Arial" w:eastAsia="Arial" w:hAnsi="Arial" w:cs="Arial"/>
                    <w:sz w:val="24"/>
                    <w:szCs w:val="24"/>
                  </w:rPr>
                  <w:t>Locação de sistema de sonorização com line array, 2 PAs de no mínimo 8 caixas em cada lado tendo no mínimo 3000w de potência de cada p.a., mesa de som de no mínimo 12 canais, sistema de retorno composto por no mínimo 4 caixas ativas de 800w , 3 microfones sem fio e 3 microfones com fio, incluso o serviço de um técnico de som para passagem de som e acompanhamento de todo o evento, que tenha capacidade para atender eventos médio porte. Sugestão de marcas Taigar, JBL, Shure ou compatíveis.</w:t>
                </w:r>
              </w:p>
            </w:tc>
            <w:tc>
              <w:tcPr>
                <w:tcW w:w="1410" w:type="dxa"/>
                <w:tcBorders>
                  <w:top w:val="single" w:sz="12" w:space="0" w:color="000000"/>
                  <w:left w:val="single" w:sz="12" w:space="0" w:color="000000"/>
                  <w:bottom w:val="single" w:sz="12" w:space="0" w:color="000000"/>
                  <w:right w:val="single" w:sz="12" w:space="0" w:color="000000"/>
                </w:tcBorders>
                <w:vAlign w:val="center"/>
              </w:tcPr>
              <w:p w14:paraId="42015C9E" w14:textId="77777777" w:rsidR="00175A13" w:rsidRDefault="00175A13" w:rsidP="008A1219">
                <w:pPr>
                  <w:spacing w:before="120" w:after="120" w:line="276" w:lineRule="auto"/>
                  <w:jc w:val="center"/>
                  <w:rPr>
                    <w:rFonts w:ascii="Arial" w:eastAsia="Arial" w:hAnsi="Arial" w:cs="Arial"/>
                    <w:sz w:val="24"/>
                    <w:szCs w:val="24"/>
                  </w:rPr>
                </w:pPr>
                <w:r>
                  <w:rPr>
                    <w:rFonts w:ascii="Arial" w:eastAsia="Arial" w:hAnsi="Arial" w:cs="Arial"/>
                    <w:sz w:val="24"/>
                    <w:szCs w:val="24"/>
                  </w:rPr>
                  <w:t>Un</w:t>
                </w:r>
              </w:p>
            </w:tc>
            <w:tc>
              <w:tcPr>
                <w:tcW w:w="1905" w:type="dxa"/>
                <w:tcBorders>
                  <w:top w:val="single" w:sz="12" w:space="0" w:color="000000"/>
                  <w:left w:val="single" w:sz="12" w:space="0" w:color="000000"/>
                  <w:bottom w:val="single" w:sz="12" w:space="0" w:color="000000"/>
                  <w:right w:val="single" w:sz="12" w:space="0" w:color="000000"/>
                </w:tcBorders>
                <w:vAlign w:val="center"/>
              </w:tcPr>
              <w:p w14:paraId="494AE91F" w14:textId="77777777" w:rsidR="00175A13" w:rsidRDefault="00175A13" w:rsidP="008A1219">
                <w:pPr>
                  <w:spacing w:before="120" w:after="120" w:line="276" w:lineRule="auto"/>
                  <w:jc w:val="center"/>
                  <w:rPr>
                    <w:rFonts w:ascii="Arial" w:eastAsia="Arial" w:hAnsi="Arial" w:cs="Arial"/>
                    <w:sz w:val="24"/>
                    <w:szCs w:val="24"/>
                  </w:rPr>
                </w:pPr>
                <w:r>
                  <w:rPr>
                    <w:rFonts w:ascii="Arial" w:eastAsia="Arial" w:hAnsi="Arial" w:cs="Arial"/>
                    <w:sz w:val="24"/>
                    <w:szCs w:val="24"/>
                  </w:rPr>
                  <w:t>22</w:t>
                </w:r>
              </w:p>
            </w:tc>
          </w:tr>
          <w:tr w:rsidR="00175A13" w14:paraId="4C61C3CA" w14:textId="77777777" w:rsidTr="008A1219">
            <w:tc>
              <w:tcPr>
                <w:tcW w:w="975" w:type="dxa"/>
                <w:tcBorders>
                  <w:top w:val="single" w:sz="12" w:space="0" w:color="000000"/>
                  <w:left w:val="single" w:sz="12" w:space="0" w:color="000000"/>
                  <w:bottom w:val="single" w:sz="12" w:space="0" w:color="000000"/>
                  <w:right w:val="single" w:sz="12" w:space="0" w:color="000000"/>
                </w:tcBorders>
                <w:vAlign w:val="center"/>
              </w:tcPr>
              <w:p w14:paraId="3BA2B988" w14:textId="77777777" w:rsidR="00175A13" w:rsidRDefault="00175A13" w:rsidP="008A1219">
                <w:pPr>
                  <w:spacing w:before="120" w:after="120" w:line="276" w:lineRule="auto"/>
                  <w:jc w:val="center"/>
                  <w:rPr>
                    <w:rFonts w:ascii="Arial" w:eastAsia="Arial" w:hAnsi="Arial" w:cs="Arial"/>
                    <w:sz w:val="24"/>
                    <w:szCs w:val="24"/>
                  </w:rPr>
                </w:pPr>
                <w:r>
                  <w:rPr>
                    <w:rFonts w:ascii="Arial" w:eastAsia="Arial" w:hAnsi="Arial" w:cs="Arial"/>
                    <w:sz w:val="24"/>
                    <w:szCs w:val="24"/>
                  </w:rPr>
                  <w:t>04</w:t>
                </w:r>
              </w:p>
            </w:tc>
            <w:tc>
              <w:tcPr>
                <w:tcW w:w="1440" w:type="dxa"/>
                <w:tcBorders>
                  <w:top w:val="single" w:sz="12" w:space="0" w:color="000000"/>
                  <w:left w:val="single" w:sz="12" w:space="0" w:color="000000"/>
                  <w:bottom w:val="single" w:sz="12" w:space="0" w:color="000000"/>
                  <w:right w:val="single" w:sz="12" w:space="0" w:color="000000"/>
                </w:tcBorders>
                <w:vAlign w:val="center"/>
              </w:tcPr>
              <w:p w14:paraId="6CB4586A" w14:textId="77777777" w:rsidR="00175A13" w:rsidRDefault="00175A13" w:rsidP="008A1219">
                <w:pPr>
                  <w:spacing w:before="120" w:after="120" w:line="276" w:lineRule="auto"/>
                  <w:jc w:val="center"/>
                  <w:rPr>
                    <w:rFonts w:ascii="Arial" w:eastAsia="Arial" w:hAnsi="Arial" w:cs="Arial"/>
                    <w:sz w:val="24"/>
                    <w:szCs w:val="24"/>
                  </w:rPr>
                </w:pPr>
                <w:r>
                  <w:rPr>
                    <w:rFonts w:ascii="Arial" w:eastAsia="Arial" w:hAnsi="Arial" w:cs="Arial"/>
                    <w:sz w:val="24"/>
                    <w:szCs w:val="24"/>
                  </w:rPr>
                  <w:t>53805</w:t>
                </w:r>
              </w:p>
            </w:tc>
            <w:tc>
              <w:tcPr>
                <w:tcW w:w="3825" w:type="dxa"/>
                <w:tcBorders>
                  <w:top w:val="single" w:sz="12" w:space="0" w:color="000000"/>
                  <w:left w:val="nil"/>
                  <w:bottom w:val="single" w:sz="12" w:space="0" w:color="000000"/>
                  <w:right w:val="single" w:sz="6" w:space="0" w:color="000000"/>
                </w:tcBorders>
                <w:tcMar>
                  <w:top w:w="0" w:type="dxa"/>
                  <w:left w:w="100" w:type="dxa"/>
                  <w:bottom w:w="0" w:type="dxa"/>
                  <w:right w:w="100" w:type="dxa"/>
                </w:tcMar>
              </w:tcPr>
              <w:p w14:paraId="5DB0DBAF" w14:textId="77777777" w:rsidR="00175A13" w:rsidRDefault="00175A13" w:rsidP="008A1219">
                <w:pPr>
                  <w:spacing w:before="240" w:after="60" w:line="276" w:lineRule="auto"/>
                  <w:rPr>
                    <w:rFonts w:ascii="Arial" w:eastAsia="Arial" w:hAnsi="Arial" w:cs="Arial"/>
                    <w:sz w:val="24"/>
                    <w:szCs w:val="24"/>
                  </w:rPr>
                </w:pPr>
                <w:r>
                  <w:rPr>
                    <w:rFonts w:ascii="Arial" w:eastAsia="Arial" w:hAnsi="Arial" w:cs="Arial"/>
                    <w:sz w:val="24"/>
                    <w:szCs w:val="24"/>
                  </w:rPr>
                  <w:t>Locação de sistema de sonorização, com line array, 2 PAs composto por 16 subs duplos 18” e 16 altas line array em sistema fly (suspensas) compatíveis com os subs, racks com potências e periféricos suficientes para o funcionamento pleno dos PAs, mesa de som digital de no mínimo 32 canais, sistema de retorno composto por no mínimo 2 PAs line e 8 caixas ativas de 800w , sistema completo de monitoração por fone para até 12 pessoas, 5 microfone sem fio e 12 microfones com fio, pedestais suficientes para os microfones, inclusos serviço de técnica de som por 3 profissionais certificados, sendo um para os PAs principais, um para o retorno e um para auxiliar em demandas urgentes da técnica, com expertise para atender eventos de grande porte</w:t>
                </w:r>
                <w:r>
                  <w:rPr>
                    <w:rFonts w:ascii="Arial" w:eastAsia="Arial" w:hAnsi="Arial" w:cs="Arial"/>
                    <w:b/>
                    <w:sz w:val="24"/>
                    <w:szCs w:val="24"/>
                  </w:rPr>
                  <w:t xml:space="preserve">. </w:t>
                </w:r>
                <w:r>
                  <w:rPr>
                    <w:rFonts w:ascii="Arial" w:eastAsia="Arial" w:hAnsi="Arial" w:cs="Arial"/>
                    <w:sz w:val="24"/>
                    <w:szCs w:val="24"/>
                  </w:rPr>
                  <w:t xml:space="preserve">Sugestão de marcas: Taigar, JBL, Shure ou compatíveis. </w:t>
                </w:r>
              </w:p>
            </w:tc>
            <w:tc>
              <w:tcPr>
                <w:tcW w:w="1410" w:type="dxa"/>
                <w:tcBorders>
                  <w:top w:val="single" w:sz="12" w:space="0" w:color="000000"/>
                  <w:left w:val="single" w:sz="12" w:space="0" w:color="000000"/>
                  <w:bottom w:val="single" w:sz="12" w:space="0" w:color="000000"/>
                  <w:right w:val="single" w:sz="12" w:space="0" w:color="000000"/>
                </w:tcBorders>
                <w:vAlign w:val="center"/>
              </w:tcPr>
              <w:p w14:paraId="64E8A81B" w14:textId="77777777" w:rsidR="00175A13" w:rsidRDefault="00175A13" w:rsidP="008A1219">
                <w:pPr>
                  <w:spacing w:before="120" w:after="120" w:line="276" w:lineRule="auto"/>
                  <w:jc w:val="center"/>
                  <w:rPr>
                    <w:rFonts w:ascii="Arial" w:eastAsia="Arial" w:hAnsi="Arial" w:cs="Arial"/>
                    <w:sz w:val="24"/>
                    <w:szCs w:val="24"/>
                  </w:rPr>
                </w:pPr>
                <w:r>
                  <w:rPr>
                    <w:rFonts w:ascii="Arial" w:eastAsia="Arial" w:hAnsi="Arial" w:cs="Arial"/>
                    <w:sz w:val="24"/>
                    <w:szCs w:val="24"/>
                  </w:rPr>
                  <w:t>Un</w:t>
                </w:r>
              </w:p>
            </w:tc>
            <w:tc>
              <w:tcPr>
                <w:tcW w:w="1905" w:type="dxa"/>
                <w:tcBorders>
                  <w:top w:val="single" w:sz="12" w:space="0" w:color="000000"/>
                  <w:left w:val="single" w:sz="12" w:space="0" w:color="000000"/>
                  <w:bottom w:val="single" w:sz="12" w:space="0" w:color="000000"/>
                  <w:right w:val="single" w:sz="12" w:space="0" w:color="000000"/>
                </w:tcBorders>
                <w:vAlign w:val="center"/>
              </w:tcPr>
              <w:p w14:paraId="4C86045A" w14:textId="77777777" w:rsidR="00175A13" w:rsidRDefault="00175A13" w:rsidP="008A1219">
                <w:pPr>
                  <w:spacing w:before="120" w:after="120" w:line="276" w:lineRule="auto"/>
                  <w:jc w:val="center"/>
                  <w:rPr>
                    <w:rFonts w:ascii="Arial" w:eastAsia="Arial" w:hAnsi="Arial" w:cs="Arial"/>
                    <w:sz w:val="24"/>
                    <w:szCs w:val="24"/>
                  </w:rPr>
                </w:pPr>
                <w:r>
                  <w:rPr>
                    <w:rFonts w:ascii="Arial" w:eastAsia="Arial" w:hAnsi="Arial" w:cs="Arial"/>
                    <w:sz w:val="24"/>
                    <w:szCs w:val="24"/>
                  </w:rPr>
                  <w:t>22</w:t>
                </w:r>
              </w:p>
            </w:tc>
          </w:tr>
          <w:tr w:rsidR="00175A13" w14:paraId="35D371AB" w14:textId="77777777" w:rsidTr="008A1219">
            <w:tc>
              <w:tcPr>
                <w:tcW w:w="975" w:type="dxa"/>
                <w:tcBorders>
                  <w:top w:val="single" w:sz="12" w:space="0" w:color="000000"/>
                  <w:left w:val="single" w:sz="12" w:space="0" w:color="000000"/>
                  <w:bottom w:val="single" w:sz="12" w:space="0" w:color="000000"/>
                  <w:right w:val="single" w:sz="12" w:space="0" w:color="000000"/>
                </w:tcBorders>
                <w:vAlign w:val="center"/>
              </w:tcPr>
              <w:p w14:paraId="5DA10714" w14:textId="77777777" w:rsidR="00175A13" w:rsidRDefault="00175A13" w:rsidP="008A1219">
                <w:pPr>
                  <w:spacing w:before="120" w:after="120" w:line="276" w:lineRule="auto"/>
                  <w:jc w:val="center"/>
                  <w:rPr>
                    <w:rFonts w:ascii="Arial" w:eastAsia="Arial" w:hAnsi="Arial" w:cs="Arial"/>
                    <w:sz w:val="24"/>
                    <w:szCs w:val="24"/>
                  </w:rPr>
                </w:pPr>
                <w:r>
                  <w:rPr>
                    <w:rFonts w:ascii="Arial" w:eastAsia="Arial" w:hAnsi="Arial" w:cs="Arial"/>
                    <w:sz w:val="24"/>
                    <w:szCs w:val="24"/>
                  </w:rPr>
                  <w:t>05</w:t>
                </w:r>
              </w:p>
            </w:tc>
            <w:tc>
              <w:tcPr>
                <w:tcW w:w="1440" w:type="dxa"/>
                <w:tcBorders>
                  <w:top w:val="single" w:sz="12" w:space="0" w:color="000000"/>
                  <w:left w:val="single" w:sz="12" w:space="0" w:color="000000"/>
                  <w:bottom w:val="single" w:sz="12" w:space="0" w:color="000000"/>
                  <w:right w:val="single" w:sz="12" w:space="0" w:color="000000"/>
                </w:tcBorders>
                <w:vAlign w:val="center"/>
              </w:tcPr>
              <w:p w14:paraId="05997D49" w14:textId="77777777" w:rsidR="00175A13" w:rsidRDefault="00175A13" w:rsidP="008A1219">
                <w:pPr>
                  <w:spacing w:before="120" w:after="120" w:line="276" w:lineRule="auto"/>
                  <w:jc w:val="center"/>
                  <w:rPr>
                    <w:rFonts w:ascii="Arial" w:eastAsia="Arial" w:hAnsi="Arial" w:cs="Arial"/>
                    <w:sz w:val="24"/>
                    <w:szCs w:val="24"/>
                  </w:rPr>
                </w:pPr>
                <w:r>
                  <w:rPr>
                    <w:rFonts w:ascii="Arial" w:eastAsia="Arial" w:hAnsi="Arial" w:cs="Arial"/>
                    <w:sz w:val="24"/>
                    <w:szCs w:val="24"/>
                  </w:rPr>
                  <w:t>53806</w:t>
                </w:r>
              </w:p>
            </w:tc>
            <w:tc>
              <w:tcPr>
                <w:tcW w:w="3825" w:type="dxa"/>
                <w:tcBorders>
                  <w:top w:val="single" w:sz="12" w:space="0" w:color="000000"/>
                  <w:left w:val="nil"/>
                  <w:bottom w:val="single" w:sz="12" w:space="0" w:color="000000"/>
                  <w:right w:val="single" w:sz="6" w:space="0" w:color="000000"/>
                </w:tcBorders>
                <w:tcMar>
                  <w:top w:w="0" w:type="dxa"/>
                  <w:left w:w="100" w:type="dxa"/>
                  <w:bottom w:w="0" w:type="dxa"/>
                  <w:right w:w="100" w:type="dxa"/>
                </w:tcMar>
              </w:tcPr>
              <w:p w14:paraId="6C680606" w14:textId="77777777" w:rsidR="00175A13" w:rsidRDefault="00175A13" w:rsidP="008A1219">
                <w:pPr>
                  <w:spacing w:before="240" w:after="60" w:line="276" w:lineRule="auto"/>
                  <w:rPr>
                    <w:rFonts w:ascii="Arial" w:eastAsia="Arial" w:hAnsi="Arial" w:cs="Arial"/>
                    <w:sz w:val="24"/>
                    <w:szCs w:val="24"/>
                  </w:rPr>
                </w:pPr>
                <w:r>
                  <w:rPr>
                    <w:rFonts w:ascii="Arial" w:eastAsia="Arial" w:hAnsi="Arial" w:cs="Arial"/>
                    <w:sz w:val="24"/>
                    <w:szCs w:val="24"/>
                  </w:rPr>
                  <w:t>Locação de sistema de iluminação de pequeno porte com capacidade para iluminação de palco de 8 m de largura e 6m de profundidade,composto por no mínimo 4 movies, 4 par leds e 4 canhões em led, 1 mesa dmx para controle de sistema de luzes, 1 máquina de fumaça, incluso operador. Sugestão de marcas DTS, Pro Light ou compatíveis.</w:t>
                </w:r>
              </w:p>
            </w:tc>
            <w:tc>
              <w:tcPr>
                <w:tcW w:w="1410" w:type="dxa"/>
                <w:tcBorders>
                  <w:top w:val="single" w:sz="12" w:space="0" w:color="000000"/>
                  <w:left w:val="single" w:sz="12" w:space="0" w:color="000000"/>
                  <w:bottom w:val="single" w:sz="12" w:space="0" w:color="000000"/>
                  <w:right w:val="single" w:sz="12" w:space="0" w:color="000000"/>
                </w:tcBorders>
                <w:vAlign w:val="center"/>
              </w:tcPr>
              <w:p w14:paraId="6DBC1055" w14:textId="77777777" w:rsidR="00175A13" w:rsidRDefault="00175A13" w:rsidP="008A1219">
                <w:pPr>
                  <w:spacing w:before="120" w:after="120" w:line="276" w:lineRule="auto"/>
                  <w:jc w:val="center"/>
                  <w:rPr>
                    <w:rFonts w:ascii="Arial" w:eastAsia="Arial" w:hAnsi="Arial" w:cs="Arial"/>
                    <w:sz w:val="24"/>
                    <w:szCs w:val="24"/>
                  </w:rPr>
                </w:pPr>
                <w:r>
                  <w:rPr>
                    <w:rFonts w:ascii="Arial" w:eastAsia="Arial" w:hAnsi="Arial" w:cs="Arial"/>
                    <w:sz w:val="24"/>
                    <w:szCs w:val="24"/>
                  </w:rPr>
                  <w:t>Un</w:t>
                </w:r>
              </w:p>
            </w:tc>
            <w:tc>
              <w:tcPr>
                <w:tcW w:w="1905" w:type="dxa"/>
                <w:tcBorders>
                  <w:top w:val="single" w:sz="12" w:space="0" w:color="000000"/>
                  <w:left w:val="single" w:sz="12" w:space="0" w:color="000000"/>
                  <w:bottom w:val="single" w:sz="12" w:space="0" w:color="000000"/>
                  <w:right w:val="single" w:sz="12" w:space="0" w:color="000000"/>
                </w:tcBorders>
                <w:vAlign w:val="center"/>
              </w:tcPr>
              <w:p w14:paraId="62CB8C55" w14:textId="77777777" w:rsidR="00175A13" w:rsidRDefault="00175A13" w:rsidP="008A1219">
                <w:pPr>
                  <w:spacing w:before="120" w:after="120" w:line="276" w:lineRule="auto"/>
                  <w:jc w:val="center"/>
                  <w:rPr>
                    <w:rFonts w:ascii="Arial" w:eastAsia="Arial" w:hAnsi="Arial" w:cs="Arial"/>
                    <w:sz w:val="24"/>
                    <w:szCs w:val="24"/>
                  </w:rPr>
                </w:pPr>
                <w:r>
                  <w:rPr>
                    <w:rFonts w:ascii="Arial" w:eastAsia="Arial" w:hAnsi="Arial" w:cs="Arial"/>
                    <w:sz w:val="24"/>
                    <w:szCs w:val="24"/>
                  </w:rPr>
                  <w:t>22</w:t>
                </w:r>
              </w:p>
            </w:tc>
          </w:tr>
          <w:tr w:rsidR="00175A13" w14:paraId="39243A0D" w14:textId="77777777" w:rsidTr="008A1219">
            <w:tc>
              <w:tcPr>
                <w:tcW w:w="975" w:type="dxa"/>
                <w:tcBorders>
                  <w:top w:val="single" w:sz="12" w:space="0" w:color="000000"/>
                  <w:left w:val="single" w:sz="12" w:space="0" w:color="000000"/>
                  <w:bottom w:val="single" w:sz="12" w:space="0" w:color="000000"/>
                  <w:right w:val="single" w:sz="12" w:space="0" w:color="000000"/>
                </w:tcBorders>
                <w:vAlign w:val="center"/>
              </w:tcPr>
              <w:p w14:paraId="0BBC9054" w14:textId="77777777" w:rsidR="00175A13" w:rsidRDefault="00175A13" w:rsidP="008A1219">
                <w:pPr>
                  <w:spacing w:before="120" w:after="120" w:line="276" w:lineRule="auto"/>
                  <w:jc w:val="center"/>
                  <w:rPr>
                    <w:rFonts w:ascii="Arial" w:eastAsia="Arial" w:hAnsi="Arial" w:cs="Arial"/>
                    <w:sz w:val="24"/>
                    <w:szCs w:val="24"/>
                  </w:rPr>
                </w:pPr>
                <w:r>
                  <w:rPr>
                    <w:rFonts w:ascii="Arial" w:eastAsia="Arial" w:hAnsi="Arial" w:cs="Arial"/>
                    <w:sz w:val="24"/>
                    <w:szCs w:val="24"/>
                  </w:rPr>
                  <w:t>06</w:t>
                </w:r>
              </w:p>
            </w:tc>
            <w:tc>
              <w:tcPr>
                <w:tcW w:w="1440" w:type="dxa"/>
                <w:tcBorders>
                  <w:top w:val="single" w:sz="12" w:space="0" w:color="000000"/>
                  <w:left w:val="single" w:sz="12" w:space="0" w:color="000000"/>
                  <w:bottom w:val="single" w:sz="12" w:space="0" w:color="000000"/>
                  <w:right w:val="single" w:sz="12" w:space="0" w:color="000000"/>
                </w:tcBorders>
                <w:vAlign w:val="center"/>
              </w:tcPr>
              <w:p w14:paraId="5BF9ACDF" w14:textId="77777777" w:rsidR="00175A13" w:rsidRDefault="00175A13" w:rsidP="008A1219">
                <w:pPr>
                  <w:spacing w:before="120" w:after="120" w:line="276" w:lineRule="auto"/>
                  <w:jc w:val="center"/>
                  <w:rPr>
                    <w:rFonts w:ascii="Arial" w:eastAsia="Arial" w:hAnsi="Arial" w:cs="Arial"/>
                    <w:sz w:val="24"/>
                    <w:szCs w:val="24"/>
                  </w:rPr>
                </w:pPr>
                <w:r>
                  <w:rPr>
                    <w:rFonts w:ascii="Arial" w:eastAsia="Arial" w:hAnsi="Arial" w:cs="Arial"/>
                    <w:sz w:val="24"/>
                    <w:szCs w:val="24"/>
                  </w:rPr>
                  <w:t>53807</w:t>
                </w:r>
              </w:p>
            </w:tc>
            <w:tc>
              <w:tcPr>
                <w:tcW w:w="3825" w:type="dxa"/>
                <w:tcBorders>
                  <w:top w:val="single" w:sz="12" w:space="0" w:color="000000"/>
                  <w:left w:val="nil"/>
                  <w:bottom w:val="single" w:sz="12" w:space="0" w:color="000000"/>
                  <w:right w:val="single" w:sz="6" w:space="0" w:color="000000"/>
                </w:tcBorders>
                <w:tcMar>
                  <w:top w:w="0" w:type="dxa"/>
                  <w:left w:w="100" w:type="dxa"/>
                  <w:bottom w:w="0" w:type="dxa"/>
                  <w:right w:w="100" w:type="dxa"/>
                </w:tcMar>
              </w:tcPr>
              <w:p w14:paraId="1469D65C" w14:textId="77777777" w:rsidR="00175A13" w:rsidRDefault="00175A13" w:rsidP="008A1219">
                <w:pPr>
                  <w:spacing w:before="240" w:after="60" w:line="276" w:lineRule="auto"/>
                  <w:rPr>
                    <w:rFonts w:ascii="Arial" w:eastAsia="Arial" w:hAnsi="Arial" w:cs="Arial"/>
                    <w:sz w:val="24"/>
                    <w:szCs w:val="24"/>
                  </w:rPr>
                </w:pPr>
                <w:r>
                  <w:rPr>
                    <w:rFonts w:ascii="Arial" w:eastAsia="Arial" w:hAnsi="Arial" w:cs="Arial"/>
                    <w:sz w:val="24"/>
                    <w:szCs w:val="24"/>
                  </w:rPr>
                  <w:t>Locação de sistema de iluminação de médio porte com capacidade para iluminação de palco de 12 m de largura e 8m de profundidade, composto por no mínimo 8 movies, 8 pares de leds e 12 canhões em led, 1 mesa dmx para controle de sistema de luzes, 1 máquina de fumaça, incluso operador. Sugestão de marcas DTS, Pro Light ou compatíveis.</w:t>
                </w:r>
              </w:p>
            </w:tc>
            <w:tc>
              <w:tcPr>
                <w:tcW w:w="1410" w:type="dxa"/>
                <w:tcBorders>
                  <w:top w:val="single" w:sz="12" w:space="0" w:color="000000"/>
                  <w:left w:val="single" w:sz="12" w:space="0" w:color="000000"/>
                  <w:bottom w:val="single" w:sz="12" w:space="0" w:color="000000"/>
                  <w:right w:val="single" w:sz="12" w:space="0" w:color="000000"/>
                </w:tcBorders>
                <w:vAlign w:val="center"/>
              </w:tcPr>
              <w:p w14:paraId="3B5137C0" w14:textId="77777777" w:rsidR="00175A13" w:rsidRDefault="00175A13" w:rsidP="008A1219">
                <w:pPr>
                  <w:spacing w:before="120" w:after="120" w:line="276" w:lineRule="auto"/>
                  <w:jc w:val="center"/>
                  <w:rPr>
                    <w:rFonts w:ascii="Arial" w:eastAsia="Arial" w:hAnsi="Arial" w:cs="Arial"/>
                    <w:sz w:val="24"/>
                    <w:szCs w:val="24"/>
                  </w:rPr>
                </w:pPr>
                <w:r>
                  <w:rPr>
                    <w:rFonts w:ascii="Arial" w:eastAsia="Arial" w:hAnsi="Arial" w:cs="Arial"/>
                    <w:sz w:val="24"/>
                    <w:szCs w:val="24"/>
                  </w:rPr>
                  <w:t>Un</w:t>
                </w:r>
              </w:p>
            </w:tc>
            <w:tc>
              <w:tcPr>
                <w:tcW w:w="1905" w:type="dxa"/>
                <w:tcBorders>
                  <w:top w:val="single" w:sz="12" w:space="0" w:color="000000"/>
                  <w:left w:val="single" w:sz="12" w:space="0" w:color="000000"/>
                  <w:bottom w:val="single" w:sz="12" w:space="0" w:color="000000"/>
                  <w:right w:val="single" w:sz="12" w:space="0" w:color="000000"/>
                </w:tcBorders>
                <w:vAlign w:val="center"/>
              </w:tcPr>
              <w:p w14:paraId="35D4A0A9" w14:textId="77777777" w:rsidR="00175A13" w:rsidRDefault="00175A13" w:rsidP="008A1219">
                <w:pPr>
                  <w:spacing w:before="120" w:after="120" w:line="276" w:lineRule="auto"/>
                  <w:jc w:val="center"/>
                  <w:rPr>
                    <w:rFonts w:ascii="Arial" w:eastAsia="Arial" w:hAnsi="Arial" w:cs="Arial"/>
                    <w:sz w:val="24"/>
                    <w:szCs w:val="24"/>
                  </w:rPr>
                </w:pPr>
                <w:r>
                  <w:rPr>
                    <w:rFonts w:ascii="Arial" w:eastAsia="Arial" w:hAnsi="Arial" w:cs="Arial"/>
                    <w:sz w:val="24"/>
                    <w:szCs w:val="24"/>
                  </w:rPr>
                  <w:t>22</w:t>
                </w:r>
              </w:p>
            </w:tc>
          </w:tr>
          <w:tr w:rsidR="00175A13" w14:paraId="1A8E0B70" w14:textId="77777777" w:rsidTr="008A1219">
            <w:tc>
              <w:tcPr>
                <w:tcW w:w="975" w:type="dxa"/>
                <w:tcBorders>
                  <w:top w:val="single" w:sz="12" w:space="0" w:color="000000"/>
                  <w:left w:val="single" w:sz="12" w:space="0" w:color="000000"/>
                  <w:bottom w:val="single" w:sz="12" w:space="0" w:color="000000"/>
                  <w:right w:val="single" w:sz="12" w:space="0" w:color="000000"/>
                </w:tcBorders>
                <w:vAlign w:val="center"/>
              </w:tcPr>
              <w:p w14:paraId="3DD3E994" w14:textId="77777777" w:rsidR="00175A13" w:rsidRDefault="00175A13" w:rsidP="008A1219">
                <w:pPr>
                  <w:spacing w:before="120" w:after="120" w:line="276" w:lineRule="auto"/>
                  <w:jc w:val="center"/>
                  <w:rPr>
                    <w:rFonts w:ascii="Arial" w:eastAsia="Arial" w:hAnsi="Arial" w:cs="Arial"/>
                    <w:sz w:val="24"/>
                    <w:szCs w:val="24"/>
                  </w:rPr>
                </w:pPr>
                <w:r>
                  <w:rPr>
                    <w:rFonts w:ascii="Arial" w:eastAsia="Arial" w:hAnsi="Arial" w:cs="Arial"/>
                    <w:sz w:val="24"/>
                    <w:szCs w:val="24"/>
                  </w:rPr>
                  <w:t>07</w:t>
                </w:r>
              </w:p>
            </w:tc>
            <w:tc>
              <w:tcPr>
                <w:tcW w:w="1440" w:type="dxa"/>
                <w:tcBorders>
                  <w:top w:val="single" w:sz="12" w:space="0" w:color="000000"/>
                  <w:left w:val="single" w:sz="12" w:space="0" w:color="000000"/>
                  <w:bottom w:val="single" w:sz="12" w:space="0" w:color="000000"/>
                  <w:right w:val="single" w:sz="12" w:space="0" w:color="000000"/>
                </w:tcBorders>
                <w:vAlign w:val="center"/>
              </w:tcPr>
              <w:p w14:paraId="05B498FA" w14:textId="77777777" w:rsidR="00175A13" w:rsidRDefault="00175A13" w:rsidP="008A1219">
                <w:pPr>
                  <w:spacing w:before="120" w:after="120" w:line="276" w:lineRule="auto"/>
                  <w:jc w:val="center"/>
                  <w:rPr>
                    <w:rFonts w:ascii="Arial" w:eastAsia="Arial" w:hAnsi="Arial" w:cs="Arial"/>
                    <w:sz w:val="24"/>
                    <w:szCs w:val="24"/>
                  </w:rPr>
                </w:pPr>
                <w:r>
                  <w:rPr>
                    <w:rFonts w:ascii="Arial" w:eastAsia="Arial" w:hAnsi="Arial" w:cs="Arial"/>
                    <w:sz w:val="24"/>
                    <w:szCs w:val="24"/>
                  </w:rPr>
                  <w:t>53808</w:t>
                </w:r>
              </w:p>
            </w:tc>
            <w:tc>
              <w:tcPr>
                <w:tcW w:w="3825" w:type="dxa"/>
                <w:tcBorders>
                  <w:top w:val="single" w:sz="12" w:space="0" w:color="000000"/>
                  <w:left w:val="nil"/>
                  <w:bottom w:val="single" w:sz="12" w:space="0" w:color="000000"/>
                  <w:right w:val="single" w:sz="6" w:space="0" w:color="000000"/>
                </w:tcBorders>
                <w:tcMar>
                  <w:top w:w="0" w:type="dxa"/>
                  <w:left w:w="100" w:type="dxa"/>
                  <w:bottom w:w="0" w:type="dxa"/>
                  <w:right w:w="100" w:type="dxa"/>
                </w:tcMar>
              </w:tcPr>
              <w:p w14:paraId="7C5D69DC" w14:textId="77777777" w:rsidR="00175A13" w:rsidRDefault="00175A13" w:rsidP="008A1219">
                <w:pPr>
                  <w:spacing w:before="240" w:after="60" w:line="276" w:lineRule="auto"/>
                  <w:rPr>
                    <w:rFonts w:ascii="Arial" w:eastAsia="Arial" w:hAnsi="Arial" w:cs="Arial"/>
                    <w:sz w:val="24"/>
                    <w:szCs w:val="24"/>
                  </w:rPr>
                </w:pPr>
                <w:r>
                  <w:rPr>
                    <w:rFonts w:ascii="Arial" w:eastAsia="Arial" w:hAnsi="Arial" w:cs="Arial"/>
                    <w:sz w:val="24"/>
                    <w:szCs w:val="24"/>
                  </w:rPr>
                  <w:t>Locação de sistema de iluminação de grande porte com grid quadrado de box truss q-30 tamanho grande composto por no mínimo 168 movie, 48 par leds e 48 canhões em led, 1 mesa dmx para controle do sistema de luzes, 2 máquinas de fumaça, incluso operador. Sugestão de marcas DTS, Pro Light ou compatíveis.</w:t>
                </w:r>
              </w:p>
            </w:tc>
            <w:tc>
              <w:tcPr>
                <w:tcW w:w="1410" w:type="dxa"/>
                <w:tcBorders>
                  <w:top w:val="single" w:sz="12" w:space="0" w:color="000000"/>
                  <w:left w:val="single" w:sz="12" w:space="0" w:color="000000"/>
                  <w:bottom w:val="single" w:sz="12" w:space="0" w:color="000000"/>
                  <w:right w:val="single" w:sz="12" w:space="0" w:color="000000"/>
                </w:tcBorders>
                <w:vAlign w:val="center"/>
              </w:tcPr>
              <w:p w14:paraId="26B32239" w14:textId="77777777" w:rsidR="00175A13" w:rsidRDefault="00175A13" w:rsidP="008A1219">
                <w:pPr>
                  <w:spacing w:before="120" w:after="120" w:line="276" w:lineRule="auto"/>
                  <w:jc w:val="center"/>
                  <w:rPr>
                    <w:rFonts w:ascii="Arial" w:eastAsia="Arial" w:hAnsi="Arial" w:cs="Arial"/>
                    <w:sz w:val="24"/>
                    <w:szCs w:val="24"/>
                  </w:rPr>
                </w:pPr>
                <w:r>
                  <w:rPr>
                    <w:rFonts w:ascii="Arial" w:eastAsia="Arial" w:hAnsi="Arial" w:cs="Arial"/>
                    <w:sz w:val="24"/>
                    <w:szCs w:val="24"/>
                  </w:rPr>
                  <w:t>Un</w:t>
                </w:r>
              </w:p>
            </w:tc>
            <w:tc>
              <w:tcPr>
                <w:tcW w:w="1905" w:type="dxa"/>
                <w:tcBorders>
                  <w:top w:val="single" w:sz="12" w:space="0" w:color="000000"/>
                  <w:left w:val="single" w:sz="12" w:space="0" w:color="000000"/>
                  <w:bottom w:val="single" w:sz="12" w:space="0" w:color="000000"/>
                  <w:right w:val="single" w:sz="12" w:space="0" w:color="000000"/>
                </w:tcBorders>
                <w:vAlign w:val="center"/>
              </w:tcPr>
              <w:p w14:paraId="41349D94" w14:textId="77777777" w:rsidR="00175A13" w:rsidRDefault="00175A13" w:rsidP="008A1219">
                <w:pPr>
                  <w:spacing w:before="120" w:after="120" w:line="276" w:lineRule="auto"/>
                  <w:jc w:val="center"/>
                  <w:rPr>
                    <w:rFonts w:ascii="Arial" w:eastAsia="Arial" w:hAnsi="Arial" w:cs="Arial"/>
                    <w:sz w:val="24"/>
                    <w:szCs w:val="24"/>
                  </w:rPr>
                </w:pPr>
                <w:r>
                  <w:rPr>
                    <w:rFonts w:ascii="Arial" w:eastAsia="Arial" w:hAnsi="Arial" w:cs="Arial"/>
                    <w:sz w:val="24"/>
                    <w:szCs w:val="24"/>
                  </w:rPr>
                  <w:t>22</w:t>
                </w:r>
              </w:p>
            </w:tc>
          </w:tr>
          <w:tr w:rsidR="00175A13" w14:paraId="7CD96A8E" w14:textId="77777777" w:rsidTr="008A1219">
            <w:tc>
              <w:tcPr>
                <w:tcW w:w="975" w:type="dxa"/>
                <w:tcBorders>
                  <w:top w:val="single" w:sz="12" w:space="0" w:color="000000"/>
                  <w:left w:val="single" w:sz="12" w:space="0" w:color="000000"/>
                  <w:bottom w:val="single" w:sz="12" w:space="0" w:color="000000"/>
                  <w:right w:val="single" w:sz="12" w:space="0" w:color="000000"/>
                </w:tcBorders>
                <w:vAlign w:val="center"/>
              </w:tcPr>
              <w:p w14:paraId="565984E7" w14:textId="77777777" w:rsidR="00175A13" w:rsidRDefault="00175A13" w:rsidP="008A1219">
                <w:pPr>
                  <w:spacing w:before="120" w:after="120" w:line="276" w:lineRule="auto"/>
                  <w:jc w:val="center"/>
                  <w:rPr>
                    <w:rFonts w:ascii="Arial" w:eastAsia="Arial" w:hAnsi="Arial" w:cs="Arial"/>
                    <w:sz w:val="24"/>
                    <w:szCs w:val="24"/>
                  </w:rPr>
                </w:pPr>
                <w:r>
                  <w:rPr>
                    <w:rFonts w:ascii="Arial" w:eastAsia="Arial" w:hAnsi="Arial" w:cs="Arial"/>
                    <w:sz w:val="24"/>
                    <w:szCs w:val="24"/>
                  </w:rPr>
                  <w:t>08</w:t>
                </w:r>
              </w:p>
            </w:tc>
            <w:tc>
              <w:tcPr>
                <w:tcW w:w="1440" w:type="dxa"/>
                <w:tcBorders>
                  <w:top w:val="single" w:sz="12" w:space="0" w:color="000000"/>
                  <w:left w:val="single" w:sz="12" w:space="0" w:color="000000"/>
                  <w:bottom w:val="single" w:sz="12" w:space="0" w:color="000000"/>
                  <w:right w:val="single" w:sz="12" w:space="0" w:color="000000"/>
                </w:tcBorders>
                <w:vAlign w:val="center"/>
              </w:tcPr>
              <w:p w14:paraId="434C7B1E" w14:textId="77777777" w:rsidR="00175A13" w:rsidRDefault="00175A13" w:rsidP="008A1219">
                <w:pPr>
                  <w:spacing w:before="120" w:after="120" w:line="276" w:lineRule="auto"/>
                  <w:jc w:val="center"/>
                  <w:rPr>
                    <w:rFonts w:ascii="Arial" w:eastAsia="Arial" w:hAnsi="Arial" w:cs="Arial"/>
                    <w:sz w:val="24"/>
                    <w:szCs w:val="24"/>
                  </w:rPr>
                </w:pPr>
                <w:r>
                  <w:rPr>
                    <w:rFonts w:ascii="Arial" w:eastAsia="Arial" w:hAnsi="Arial" w:cs="Arial"/>
                    <w:sz w:val="24"/>
                    <w:szCs w:val="24"/>
                  </w:rPr>
                  <w:t>53809</w:t>
                </w:r>
              </w:p>
            </w:tc>
            <w:tc>
              <w:tcPr>
                <w:tcW w:w="3825" w:type="dxa"/>
                <w:tcBorders>
                  <w:top w:val="single" w:sz="12" w:space="0" w:color="000000"/>
                  <w:left w:val="nil"/>
                  <w:bottom w:val="single" w:sz="12" w:space="0" w:color="000000"/>
                  <w:right w:val="single" w:sz="6" w:space="0" w:color="000000"/>
                </w:tcBorders>
                <w:tcMar>
                  <w:top w:w="0" w:type="dxa"/>
                  <w:left w:w="100" w:type="dxa"/>
                  <w:bottom w:w="0" w:type="dxa"/>
                  <w:right w:w="100" w:type="dxa"/>
                </w:tcMar>
              </w:tcPr>
              <w:p w14:paraId="681C08A2" w14:textId="77777777" w:rsidR="00175A13" w:rsidRDefault="00175A13" w:rsidP="008A1219">
                <w:pPr>
                  <w:spacing w:before="240" w:after="60" w:line="276" w:lineRule="auto"/>
                  <w:rPr>
                    <w:rFonts w:ascii="Arial" w:eastAsia="Arial" w:hAnsi="Arial" w:cs="Arial"/>
                    <w:sz w:val="24"/>
                    <w:szCs w:val="24"/>
                  </w:rPr>
                </w:pPr>
                <w:r>
                  <w:rPr>
                    <w:rFonts w:ascii="Arial" w:eastAsia="Arial" w:hAnsi="Arial" w:cs="Arial"/>
                    <w:sz w:val="24"/>
                    <w:szCs w:val="24"/>
                  </w:rPr>
                  <w:t>Locação de backline contendo itens sob demanda:</w:t>
                </w:r>
              </w:p>
              <w:p w14:paraId="16842DC8" w14:textId="77777777" w:rsidR="00175A13" w:rsidRDefault="00175A13" w:rsidP="00175A13">
                <w:pPr>
                  <w:numPr>
                    <w:ilvl w:val="0"/>
                    <w:numId w:val="43"/>
                  </w:numPr>
                  <w:spacing w:before="240" w:after="0" w:line="276" w:lineRule="auto"/>
                  <w:ind w:left="0" w:firstLine="0"/>
                  <w:rPr>
                    <w:rFonts w:ascii="Arial" w:eastAsia="Arial" w:hAnsi="Arial" w:cs="Arial"/>
                    <w:sz w:val="24"/>
                    <w:szCs w:val="24"/>
                  </w:rPr>
                </w:pPr>
                <w:r>
                  <w:rPr>
                    <w:rFonts w:ascii="Arial" w:eastAsia="Arial" w:hAnsi="Arial" w:cs="Arial"/>
                    <w:sz w:val="24"/>
                    <w:szCs w:val="24"/>
                  </w:rPr>
                  <w:t>Amplificador de Guitarra Marshall JCM 900 + Caixa 1960ª ou compatível;</w:t>
                </w:r>
              </w:p>
              <w:p w14:paraId="67DD1FF4" w14:textId="77777777" w:rsidR="00175A13" w:rsidRDefault="00175A13" w:rsidP="00175A13">
                <w:pPr>
                  <w:numPr>
                    <w:ilvl w:val="0"/>
                    <w:numId w:val="43"/>
                  </w:numPr>
                  <w:spacing w:before="0" w:after="0" w:line="276" w:lineRule="auto"/>
                  <w:ind w:left="0" w:firstLine="0"/>
                  <w:rPr>
                    <w:rFonts w:ascii="Arial" w:eastAsia="Arial" w:hAnsi="Arial" w:cs="Arial"/>
                    <w:sz w:val="24"/>
                    <w:szCs w:val="24"/>
                  </w:rPr>
                </w:pPr>
                <w:r>
                  <w:rPr>
                    <w:rFonts w:ascii="Arial" w:eastAsia="Arial" w:hAnsi="Arial" w:cs="Arial"/>
                    <w:sz w:val="24"/>
                    <w:szCs w:val="24"/>
                  </w:rPr>
                  <w:t>Amplificador de Guitarra Deville 410 ou compatível;</w:t>
                </w:r>
              </w:p>
              <w:p w14:paraId="291FCCBA" w14:textId="77777777" w:rsidR="00175A13" w:rsidRDefault="00175A13" w:rsidP="00175A13">
                <w:pPr>
                  <w:numPr>
                    <w:ilvl w:val="0"/>
                    <w:numId w:val="43"/>
                  </w:numPr>
                  <w:spacing w:before="0" w:after="0" w:line="276" w:lineRule="auto"/>
                  <w:ind w:left="0" w:firstLine="0"/>
                  <w:rPr>
                    <w:rFonts w:ascii="Arial" w:eastAsia="Arial" w:hAnsi="Arial" w:cs="Arial"/>
                    <w:sz w:val="24"/>
                    <w:szCs w:val="24"/>
                  </w:rPr>
                </w:pPr>
                <w:r>
                  <w:rPr>
                    <w:rFonts w:ascii="Arial" w:eastAsia="Arial" w:hAnsi="Arial" w:cs="Arial"/>
                    <w:sz w:val="24"/>
                    <w:szCs w:val="24"/>
                  </w:rPr>
                  <w:t>Caixa 8 x 10 Meteoro para contrabaixo + cabeçote Hartke HA 3500 ou compatível;</w:t>
                </w:r>
              </w:p>
              <w:p w14:paraId="43FDC36D" w14:textId="77777777" w:rsidR="00175A13" w:rsidRDefault="00175A13" w:rsidP="00175A13">
                <w:pPr>
                  <w:numPr>
                    <w:ilvl w:val="0"/>
                    <w:numId w:val="43"/>
                  </w:numPr>
                  <w:spacing w:before="0" w:after="0" w:line="276" w:lineRule="auto"/>
                  <w:ind w:left="0" w:firstLine="0"/>
                  <w:rPr>
                    <w:rFonts w:ascii="Arial" w:eastAsia="Arial" w:hAnsi="Arial" w:cs="Arial"/>
                    <w:sz w:val="24"/>
                    <w:szCs w:val="24"/>
                  </w:rPr>
                </w:pPr>
                <w:r>
                  <w:rPr>
                    <w:rFonts w:ascii="Arial" w:eastAsia="Arial" w:hAnsi="Arial" w:cs="Arial"/>
                    <w:sz w:val="24"/>
                    <w:szCs w:val="24"/>
                  </w:rPr>
                  <w:t>Bateria completa Gretsch ou compatível</w:t>
                </w:r>
              </w:p>
              <w:p w14:paraId="793F0DDA" w14:textId="77777777" w:rsidR="00175A13" w:rsidRDefault="00175A13" w:rsidP="00175A13">
                <w:pPr>
                  <w:numPr>
                    <w:ilvl w:val="0"/>
                    <w:numId w:val="43"/>
                  </w:numPr>
                  <w:spacing w:before="0" w:after="0" w:line="276" w:lineRule="auto"/>
                  <w:ind w:left="0" w:firstLine="0"/>
                  <w:rPr>
                    <w:rFonts w:ascii="Arial" w:eastAsia="Arial" w:hAnsi="Arial" w:cs="Arial"/>
                    <w:sz w:val="24"/>
                    <w:szCs w:val="24"/>
                  </w:rPr>
                </w:pPr>
                <w:r>
                  <w:rPr>
                    <w:rFonts w:ascii="Arial" w:eastAsia="Arial" w:hAnsi="Arial" w:cs="Arial"/>
                    <w:sz w:val="24"/>
                    <w:szCs w:val="24"/>
                  </w:rPr>
                  <w:t>Microfones Shure e Sennheiser para instrumentos ou compatível;</w:t>
                </w:r>
              </w:p>
              <w:p w14:paraId="03035B8F" w14:textId="77777777" w:rsidR="00175A13" w:rsidRDefault="00175A13" w:rsidP="00175A13">
                <w:pPr>
                  <w:numPr>
                    <w:ilvl w:val="0"/>
                    <w:numId w:val="43"/>
                  </w:numPr>
                  <w:spacing w:before="0" w:after="60" w:line="276" w:lineRule="auto"/>
                  <w:ind w:left="0" w:firstLine="0"/>
                  <w:rPr>
                    <w:rFonts w:ascii="Arial" w:eastAsia="Arial" w:hAnsi="Arial" w:cs="Arial"/>
                    <w:sz w:val="24"/>
                    <w:szCs w:val="24"/>
                  </w:rPr>
                </w:pPr>
                <w:r>
                  <w:rPr>
                    <w:rFonts w:ascii="Arial" w:eastAsia="Arial" w:hAnsi="Arial" w:cs="Arial"/>
                    <w:sz w:val="24"/>
                    <w:szCs w:val="24"/>
                  </w:rPr>
                  <w:t>Direct Box IMP2 ou compatível.</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p>
            </w:tc>
            <w:tc>
              <w:tcPr>
                <w:tcW w:w="1410" w:type="dxa"/>
                <w:tcBorders>
                  <w:top w:val="single" w:sz="12" w:space="0" w:color="000000"/>
                  <w:left w:val="single" w:sz="12" w:space="0" w:color="000000"/>
                  <w:bottom w:val="single" w:sz="12" w:space="0" w:color="000000"/>
                  <w:right w:val="single" w:sz="12" w:space="0" w:color="000000"/>
                </w:tcBorders>
                <w:vAlign w:val="center"/>
              </w:tcPr>
              <w:p w14:paraId="32DC3E10" w14:textId="77777777" w:rsidR="00175A13" w:rsidRDefault="00175A13" w:rsidP="008A1219">
                <w:pPr>
                  <w:spacing w:before="120" w:after="120" w:line="276" w:lineRule="auto"/>
                  <w:jc w:val="center"/>
                  <w:rPr>
                    <w:rFonts w:ascii="Arial" w:eastAsia="Arial" w:hAnsi="Arial" w:cs="Arial"/>
                    <w:sz w:val="24"/>
                    <w:szCs w:val="24"/>
                  </w:rPr>
                </w:pPr>
                <w:r>
                  <w:rPr>
                    <w:rFonts w:ascii="Arial" w:eastAsia="Arial" w:hAnsi="Arial" w:cs="Arial"/>
                    <w:sz w:val="24"/>
                    <w:szCs w:val="24"/>
                  </w:rPr>
                  <w:t>Un</w:t>
                </w:r>
              </w:p>
            </w:tc>
            <w:tc>
              <w:tcPr>
                <w:tcW w:w="1905" w:type="dxa"/>
                <w:tcBorders>
                  <w:top w:val="single" w:sz="12" w:space="0" w:color="000000"/>
                  <w:left w:val="single" w:sz="12" w:space="0" w:color="000000"/>
                  <w:bottom w:val="single" w:sz="12" w:space="0" w:color="000000"/>
                  <w:right w:val="single" w:sz="12" w:space="0" w:color="000000"/>
                </w:tcBorders>
                <w:vAlign w:val="center"/>
              </w:tcPr>
              <w:p w14:paraId="4645BFBC" w14:textId="77777777" w:rsidR="00175A13" w:rsidRDefault="00175A13" w:rsidP="008A1219">
                <w:pPr>
                  <w:spacing w:before="120" w:after="120" w:line="276" w:lineRule="auto"/>
                  <w:jc w:val="center"/>
                  <w:rPr>
                    <w:rFonts w:ascii="Arial" w:eastAsia="Arial" w:hAnsi="Arial" w:cs="Arial"/>
                    <w:sz w:val="24"/>
                    <w:szCs w:val="24"/>
                  </w:rPr>
                </w:pPr>
                <w:r>
                  <w:rPr>
                    <w:rFonts w:ascii="Arial" w:eastAsia="Arial" w:hAnsi="Arial" w:cs="Arial"/>
                    <w:sz w:val="24"/>
                    <w:szCs w:val="24"/>
                  </w:rPr>
                  <w:t>22</w:t>
                </w:r>
              </w:p>
            </w:tc>
          </w:tr>
          <w:tr w:rsidR="00175A13" w14:paraId="7842E2D1" w14:textId="77777777" w:rsidTr="008A1219">
            <w:tc>
              <w:tcPr>
                <w:tcW w:w="975" w:type="dxa"/>
                <w:tcBorders>
                  <w:top w:val="single" w:sz="12" w:space="0" w:color="000000"/>
                  <w:left w:val="single" w:sz="12" w:space="0" w:color="000000"/>
                  <w:bottom w:val="single" w:sz="12" w:space="0" w:color="000000"/>
                  <w:right w:val="single" w:sz="12" w:space="0" w:color="000000"/>
                </w:tcBorders>
                <w:vAlign w:val="center"/>
              </w:tcPr>
              <w:p w14:paraId="3BD9D2EE" w14:textId="77777777" w:rsidR="00175A13" w:rsidRDefault="00175A13" w:rsidP="008A1219">
                <w:pPr>
                  <w:spacing w:before="120" w:after="120" w:line="276" w:lineRule="auto"/>
                  <w:jc w:val="center"/>
                  <w:rPr>
                    <w:rFonts w:ascii="Arial" w:eastAsia="Arial" w:hAnsi="Arial" w:cs="Arial"/>
                    <w:sz w:val="24"/>
                    <w:szCs w:val="24"/>
                  </w:rPr>
                </w:pPr>
                <w:r>
                  <w:rPr>
                    <w:rFonts w:ascii="Arial" w:eastAsia="Arial" w:hAnsi="Arial" w:cs="Arial"/>
                    <w:sz w:val="24"/>
                    <w:szCs w:val="24"/>
                  </w:rPr>
                  <w:t>09</w:t>
                </w:r>
              </w:p>
            </w:tc>
            <w:tc>
              <w:tcPr>
                <w:tcW w:w="1440" w:type="dxa"/>
                <w:tcBorders>
                  <w:top w:val="single" w:sz="12" w:space="0" w:color="000000"/>
                  <w:left w:val="single" w:sz="12" w:space="0" w:color="000000"/>
                  <w:bottom w:val="single" w:sz="12" w:space="0" w:color="000000"/>
                  <w:right w:val="single" w:sz="12" w:space="0" w:color="000000"/>
                </w:tcBorders>
                <w:vAlign w:val="center"/>
              </w:tcPr>
              <w:p w14:paraId="2E7DCC5A" w14:textId="77777777" w:rsidR="00175A13" w:rsidRDefault="00175A13" w:rsidP="008A1219">
                <w:pPr>
                  <w:spacing w:before="120" w:after="120" w:line="276" w:lineRule="auto"/>
                  <w:jc w:val="center"/>
                  <w:rPr>
                    <w:rFonts w:ascii="Arial" w:eastAsia="Arial" w:hAnsi="Arial" w:cs="Arial"/>
                    <w:sz w:val="24"/>
                    <w:szCs w:val="24"/>
                  </w:rPr>
                </w:pPr>
                <w:r>
                  <w:rPr>
                    <w:rFonts w:ascii="Arial" w:eastAsia="Arial" w:hAnsi="Arial" w:cs="Arial"/>
                    <w:sz w:val="24"/>
                    <w:szCs w:val="24"/>
                  </w:rPr>
                  <w:t>53810</w:t>
                </w:r>
              </w:p>
            </w:tc>
            <w:tc>
              <w:tcPr>
                <w:tcW w:w="3825" w:type="dxa"/>
                <w:tcBorders>
                  <w:top w:val="single" w:sz="12" w:space="0" w:color="000000"/>
                  <w:left w:val="nil"/>
                  <w:bottom w:val="single" w:sz="12" w:space="0" w:color="000000"/>
                  <w:right w:val="single" w:sz="6" w:space="0" w:color="000000"/>
                </w:tcBorders>
                <w:tcMar>
                  <w:top w:w="0" w:type="dxa"/>
                  <w:left w:w="100" w:type="dxa"/>
                  <w:bottom w:w="0" w:type="dxa"/>
                  <w:right w:w="100" w:type="dxa"/>
                </w:tcMar>
              </w:tcPr>
              <w:p w14:paraId="2B157502" w14:textId="77777777" w:rsidR="00175A13" w:rsidRDefault="00175A13" w:rsidP="008A1219">
                <w:pPr>
                  <w:spacing w:before="240" w:after="60" w:line="276" w:lineRule="auto"/>
                  <w:rPr>
                    <w:rFonts w:ascii="Arial" w:eastAsia="Arial" w:hAnsi="Arial" w:cs="Arial"/>
                    <w:sz w:val="24"/>
                    <w:szCs w:val="24"/>
                  </w:rPr>
                </w:pPr>
                <w:r>
                  <w:rPr>
                    <w:rFonts w:ascii="Arial" w:eastAsia="Arial" w:hAnsi="Arial" w:cs="Arial"/>
                    <w:sz w:val="24"/>
                    <w:szCs w:val="24"/>
                  </w:rPr>
                  <w:t>Locação de Geradores para atender evento de médio porte</w:t>
                </w:r>
              </w:p>
              <w:p w14:paraId="71369F2C" w14:textId="77777777" w:rsidR="00175A13" w:rsidRDefault="00175A13" w:rsidP="008A1219">
                <w:pPr>
                  <w:spacing w:before="240" w:after="60" w:line="276" w:lineRule="auto"/>
                  <w:rPr>
                    <w:rFonts w:ascii="Arial" w:eastAsia="Arial" w:hAnsi="Arial" w:cs="Arial"/>
                    <w:sz w:val="24"/>
                    <w:szCs w:val="24"/>
                  </w:rPr>
                </w:pPr>
                <w:r>
                  <w:rPr>
                    <w:rFonts w:ascii="Arial" w:eastAsia="Arial" w:hAnsi="Arial" w:cs="Arial"/>
                    <w:sz w:val="24"/>
                    <w:szCs w:val="24"/>
                  </w:rPr>
                  <w:t>Potência necessária: 100 kVA a 300 kVA</w:t>
                </w:r>
              </w:p>
              <w:p w14:paraId="578545D5" w14:textId="77777777" w:rsidR="00175A13" w:rsidRDefault="00175A13" w:rsidP="008A1219">
                <w:pPr>
                  <w:spacing w:before="240" w:after="60" w:line="276" w:lineRule="auto"/>
                  <w:rPr>
                    <w:rFonts w:ascii="Arial" w:eastAsia="Arial" w:hAnsi="Arial" w:cs="Arial"/>
                    <w:sz w:val="24"/>
                    <w:szCs w:val="24"/>
                  </w:rPr>
                </w:pPr>
                <w:r>
                  <w:rPr>
                    <w:rFonts w:ascii="Arial" w:eastAsia="Arial" w:hAnsi="Arial" w:cs="Arial"/>
                    <w:sz w:val="24"/>
                    <w:szCs w:val="24"/>
                  </w:rPr>
                  <w:t>Equipamentos típicos:</w:t>
                </w:r>
              </w:p>
              <w:p w14:paraId="2ED4D71E" w14:textId="77777777" w:rsidR="00175A13" w:rsidRDefault="00175A13" w:rsidP="00175A13">
                <w:pPr>
                  <w:numPr>
                    <w:ilvl w:val="0"/>
                    <w:numId w:val="42"/>
                  </w:numPr>
                  <w:spacing w:before="240" w:after="0" w:line="276" w:lineRule="auto"/>
                  <w:ind w:left="0" w:firstLine="0"/>
                  <w:jc w:val="left"/>
                  <w:rPr>
                    <w:rFonts w:ascii="Arial" w:eastAsia="Arial" w:hAnsi="Arial" w:cs="Arial"/>
                    <w:sz w:val="24"/>
                    <w:szCs w:val="24"/>
                  </w:rPr>
                </w:pPr>
                <w:r>
                  <w:rPr>
                    <w:rFonts w:ascii="Arial" w:eastAsia="Arial" w:hAnsi="Arial" w:cs="Arial"/>
                    <w:sz w:val="24"/>
                    <w:szCs w:val="24"/>
                  </w:rPr>
                  <w:t>Sistema de som mais potente (PA de até 50.000W RMS)</w:t>
                </w:r>
              </w:p>
              <w:p w14:paraId="364D7277" w14:textId="77777777" w:rsidR="00175A13" w:rsidRDefault="00175A13" w:rsidP="00175A13">
                <w:pPr>
                  <w:numPr>
                    <w:ilvl w:val="0"/>
                    <w:numId w:val="42"/>
                  </w:numPr>
                  <w:spacing w:before="0" w:after="0" w:line="276" w:lineRule="auto"/>
                  <w:ind w:left="0" w:firstLine="0"/>
                  <w:jc w:val="left"/>
                  <w:rPr>
                    <w:rFonts w:ascii="Arial" w:eastAsia="Arial" w:hAnsi="Arial" w:cs="Arial"/>
                    <w:sz w:val="24"/>
                    <w:szCs w:val="24"/>
                  </w:rPr>
                </w:pPr>
                <w:r>
                  <w:rPr>
                    <w:rFonts w:ascii="Arial" w:eastAsia="Arial" w:hAnsi="Arial" w:cs="Arial"/>
                    <w:sz w:val="24"/>
                    <w:szCs w:val="24"/>
                  </w:rPr>
                  <w:t>Iluminação profissional (moving heads, spots, lasers, paineis de LED)</w:t>
                </w:r>
              </w:p>
              <w:p w14:paraId="542D0D88" w14:textId="77777777" w:rsidR="00175A13" w:rsidRDefault="00175A13" w:rsidP="00175A13">
                <w:pPr>
                  <w:numPr>
                    <w:ilvl w:val="0"/>
                    <w:numId w:val="42"/>
                  </w:numPr>
                  <w:spacing w:before="0" w:after="240" w:line="276" w:lineRule="auto"/>
                  <w:ind w:left="0" w:firstLine="0"/>
                  <w:jc w:val="left"/>
                  <w:rPr>
                    <w:rFonts w:ascii="Arial" w:eastAsia="Arial" w:hAnsi="Arial" w:cs="Arial"/>
                    <w:sz w:val="24"/>
                    <w:szCs w:val="24"/>
                  </w:rPr>
                </w:pPr>
                <w:r>
                  <w:rPr>
                    <w:rFonts w:ascii="Arial" w:eastAsia="Arial" w:hAnsi="Arial" w:cs="Arial"/>
                    <w:sz w:val="24"/>
                    <w:szCs w:val="24"/>
                  </w:rPr>
                  <w:t>Estruturas de LED de médio porte</w:t>
                </w:r>
              </w:p>
              <w:p w14:paraId="5F6CED20" w14:textId="77777777" w:rsidR="00175A13" w:rsidRDefault="00175A13" w:rsidP="008A1219">
                <w:pPr>
                  <w:spacing w:before="240" w:after="60" w:line="276" w:lineRule="auto"/>
                  <w:rPr>
                    <w:rFonts w:ascii="Arial" w:eastAsia="Arial" w:hAnsi="Arial" w:cs="Arial"/>
                    <w:sz w:val="24"/>
                    <w:szCs w:val="24"/>
                  </w:rPr>
                </w:pPr>
                <w:r>
                  <w:rPr>
                    <w:rFonts w:ascii="Arial" w:eastAsia="Arial" w:hAnsi="Arial" w:cs="Arial"/>
                    <w:sz w:val="24"/>
                    <w:szCs w:val="24"/>
                  </w:rPr>
                  <w:t xml:space="preserve">Gerador indicado: Diesel, trifásico, preferencialmente com redundância (dois geradores interligados para evitar falhas). </w:t>
                </w:r>
              </w:p>
              <w:p w14:paraId="70D1D2D8" w14:textId="77777777" w:rsidR="00175A13" w:rsidRDefault="00175A13" w:rsidP="008A1219">
                <w:pPr>
                  <w:spacing w:before="240" w:after="60" w:line="276" w:lineRule="auto"/>
                  <w:rPr>
                    <w:rFonts w:ascii="Arial" w:eastAsia="Arial" w:hAnsi="Arial" w:cs="Arial"/>
                    <w:sz w:val="24"/>
                    <w:szCs w:val="24"/>
                  </w:rPr>
                </w:pPr>
                <w:r>
                  <w:rPr>
                    <w:rFonts w:ascii="Arial" w:eastAsia="Arial" w:hAnsi="Arial" w:cs="Arial"/>
                    <w:sz w:val="24"/>
                    <w:szCs w:val="24"/>
                  </w:rPr>
                  <w:t xml:space="preserve">Sugestões de marcas: CAT Caterpillar, Cummins, Perkins ou compatíveis. </w:t>
                </w:r>
              </w:p>
            </w:tc>
            <w:tc>
              <w:tcPr>
                <w:tcW w:w="1410" w:type="dxa"/>
                <w:tcBorders>
                  <w:top w:val="single" w:sz="12" w:space="0" w:color="000000"/>
                  <w:left w:val="single" w:sz="12" w:space="0" w:color="000000"/>
                  <w:bottom w:val="single" w:sz="12" w:space="0" w:color="000000"/>
                  <w:right w:val="single" w:sz="12" w:space="0" w:color="000000"/>
                </w:tcBorders>
                <w:vAlign w:val="center"/>
              </w:tcPr>
              <w:p w14:paraId="3C9289BA" w14:textId="77777777" w:rsidR="00175A13" w:rsidRDefault="00175A13" w:rsidP="008A1219">
                <w:pPr>
                  <w:spacing w:before="120" w:after="120" w:line="276" w:lineRule="auto"/>
                  <w:jc w:val="center"/>
                  <w:rPr>
                    <w:rFonts w:ascii="Arial" w:eastAsia="Arial" w:hAnsi="Arial" w:cs="Arial"/>
                    <w:sz w:val="24"/>
                    <w:szCs w:val="24"/>
                  </w:rPr>
                </w:pPr>
                <w:r>
                  <w:rPr>
                    <w:rFonts w:ascii="Arial" w:eastAsia="Arial" w:hAnsi="Arial" w:cs="Arial"/>
                    <w:sz w:val="24"/>
                    <w:szCs w:val="24"/>
                  </w:rPr>
                  <w:t>Un</w:t>
                </w:r>
              </w:p>
            </w:tc>
            <w:tc>
              <w:tcPr>
                <w:tcW w:w="1905" w:type="dxa"/>
                <w:tcBorders>
                  <w:top w:val="single" w:sz="12" w:space="0" w:color="000000"/>
                  <w:left w:val="single" w:sz="12" w:space="0" w:color="000000"/>
                  <w:bottom w:val="single" w:sz="12" w:space="0" w:color="000000"/>
                  <w:right w:val="single" w:sz="12" w:space="0" w:color="000000"/>
                </w:tcBorders>
                <w:vAlign w:val="center"/>
              </w:tcPr>
              <w:p w14:paraId="5CBA75B7" w14:textId="77777777" w:rsidR="00175A13" w:rsidRDefault="00175A13" w:rsidP="008A1219">
                <w:pPr>
                  <w:spacing w:before="120" w:after="120" w:line="276" w:lineRule="auto"/>
                  <w:jc w:val="center"/>
                  <w:rPr>
                    <w:rFonts w:ascii="Arial" w:eastAsia="Arial" w:hAnsi="Arial" w:cs="Arial"/>
                    <w:sz w:val="24"/>
                    <w:szCs w:val="24"/>
                  </w:rPr>
                </w:pPr>
                <w:r>
                  <w:rPr>
                    <w:rFonts w:ascii="Arial" w:eastAsia="Arial" w:hAnsi="Arial" w:cs="Arial"/>
                    <w:sz w:val="24"/>
                    <w:szCs w:val="24"/>
                  </w:rPr>
                  <w:t>22</w:t>
                </w:r>
              </w:p>
            </w:tc>
          </w:tr>
        </w:tbl>
      </w:sdtContent>
    </w:sdt>
    <w:p w14:paraId="39045700" w14:textId="77777777" w:rsidR="00175A13" w:rsidRDefault="00175A13" w:rsidP="00175A13">
      <w:pPr>
        <w:spacing w:before="240" w:after="200" w:line="276" w:lineRule="auto"/>
        <w:rPr>
          <w:rFonts w:ascii="Arial" w:eastAsia="Arial" w:hAnsi="Arial" w:cs="Arial"/>
          <w:b/>
          <w:sz w:val="24"/>
          <w:szCs w:val="24"/>
        </w:rPr>
      </w:pPr>
    </w:p>
    <w:p w14:paraId="768A6434" w14:textId="77777777" w:rsidR="00175A13" w:rsidRPr="00AC0267" w:rsidRDefault="00175A13" w:rsidP="00175A13">
      <w:pPr>
        <w:spacing w:before="240" w:after="200" w:line="276" w:lineRule="auto"/>
        <w:ind w:firstLine="851"/>
        <w:rPr>
          <w:rFonts w:ascii="Cambria" w:eastAsia="Arial" w:hAnsi="Cambria" w:cs="Arial"/>
          <w:sz w:val="24"/>
          <w:szCs w:val="24"/>
        </w:rPr>
      </w:pPr>
      <w:r w:rsidRPr="00AC0267">
        <w:rPr>
          <w:rFonts w:ascii="Cambria" w:eastAsia="Arial" w:hAnsi="Cambria" w:cs="Arial"/>
          <w:sz w:val="24"/>
          <w:szCs w:val="24"/>
        </w:rPr>
        <w:t>Tais descrições e quantitativos terão como intuito, visar uma contratação consciente, sem estoque desnecessário, com o objetivo de manter o equilíbrio do abastecimento do mercado.</w:t>
      </w:r>
    </w:p>
    <w:tbl>
      <w:tblPr>
        <w:tblW w:w="9600"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0"/>
      </w:tblGrid>
      <w:tr w:rsidR="00175A13" w14:paraId="5F2630F4" w14:textId="77777777" w:rsidTr="008A1219">
        <w:tc>
          <w:tcPr>
            <w:tcW w:w="9600" w:type="dxa"/>
            <w:tcBorders>
              <w:top w:val="single" w:sz="12" w:space="0" w:color="000000"/>
              <w:left w:val="single" w:sz="12" w:space="0" w:color="000000"/>
              <w:bottom w:val="single" w:sz="12" w:space="0" w:color="000000"/>
              <w:right w:val="single" w:sz="12" w:space="0" w:color="000000"/>
            </w:tcBorders>
            <w:shd w:val="clear" w:color="auto" w:fill="D9D9D9"/>
          </w:tcPr>
          <w:sdt>
            <w:sdtPr>
              <w:tag w:val="goog_rdk_8"/>
              <w:id w:val="-1821570153"/>
              <w:lock w:val="contentLocked"/>
            </w:sdtPr>
            <w:sdtEndPr/>
            <w:sdtContent>
              <w:p w14:paraId="36330A7D" w14:textId="77777777" w:rsidR="00175A13" w:rsidRDefault="00175A13" w:rsidP="008A1219">
                <w:pPr>
                  <w:spacing w:before="60" w:after="60"/>
                  <w:rPr>
                    <w:rFonts w:ascii="Arial" w:eastAsia="Arial" w:hAnsi="Arial" w:cs="Arial"/>
                    <w:b/>
                    <w:sz w:val="24"/>
                    <w:szCs w:val="24"/>
                  </w:rPr>
                </w:pPr>
                <w:r>
                  <w:rPr>
                    <w:rFonts w:ascii="Arial" w:eastAsia="Arial" w:hAnsi="Arial" w:cs="Arial"/>
                    <w:b/>
                    <w:sz w:val="24"/>
                    <w:szCs w:val="24"/>
                  </w:rPr>
                  <w:t>8. ESTIMATIVA DE VALORES</w:t>
                </w:r>
              </w:p>
            </w:sdtContent>
          </w:sdt>
        </w:tc>
      </w:tr>
    </w:tbl>
    <w:p w14:paraId="5730EEC9" w14:textId="77777777" w:rsidR="00175A13" w:rsidRPr="00AC0267" w:rsidRDefault="00175A13" w:rsidP="00175A13">
      <w:pPr>
        <w:spacing w:before="240" w:after="240" w:line="276" w:lineRule="auto"/>
        <w:ind w:firstLine="709"/>
        <w:rPr>
          <w:rFonts w:ascii="Cambria" w:eastAsia="Arial" w:hAnsi="Cambria" w:cs="Arial"/>
          <w:sz w:val="24"/>
          <w:szCs w:val="24"/>
        </w:rPr>
      </w:pPr>
      <w:r w:rsidRPr="00AC0267">
        <w:rPr>
          <w:rFonts w:ascii="Cambria" w:eastAsia="Arial" w:hAnsi="Cambria" w:cs="Arial"/>
          <w:sz w:val="24"/>
          <w:szCs w:val="24"/>
        </w:rPr>
        <w:t>A estimativa dos valores unitários e globais da contratação, será realizada nos moldes estipulados no art. 23, da Lei Federal nº 14.133, de 01 de abril de 2021 pelo Departamento de Compras da Prefeitura Municipal de Piracanjuba/GO.</w:t>
      </w:r>
    </w:p>
    <w:tbl>
      <w:tblPr>
        <w:tblW w:w="96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8"/>
      </w:tblGrid>
      <w:tr w:rsidR="00175A13" w14:paraId="01CBFED2" w14:textId="77777777" w:rsidTr="008A1219">
        <w:tc>
          <w:tcPr>
            <w:tcW w:w="9608" w:type="dxa"/>
            <w:tcBorders>
              <w:top w:val="single" w:sz="12" w:space="0" w:color="000000"/>
              <w:left w:val="single" w:sz="12" w:space="0" w:color="000000"/>
              <w:bottom w:val="single" w:sz="12" w:space="0" w:color="000000"/>
              <w:right w:val="single" w:sz="12" w:space="0" w:color="000000"/>
            </w:tcBorders>
            <w:shd w:val="clear" w:color="auto" w:fill="D9D9D9"/>
          </w:tcPr>
          <w:sdt>
            <w:sdtPr>
              <w:tag w:val="goog_rdk_9"/>
              <w:id w:val="-338468411"/>
              <w:lock w:val="contentLocked"/>
            </w:sdtPr>
            <w:sdtEndPr/>
            <w:sdtContent>
              <w:p w14:paraId="0B456F50" w14:textId="77777777" w:rsidR="00175A13" w:rsidRDefault="00175A13" w:rsidP="008A1219">
                <w:pPr>
                  <w:spacing w:before="60" w:after="60"/>
                  <w:rPr>
                    <w:rFonts w:ascii="Arial" w:eastAsia="Arial" w:hAnsi="Arial" w:cs="Arial"/>
                    <w:b/>
                    <w:sz w:val="24"/>
                    <w:szCs w:val="24"/>
                  </w:rPr>
                </w:pPr>
                <w:r>
                  <w:rPr>
                    <w:rFonts w:ascii="Arial" w:eastAsia="Arial" w:hAnsi="Arial" w:cs="Arial"/>
                    <w:b/>
                    <w:sz w:val="24"/>
                    <w:szCs w:val="24"/>
                  </w:rPr>
                  <w:t>9. JUSTIFICATIVA PARA O PARCELAMENTO OU NÃO DA CONTRATAÇÃO</w:t>
                </w:r>
              </w:p>
            </w:sdtContent>
          </w:sdt>
        </w:tc>
      </w:tr>
    </w:tbl>
    <w:p w14:paraId="09FB7EF5" w14:textId="77777777" w:rsidR="00175A13" w:rsidRPr="00AC0267" w:rsidRDefault="00175A13" w:rsidP="00175A13">
      <w:pPr>
        <w:spacing w:before="240" w:after="240" w:line="276" w:lineRule="auto"/>
        <w:ind w:firstLine="851"/>
        <w:rPr>
          <w:rFonts w:ascii="Cambria" w:eastAsia="Arial" w:hAnsi="Cambria" w:cs="Arial"/>
          <w:sz w:val="24"/>
          <w:szCs w:val="24"/>
        </w:rPr>
      </w:pPr>
      <w:r w:rsidRPr="00AC0267">
        <w:rPr>
          <w:rFonts w:ascii="Cambria" w:eastAsia="Arial" w:hAnsi="Cambria" w:cs="Arial"/>
          <w:sz w:val="24"/>
          <w:szCs w:val="24"/>
        </w:rPr>
        <w:t>Em regra, conforme disposições estabelecidas na alínea b, inciso V, do art. 40 da Lei n.º 14.133/21, o planejamento da compra deverá atender, entre outros, ao princípio do parcelamento, quando for tecnicamente viável e economicamente vantajoso, com vistas ao melhor aproveitamento dos recursos disponíveis no mercado e à ampliação da competitividade sem perda da economia de escala. Considerando as especificidades dos presentes objetos a demanda será parcelada, haja visto, se comprovarem ser técnica e economicamente viável, com vistas a propiciar o melhor aproveitamento do mercado e a ampliação da competitividade.</w:t>
      </w:r>
    </w:p>
    <w:tbl>
      <w:tblPr>
        <w:tblW w:w="96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8"/>
      </w:tblGrid>
      <w:tr w:rsidR="00175A13" w14:paraId="54E37784" w14:textId="77777777" w:rsidTr="008A1219">
        <w:tc>
          <w:tcPr>
            <w:tcW w:w="9608" w:type="dxa"/>
            <w:tcBorders>
              <w:top w:val="single" w:sz="12" w:space="0" w:color="000000"/>
              <w:left w:val="single" w:sz="12" w:space="0" w:color="000000"/>
              <w:bottom w:val="single" w:sz="12" w:space="0" w:color="000000"/>
              <w:right w:val="single" w:sz="12" w:space="0" w:color="000000"/>
            </w:tcBorders>
            <w:shd w:val="clear" w:color="auto" w:fill="D9D9D9"/>
          </w:tcPr>
          <w:sdt>
            <w:sdtPr>
              <w:tag w:val="goog_rdk_10"/>
              <w:id w:val="703130204"/>
              <w:lock w:val="contentLocked"/>
            </w:sdtPr>
            <w:sdtEndPr/>
            <w:sdtContent>
              <w:p w14:paraId="1042271F" w14:textId="77777777" w:rsidR="00175A13" w:rsidRDefault="00175A13" w:rsidP="008A1219">
                <w:pPr>
                  <w:spacing w:before="60" w:after="60"/>
                  <w:rPr>
                    <w:rFonts w:ascii="Arial" w:eastAsia="Arial" w:hAnsi="Arial" w:cs="Arial"/>
                    <w:b/>
                    <w:sz w:val="24"/>
                    <w:szCs w:val="24"/>
                  </w:rPr>
                </w:pPr>
                <w:r>
                  <w:rPr>
                    <w:rFonts w:ascii="Arial" w:eastAsia="Arial" w:hAnsi="Arial" w:cs="Arial"/>
                    <w:b/>
                    <w:sz w:val="24"/>
                    <w:szCs w:val="24"/>
                  </w:rPr>
                  <w:t>10. CONTRATAÇÕES CORRELATAS E/OU INTERDEPENDENTES</w:t>
                </w:r>
              </w:p>
            </w:sdtContent>
          </w:sdt>
        </w:tc>
      </w:tr>
    </w:tbl>
    <w:p w14:paraId="356CD470" w14:textId="77777777" w:rsidR="00175A13" w:rsidRPr="00AC0267" w:rsidRDefault="00175A13" w:rsidP="00175A13">
      <w:pPr>
        <w:spacing w:before="240" w:after="240" w:line="276" w:lineRule="auto"/>
        <w:ind w:firstLine="851"/>
        <w:rPr>
          <w:rFonts w:ascii="Cambria" w:eastAsia="Arial" w:hAnsi="Cambria" w:cs="Arial"/>
          <w:sz w:val="24"/>
          <w:szCs w:val="24"/>
        </w:rPr>
      </w:pPr>
      <w:r w:rsidRPr="00AC0267">
        <w:rPr>
          <w:rFonts w:ascii="Cambria" w:eastAsia="Arial" w:hAnsi="Cambria" w:cs="Arial"/>
          <w:sz w:val="24"/>
          <w:szCs w:val="24"/>
        </w:rPr>
        <w:t xml:space="preserve">Importante a continuação dos trabalhos prestados para melhor andamento da Secretaria Municipal de Cultura de Piracanjuba/GO, a viabilidade da futura contratação de empresas aptas no fornecimento eventual e sob demanda de produção musical, com apresentações artísticas de cantores preferencialmente locais, montagem e desmontagem de estrutura de médio porte de palco, som e iluminação para realização de evento cultural semanal da Feira José André Dias Pinheiro (Feira Coberta) não apresenta outras contratações interdependentes que afetem a sua execução.  </w:t>
      </w:r>
    </w:p>
    <w:tbl>
      <w:tblPr>
        <w:tblW w:w="96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8"/>
      </w:tblGrid>
      <w:tr w:rsidR="00175A13" w14:paraId="52183884" w14:textId="77777777" w:rsidTr="008A1219">
        <w:tc>
          <w:tcPr>
            <w:tcW w:w="9608" w:type="dxa"/>
            <w:tcBorders>
              <w:top w:val="single" w:sz="12" w:space="0" w:color="000000"/>
              <w:left w:val="single" w:sz="12" w:space="0" w:color="000000"/>
              <w:bottom w:val="single" w:sz="12" w:space="0" w:color="000000"/>
              <w:right w:val="single" w:sz="12" w:space="0" w:color="000000"/>
            </w:tcBorders>
            <w:shd w:val="clear" w:color="auto" w:fill="D9D9D9"/>
          </w:tcPr>
          <w:sdt>
            <w:sdtPr>
              <w:tag w:val="goog_rdk_11"/>
              <w:id w:val="708304947"/>
              <w:lock w:val="contentLocked"/>
            </w:sdtPr>
            <w:sdtEndPr/>
            <w:sdtContent>
              <w:p w14:paraId="2B1EA7CD" w14:textId="77777777" w:rsidR="00175A13" w:rsidRDefault="00175A13" w:rsidP="008A1219">
                <w:pPr>
                  <w:spacing w:before="60" w:after="60"/>
                  <w:rPr>
                    <w:rFonts w:ascii="Arial" w:eastAsia="Arial" w:hAnsi="Arial" w:cs="Arial"/>
                    <w:b/>
                    <w:sz w:val="24"/>
                    <w:szCs w:val="24"/>
                  </w:rPr>
                </w:pPr>
                <w:r>
                  <w:rPr>
                    <w:rFonts w:ascii="Arial" w:eastAsia="Arial" w:hAnsi="Arial" w:cs="Arial"/>
                    <w:b/>
                    <w:sz w:val="24"/>
                    <w:szCs w:val="24"/>
                  </w:rPr>
                  <w:t>11. RESULTADOS PRETENDIDOS</w:t>
                </w:r>
              </w:p>
            </w:sdtContent>
          </w:sdt>
        </w:tc>
      </w:tr>
    </w:tbl>
    <w:p w14:paraId="063D0004" w14:textId="77777777" w:rsidR="00175A13" w:rsidRPr="00AC0267" w:rsidRDefault="00175A13" w:rsidP="00175A13">
      <w:pPr>
        <w:spacing w:before="240" w:after="240" w:line="276" w:lineRule="auto"/>
        <w:ind w:firstLine="851"/>
        <w:rPr>
          <w:rFonts w:ascii="Cambria" w:eastAsia="Arial" w:hAnsi="Cambria" w:cs="Arial"/>
          <w:sz w:val="24"/>
          <w:szCs w:val="24"/>
        </w:rPr>
      </w:pPr>
      <w:r w:rsidRPr="00AC0267">
        <w:rPr>
          <w:rFonts w:ascii="Cambria" w:eastAsia="Arial" w:hAnsi="Cambria" w:cs="Arial"/>
          <w:sz w:val="24"/>
          <w:szCs w:val="24"/>
        </w:rPr>
        <w:t>Pretende-se com a Contratação os seguintes resultados:</w:t>
      </w:r>
    </w:p>
    <w:p w14:paraId="6D3647AE" w14:textId="77777777" w:rsidR="00175A13" w:rsidRPr="00AC0267" w:rsidRDefault="00175A13" w:rsidP="00175A13">
      <w:pPr>
        <w:numPr>
          <w:ilvl w:val="0"/>
          <w:numId w:val="40"/>
        </w:numPr>
        <w:spacing w:before="0" w:after="0" w:line="276" w:lineRule="auto"/>
        <w:ind w:left="850" w:hanging="425"/>
        <w:rPr>
          <w:rFonts w:ascii="Cambria" w:eastAsia="Arial" w:hAnsi="Cambria" w:cs="Arial"/>
          <w:sz w:val="24"/>
          <w:szCs w:val="24"/>
        </w:rPr>
      </w:pPr>
      <w:r w:rsidRPr="00AC0267">
        <w:rPr>
          <w:rFonts w:ascii="Cambria" w:eastAsia="Arial" w:hAnsi="Cambria" w:cs="Arial"/>
          <w:sz w:val="24"/>
          <w:szCs w:val="24"/>
        </w:rPr>
        <w:t>Em relação à eficácia: a contratação de empresas aptas no fornecimento eventual e sob demanda de locação de palco, som, iluminação e equipe técnica atendendo as necessidades da Secretaria Municipal de Cultura de Piracanjuba/GO</w:t>
      </w:r>
    </w:p>
    <w:p w14:paraId="5668E12F" w14:textId="77777777" w:rsidR="00175A13" w:rsidRPr="00AC0267" w:rsidRDefault="00175A13" w:rsidP="00175A13">
      <w:pPr>
        <w:spacing w:before="0" w:after="240" w:line="276" w:lineRule="auto"/>
        <w:ind w:firstLine="720"/>
        <w:rPr>
          <w:rFonts w:ascii="Cambria" w:eastAsia="Arial" w:hAnsi="Cambria" w:cs="Arial"/>
          <w:sz w:val="24"/>
          <w:szCs w:val="24"/>
        </w:rPr>
      </w:pPr>
      <w:r w:rsidRPr="00AC0267">
        <w:rPr>
          <w:rFonts w:ascii="Cambria" w:eastAsia="Arial" w:hAnsi="Cambria" w:cs="Arial"/>
          <w:sz w:val="24"/>
          <w:szCs w:val="24"/>
        </w:rPr>
        <w:t>Com a contratação de empresas aptas no fornecimento eventual e sob demanda de locação de palco, som, iluminação e equipe técnica, busca-se também atender ao princípio da economicidade, cuja a meta é a obtenção da melhor relação custo benefício, em recursos financeiros, econômicos e administrativos permitindo, assim, que a contratação seja realizada de forma rápida, econômica e sustentável.</w:t>
      </w:r>
    </w:p>
    <w:tbl>
      <w:tblPr>
        <w:tblW w:w="96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8"/>
      </w:tblGrid>
      <w:tr w:rsidR="00175A13" w14:paraId="0DA2BE0F" w14:textId="77777777" w:rsidTr="008A1219">
        <w:tc>
          <w:tcPr>
            <w:tcW w:w="9608" w:type="dxa"/>
            <w:tcBorders>
              <w:top w:val="single" w:sz="12" w:space="0" w:color="000000"/>
              <w:left w:val="single" w:sz="12" w:space="0" w:color="000000"/>
              <w:bottom w:val="single" w:sz="12" w:space="0" w:color="000000"/>
              <w:right w:val="single" w:sz="12" w:space="0" w:color="000000"/>
            </w:tcBorders>
            <w:shd w:val="clear" w:color="auto" w:fill="D9D9D9"/>
          </w:tcPr>
          <w:sdt>
            <w:sdtPr>
              <w:tag w:val="goog_rdk_12"/>
              <w:id w:val="2037849047"/>
              <w:lock w:val="contentLocked"/>
            </w:sdtPr>
            <w:sdtEndPr/>
            <w:sdtContent>
              <w:p w14:paraId="1093B566" w14:textId="77777777" w:rsidR="00175A13" w:rsidRDefault="00175A13" w:rsidP="008A1219">
                <w:pPr>
                  <w:spacing w:before="60" w:after="60"/>
                  <w:rPr>
                    <w:rFonts w:ascii="Arial" w:eastAsia="Arial" w:hAnsi="Arial" w:cs="Arial"/>
                    <w:b/>
                    <w:sz w:val="24"/>
                    <w:szCs w:val="24"/>
                  </w:rPr>
                </w:pPr>
                <w:r>
                  <w:rPr>
                    <w:rFonts w:ascii="Arial" w:eastAsia="Arial" w:hAnsi="Arial" w:cs="Arial"/>
                    <w:b/>
                    <w:sz w:val="24"/>
                    <w:szCs w:val="24"/>
                  </w:rPr>
                  <w:t>12. PROVIDÊNCIAS PREVIAMENTE À CELEBRAÇÃO DO CONTRATO</w:t>
                </w:r>
              </w:p>
            </w:sdtContent>
          </w:sdt>
        </w:tc>
      </w:tr>
    </w:tbl>
    <w:p w14:paraId="3761FB2C" w14:textId="77777777" w:rsidR="00175A13" w:rsidRPr="00AC0267" w:rsidRDefault="00175A13" w:rsidP="00175A13">
      <w:pPr>
        <w:spacing w:before="240" w:after="240" w:line="276" w:lineRule="auto"/>
        <w:ind w:firstLine="851"/>
        <w:rPr>
          <w:rFonts w:ascii="Cambria" w:eastAsia="Arial" w:hAnsi="Cambria" w:cs="Arial"/>
          <w:sz w:val="24"/>
          <w:szCs w:val="24"/>
        </w:rPr>
      </w:pPr>
      <w:r w:rsidRPr="00AC0267">
        <w:rPr>
          <w:rFonts w:ascii="Cambria" w:eastAsia="Arial" w:hAnsi="Cambria" w:cs="Arial"/>
          <w:sz w:val="24"/>
          <w:szCs w:val="24"/>
        </w:rPr>
        <w:t>Não serão necessárias providências previamente à celebração do contrato.</w:t>
      </w:r>
    </w:p>
    <w:tbl>
      <w:tblPr>
        <w:tblW w:w="96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8"/>
      </w:tblGrid>
      <w:tr w:rsidR="00175A13" w14:paraId="6C9B60AC" w14:textId="77777777" w:rsidTr="008A1219">
        <w:tc>
          <w:tcPr>
            <w:tcW w:w="9608" w:type="dxa"/>
            <w:tcBorders>
              <w:top w:val="single" w:sz="12" w:space="0" w:color="000000"/>
              <w:left w:val="single" w:sz="12" w:space="0" w:color="000000"/>
              <w:bottom w:val="single" w:sz="12" w:space="0" w:color="000000"/>
              <w:right w:val="single" w:sz="12" w:space="0" w:color="000000"/>
            </w:tcBorders>
            <w:shd w:val="clear" w:color="auto" w:fill="D9D9D9"/>
          </w:tcPr>
          <w:sdt>
            <w:sdtPr>
              <w:tag w:val="goog_rdk_13"/>
              <w:id w:val="1592283225"/>
              <w:lock w:val="contentLocked"/>
            </w:sdtPr>
            <w:sdtEndPr/>
            <w:sdtContent>
              <w:p w14:paraId="44EDA9E4" w14:textId="77777777" w:rsidR="00175A13" w:rsidRDefault="00175A13" w:rsidP="008A1219">
                <w:pPr>
                  <w:spacing w:before="60" w:after="60"/>
                  <w:rPr>
                    <w:rFonts w:ascii="Arial" w:eastAsia="Arial" w:hAnsi="Arial" w:cs="Arial"/>
                    <w:b/>
                    <w:sz w:val="24"/>
                    <w:szCs w:val="24"/>
                  </w:rPr>
                </w:pPr>
                <w:r>
                  <w:rPr>
                    <w:rFonts w:ascii="Arial" w:eastAsia="Arial" w:hAnsi="Arial" w:cs="Arial"/>
                    <w:b/>
                    <w:sz w:val="24"/>
                    <w:szCs w:val="24"/>
                  </w:rPr>
                  <w:t>13. POSSÍVEIS IMPACTOS AMBIENTAIS E TRATAMENTOS</w:t>
                </w:r>
              </w:p>
            </w:sdtContent>
          </w:sdt>
        </w:tc>
      </w:tr>
    </w:tbl>
    <w:p w14:paraId="1FD8A650" w14:textId="77777777" w:rsidR="00175A13" w:rsidRPr="00AC0267" w:rsidRDefault="00175A13" w:rsidP="00175A13">
      <w:pPr>
        <w:spacing w:before="240" w:after="0" w:line="276" w:lineRule="auto"/>
        <w:ind w:firstLine="851"/>
        <w:rPr>
          <w:rFonts w:ascii="Cambria" w:eastAsia="Arial" w:hAnsi="Cambria" w:cs="Arial"/>
          <w:sz w:val="24"/>
          <w:szCs w:val="24"/>
        </w:rPr>
      </w:pPr>
      <w:r w:rsidRPr="00AC0267">
        <w:rPr>
          <w:rFonts w:ascii="Cambria" w:eastAsia="Arial" w:hAnsi="Cambria" w:cs="Arial"/>
          <w:sz w:val="24"/>
          <w:szCs w:val="24"/>
        </w:rPr>
        <w:t xml:space="preserve">Os impactos ambientais relacionados à locação de palco, som, iluminação e equipe técnica podem estar associados tanto ao processo produtivo, como à geração de efluentes, ao próprio uso dos produtos ou mesmo à geração de resíduos de embalagens pós-uso. </w:t>
      </w:r>
    </w:p>
    <w:p w14:paraId="55712068" w14:textId="77777777" w:rsidR="00175A13" w:rsidRPr="00AC0267" w:rsidRDefault="00175A13" w:rsidP="00175A13">
      <w:pPr>
        <w:spacing w:before="0" w:after="0" w:line="276" w:lineRule="auto"/>
        <w:ind w:firstLine="851"/>
        <w:rPr>
          <w:rFonts w:ascii="Cambria" w:eastAsia="Arial" w:hAnsi="Cambria" w:cs="Arial"/>
          <w:sz w:val="24"/>
          <w:szCs w:val="24"/>
        </w:rPr>
      </w:pPr>
      <w:r w:rsidRPr="00AC0267">
        <w:rPr>
          <w:rFonts w:ascii="Cambria" w:eastAsia="Arial" w:hAnsi="Cambria" w:cs="Arial"/>
          <w:sz w:val="24"/>
          <w:szCs w:val="24"/>
        </w:rPr>
        <w:t xml:space="preserve">As empresas deverão atentar para as práticas de mitigação dos impactos na produção, bem como as Leis e Resoluções que orientam a produção sustentável dessas atividades. </w:t>
      </w:r>
    </w:p>
    <w:p w14:paraId="6FF50B59" w14:textId="77777777" w:rsidR="00175A13" w:rsidRPr="00AC0267" w:rsidRDefault="00175A13" w:rsidP="00175A13">
      <w:pPr>
        <w:spacing w:before="0" w:after="0" w:line="276" w:lineRule="auto"/>
        <w:ind w:firstLine="851"/>
        <w:rPr>
          <w:rFonts w:ascii="Cambria" w:eastAsia="Arial" w:hAnsi="Cambria" w:cs="Arial"/>
          <w:sz w:val="24"/>
          <w:szCs w:val="24"/>
        </w:rPr>
      </w:pPr>
      <w:r w:rsidRPr="00AC0267">
        <w:rPr>
          <w:rFonts w:ascii="Cambria" w:eastAsia="Arial" w:hAnsi="Cambria" w:cs="Arial"/>
          <w:sz w:val="24"/>
          <w:szCs w:val="24"/>
        </w:rPr>
        <w:t xml:space="preserve">Que sejam observados os requisitos ambientais para a obtenção de certificação do Instituto Nacional de Metrologia, Normalização e Qualidade Industrial – INMETRO, como produtos sustentáveis ou de menor impacto ambiental em relação aos seus similares. </w:t>
      </w:r>
    </w:p>
    <w:p w14:paraId="26C13FCF" w14:textId="77777777" w:rsidR="00175A13" w:rsidRPr="00AC0267" w:rsidRDefault="00175A13" w:rsidP="00175A13">
      <w:pPr>
        <w:spacing w:before="0" w:after="240" w:line="276" w:lineRule="auto"/>
        <w:ind w:firstLine="851"/>
        <w:rPr>
          <w:rFonts w:ascii="Cambria" w:eastAsia="Arial" w:hAnsi="Cambria" w:cs="Arial"/>
          <w:sz w:val="24"/>
          <w:szCs w:val="24"/>
        </w:rPr>
      </w:pPr>
      <w:r w:rsidRPr="00AC0267">
        <w:rPr>
          <w:rFonts w:ascii="Cambria" w:eastAsia="Arial" w:hAnsi="Cambria" w:cs="Arial"/>
          <w:sz w:val="24"/>
          <w:szCs w:val="24"/>
        </w:rPr>
        <w:t>Que os bens devam ser preferencialmente acondicionados em embalagem adequada, com o menor volume possível, que utilize materiais recicláveis, de forma a garantir a máxima proteção durante o transporte e o armazenamento.</w:t>
      </w:r>
    </w:p>
    <w:tbl>
      <w:tblPr>
        <w:tblW w:w="96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8"/>
      </w:tblGrid>
      <w:tr w:rsidR="00175A13" w14:paraId="123CC606" w14:textId="77777777" w:rsidTr="008A1219">
        <w:tc>
          <w:tcPr>
            <w:tcW w:w="9608" w:type="dxa"/>
            <w:tcBorders>
              <w:top w:val="single" w:sz="12" w:space="0" w:color="000000"/>
              <w:left w:val="single" w:sz="12" w:space="0" w:color="000000"/>
              <w:bottom w:val="single" w:sz="12" w:space="0" w:color="000000"/>
              <w:right w:val="single" w:sz="12" w:space="0" w:color="000000"/>
            </w:tcBorders>
            <w:shd w:val="clear" w:color="auto" w:fill="D9D9D9"/>
          </w:tcPr>
          <w:sdt>
            <w:sdtPr>
              <w:tag w:val="goog_rdk_14"/>
              <w:id w:val="-926425157"/>
              <w:lock w:val="contentLocked"/>
            </w:sdtPr>
            <w:sdtEndPr/>
            <w:sdtContent>
              <w:p w14:paraId="5EB9A005" w14:textId="77777777" w:rsidR="00175A13" w:rsidRDefault="00175A13" w:rsidP="008A1219">
                <w:pPr>
                  <w:spacing w:before="60" w:after="60"/>
                  <w:rPr>
                    <w:rFonts w:ascii="Arial" w:eastAsia="Arial" w:hAnsi="Arial" w:cs="Arial"/>
                    <w:b/>
                    <w:sz w:val="24"/>
                    <w:szCs w:val="24"/>
                  </w:rPr>
                </w:pPr>
                <w:r>
                  <w:rPr>
                    <w:rFonts w:ascii="Arial" w:eastAsia="Arial" w:hAnsi="Arial" w:cs="Arial"/>
                    <w:b/>
                    <w:sz w:val="24"/>
                    <w:szCs w:val="24"/>
                  </w:rPr>
                  <w:t>14. DECLARAÇÃO DE VIABILIDADE</w:t>
                </w:r>
              </w:p>
            </w:sdtContent>
          </w:sdt>
        </w:tc>
      </w:tr>
    </w:tbl>
    <w:p w14:paraId="40857E5D" w14:textId="77777777" w:rsidR="00175A13" w:rsidRPr="00AC0267" w:rsidRDefault="00175A13" w:rsidP="00175A13">
      <w:pPr>
        <w:spacing w:before="240" w:after="240" w:line="276" w:lineRule="auto"/>
        <w:ind w:firstLine="851"/>
        <w:rPr>
          <w:rFonts w:ascii="Cambria" w:eastAsia="Arial" w:hAnsi="Cambria" w:cs="Arial"/>
          <w:sz w:val="24"/>
          <w:szCs w:val="24"/>
        </w:rPr>
      </w:pPr>
      <w:r w:rsidRPr="00AC0267">
        <w:rPr>
          <w:rFonts w:ascii="Cambria" w:eastAsia="Arial" w:hAnsi="Cambria" w:cs="Arial"/>
          <w:sz w:val="24"/>
          <w:szCs w:val="24"/>
        </w:rPr>
        <w:t>Em face da necessidade da contratação de empresas aptas no fornecimento eventual e sob demanda de locação de palco, som, iluminação e equipe técnica, justifica-se a abertura do presente procedimento licitatório, para manter os trabalhos culturais e tradicionais do município, bem como manter os serviços públicos em níveis aceitáveis ao funcionamento dos trabalhos para o cumprimento de sua finalidade com eficiência, continuidade e economia.</w:t>
      </w:r>
    </w:p>
    <w:tbl>
      <w:tblPr>
        <w:tblW w:w="96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8"/>
      </w:tblGrid>
      <w:tr w:rsidR="00175A13" w14:paraId="280FCD57" w14:textId="77777777" w:rsidTr="008A1219">
        <w:tc>
          <w:tcPr>
            <w:tcW w:w="9608" w:type="dxa"/>
            <w:tcBorders>
              <w:top w:val="single" w:sz="12" w:space="0" w:color="000000"/>
              <w:left w:val="single" w:sz="12" w:space="0" w:color="000000"/>
              <w:bottom w:val="single" w:sz="12" w:space="0" w:color="000000"/>
              <w:right w:val="single" w:sz="12" w:space="0" w:color="000000"/>
            </w:tcBorders>
            <w:shd w:val="clear" w:color="auto" w:fill="D9D9D9"/>
          </w:tcPr>
          <w:sdt>
            <w:sdtPr>
              <w:tag w:val="goog_rdk_15"/>
              <w:id w:val="1924526418"/>
              <w:lock w:val="contentLocked"/>
            </w:sdtPr>
            <w:sdtEndPr/>
            <w:sdtContent>
              <w:p w14:paraId="5C4D99BD" w14:textId="77777777" w:rsidR="00175A13" w:rsidRDefault="00175A13" w:rsidP="008A1219">
                <w:pPr>
                  <w:spacing w:before="60" w:after="60"/>
                  <w:rPr>
                    <w:rFonts w:ascii="Arial" w:eastAsia="Arial" w:hAnsi="Arial" w:cs="Arial"/>
                    <w:b/>
                    <w:sz w:val="24"/>
                    <w:szCs w:val="24"/>
                  </w:rPr>
                </w:pPr>
                <w:r>
                  <w:rPr>
                    <w:rFonts w:ascii="Arial" w:eastAsia="Arial" w:hAnsi="Arial" w:cs="Arial"/>
                    <w:b/>
                    <w:sz w:val="24"/>
                    <w:szCs w:val="24"/>
                  </w:rPr>
                  <w:t>15. ANEXOS</w:t>
                </w:r>
              </w:p>
            </w:sdtContent>
          </w:sdt>
        </w:tc>
      </w:tr>
    </w:tbl>
    <w:p w14:paraId="014548BE" w14:textId="77777777" w:rsidR="00175A13" w:rsidRDefault="00175A13" w:rsidP="00175A13">
      <w:pPr>
        <w:spacing w:before="0" w:after="0" w:line="276" w:lineRule="auto"/>
        <w:rPr>
          <w:rFonts w:ascii="Arial" w:eastAsia="Arial" w:hAnsi="Arial" w:cs="Arial"/>
          <w:sz w:val="24"/>
          <w:szCs w:val="24"/>
        </w:rPr>
      </w:pPr>
    </w:p>
    <w:p w14:paraId="5A045519" w14:textId="77777777" w:rsidR="00175A13" w:rsidRPr="00AC0267" w:rsidRDefault="00175A13" w:rsidP="00175A13">
      <w:pPr>
        <w:numPr>
          <w:ilvl w:val="0"/>
          <w:numId w:val="41"/>
        </w:numPr>
        <w:spacing w:before="0" w:after="0" w:line="276" w:lineRule="auto"/>
        <w:ind w:left="850" w:hanging="425"/>
        <w:rPr>
          <w:rFonts w:ascii="Cambria" w:eastAsia="Arial" w:hAnsi="Cambria" w:cs="Arial"/>
          <w:sz w:val="24"/>
          <w:szCs w:val="24"/>
        </w:rPr>
      </w:pPr>
      <w:r w:rsidRPr="00AC0267">
        <w:rPr>
          <w:rFonts w:ascii="Cambria" w:eastAsia="Arial" w:hAnsi="Cambria" w:cs="Arial"/>
          <w:sz w:val="24"/>
          <w:szCs w:val="24"/>
        </w:rPr>
        <w:t>Relatório totalizador da Ata de Registro de Preço n.º 27/2023, Pregão Eletrônico n.º 50/2023, Processo Administrativo n.º 144083/2023;</w:t>
      </w:r>
    </w:p>
    <w:p w14:paraId="73418323" w14:textId="77777777" w:rsidR="00175A13" w:rsidRPr="00AC0267" w:rsidRDefault="00175A13" w:rsidP="00175A13">
      <w:pPr>
        <w:numPr>
          <w:ilvl w:val="0"/>
          <w:numId w:val="41"/>
        </w:numPr>
        <w:spacing w:before="0" w:after="240" w:line="276" w:lineRule="auto"/>
        <w:ind w:left="850" w:hanging="425"/>
        <w:rPr>
          <w:rFonts w:ascii="Cambria" w:eastAsia="Arial" w:hAnsi="Cambria" w:cs="Arial"/>
          <w:sz w:val="24"/>
          <w:szCs w:val="24"/>
        </w:rPr>
      </w:pPr>
      <w:r w:rsidRPr="00AC0267">
        <w:rPr>
          <w:rFonts w:ascii="Cambria" w:eastAsia="Arial" w:hAnsi="Cambria" w:cs="Arial"/>
          <w:sz w:val="24"/>
          <w:szCs w:val="24"/>
        </w:rPr>
        <w:t>Relatório totalizador do Contrato de Fornecimento n.º 103/2024, Processo Administrativo n.º 152141/2024 da Ata de Registro de Preço n.º 27/2023, Pregão Eletrônico n.º 50/2023;</w:t>
      </w:r>
    </w:p>
    <w:tbl>
      <w:tblPr>
        <w:tblW w:w="96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8"/>
      </w:tblGrid>
      <w:tr w:rsidR="00175A13" w14:paraId="3BE13016" w14:textId="77777777" w:rsidTr="008A1219">
        <w:tc>
          <w:tcPr>
            <w:tcW w:w="9608" w:type="dxa"/>
            <w:tcBorders>
              <w:top w:val="single" w:sz="12" w:space="0" w:color="000000"/>
              <w:left w:val="single" w:sz="12" w:space="0" w:color="000000"/>
              <w:bottom w:val="single" w:sz="12" w:space="0" w:color="000000"/>
              <w:right w:val="single" w:sz="12" w:space="0" w:color="000000"/>
            </w:tcBorders>
            <w:shd w:val="clear" w:color="auto" w:fill="D9D9D9"/>
          </w:tcPr>
          <w:sdt>
            <w:sdtPr>
              <w:tag w:val="goog_rdk_16"/>
              <w:id w:val="1365180629"/>
              <w:lock w:val="contentLocked"/>
            </w:sdtPr>
            <w:sdtEndPr/>
            <w:sdtContent>
              <w:p w14:paraId="3350BFF7" w14:textId="77777777" w:rsidR="00175A13" w:rsidRDefault="00175A13" w:rsidP="008A1219">
                <w:pPr>
                  <w:spacing w:before="60" w:after="60"/>
                  <w:rPr>
                    <w:rFonts w:ascii="Arial" w:eastAsia="Arial" w:hAnsi="Arial" w:cs="Arial"/>
                    <w:b/>
                    <w:sz w:val="24"/>
                    <w:szCs w:val="24"/>
                  </w:rPr>
                </w:pPr>
                <w:r>
                  <w:rPr>
                    <w:rFonts w:ascii="Arial" w:eastAsia="Arial" w:hAnsi="Arial" w:cs="Arial"/>
                    <w:b/>
                    <w:sz w:val="24"/>
                    <w:szCs w:val="24"/>
                  </w:rPr>
                  <w:t>16. RESPONSÁVEL PELA ELABORAÇÃO DO ESTUDO TÉCNICO PRELIMINAR</w:t>
                </w:r>
              </w:p>
            </w:sdtContent>
          </w:sdt>
        </w:tc>
      </w:tr>
    </w:tbl>
    <w:p w14:paraId="48FE8F2A" w14:textId="77777777" w:rsidR="00175A13" w:rsidRDefault="00175A13" w:rsidP="00175A13">
      <w:pPr>
        <w:tabs>
          <w:tab w:val="left" w:pos="1701"/>
        </w:tabs>
        <w:spacing w:before="0" w:after="0" w:line="276" w:lineRule="auto"/>
        <w:jc w:val="left"/>
        <w:rPr>
          <w:rFonts w:ascii="Arial" w:eastAsia="Arial" w:hAnsi="Arial" w:cs="Arial"/>
          <w:sz w:val="24"/>
          <w:szCs w:val="24"/>
        </w:rPr>
      </w:pPr>
    </w:p>
    <w:p w14:paraId="75AA74C0" w14:textId="77777777" w:rsidR="00175A13" w:rsidRDefault="00175A13" w:rsidP="00175A13">
      <w:pPr>
        <w:spacing w:before="0" w:after="0" w:line="276" w:lineRule="auto"/>
        <w:jc w:val="center"/>
        <w:rPr>
          <w:rFonts w:ascii="Arial" w:eastAsia="Arial" w:hAnsi="Arial" w:cs="Arial"/>
          <w:sz w:val="24"/>
          <w:szCs w:val="24"/>
        </w:rPr>
      </w:pPr>
    </w:p>
    <w:p w14:paraId="0D680B39" w14:textId="77777777" w:rsidR="00AC0267" w:rsidRDefault="00AC0267" w:rsidP="00175A13">
      <w:pPr>
        <w:spacing w:before="0" w:after="0" w:line="276" w:lineRule="auto"/>
        <w:jc w:val="center"/>
        <w:rPr>
          <w:rFonts w:ascii="Arial" w:eastAsia="Arial" w:hAnsi="Arial" w:cs="Arial"/>
          <w:sz w:val="24"/>
          <w:szCs w:val="24"/>
        </w:rPr>
      </w:pPr>
    </w:p>
    <w:p w14:paraId="260B3786" w14:textId="77777777" w:rsidR="00AC0267" w:rsidRDefault="00AC0267" w:rsidP="00175A13">
      <w:pPr>
        <w:spacing w:before="0" w:after="0" w:line="276" w:lineRule="auto"/>
        <w:jc w:val="center"/>
        <w:rPr>
          <w:rFonts w:ascii="Arial" w:eastAsia="Arial" w:hAnsi="Arial" w:cs="Arial"/>
          <w:sz w:val="24"/>
          <w:szCs w:val="24"/>
        </w:rPr>
      </w:pPr>
    </w:p>
    <w:p w14:paraId="04119BD4" w14:textId="77777777" w:rsidR="00AC0267" w:rsidRDefault="00AC0267" w:rsidP="00175A13">
      <w:pPr>
        <w:spacing w:before="0" w:after="0" w:line="276" w:lineRule="auto"/>
        <w:jc w:val="center"/>
        <w:rPr>
          <w:rFonts w:ascii="Arial" w:eastAsia="Arial" w:hAnsi="Arial" w:cs="Arial"/>
          <w:sz w:val="24"/>
          <w:szCs w:val="24"/>
        </w:rPr>
      </w:pPr>
    </w:p>
    <w:p w14:paraId="67ACDD39" w14:textId="77777777" w:rsidR="00AC0267" w:rsidRDefault="00AC0267" w:rsidP="00175A13">
      <w:pPr>
        <w:spacing w:before="0" w:after="0" w:line="276" w:lineRule="auto"/>
        <w:jc w:val="center"/>
        <w:rPr>
          <w:rFonts w:ascii="Arial" w:eastAsia="Arial" w:hAnsi="Arial" w:cs="Arial"/>
          <w:sz w:val="24"/>
          <w:szCs w:val="24"/>
        </w:rPr>
      </w:pPr>
    </w:p>
    <w:p w14:paraId="274DD4AD" w14:textId="77777777" w:rsidR="00175A13" w:rsidRDefault="00175A13" w:rsidP="00175A13">
      <w:pPr>
        <w:spacing w:before="0" w:after="0" w:line="276" w:lineRule="auto"/>
        <w:jc w:val="center"/>
        <w:rPr>
          <w:rFonts w:ascii="Arial" w:eastAsia="Arial" w:hAnsi="Arial" w:cs="Arial"/>
          <w:b/>
          <w:sz w:val="24"/>
          <w:szCs w:val="24"/>
        </w:rPr>
      </w:pPr>
      <w:r>
        <w:rPr>
          <w:rFonts w:ascii="Arial" w:eastAsia="Arial" w:hAnsi="Arial" w:cs="Arial"/>
          <w:b/>
          <w:sz w:val="24"/>
          <w:szCs w:val="24"/>
        </w:rPr>
        <w:t>Jovair Antônio Pontes dos Santos</w:t>
      </w:r>
    </w:p>
    <w:p w14:paraId="6FE4AC1D" w14:textId="77777777" w:rsidR="00175A13" w:rsidRDefault="00175A13" w:rsidP="00175A13">
      <w:pPr>
        <w:spacing w:before="0" w:after="0" w:line="276" w:lineRule="auto"/>
        <w:jc w:val="center"/>
        <w:rPr>
          <w:rFonts w:ascii="Arial" w:eastAsia="Arial" w:hAnsi="Arial" w:cs="Arial"/>
          <w:sz w:val="24"/>
          <w:szCs w:val="24"/>
        </w:rPr>
      </w:pPr>
      <w:r>
        <w:rPr>
          <w:rFonts w:ascii="Arial" w:eastAsia="Arial" w:hAnsi="Arial" w:cs="Arial"/>
          <w:sz w:val="24"/>
          <w:szCs w:val="24"/>
        </w:rPr>
        <w:t>Secretária Municipal de Cultura de Piracanjuba/GO</w:t>
      </w:r>
    </w:p>
    <w:p w14:paraId="32ABC860" w14:textId="77777777" w:rsidR="00175A13" w:rsidRDefault="00175A13" w:rsidP="00175A13">
      <w:pPr>
        <w:spacing w:before="0" w:after="0" w:line="276" w:lineRule="auto"/>
        <w:jc w:val="center"/>
        <w:rPr>
          <w:rFonts w:ascii="Arial" w:eastAsia="Arial" w:hAnsi="Arial" w:cs="Arial"/>
          <w:sz w:val="24"/>
          <w:szCs w:val="24"/>
        </w:rPr>
      </w:pPr>
      <w:r>
        <w:rPr>
          <w:rFonts w:ascii="Arial" w:eastAsia="Arial" w:hAnsi="Arial" w:cs="Arial"/>
          <w:sz w:val="24"/>
          <w:szCs w:val="24"/>
        </w:rPr>
        <w:t>Decreto n.º 07/2025</w:t>
      </w:r>
    </w:p>
    <w:p w14:paraId="0332DDD3" w14:textId="77777777" w:rsidR="00175A13" w:rsidRDefault="00175A13" w:rsidP="00175A13">
      <w:pPr>
        <w:spacing w:before="0" w:after="0" w:line="276" w:lineRule="auto"/>
        <w:jc w:val="center"/>
        <w:rPr>
          <w:rFonts w:ascii="Quattrocento Sans" w:eastAsia="Quattrocento Sans" w:hAnsi="Quattrocento Sans" w:cs="Quattrocento Sans"/>
        </w:rPr>
      </w:pPr>
      <w:r>
        <w:rPr>
          <w:rFonts w:ascii="Arial" w:eastAsia="Arial" w:hAnsi="Arial" w:cs="Arial"/>
          <w:sz w:val="24"/>
          <w:szCs w:val="24"/>
        </w:rPr>
        <w:t>Matrícula n.º 51496248</w:t>
      </w:r>
    </w:p>
    <w:p w14:paraId="5CCC444F" w14:textId="2365625E" w:rsidR="00E50F53" w:rsidRDefault="00E50F53" w:rsidP="00175A13">
      <w:pPr>
        <w:spacing w:line="360" w:lineRule="auto"/>
        <w:rPr>
          <w:rFonts w:ascii="Cambria" w:hAnsi="Cambria" w:cs="Arial"/>
          <w:b/>
          <w:bCs/>
          <w:u w:val="single"/>
        </w:rPr>
      </w:pPr>
    </w:p>
    <w:p w14:paraId="17964E52" w14:textId="77777777" w:rsidR="0059688B" w:rsidRDefault="0059688B" w:rsidP="00100082">
      <w:pPr>
        <w:spacing w:line="360" w:lineRule="auto"/>
        <w:jc w:val="center"/>
        <w:rPr>
          <w:rFonts w:ascii="Cambria" w:hAnsi="Cambria" w:cs="Arial"/>
          <w:b/>
          <w:bCs/>
          <w:u w:val="single"/>
        </w:rPr>
      </w:pPr>
    </w:p>
    <w:p w14:paraId="04BAFCF5" w14:textId="4E8B5EB3" w:rsidR="00A707ED" w:rsidRPr="00AC0267" w:rsidRDefault="00A707ED" w:rsidP="00100082">
      <w:pPr>
        <w:tabs>
          <w:tab w:val="left" w:pos="1701"/>
        </w:tabs>
        <w:spacing w:before="240" w:line="360" w:lineRule="auto"/>
        <w:jc w:val="center"/>
        <w:rPr>
          <w:rFonts w:ascii="Cambria" w:hAnsi="Cambria"/>
          <w:b/>
          <w:color w:val="000000" w:themeColor="text1"/>
          <w:sz w:val="24"/>
          <w:szCs w:val="24"/>
        </w:rPr>
      </w:pPr>
      <w:r w:rsidRPr="00AC0267">
        <w:rPr>
          <w:rFonts w:ascii="Cambria" w:hAnsi="Cambria"/>
          <w:b/>
          <w:color w:val="000000" w:themeColor="text1"/>
          <w:sz w:val="24"/>
          <w:szCs w:val="24"/>
        </w:rPr>
        <w:t xml:space="preserve">PREGÃO ELETRÔNICO Nº </w:t>
      </w:r>
      <w:r w:rsidR="002F532C" w:rsidRPr="00AC0267">
        <w:rPr>
          <w:rFonts w:ascii="Cambria" w:hAnsi="Cambria"/>
          <w:b/>
          <w:color w:val="000000" w:themeColor="text1"/>
          <w:sz w:val="24"/>
          <w:szCs w:val="24"/>
        </w:rPr>
        <w:t>015/2025</w:t>
      </w:r>
    </w:p>
    <w:p w14:paraId="1486F6DB" w14:textId="77777777" w:rsidR="00A707ED" w:rsidRPr="00AC0267" w:rsidRDefault="00A707ED" w:rsidP="00100082">
      <w:pPr>
        <w:tabs>
          <w:tab w:val="left" w:pos="1701"/>
        </w:tabs>
        <w:spacing w:before="240" w:line="360" w:lineRule="auto"/>
        <w:jc w:val="center"/>
        <w:rPr>
          <w:rFonts w:ascii="Cambria" w:hAnsi="Cambria"/>
          <w:b/>
          <w:color w:val="000000" w:themeColor="text1"/>
          <w:sz w:val="24"/>
          <w:szCs w:val="24"/>
        </w:rPr>
      </w:pPr>
      <w:r w:rsidRPr="00AC0267">
        <w:rPr>
          <w:rFonts w:ascii="Cambria" w:hAnsi="Cambria"/>
          <w:b/>
          <w:color w:val="000000" w:themeColor="text1"/>
          <w:sz w:val="24"/>
          <w:szCs w:val="24"/>
        </w:rPr>
        <w:t>ANEXO III</w:t>
      </w:r>
    </w:p>
    <w:p w14:paraId="18B8FDB6" w14:textId="77777777" w:rsidR="00A707ED" w:rsidRPr="00AC0267" w:rsidRDefault="00A707ED" w:rsidP="00100082">
      <w:pPr>
        <w:pStyle w:val="NormalWeb"/>
        <w:spacing w:before="0" w:beforeAutospacing="0" w:after="0" w:afterAutospacing="0" w:line="360" w:lineRule="auto"/>
        <w:jc w:val="center"/>
        <w:rPr>
          <w:rFonts w:ascii="Cambria" w:hAnsi="Cambria"/>
          <w:b/>
          <w:color w:val="000000" w:themeColor="text1"/>
          <w:u w:val="single"/>
        </w:rPr>
      </w:pPr>
      <w:r w:rsidRPr="00AC0267">
        <w:rPr>
          <w:rFonts w:ascii="Cambria" w:hAnsi="Cambria"/>
          <w:b/>
          <w:color w:val="000000" w:themeColor="text1"/>
          <w:u w:val="single"/>
        </w:rPr>
        <w:t>MODELO DE PROPOSTA COMERCIAL</w:t>
      </w:r>
    </w:p>
    <w:p w14:paraId="5EF98A36" w14:textId="77777777" w:rsidR="00E352A7" w:rsidRPr="00AC0267" w:rsidRDefault="00E352A7" w:rsidP="00100082">
      <w:pPr>
        <w:tabs>
          <w:tab w:val="left" w:pos="1701"/>
        </w:tabs>
        <w:spacing w:before="240" w:after="240" w:line="360" w:lineRule="auto"/>
        <w:ind w:hanging="142"/>
        <w:rPr>
          <w:rFonts w:ascii="Cambria" w:hAnsi="Cambria"/>
          <w:color w:val="000000" w:themeColor="text1"/>
          <w:sz w:val="24"/>
          <w:szCs w:val="24"/>
        </w:rPr>
      </w:pPr>
      <w:r w:rsidRPr="00AC0267">
        <w:rPr>
          <w:rFonts w:ascii="Cambria" w:hAnsi="Cambria"/>
          <w:b/>
          <w:color w:val="000000" w:themeColor="text1"/>
          <w:sz w:val="24"/>
          <w:szCs w:val="24"/>
        </w:rPr>
        <w:t>TIPO:</w:t>
      </w:r>
      <w:r w:rsidRPr="00AC0267">
        <w:rPr>
          <w:rFonts w:ascii="Cambria" w:hAnsi="Cambria"/>
          <w:color w:val="000000" w:themeColor="text1"/>
          <w:sz w:val="24"/>
          <w:szCs w:val="24"/>
        </w:rPr>
        <w:t xml:space="preserve"> Menor Preço por item </w:t>
      </w:r>
    </w:p>
    <w:p w14:paraId="263820CC" w14:textId="38C2D786" w:rsidR="00E352A7" w:rsidRPr="00AC0267" w:rsidRDefault="00E352A7" w:rsidP="00100082">
      <w:pPr>
        <w:pStyle w:val="NormalWeb"/>
        <w:spacing w:line="360" w:lineRule="auto"/>
        <w:ind w:left="-142" w:right="-426"/>
        <w:jc w:val="both"/>
        <w:rPr>
          <w:rStyle w:val="nfaseSutil"/>
          <w:rFonts w:ascii="Cambria" w:hAnsi="Cambria"/>
          <w:i w:val="0"/>
          <w:iCs w:val="0"/>
          <w:color w:val="000000" w:themeColor="text1"/>
        </w:rPr>
      </w:pPr>
      <w:r w:rsidRPr="00AC0267">
        <w:rPr>
          <w:rFonts w:ascii="Cambria" w:hAnsi="Cambria"/>
          <w:b/>
          <w:bCs/>
          <w:color w:val="000000" w:themeColor="text1"/>
        </w:rPr>
        <w:t>OBJETO:</w:t>
      </w:r>
      <w:r w:rsidRPr="00AC0267">
        <w:rPr>
          <w:rFonts w:ascii="Cambria" w:hAnsi="Cambria"/>
          <w:bCs/>
          <w:color w:val="000000" w:themeColor="text1"/>
        </w:rPr>
        <w:t xml:space="preserve"> A presente licitação tem por </w:t>
      </w:r>
      <w:r w:rsidRPr="00AC0267">
        <w:rPr>
          <w:rFonts w:ascii="Cambria" w:hAnsi="Cambria"/>
          <w:color w:val="000000" w:themeColor="text1"/>
        </w:rPr>
        <w:t xml:space="preserve">objetivo a </w:t>
      </w:r>
      <w:r w:rsidR="00F30C87" w:rsidRPr="00AC0267">
        <w:rPr>
          <w:rFonts w:ascii="Cambria" w:hAnsi="Cambria"/>
          <w:color w:val="000000" w:themeColor="text1"/>
        </w:rPr>
        <w:t xml:space="preserve">Prestação de serviços de forma parcelada, eventual e sob demanda de </w:t>
      </w:r>
      <w:r w:rsidR="0017463F" w:rsidRPr="00AC0267">
        <w:rPr>
          <w:rFonts w:ascii="Cambria" w:hAnsi="Cambria"/>
          <w:color w:val="000000" w:themeColor="text1"/>
        </w:rPr>
        <w:t>LOCAÇÃO DE PALCO, SOM E ILUMINAÇÃO, INCLUSO</w:t>
      </w:r>
      <w:r w:rsidR="00957112" w:rsidRPr="00AC0267">
        <w:rPr>
          <w:rFonts w:ascii="Cambria" w:hAnsi="Cambria"/>
          <w:color w:val="000000" w:themeColor="text1"/>
        </w:rPr>
        <w:t>S</w:t>
      </w:r>
      <w:r w:rsidR="0017463F" w:rsidRPr="00AC0267">
        <w:rPr>
          <w:rFonts w:ascii="Cambria" w:hAnsi="Cambria"/>
          <w:color w:val="000000" w:themeColor="text1"/>
        </w:rPr>
        <w:t xml:space="preserve"> MONTAGEM/DESMONTAGEM E TRANSPORTE IDA/VOLTA</w:t>
      </w:r>
      <w:r w:rsidR="002F532C" w:rsidRPr="00AC0267">
        <w:rPr>
          <w:rFonts w:ascii="Cambria" w:hAnsi="Cambria"/>
          <w:color w:val="000000" w:themeColor="text1"/>
        </w:rPr>
        <w:t>, destinados a manutenção das atividades do Fundo Municipal de Cultua-FMC</w:t>
      </w:r>
      <w:r w:rsidR="00647931" w:rsidRPr="00AC0267">
        <w:rPr>
          <w:rFonts w:ascii="Cambria" w:hAnsi="Cambria"/>
          <w:color w:val="000000" w:themeColor="text1"/>
        </w:rPr>
        <w:t>, deste Município de Piracanjuba-GO</w:t>
      </w:r>
      <w:r w:rsidRPr="00AC0267">
        <w:rPr>
          <w:rFonts w:ascii="Cambria" w:hAnsi="Cambria"/>
          <w:color w:val="000000" w:themeColor="text1"/>
        </w:rPr>
        <w:t>, de acordo com as quantidades e especificações constantes no Estudo Técnico Preliminar e Termo de Referência anexos deste Edital.</w:t>
      </w:r>
    </w:p>
    <w:p w14:paraId="524EEA28" w14:textId="77777777" w:rsidR="00E352A7" w:rsidRPr="00AC0267" w:rsidRDefault="00E352A7" w:rsidP="00100082">
      <w:pPr>
        <w:pStyle w:val="NormalWeb"/>
        <w:spacing w:before="240" w:after="0" w:line="360" w:lineRule="auto"/>
        <w:ind w:hanging="142"/>
        <w:jc w:val="both"/>
        <w:rPr>
          <w:rFonts w:ascii="Cambria" w:hAnsi="Cambria"/>
          <w:color w:val="000000" w:themeColor="text1"/>
        </w:rPr>
      </w:pPr>
      <w:r w:rsidRPr="00AC0267">
        <w:rPr>
          <w:rFonts w:ascii="Cambria" w:hAnsi="Cambria"/>
          <w:color w:val="000000" w:themeColor="text1"/>
        </w:rPr>
        <w:t>Dados a constar na proposta Preenchimento pelo proponente:</w:t>
      </w:r>
    </w:p>
    <w:tbl>
      <w:tblP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55"/>
        <w:gridCol w:w="503"/>
        <w:gridCol w:w="1034"/>
        <w:gridCol w:w="3192"/>
      </w:tblGrid>
      <w:tr w:rsidR="00E352A7" w:rsidRPr="00AC0267" w14:paraId="20E603E7" w14:textId="77777777" w:rsidTr="00F30C87">
        <w:tc>
          <w:tcPr>
            <w:tcW w:w="5592" w:type="dxa"/>
            <w:gridSpan w:val="3"/>
          </w:tcPr>
          <w:p w14:paraId="3879D547" w14:textId="77777777" w:rsidR="00E352A7" w:rsidRPr="00AC0267" w:rsidRDefault="00E352A7" w:rsidP="00100082">
            <w:pPr>
              <w:pStyle w:val="NormalWeb"/>
              <w:spacing w:before="240" w:after="0" w:line="360" w:lineRule="auto"/>
              <w:jc w:val="both"/>
              <w:rPr>
                <w:rFonts w:ascii="Cambria" w:hAnsi="Cambria"/>
                <w:color w:val="000000" w:themeColor="text1"/>
              </w:rPr>
            </w:pPr>
            <w:r w:rsidRPr="00AC0267">
              <w:rPr>
                <w:rFonts w:ascii="Cambria" w:hAnsi="Cambria"/>
                <w:color w:val="000000" w:themeColor="text1"/>
              </w:rPr>
              <w:t>Razão Social:</w:t>
            </w:r>
          </w:p>
        </w:tc>
        <w:tc>
          <w:tcPr>
            <w:tcW w:w="3192" w:type="dxa"/>
          </w:tcPr>
          <w:p w14:paraId="34F7C8FB" w14:textId="77777777" w:rsidR="00E352A7" w:rsidRPr="00AC0267" w:rsidRDefault="00E352A7" w:rsidP="00100082">
            <w:pPr>
              <w:pStyle w:val="NormalWeb"/>
              <w:spacing w:before="240" w:after="0" w:line="360" w:lineRule="auto"/>
              <w:jc w:val="both"/>
              <w:rPr>
                <w:rFonts w:ascii="Cambria" w:hAnsi="Cambria"/>
                <w:color w:val="000000" w:themeColor="text1"/>
              </w:rPr>
            </w:pPr>
            <w:r w:rsidRPr="00AC0267">
              <w:rPr>
                <w:rFonts w:ascii="Cambria" w:hAnsi="Cambria"/>
                <w:color w:val="000000" w:themeColor="text1"/>
              </w:rPr>
              <w:t>CNPJ:</w:t>
            </w:r>
          </w:p>
        </w:tc>
      </w:tr>
      <w:tr w:rsidR="00E352A7" w:rsidRPr="00AC0267" w14:paraId="63529A2A" w14:textId="77777777" w:rsidTr="00F30C87">
        <w:tc>
          <w:tcPr>
            <w:tcW w:w="8784" w:type="dxa"/>
            <w:gridSpan w:val="4"/>
          </w:tcPr>
          <w:p w14:paraId="333069AB" w14:textId="77777777" w:rsidR="00E352A7" w:rsidRPr="00AC0267" w:rsidRDefault="00E352A7" w:rsidP="007B566A">
            <w:pPr>
              <w:pStyle w:val="NormalWeb"/>
              <w:spacing w:line="360" w:lineRule="auto"/>
              <w:jc w:val="both"/>
              <w:rPr>
                <w:rFonts w:ascii="Cambria" w:hAnsi="Cambria"/>
                <w:color w:val="000000" w:themeColor="text1"/>
              </w:rPr>
            </w:pPr>
            <w:r w:rsidRPr="00AC0267">
              <w:rPr>
                <w:rFonts w:ascii="Cambria" w:hAnsi="Cambria"/>
                <w:color w:val="000000" w:themeColor="text1"/>
              </w:rPr>
              <w:t>Endereço:</w:t>
            </w:r>
          </w:p>
        </w:tc>
      </w:tr>
      <w:tr w:rsidR="00E352A7" w:rsidRPr="00AC0267" w14:paraId="0CA87982" w14:textId="77777777" w:rsidTr="00F30C87">
        <w:tc>
          <w:tcPr>
            <w:tcW w:w="4055" w:type="dxa"/>
          </w:tcPr>
          <w:p w14:paraId="72F11D50" w14:textId="77777777" w:rsidR="00E352A7" w:rsidRPr="00AC0267" w:rsidRDefault="00E352A7" w:rsidP="00100082">
            <w:pPr>
              <w:pStyle w:val="NormalWeb"/>
              <w:spacing w:before="240" w:after="0" w:line="360" w:lineRule="auto"/>
              <w:jc w:val="both"/>
              <w:rPr>
                <w:rFonts w:ascii="Cambria" w:hAnsi="Cambria"/>
                <w:color w:val="000000" w:themeColor="text1"/>
              </w:rPr>
            </w:pPr>
            <w:r w:rsidRPr="00AC0267">
              <w:rPr>
                <w:rFonts w:ascii="Cambria" w:hAnsi="Cambria"/>
                <w:color w:val="000000" w:themeColor="text1"/>
              </w:rPr>
              <w:t>Telefone:</w:t>
            </w:r>
          </w:p>
        </w:tc>
        <w:tc>
          <w:tcPr>
            <w:tcW w:w="4729" w:type="dxa"/>
            <w:gridSpan w:val="3"/>
          </w:tcPr>
          <w:p w14:paraId="26FE8106" w14:textId="77777777" w:rsidR="00E352A7" w:rsidRPr="00AC0267" w:rsidRDefault="00E352A7" w:rsidP="008237C6">
            <w:pPr>
              <w:pStyle w:val="NormalWeb"/>
              <w:spacing w:line="360" w:lineRule="auto"/>
              <w:jc w:val="both"/>
              <w:rPr>
                <w:rFonts w:ascii="Cambria" w:hAnsi="Cambria"/>
                <w:color w:val="000000" w:themeColor="text1"/>
              </w:rPr>
            </w:pPr>
            <w:r w:rsidRPr="00AC0267">
              <w:rPr>
                <w:rFonts w:ascii="Cambria" w:hAnsi="Cambria"/>
                <w:color w:val="000000" w:themeColor="text1"/>
              </w:rPr>
              <w:t>E-mail:</w:t>
            </w:r>
          </w:p>
        </w:tc>
      </w:tr>
      <w:tr w:rsidR="00E352A7" w:rsidRPr="00AC0267" w14:paraId="5BF6B496" w14:textId="77777777" w:rsidTr="00F30C87">
        <w:tc>
          <w:tcPr>
            <w:tcW w:w="4558" w:type="dxa"/>
            <w:gridSpan w:val="2"/>
          </w:tcPr>
          <w:p w14:paraId="364A17CA" w14:textId="77777777" w:rsidR="00E352A7" w:rsidRPr="00AC0267" w:rsidRDefault="00E352A7" w:rsidP="00100082">
            <w:pPr>
              <w:pStyle w:val="NormalWeb"/>
              <w:spacing w:before="240" w:after="0" w:line="360" w:lineRule="auto"/>
              <w:jc w:val="both"/>
              <w:rPr>
                <w:rFonts w:ascii="Cambria" w:hAnsi="Cambria"/>
                <w:color w:val="000000" w:themeColor="text1"/>
              </w:rPr>
            </w:pPr>
            <w:r w:rsidRPr="00AC0267">
              <w:rPr>
                <w:rFonts w:ascii="Cambria" w:hAnsi="Cambria"/>
                <w:color w:val="000000" w:themeColor="text1"/>
              </w:rPr>
              <w:t>Representante Legal:</w:t>
            </w:r>
          </w:p>
        </w:tc>
        <w:tc>
          <w:tcPr>
            <w:tcW w:w="4226" w:type="dxa"/>
            <w:gridSpan w:val="2"/>
          </w:tcPr>
          <w:p w14:paraId="537F76A0" w14:textId="77777777" w:rsidR="00E352A7" w:rsidRPr="00AC0267" w:rsidRDefault="00E352A7" w:rsidP="00100082">
            <w:pPr>
              <w:pStyle w:val="NormalWeb"/>
              <w:spacing w:before="240" w:after="0" w:line="360" w:lineRule="auto"/>
              <w:jc w:val="both"/>
              <w:rPr>
                <w:rFonts w:ascii="Cambria" w:hAnsi="Cambria"/>
                <w:color w:val="000000" w:themeColor="text1"/>
              </w:rPr>
            </w:pPr>
            <w:r w:rsidRPr="00AC0267">
              <w:rPr>
                <w:rFonts w:ascii="Cambria" w:hAnsi="Cambria"/>
                <w:color w:val="000000" w:themeColor="text1"/>
              </w:rPr>
              <w:t>CPF do Representante:</w:t>
            </w:r>
          </w:p>
        </w:tc>
      </w:tr>
    </w:tbl>
    <w:p w14:paraId="227ABDE1" w14:textId="77777777" w:rsidR="00E352A7" w:rsidRPr="00AC0267" w:rsidRDefault="00E352A7" w:rsidP="00100082">
      <w:pPr>
        <w:tabs>
          <w:tab w:val="left" w:pos="1701"/>
        </w:tabs>
        <w:spacing w:before="240" w:after="240" w:line="360" w:lineRule="auto"/>
        <w:ind w:right="-426" w:hanging="142"/>
        <w:rPr>
          <w:rFonts w:ascii="Cambria" w:hAnsi="Cambria"/>
          <w:color w:val="000000" w:themeColor="text1"/>
          <w:sz w:val="24"/>
          <w:szCs w:val="24"/>
        </w:rPr>
      </w:pPr>
      <w:r w:rsidRPr="00AC0267">
        <w:rPr>
          <w:rFonts w:ascii="Cambria" w:hAnsi="Cambria"/>
          <w:b/>
          <w:color w:val="000000" w:themeColor="text1"/>
          <w:sz w:val="24"/>
          <w:szCs w:val="24"/>
        </w:rPr>
        <w:t>a)</w:t>
      </w:r>
      <w:r w:rsidRPr="00AC0267">
        <w:rPr>
          <w:rFonts w:ascii="Cambria" w:hAnsi="Cambria"/>
          <w:color w:val="000000" w:themeColor="text1"/>
          <w:sz w:val="24"/>
          <w:szCs w:val="24"/>
        </w:rPr>
        <w:t xml:space="preserve"> Declaro que nos preços propostos se encontram incluídos todos os tributos, encargos sociais, frete e quaisquer outros ônus que porventura possam recair sobre o fornecimento do objeto da presente licitação.</w:t>
      </w:r>
    </w:p>
    <w:p w14:paraId="59D31CFB" w14:textId="77777777" w:rsidR="00E352A7" w:rsidRPr="00AC0267" w:rsidRDefault="00E352A7" w:rsidP="00100082">
      <w:pPr>
        <w:tabs>
          <w:tab w:val="left" w:pos="1701"/>
        </w:tabs>
        <w:spacing w:before="240" w:after="240" w:line="360" w:lineRule="auto"/>
        <w:ind w:right="-426" w:hanging="142"/>
        <w:rPr>
          <w:rFonts w:ascii="Cambria" w:hAnsi="Cambria"/>
          <w:color w:val="000000" w:themeColor="text1"/>
          <w:sz w:val="24"/>
          <w:szCs w:val="24"/>
        </w:rPr>
      </w:pPr>
      <w:r w:rsidRPr="00AC0267">
        <w:rPr>
          <w:rFonts w:ascii="Cambria" w:hAnsi="Cambria"/>
          <w:b/>
          <w:color w:val="000000" w:themeColor="text1"/>
          <w:sz w:val="24"/>
          <w:szCs w:val="24"/>
        </w:rPr>
        <w:t>b)</w:t>
      </w:r>
      <w:r w:rsidRPr="00AC0267">
        <w:rPr>
          <w:rFonts w:ascii="Cambria" w:hAnsi="Cambria"/>
          <w:color w:val="000000" w:themeColor="text1"/>
          <w:sz w:val="24"/>
          <w:szCs w:val="24"/>
        </w:rPr>
        <w:t xml:space="preserve"> Declaramos, que estamos cientes de todas as condições que possam, de qualquer forma, influir nos custos, assumindo total responsabilidade por erros ou omissões existentes nesta proposta, bem como qualquer despesa relativa à realização integral do seu objeto.</w:t>
      </w:r>
    </w:p>
    <w:p w14:paraId="130BA486" w14:textId="77777777" w:rsidR="00E352A7" w:rsidRPr="00AC0267" w:rsidRDefault="00E352A7" w:rsidP="00100082">
      <w:pPr>
        <w:tabs>
          <w:tab w:val="left" w:pos="1701"/>
        </w:tabs>
        <w:spacing w:before="240" w:after="240" w:line="360" w:lineRule="auto"/>
        <w:ind w:right="-426" w:hanging="142"/>
        <w:rPr>
          <w:rFonts w:ascii="Cambria" w:hAnsi="Cambria"/>
          <w:color w:val="000000" w:themeColor="text1"/>
          <w:sz w:val="24"/>
          <w:szCs w:val="24"/>
        </w:rPr>
      </w:pPr>
      <w:r w:rsidRPr="00AC0267">
        <w:rPr>
          <w:rFonts w:ascii="Cambria" w:hAnsi="Cambria"/>
          <w:b/>
          <w:bCs/>
          <w:color w:val="000000" w:themeColor="text1"/>
          <w:sz w:val="24"/>
          <w:szCs w:val="24"/>
        </w:rPr>
        <w:t>c</w:t>
      </w:r>
      <w:r w:rsidRPr="00AC0267">
        <w:rPr>
          <w:rFonts w:ascii="Cambria" w:hAnsi="Cambria"/>
          <w:color w:val="000000" w:themeColor="text1"/>
          <w:sz w:val="24"/>
          <w:szCs w:val="24"/>
        </w:rPr>
        <w:t xml:space="preserve">) Declaramos, </w:t>
      </w:r>
      <w:r w:rsidRPr="00AC0267">
        <w:rPr>
          <w:rFonts w:ascii="Cambria" w:hAnsi="Cambria"/>
          <w:color w:val="000000" w:themeColor="text1"/>
          <w:sz w:val="24"/>
          <w:szCs w:val="24"/>
          <w:shd w:val="clear" w:color="auto" w:fill="FFFFFF"/>
        </w:rPr>
        <w:t xml:space="preserve">que a proposta apresentada </w:t>
      </w:r>
      <w:r w:rsidRPr="00AC0267">
        <w:rPr>
          <w:rFonts w:ascii="Cambria" w:hAnsi="Cambria"/>
          <w:color w:val="000000" w:themeColor="text1"/>
          <w:sz w:val="24"/>
          <w:szCs w:val="24"/>
        </w:rPr>
        <w:t xml:space="preserve">para fins de participação nesta licitação </w:t>
      </w:r>
      <w:r w:rsidRPr="00AC0267">
        <w:rPr>
          <w:rFonts w:ascii="Cambria" w:hAnsi="Cambria"/>
          <w:color w:val="000000" w:themeColor="text1"/>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tbl>
      <w:tblPr>
        <w:tblW w:w="9249" w:type="dxa"/>
        <w:tblLook w:val="04A0" w:firstRow="1" w:lastRow="0" w:firstColumn="1" w:lastColumn="0" w:noHBand="0" w:noVBand="1"/>
      </w:tblPr>
      <w:tblGrid>
        <w:gridCol w:w="987"/>
        <w:gridCol w:w="3294"/>
        <w:gridCol w:w="674"/>
        <w:gridCol w:w="969"/>
        <w:gridCol w:w="698"/>
        <w:gridCol w:w="1170"/>
        <w:gridCol w:w="1457"/>
      </w:tblGrid>
      <w:tr w:rsidR="00E352A7" w:rsidRPr="00100082" w14:paraId="5DBACE6B" w14:textId="77777777" w:rsidTr="00AC0267">
        <w:tc>
          <w:tcPr>
            <w:tcW w:w="987" w:type="dxa"/>
            <w:tcBorders>
              <w:top w:val="single" w:sz="4" w:space="0" w:color="000000"/>
              <w:left w:val="single" w:sz="4" w:space="0" w:color="000000"/>
              <w:bottom w:val="single" w:sz="4" w:space="0" w:color="000000"/>
              <w:right w:val="single" w:sz="4" w:space="0" w:color="000000"/>
            </w:tcBorders>
            <w:hideMark/>
          </w:tcPr>
          <w:p w14:paraId="40B36C44" w14:textId="77777777" w:rsidR="00E352A7" w:rsidRPr="00AC0267" w:rsidRDefault="00E352A7" w:rsidP="00100082">
            <w:pPr>
              <w:spacing w:line="360" w:lineRule="auto"/>
              <w:ind w:hanging="142"/>
              <w:jc w:val="center"/>
              <w:rPr>
                <w:rFonts w:ascii="Cambria" w:hAnsi="Cambria" w:cs="Arial"/>
                <w:b/>
                <w:color w:val="000000" w:themeColor="text1"/>
                <w:sz w:val="24"/>
                <w:szCs w:val="24"/>
              </w:rPr>
            </w:pPr>
            <w:r w:rsidRPr="00AC0267">
              <w:rPr>
                <w:rFonts w:ascii="Cambria" w:hAnsi="Cambria" w:cs="Arial"/>
                <w:b/>
                <w:color w:val="000000" w:themeColor="text1"/>
                <w:sz w:val="24"/>
                <w:szCs w:val="24"/>
              </w:rPr>
              <w:t>Item</w:t>
            </w:r>
          </w:p>
        </w:tc>
        <w:tc>
          <w:tcPr>
            <w:tcW w:w="3294" w:type="dxa"/>
            <w:tcBorders>
              <w:top w:val="single" w:sz="4" w:space="0" w:color="000000"/>
              <w:left w:val="single" w:sz="4" w:space="0" w:color="000000"/>
              <w:bottom w:val="single" w:sz="4" w:space="0" w:color="000000"/>
              <w:right w:val="single" w:sz="4" w:space="0" w:color="000000"/>
            </w:tcBorders>
            <w:hideMark/>
          </w:tcPr>
          <w:p w14:paraId="3E4D4066" w14:textId="77777777" w:rsidR="00E352A7" w:rsidRPr="00AC0267" w:rsidRDefault="00E352A7" w:rsidP="00100082">
            <w:pPr>
              <w:spacing w:line="360" w:lineRule="auto"/>
              <w:ind w:hanging="142"/>
              <w:jc w:val="center"/>
              <w:rPr>
                <w:rFonts w:ascii="Cambria" w:hAnsi="Cambria" w:cs="Arial"/>
                <w:b/>
                <w:color w:val="000000" w:themeColor="text1"/>
                <w:sz w:val="24"/>
                <w:szCs w:val="24"/>
              </w:rPr>
            </w:pPr>
            <w:r w:rsidRPr="00AC0267">
              <w:rPr>
                <w:rFonts w:ascii="Cambria" w:hAnsi="Cambria" w:cs="Arial"/>
                <w:b/>
                <w:color w:val="000000" w:themeColor="text1"/>
                <w:sz w:val="24"/>
                <w:szCs w:val="24"/>
              </w:rPr>
              <w:t>Especificação</w:t>
            </w:r>
          </w:p>
        </w:tc>
        <w:tc>
          <w:tcPr>
            <w:tcW w:w="674" w:type="dxa"/>
            <w:tcBorders>
              <w:top w:val="single" w:sz="4" w:space="0" w:color="000000"/>
              <w:left w:val="single" w:sz="4" w:space="0" w:color="000000"/>
              <w:bottom w:val="single" w:sz="4" w:space="0" w:color="000000"/>
              <w:right w:val="single" w:sz="4" w:space="0" w:color="000000"/>
            </w:tcBorders>
            <w:hideMark/>
          </w:tcPr>
          <w:p w14:paraId="34AC5EC6" w14:textId="77777777" w:rsidR="00E352A7" w:rsidRPr="00AC0267" w:rsidRDefault="00E352A7" w:rsidP="00100082">
            <w:pPr>
              <w:spacing w:line="360" w:lineRule="auto"/>
              <w:ind w:hanging="142"/>
              <w:jc w:val="center"/>
              <w:rPr>
                <w:rFonts w:ascii="Cambria" w:hAnsi="Cambria" w:cs="Arial"/>
                <w:b/>
                <w:color w:val="000000" w:themeColor="text1"/>
                <w:sz w:val="24"/>
                <w:szCs w:val="24"/>
              </w:rPr>
            </w:pPr>
            <w:r w:rsidRPr="00AC0267">
              <w:rPr>
                <w:rFonts w:ascii="Cambria" w:hAnsi="Cambria" w:cs="Arial"/>
                <w:b/>
                <w:color w:val="000000" w:themeColor="text1"/>
                <w:sz w:val="24"/>
                <w:szCs w:val="24"/>
              </w:rPr>
              <w:t>Qtd</w:t>
            </w:r>
          </w:p>
        </w:tc>
        <w:tc>
          <w:tcPr>
            <w:tcW w:w="969" w:type="dxa"/>
            <w:tcBorders>
              <w:top w:val="single" w:sz="4" w:space="0" w:color="000000"/>
              <w:left w:val="single" w:sz="4" w:space="0" w:color="000000"/>
              <w:bottom w:val="single" w:sz="4" w:space="0" w:color="000000"/>
              <w:right w:val="single" w:sz="4" w:space="0" w:color="000000"/>
            </w:tcBorders>
            <w:hideMark/>
          </w:tcPr>
          <w:p w14:paraId="53BCA3FA" w14:textId="77777777" w:rsidR="00E352A7" w:rsidRPr="00AC0267" w:rsidRDefault="00E352A7" w:rsidP="00100082">
            <w:pPr>
              <w:spacing w:line="360" w:lineRule="auto"/>
              <w:ind w:hanging="142"/>
              <w:jc w:val="center"/>
              <w:rPr>
                <w:rFonts w:ascii="Cambria" w:hAnsi="Cambria" w:cs="Arial"/>
                <w:b/>
                <w:color w:val="000000" w:themeColor="text1"/>
                <w:sz w:val="24"/>
                <w:szCs w:val="24"/>
              </w:rPr>
            </w:pPr>
            <w:r w:rsidRPr="00AC0267">
              <w:rPr>
                <w:rFonts w:ascii="Cambria" w:hAnsi="Cambria" w:cs="Arial"/>
                <w:b/>
                <w:color w:val="000000" w:themeColor="text1"/>
                <w:sz w:val="24"/>
                <w:szCs w:val="24"/>
              </w:rPr>
              <w:t>Marca/</w:t>
            </w:r>
          </w:p>
          <w:p w14:paraId="06EB83B1" w14:textId="77777777" w:rsidR="00E352A7" w:rsidRPr="00AC0267" w:rsidRDefault="00E352A7" w:rsidP="00100082">
            <w:pPr>
              <w:spacing w:line="360" w:lineRule="auto"/>
              <w:ind w:hanging="142"/>
              <w:jc w:val="center"/>
              <w:rPr>
                <w:rFonts w:ascii="Cambria" w:hAnsi="Cambria" w:cs="Arial"/>
                <w:b/>
                <w:color w:val="000000" w:themeColor="text1"/>
                <w:sz w:val="24"/>
                <w:szCs w:val="24"/>
              </w:rPr>
            </w:pPr>
            <w:r w:rsidRPr="00AC0267">
              <w:rPr>
                <w:rFonts w:ascii="Cambria" w:hAnsi="Cambria" w:cs="Arial"/>
                <w:b/>
                <w:color w:val="000000" w:themeColor="text1"/>
                <w:sz w:val="24"/>
                <w:szCs w:val="24"/>
              </w:rPr>
              <w:t>Modelo</w:t>
            </w:r>
          </w:p>
        </w:tc>
        <w:tc>
          <w:tcPr>
            <w:tcW w:w="698" w:type="dxa"/>
            <w:tcBorders>
              <w:top w:val="single" w:sz="4" w:space="0" w:color="000000"/>
              <w:left w:val="single" w:sz="4" w:space="0" w:color="000000"/>
              <w:bottom w:val="single" w:sz="4" w:space="0" w:color="000000"/>
              <w:right w:val="single" w:sz="4" w:space="0" w:color="000000"/>
            </w:tcBorders>
            <w:hideMark/>
          </w:tcPr>
          <w:p w14:paraId="1427D6EC" w14:textId="77777777" w:rsidR="00E352A7" w:rsidRPr="00AC0267" w:rsidRDefault="00E352A7" w:rsidP="00100082">
            <w:pPr>
              <w:spacing w:line="360" w:lineRule="auto"/>
              <w:ind w:hanging="142"/>
              <w:jc w:val="center"/>
              <w:rPr>
                <w:rFonts w:ascii="Cambria" w:hAnsi="Cambria" w:cs="Arial"/>
                <w:b/>
                <w:color w:val="000000" w:themeColor="text1"/>
                <w:sz w:val="24"/>
                <w:szCs w:val="24"/>
              </w:rPr>
            </w:pPr>
            <w:r w:rsidRPr="00AC0267">
              <w:rPr>
                <w:rFonts w:ascii="Cambria" w:hAnsi="Cambria" w:cs="Arial"/>
                <w:b/>
                <w:color w:val="000000" w:themeColor="text1"/>
                <w:sz w:val="24"/>
                <w:szCs w:val="24"/>
              </w:rPr>
              <w:t>Und</w:t>
            </w:r>
          </w:p>
        </w:tc>
        <w:tc>
          <w:tcPr>
            <w:tcW w:w="1170" w:type="dxa"/>
            <w:tcBorders>
              <w:top w:val="single" w:sz="4" w:space="0" w:color="000000"/>
              <w:left w:val="single" w:sz="4" w:space="0" w:color="000000"/>
              <w:bottom w:val="single" w:sz="4" w:space="0" w:color="000000"/>
              <w:right w:val="single" w:sz="4" w:space="0" w:color="000000"/>
            </w:tcBorders>
            <w:hideMark/>
          </w:tcPr>
          <w:p w14:paraId="576CE95C" w14:textId="77777777" w:rsidR="00E352A7" w:rsidRPr="00AC0267" w:rsidRDefault="00E352A7" w:rsidP="00100082">
            <w:pPr>
              <w:spacing w:line="360" w:lineRule="auto"/>
              <w:ind w:hanging="142"/>
              <w:jc w:val="center"/>
              <w:rPr>
                <w:rFonts w:ascii="Cambria" w:hAnsi="Cambria" w:cs="Arial"/>
                <w:b/>
                <w:color w:val="000000" w:themeColor="text1"/>
                <w:sz w:val="24"/>
                <w:szCs w:val="24"/>
              </w:rPr>
            </w:pPr>
            <w:r w:rsidRPr="00AC0267">
              <w:rPr>
                <w:rFonts w:ascii="Cambria" w:hAnsi="Cambria" w:cs="Arial"/>
                <w:b/>
                <w:color w:val="000000" w:themeColor="text1"/>
                <w:sz w:val="24"/>
                <w:szCs w:val="24"/>
              </w:rPr>
              <w:t xml:space="preserve">Valor </w:t>
            </w:r>
          </w:p>
          <w:p w14:paraId="08414F28" w14:textId="77777777" w:rsidR="00E352A7" w:rsidRPr="00AC0267" w:rsidRDefault="00E352A7" w:rsidP="00100082">
            <w:pPr>
              <w:spacing w:line="360" w:lineRule="auto"/>
              <w:ind w:hanging="142"/>
              <w:jc w:val="center"/>
              <w:rPr>
                <w:rFonts w:ascii="Cambria" w:hAnsi="Cambria" w:cs="Arial"/>
                <w:b/>
                <w:color w:val="000000" w:themeColor="text1"/>
                <w:sz w:val="24"/>
                <w:szCs w:val="24"/>
              </w:rPr>
            </w:pPr>
            <w:r w:rsidRPr="00AC0267">
              <w:rPr>
                <w:rFonts w:ascii="Cambria" w:hAnsi="Cambria" w:cs="Arial"/>
                <w:b/>
                <w:color w:val="000000" w:themeColor="text1"/>
                <w:sz w:val="24"/>
                <w:szCs w:val="24"/>
              </w:rPr>
              <w:t>Unitário</w:t>
            </w:r>
          </w:p>
        </w:tc>
        <w:tc>
          <w:tcPr>
            <w:tcW w:w="1457" w:type="dxa"/>
            <w:tcBorders>
              <w:top w:val="single" w:sz="4" w:space="0" w:color="000000"/>
              <w:left w:val="single" w:sz="4" w:space="0" w:color="000000"/>
              <w:bottom w:val="single" w:sz="4" w:space="0" w:color="000000"/>
              <w:right w:val="single" w:sz="4" w:space="0" w:color="000000"/>
            </w:tcBorders>
            <w:hideMark/>
          </w:tcPr>
          <w:p w14:paraId="4C86781D" w14:textId="77777777" w:rsidR="00E352A7" w:rsidRPr="00AC0267" w:rsidRDefault="00E352A7" w:rsidP="00100082">
            <w:pPr>
              <w:spacing w:line="360" w:lineRule="auto"/>
              <w:ind w:hanging="142"/>
              <w:jc w:val="center"/>
              <w:rPr>
                <w:rFonts w:ascii="Cambria" w:hAnsi="Cambria" w:cs="Arial"/>
                <w:b/>
                <w:color w:val="000000" w:themeColor="text1"/>
                <w:sz w:val="24"/>
                <w:szCs w:val="24"/>
              </w:rPr>
            </w:pPr>
            <w:r w:rsidRPr="00AC0267">
              <w:rPr>
                <w:rFonts w:ascii="Cambria" w:hAnsi="Cambria" w:cs="Arial"/>
                <w:b/>
                <w:color w:val="000000" w:themeColor="text1"/>
                <w:sz w:val="24"/>
                <w:szCs w:val="24"/>
              </w:rPr>
              <w:t>Valor Total</w:t>
            </w:r>
          </w:p>
        </w:tc>
      </w:tr>
      <w:tr w:rsidR="00E352A7" w:rsidRPr="00100082" w14:paraId="277F49A0" w14:textId="77777777" w:rsidTr="00AC0267">
        <w:tc>
          <w:tcPr>
            <w:tcW w:w="987" w:type="dxa"/>
            <w:tcBorders>
              <w:top w:val="single" w:sz="4" w:space="0" w:color="000000"/>
              <w:left w:val="single" w:sz="4" w:space="0" w:color="000000"/>
              <w:bottom w:val="single" w:sz="4" w:space="0" w:color="000000"/>
              <w:right w:val="single" w:sz="4" w:space="0" w:color="000000"/>
            </w:tcBorders>
          </w:tcPr>
          <w:p w14:paraId="628DCF90" w14:textId="77777777" w:rsidR="00E352A7" w:rsidRPr="00AC0267" w:rsidRDefault="00E352A7" w:rsidP="00100082">
            <w:pPr>
              <w:spacing w:line="360" w:lineRule="auto"/>
              <w:ind w:hanging="142"/>
              <w:jc w:val="center"/>
              <w:rPr>
                <w:rFonts w:ascii="Cambria" w:hAnsi="Cambria" w:cs="Arial"/>
                <w:color w:val="000000" w:themeColor="text1"/>
                <w:sz w:val="24"/>
                <w:szCs w:val="24"/>
              </w:rPr>
            </w:pPr>
          </w:p>
        </w:tc>
        <w:tc>
          <w:tcPr>
            <w:tcW w:w="3294" w:type="dxa"/>
            <w:tcBorders>
              <w:top w:val="single" w:sz="4" w:space="0" w:color="000000"/>
              <w:left w:val="single" w:sz="4" w:space="0" w:color="000000"/>
              <w:bottom w:val="single" w:sz="4" w:space="0" w:color="000000"/>
              <w:right w:val="single" w:sz="4" w:space="0" w:color="000000"/>
            </w:tcBorders>
          </w:tcPr>
          <w:p w14:paraId="7560A857" w14:textId="77777777" w:rsidR="00E352A7" w:rsidRPr="00AC0267" w:rsidRDefault="00E352A7" w:rsidP="00100082">
            <w:pPr>
              <w:spacing w:line="360" w:lineRule="auto"/>
              <w:ind w:hanging="142"/>
              <w:jc w:val="center"/>
              <w:rPr>
                <w:rFonts w:ascii="Cambria" w:hAnsi="Cambria" w:cs="Arial"/>
                <w:b/>
                <w:color w:val="000000" w:themeColor="text1"/>
                <w:sz w:val="24"/>
                <w:szCs w:val="24"/>
              </w:rPr>
            </w:pPr>
          </w:p>
        </w:tc>
        <w:tc>
          <w:tcPr>
            <w:tcW w:w="674" w:type="dxa"/>
            <w:tcBorders>
              <w:top w:val="single" w:sz="4" w:space="0" w:color="000000"/>
              <w:left w:val="single" w:sz="4" w:space="0" w:color="000000"/>
              <w:bottom w:val="single" w:sz="4" w:space="0" w:color="000000"/>
              <w:right w:val="single" w:sz="4" w:space="0" w:color="000000"/>
            </w:tcBorders>
          </w:tcPr>
          <w:p w14:paraId="18271A6D" w14:textId="77777777" w:rsidR="00E352A7" w:rsidRPr="00AC0267" w:rsidRDefault="00E352A7" w:rsidP="00100082">
            <w:pPr>
              <w:spacing w:line="360" w:lineRule="auto"/>
              <w:ind w:hanging="142"/>
              <w:jc w:val="center"/>
              <w:rPr>
                <w:rFonts w:ascii="Cambria" w:hAnsi="Cambria" w:cs="Arial"/>
                <w:b/>
                <w:color w:val="000000" w:themeColor="text1"/>
                <w:sz w:val="24"/>
                <w:szCs w:val="24"/>
              </w:rPr>
            </w:pPr>
          </w:p>
        </w:tc>
        <w:tc>
          <w:tcPr>
            <w:tcW w:w="969" w:type="dxa"/>
            <w:tcBorders>
              <w:top w:val="single" w:sz="4" w:space="0" w:color="000000"/>
              <w:left w:val="single" w:sz="4" w:space="0" w:color="000000"/>
              <w:bottom w:val="single" w:sz="4" w:space="0" w:color="000000"/>
              <w:right w:val="single" w:sz="4" w:space="0" w:color="000000"/>
            </w:tcBorders>
          </w:tcPr>
          <w:p w14:paraId="2F2D9526" w14:textId="77777777" w:rsidR="00E352A7" w:rsidRPr="00AC0267" w:rsidRDefault="00E352A7" w:rsidP="00100082">
            <w:pPr>
              <w:spacing w:line="360" w:lineRule="auto"/>
              <w:ind w:hanging="142"/>
              <w:jc w:val="center"/>
              <w:rPr>
                <w:rFonts w:ascii="Cambria" w:hAnsi="Cambria" w:cs="Arial"/>
                <w:b/>
                <w:color w:val="000000" w:themeColor="text1"/>
                <w:sz w:val="24"/>
                <w:szCs w:val="24"/>
              </w:rPr>
            </w:pPr>
          </w:p>
        </w:tc>
        <w:tc>
          <w:tcPr>
            <w:tcW w:w="698" w:type="dxa"/>
            <w:tcBorders>
              <w:top w:val="single" w:sz="4" w:space="0" w:color="000000"/>
              <w:left w:val="single" w:sz="4" w:space="0" w:color="000000"/>
              <w:bottom w:val="single" w:sz="4" w:space="0" w:color="000000"/>
              <w:right w:val="single" w:sz="4" w:space="0" w:color="000000"/>
            </w:tcBorders>
          </w:tcPr>
          <w:p w14:paraId="02BFAC93" w14:textId="77777777" w:rsidR="00E352A7" w:rsidRPr="00AC0267" w:rsidRDefault="00E352A7" w:rsidP="00100082">
            <w:pPr>
              <w:spacing w:line="360" w:lineRule="auto"/>
              <w:ind w:hanging="142"/>
              <w:jc w:val="center"/>
              <w:rPr>
                <w:rFonts w:ascii="Cambria" w:hAnsi="Cambria" w:cs="Arial"/>
                <w:b/>
                <w:color w:val="000000" w:themeColor="text1"/>
                <w:sz w:val="24"/>
                <w:szCs w:val="24"/>
              </w:rPr>
            </w:pPr>
          </w:p>
        </w:tc>
        <w:tc>
          <w:tcPr>
            <w:tcW w:w="1170" w:type="dxa"/>
            <w:tcBorders>
              <w:top w:val="single" w:sz="4" w:space="0" w:color="000000"/>
              <w:left w:val="single" w:sz="4" w:space="0" w:color="000000"/>
              <w:bottom w:val="single" w:sz="4" w:space="0" w:color="000000"/>
              <w:right w:val="single" w:sz="4" w:space="0" w:color="000000"/>
            </w:tcBorders>
          </w:tcPr>
          <w:p w14:paraId="0E4C27BF" w14:textId="77777777" w:rsidR="00E352A7" w:rsidRPr="00AC0267" w:rsidRDefault="00E352A7" w:rsidP="00100082">
            <w:pPr>
              <w:spacing w:line="360" w:lineRule="auto"/>
              <w:ind w:hanging="142"/>
              <w:jc w:val="center"/>
              <w:rPr>
                <w:rFonts w:ascii="Cambria" w:hAnsi="Cambria" w:cs="Arial"/>
                <w:b/>
                <w:color w:val="000000" w:themeColor="text1"/>
                <w:sz w:val="24"/>
                <w:szCs w:val="24"/>
              </w:rPr>
            </w:pPr>
          </w:p>
        </w:tc>
        <w:tc>
          <w:tcPr>
            <w:tcW w:w="1457" w:type="dxa"/>
            <w:tcBorders>
              <w:top w:val="single" w:sz="4" w:space="0" w:color="000000"/>
              <w:left w:val="single" w:sz="4" w:space="0" w:color="000000"/>
              <w:bottom w:val="single" w:sz="4" w:space="0" w:color="000000"/>
              <w:right w:val="single" w:sz="4" w:space="0" w:color="000000"/>
            </w:tcBorders>
          </w:tcPr>
          <w:p w14:paraId="1A9D818A" w14:textId="77777777" w:rsidR="00E352A7" w:rsidRPr="00AC0267" w:rsidRDefault="00E352A7" w:rsidP="00100082">
            <w:pPr>
              <w:spacing w:line="360" w:lineRule="auto"/>
              <w:ind w:hanging="142"/>
              <w:jc w:val="center"/>
              <w:rPr>
                <w:rFonts w:ascii="Cambria" w:hAnsi="Cambria" w:cs="Arial"/>
                <w:b/>
                <w:color w:val="000000" w:themeColor="text1"/>
                <w:sz w:val="24"/>
                <w:szCs w:val="24"/>
              </w:rPr>
            </w:pPr>
          </w:p>
        </w:tc>
      </w:tr>
      <w:tr w:rsidR="00E352A7" w:rsidRPr="00100082" w14:paraId="5EC8AF49" w14:textId="77777777" w:rsidTr="00F30C87">
        <w:tc>
          <w:tcPr>
            <w:tcW w:w="9249" w:type="dxa"/>
            <w:gridSpan w:val="7"/>
            <w:tcBorders>
              <w:top w:val="single" w:sz="4" w:space="0" w:color="000000"/>
              <w:left w:val="single" w:sz="4" w:space="0" w:color="000000"/>
              <w:bottom w:val="single" w:sz="4" w:space="0" w:color="000000"/>
              <w:right w:val="single" w:sz="4" w:space="0" w:color="000000"/>
            </w:tcBorders>
            <w:hideMark/>
          </w:tcPr>
          <w:p w14:paraId="59384555" w14:textId="77777777" w:rsidR="00E352A7" w:rsidRPr="00AC0267" w:rsidRDefault="00E352A7" w:rsidP="00100082">
            <w:pPr>
              <w:spacing w:before="240" w:line="360" w:lineRule="auto"/>
              <w:ind w:hanging="142"/>
              <w:jc w:val="center"/>
              <w:rPr>
                <w:rFonts w:ascii="Cambria" w:hAnsi="Cambria" w:cs="Calibri"/>
                <w:b/>
                <w:color w:val="000000" w:themeColor="text1"/>
                <w:sz w:val="24"/>
                <w:szCs w:val="24"/>
              </w:rPr>
            </w:pPr>
            <w:r w:rsidRPr="00AC0267">
              <w:rPr>
                <w:rFonts w:ascii="Cambria" w:hAnsi="Cambria" w:cs="Calibri"/>
                <w:b/>
                <w:color w:val="000000" w:themeColor="text1"/>
                <w:sz w:val="24"/>
                <w:szCs w:val="24"/>
              </w:rPr>
              <w:t>VALOR TOTAL DA PROPOSTA ----------------- R$</w:t>
            </w:r>
          </w:p>
        </w:tc>
      </w:tr>
    </w:tbl>
    <w:p w14:paraId="13DBF597" w14:textId="77777777" w:rsidR="00AC0267" w:rsidRDefault="00AC0267" w:rsidP="00100082">
      <w:pPr>
        <w:tabs>
          <w:tab w:val="left" w:pos="1701"/>
        </w:tabs>
        <w:spacing w:before="240" w:after="240" w:line="360" w:lineRule="auto"/>
        <w:ind w:hanging="142"/>
        <w:rPr>
          <w:rFonts w:ascii="Cambria" w:hAnsi="Cambria"/>
          <w:color w:val="000000" w:themeColor="text1"/>
          <w:sz w:val="24"/>
          <w:szCs w:val="24"/>
        </w:rPr>
      </w:pPr>
    </w:p>
    <w:p w14:paraId="53F96274" w14:textId="4B1C32F6" w:rsidR="00E352A7" w:rsidRPr="00AC0267" w:rsidRDefault="00E352A7" w:rsidP="00100082">
      <w:pPr>
        <w:tabs>
          <w:tab w:val="left" w:pos="1701"/>
        </w:tabs>
        <w:spacing w:before="240" w:after="240" w:line="360" w:lineRule="auto"/>
        <w:ind w:hanging="142"/>
        <w:rPr>
          <w:rFonts w:ascii="Cambria" w:hAnsi="Cambria"/>
          <w:color w:val="000000" w:themeColor="text1"/>
          <w:sz w:val="24"/>
          <w:szCs w:val="24"/>
        </w:rPr>
      </w:pPr>
      <w:r w:rsidRPr="00AC0267">
        <w:rPr>
          <w:rFonts w:ascii="Cambria" w:hAnsi="Cambria"/>
          <w:color w:val="000000" w:themeColor="text1"/>
          <w:sz w:val="24"/>
          <w:szCs w:val="24"/>
        </w:rPr>
        <w:t>Validade da Proposta:</w:t>
      </w:r>
    </w:p>
    <w:p w14:paraId="7D1802BE" w14:textId="77777777" w:rsidR="00AC0267" w:rsidRDefault="00AC0267" w:rsidP="00100082">
      <w:pPr>
        <w:tabs>
          <w:tab w:val="left" w:pos="1701"/>
        </w:tabs>
        <w:spacing w:before="240" w:after="240" w:line="360" w:lineRule="auto"/>
        <w:ind w:hanging="142"/>
        <w:jc w:val="right"/>
        <w:rPr>
          <w:rFonts w:ascii="Cambria" w:hAnsi="Cambria"/>
          <w:color w:val="000000" w:themeColor="text1"/>
          <w:sz w:val="24"/>
          <w:szCs w:val="24"/>
        </w:rPr>
      </w:pPr>
    </w:p>
    <w:p w14:paraId="127B3248" w14:textId="77777777" w:rsidR="00AC0267" w:rsidRDefault="00AC0267" w:rsidP="00100082">
      <w:pPr>
        <w:tabs>
          <w:tab w:val="left" w:pos="1701"/>
        </w:tabs>
        <w:spacing w:before="240" w:after="240" w:line="360" w:lineRule="auto"/>
        <w:ind w:hanging="142"/>
        <w:jc w:val="right"/>
        <w:rPr>
          <w:rFonts w:ascii="Cambria" w:hAnsi="Cambria"/>
          <w:color w:val="000000" w:themeColor="text1"/>
          <w:sz w:val="24"/>
          <w:szCs w:val="24"/>
        </w:rPr>
      </w:pPr>
    </w:p>
    <w:p w14:paraId="2142DB4D" w14:textId="1D2E40DD" w:rsidR="00E352A7" w:rsidRPr="00AC0267" w:rsidRDefault="00E352A7" w:rsidP="00100082">
      <w:pPr>
        <w:tabs>
          <w:tab w:val="left" w:pos="1701"/>
        </w:tabs>
        <w:spacing w:before="240" w:after="240" w:line="360" w:lineRule="auto"/>
        <w:ind w:hanging="142"/>
        <w:jc w:val="right"/>
        <w:rPr>
          <w:rFonts w:ascii="Cambria" w:hAnsi="Cambria"/>
          <w:color w:val="000000" w:themeColor="text1"/>
          <w:sz w:val="24"/>
          <w:szCs w:val="24"/>
        </w:rPr>
      </w:pPr>
      <w:r w:rsidRPr="00AC0267">
        <w:rPr>
          <w:rFonts w:ascii="Cambria" w:hAnsi="Cambria"/>
          <w:color w:val="000000" w:themeColor="text1"/>
          <w:sz w:val="24"/>
          <w:szCs w:val="24"/>
        </w:rPr>
        <w:t>Data: __________/________________/_____________________</w:t>
      </w:r>
    </w:p>
    <w:p w14:paraId="376EFA87" w14:textId="77777777" w:rsidR="00AC0267" w:rsidRDefault="00AC0267" w:rsidP="00100082">
      <w:pPr>
        <w:tabs>
          <w:tab w:val="left" w:pos="1701"/>
        </w:tabs>
        <w:spacing w:before="240" w:after="240" w:line="360" w:lineRule="auto"/>
        <w:ind w:hanging="142"/>
        <w:jc w:val="center"/>
        <w:rPr>
          <w:rFonts w:ascii="Cambria" w:hAnsi="Cambria"/>
          <w:b/>
          <w:color w:val="000000" w:themeColor="text1"/>
          <w:sz w:val="24"/>
          <w:szCs w:val="24"/>
        </w:rPr>
      </w:pPr>
    </w:p>
    <w:p w14:paraId="1CE3E6AD" w14:textId="1B44BF63" w:rsidR="00E352A7" w:rsidRPr="00AC0267" w:rsidRDefault="00E352A7" w:rsidP="00100082">
      <w:pPr>
        <w:tabs>
          <w:tab w:val="left" w:pos="1701"/>
        </w:tabs>
        <w:spacing w:before="240" w:after="240" w:line="360" w:lineRule="auto"/>
        <w:ind w:hanging="142"/>
        <w:jc w:val="center"/>
        <w:rPr>
          <w:rFonts w:ascii="Cambria" w:hAnsi="Cambria"/>
          <w:b/>
          <w:color w:val="000000" w:themeColor="text1"/>
          <w:sz w:val="24"/>
          <w:szCs w:val="24"/>
        </w:rPr>
      </w:pPr>
      <w:r w:rsidRPr="00AC0267">
        <w:rPr>
          <w:rFonts w:ascii="Cambria" w:hAnsi="Cambria"/>
          <w:b/>
          <w:color w:val="000000" w:themeColor="text1"/>
          <w:sz w:val="24"/>
          <w:szCs w:val="24"/>
        </w:rPr>
        <w:t>Assinatura do representante legal da empresa, sobre carimbo, nome e número da identidade do responsável.</w:t>
      </w:r>
    </w:p>
    <w:p w14:paraId="6E153C2F" w14:textId="77777777" w:rsidR="00E352A7" w:rsidRPr="00AC0267" w:rsidRDefault="00E352A7" w:rsidP="00100082">
      <w:pPr>
        <w:spacing w:before="240" w:line="360" w:lineRule="auto"/>
        <w:ind w:hanging="142"/>
        <w:jc w:val="center"/>
        <w:rPr>
          <w:rFonts w:ascii="Cambria" w:hAnsi="Cambria"/>
          <w:b/>
          <w:i/>
          <w:color w:val="000000" w:themeColor="text1"/>
          <w:sz w:val="24"/>
          <w:szCs w:val="24"/>
        </w:rPr>
      </w:pPr>
      <w:r w:rsidRPr="00AC0267">
        <w:rPr>
          <w:rFonts w:ascii="Cambria" w:hAnsi="Cambria"/>
          <w:b/>
          <w:i/>
          <w:color w:val="000000" w:themeColor="text1"/>
          <w:sz w:val="24"/>
          <w:szCs w:val="24"/>
        </w:rPr>
        <w:t>Obs.: Este documento é meramente exemplificativo devendo ser apresentado em papel timbrado da empresa licitante</w:t>
      </w:r>
    </w:p>
    <w:p w14:paraId="3FB2BFE6" w14:textId="77777777" w:rsidR="00E352A7" w:rsidRPr="00100082" w:rsidRDefault="00E352A7" w:rsidP="00100082">
      <w:pPr>
        <w:spacing w:line="360" w:lineRule="auto"/>
        <w:ind w:hanging="142"/>
        <w:rPr>
          <w:rFonts w:ascii="Cambria" w:eastAsia="Times New Roman" w:hAnsi="Cambria" w:cs="Times New Roman"/>
          <w:color w:val="000000" w:themeColor="text1"/>
          <w:lang w:eastAsia="pt-BR"/>
        </w:rPr>
      </w:pPr>
      <w:r w:rsidRPr="00100082">
        <w:rPr>
          <w:rFonts w:ascii="Cambria" w:hAnsi="Cambria"/>
          <w:color w:val="000000" w:themeColor="text1"/>
        </w:rPr>
        <w:br w:type="page"/>
      </w:r>
    </w:p>
    <w:p w14:paraId="6FE37F4B" w14:textId="0D4E87B2" w:rsidR="00F31296" w:rsidRPr="00AC0267" w:rsidRDefault="00F31296" w:rsidP="00100082">
      <w:pPr>
        <w:tabs>
          <w:tab w:val="left" w:pos="1701"/>
        </w:tabs>
        <w:spacing w:before="240" w:after="240" w:line="360" w:lineRule="auto"/>
        <w:jc w:val="center"/>
        <w:rPr>
          <w:rFonts w:ascii="Cambria" w:hAnsi="Cambria"/>
          <w:b/>
          <w:color w:val="000000" w:themeColor="text1"/>
          <w:sz w:val="24"/>
          <w:szCs w:val="24"/>
        </w:rPr>
      </w:pPr>
      <w:r w:rsidRPr="00AC0267">
        <w:rPr>
          <w:rFonts w:ascii="Cambria" w:hAnsi="Cambria"/>
          <w:b/>
          <w:color w:val="000000" w:themeColor="text1"/>
          <w:sz w:val="24"/>
          <w:szCs w:val="24"/>
        </w:rPr>
        <w:t xml:space="preserve">PREGÃO ELETRÔNICO Nº </w:t>
      </w:r>
      <w:r w:rsidR="002F532C" w:rsidRPr="00AC0267">
        <w:rPr>
          <w:rFonts w:ascii="Cambria" w:hAnsi="Cambria"/>
          <w:b/>
          <w:color w:val="000000" w:themeColor="text1"/>
          <w:sz w:val="24"/>
          <w:szCs w:val="24"/>
        </w:rPr>
        <w:t>015/2025</w:t>
      </w:r>
    </w:p>
    <w:p w14:paraId="059762DA" w14:textId="77777777" w:rsidR="00F31296" w:rsidRPr="00AC0267" w:rsidRDefault="00F31296" w:rsidP="00100082">
      <w:pPr>
        <w:tabs>
          <w:tab w:val="left" w:pos="1701"/>
        </w:tabs>
        <w:spacing w:before="240" w:after="240" w:line="360" w:lineRule="auto"/>
        <w:jc w:val="center"/>
        <w:rPr>
          <w:rFonts w:ascii="Cambria" w:hAnsi="Cambria"/>
          <w:b/>
          <w:color w:val="000000" w:themeColor="text1"/>
          <w:sz w:val="24"/>
          <w:szCs w:val="24"/>
        </w:rPr>
      </w:pPr>
      <w:r w:rsidRPr="00AC0267">
        <w:rPr>
          <w:rFonts w:ascii="Cambria" w:hAnsi="Cambria"/>
          <w:b/>
          <w:color w:val="000000" w:themeColor="text1"/>
          <w:sz w:val="24"/>
          <w:szCs w:val="24"/>
        </w:rPr>
        <w:t>ANEXO IV</w:t>
      </w:r>
    </w:p>
    <w:p w14:paraId="1BB7E963" w14:textId="77777777" w:rsidR="00F31296" w:rsidRPr="00AC0267" w:rsidRDefault="00F31296" w:rsidP="00100082">
      <w:pPr>
        <w:spacing w:after="240" w:line="360" w:lineRule="auto"/>
        <w:jc w:val="center"/>
        <w:rPr>
          <w:rFonts w:ascii="Cambria" w:hAnsi="Cambria"/>
          <w:b/>
          <w:color w:val="000000" w:themeColor="text1"/>
          <w:sz w:val="24"/>
          <w:szCs w:val="24"/>
          <w:u w:val="single"/>
        </w:rPr>
      </w:pPr>
      <w:r w:rsidRPr="00AC0267">
        <w:rPr>
          <w:rFonts w:ascii="Cambria" w:hAnsi="Cambria"/>
          <w:b/>
          <w:color w:val="000000" w:themeColor="text1"/>
          <w:sz w:val="24"/>
          <w:szCs w:val="24"/>
          <w:u w:val="single"/>
        </w:rPr>
        <w:t>MODELO DE DECLARAÇÃO CONJUNTA</w:t>
      </w:r>
    </w:p>
    <w:p w14:paraId="79814A89" w14:textId="023E6361" w:rsidR="00F31296" w:rsidRPr="00AC0267" w:rsidRDefault="00886E79" w:rsidP="00100082">
      <w:pPr>
        <w:tabs>
          <w:tab w:val="left" w:pos="1701"/>
        </w:tabs>
        <w:spacing w:after="0" w:line="360" w:lineRule="auto"/>
        <w:rPr>
          <w:rFonts w:ascii="Cambria" w:hAnsi="Cambria"/>
          <w:b/>
          <w:bCs/>
          <w:snapToGrid w:val="0"/>
          <w:color w:val="000000" w:themeColor="text1"/>
          <w:sz w:val="24"/>
          <w:szCs w:val="24"/>
        </w:rPr>
      </w:pPr>
      <w:r w:rsidRPr="00AC0267">
        <w:rPr>
          <w:rFonts w:ascii="Cambria" w:hAnsi="Cambria"/>
          <w:b/>
          <w:bCs/>
          <w:snapToGrid w:val="0"/>
          <w:color w:val="000000" w:themeColor="text1"/>
          <w:sz w:val="24"/>
          <w:szCs w:val="24"/>
        </w:rPr>
        <w:t>O</w:t>
      </w:r>
      <w:r w:rsidR="00F31296" w:rsidRPr="00AC0267">
        <w:rPr>
          <w:rFonts w:ascii="Cambria" w:hAnsi="Cambria"/>
          <w:b/>
          <w:bCs/>
          <w:snapToGrid w:val="0"/>
          <w:color w:val="000000" w:themeColor="text1"/>
          <w:sz w:val="24"/>
          <w:szCs w:val="24"/>
        </w:rPr>
        <w:t xml:space="preserve"> </w:t>
      </w:r>
      <w:r w:rsidR="00F30C87" w:rsidRPr="00AC0267">
        <w:rPr>
          <w:rFonts w:ascii="Cambria" w:hAnsi="Cambria"/>
          <w:b/>
          <w:bCs/>
          <w:snapToGrid w:val="0"/>
          <w:color w:val="000000" w:themeColor="text1"/>
          <w:sz w:val="24"/>
          <w:szCs w:val="24"/>
        </w:rPr>
        <w:t>Pregoeiro</w:t>
      </w:r>
      <w:r w:rsidR="00F31296" w:rsidRPr="00AC0267">
        <w:rPr>
          <w:rFonts w:ascii="Cambria" w:hAnsi="Cambria"/>
          <w:b/>
          <w:bCs/>
          <w:snapToGrid w:val="0"/>
          <w:color w:val="000000" w:themeColor="text1"/>
          <w:sz w:val="24"/>
          <w:szCs w:val="24"/>
        </w:rPr>
        <w:t xml:space="preserve"> Oficial do Município de Piracanjuba</w:t>
      </w:r>
    </w:p>
    <w:p w14:paraId="70156639" w14:textId="7696EE60" w:rsidR="00F31296" w:rsidRPr="00AC0267" w:rsidRDefault="00F31296" w:rsidP="00100082">
      <w:pPr>
        <w:tabs>
          <w:tab w:val="left" w:pos="1701"/>
        </w:tabs>
        <w:spacing w:after="0" w:line="360" w:lineRule="auto"/>
        <w:rPr>
          <w:rFonts w:ascii="Cambria" w:hAnsi="Cambria"/>
          <w:b/>
          <w:bCs/>
          <w:snapToGrid w:val="0"/>
          <w:color w:val="000000" w:themeColor="text1"/>
          <w:sz w:val="24"/>
          <w:szCs w:val="24"/>
        </w:rPr>
      </w:pPr>
      <w:r w:rsidRPr="00AC0267">
        <w:rPr>
          <w:rFonts w:ascii="Cambria" w:hAnsi="Cambria"/>
          <w:b/>
          <w:bCs/>
          <w:snapToGrid w:val="0"/>
          <w:color w:val="000000" w:themeColor="text1"/>
          <w:sz w:val="24"/>
          <w:szCs w:val="24"/>
        </w:rPr>
        <w:t>Pregão Eletrônico nº</w:t>
      </w:r>
      <w:r w:rsidR="002F532C" w:rsidRPr="00AC0267">
        <w:rPr>
          <w:rFonts w:ascii="Cambria" w:hAnsi="Cambria"/>
          <w:b/>
          <w:bCs/>
          <w:snapToGrid w:val="0"/>
          <w:color w:val="000000" w:themeColor="text1"/>
          <w:sz w:val="24"/>
          <w:szCs w:val="24"/>
        </w:rPr>
        <w:t>015/2025</w:t>
      </w:r>
    </w:p>
    <w:p w14:paraId="7FFF8DAB" w14:textId="22C1A53B" w:rsidR="00F31296" w:rsidRPr="00AC0267" w:rsidRDefault="00F31296" w:rsidP="00100082">
      <w:pPr>
        <w:tabs>
          <w:tab w:val="left" w:pos="1701"/>
        </w:tabs>
        <w:spacing w:after="0" w:line="360" w:lineRule="auto"/>
        <w:rPr>
          <w:rFonts w:ascii="Cambria" w:hAnsi="Cambria"/>
          <w:snapToGrid w:val="0"/>
          <w:color w:val="000000" w:themeColor="text1"/>
          <w:sz w:val="24"/>
          <w:szCs w:val="24"/>
        </w:rPr>
      </w:pPr>
      <w:r w:rsidRPr="00AC0267">
        <w:rPr>
          <w:rFonts w:ascii="Cambria" w:hAnsi="Cambria"/>
          <w:snapToGrid w:val="0"/>
          <w:color w:val="000000" w:themeColor="text1"/>
          <w:sz w:val="24"/>
          <w:szCs w:val="24"/>
        </w:rPr>
        <w:t>Senhor</w:t>
      </w:r>
      <w:r w:rsidR="00886E79" w:rsidRPr="00AC0267">
        <w:rPr>
          <w:rFonts w:ascii="Cambria" w:hAnsi="Cambria"/>
          <w:snapToGrid w:val="0"/>
          <w:color w:val="000000" w:themeColor="text1"/>
          <w:sz w:val="24"/>
          <w:szCs w:val="24"/>
        </w:rPr>
        <w:t xml:space="preserve"> </w:t>
      </w:r>
      <w:r w:rsidR="00F30C87" w:rsidRPr="00AC0267">
        <w:rPr>
          <w:rFonts w:ascii="Cambria" w:hAnsi="Cambria"/>
          <w:snapToGrid w:val="0"/>
          <w:color w:val="000000" w:themeColor="text1"/>
          <w:sz w:val="24"/>
          <w:szCs w:val="24"/>
        </w:rPr>
        <w:t>Pregoeiro</w:t>
      </w:r>
      <w:r w:rsidRPr="00AC0267">
        <w:rPr>
          <w:rFonts w:ascii="Cambria" w:hAnsi="Cambria"/>
          <w:snapToGrid w:val="0"/>
          <w:color w:val="000000" w:themeColor="text1"/>
          <w:sz w:val="24"/>
          <w:szCs w:val="24"/>
        </w:rPr>
        <w:t xml:space="preserve">, </w:t>
      </w:r>
    </w:p>
    <w:p w14:paraId="09EAC7CB" w14:textId="77777777" w:rsidR="00F31296" w:rsidRPr="00AC0267" w:rsidRDefault="00F31296" w:rsidP="00100082">
      <w:pPr>
        <w:tabs>
          <w:tab w:val="left" w:pos="1701"/>
        </w:tabs>
        <w:spacing w:line="360" w:lineRule="auto"/>
        <w:rPr>
          <w:rFonts w:ascii="Cambria" w:hAnsi="Cambria"/>
          <w:snapToGrid w:val="0"/>
          <w:color w:val="000000" w:themeColor="text1"/>
          <w:sz w:val="24"/>
          <w:szCs w:val="24"/>
        </w:rPr>
      </w:pPr>
    </w:p>
    <w:p w14:paraId="0EFF752A" w14:textId="20254F03" w:rsidR="00F31296" w:rsidRPr="00AC0267" w:rsidRDefault="00F31296" w:rsidP="00100082">
      <w:pPr>
        <w:pStyle w:val="SemEspaamento"/>
        <w:spacing w:after="240" w:line="360" w:lineRule="auto"/>
        <w:jc w:val="both"/>
        <w:rPr>
          <w:rFonts w:ascii="Cambria" w:hAnsi="Cambria"/>
          <w:color w:val="000000" w:themeColor="text1"/>
          <w:sz w:val="24"/>
          <w:szCs w:val="24"/>
        </w:rPr>
      </w:pPr>
      <w:r w:rsidRPr="00AC0267">
        <w:rPr>
          <w:rFonts w:ascii="Cambria" w:hAnsi="Cambria"/>
          <w:color w:val="000000" w:themeColor="text1"/>
          <w:sz w:val="24"/>
          <w:szCs w:val="24"/>
        </w:rPr>
        <w:t xml:space="preserve">A Empresa </w:t>
      </w:r>
      <w:r w:rsidRPr="00AC0267">
        <w:rPr>
          <w:rFonts w:ascii="Cambria" w:hAnsi="Cambria"/>
          <w:b/>
          <w:snapToGrid w:val="0"/>
          <w:color w:val="000000" w:themeColor="text1"/>
          <w:sz w:val="24"/>
          <w:szCs w:val="24"/>
        </w:rPr>
        <w:t>________</w:t>
      </w:r>
      <w:r w:rsidRPr="00AC0267">
        <w:rPr>
          <w:rFonts w:ascii="Cambria" w:hAnsi="Cambria"/>
          <w:color w:val="000000" w:themeColor="text1"/>
          <w:sz w:val="24"/>
          <w:szCs w:val="24"/>
        </w:rPr>
        <w:t xml:space="preserve">, inscrita no CNPJ sob nº </w:t>
      </w:r>
      <w:r w:rsidRPr="00AC0267">
        <w:rPr>
          <w:rFonts w:ascii="Cambria" w:hAnsi="Cambria"/>
          <w:b/>
          <w:snapToGrid w:val="0"/>
          <w:color w:val="000000" w:themeColor="text1"/>
          <w:sz w:val="24"/>
          <w:szCs w:val="24"/>
        </w:rPr>
        <w:t>________</w:t>
      </w:r>
      <w:r w:rsidRPr="00AC0267">
        <w:rPr>
          <w:rFonts w:ascii="Cambria" w:hAnsi="Cambria"/>
          <w:color w:val="000000" w:themeColor="text1"/>
          <w:sz w:val="24"/>
          <w:szCs w:val="24"/>
        </w:rPr>
        <w:t xml:space="preserve">, </w:t>
      </w:r>
      <w:r w:rsidRPr="00AC0267">
        <w:rPr>
          <w:rFonts w:ascii="Cambria" w:eastAsia="Helvetica" w:hAnsi="Cambria"/>
          <w:color w:val="000000" w:themeColor="text1"/>
          <w:sz w:val="24"/>
          <w:szCs w:val="24"/>
        </w:rPr>
        <w:t>com sede</w:t>
      </w:r>
      <w:r w:rsidRPr="00AC0267">
        <w:rPr>
          <w:rFonts w:ascii="Cambria" w:hAnsi="Cambria"/>
          <w:color w:val="000000" w:themeColor="text1"/>
          <w:sz w:val="24"/>
          <w:szCs w:val="24"/>
        </w:rPr>
        <w:t xml:space="preserve"> na </w:t>
      </w:r>
      <w:r w:rsidRPr="00AC0267">
        <w:rPr>
          <w:rFonts w:ascii="Cambria" w:hAnsi="Cambria"/>
          <w:b/>
          <w:snapToGrid w:val="0"/>
          <w:color w:val="000000" w:themeColor="text1"/>
          <w:sz w:val="24"/>
          <w:szCs w:val="24"/>
        </w:rPr>
        <w:t>________</w:t>
      </w:r>
      <w:r w:rsidRPr="00AC0267">
        <w:rPr>
          <w:rFonts w:ascii="Cambria" w:hAnsi="Cambria"/>
          <w:color w:val="000000" w:themeColor="text1"/>
          <w:sz w:val="24"/>
          <w:szCs w:val="24"/>
        </w:rPr>
        <w:t xml:space="preserve">, por intermédio do seu Representante Legal/ Procurador </w:t>
      </w:r>
      <w:r w:rsidRPr="00AC0267">
        <w:rPr>
          <w:rFonts w:ascii="Cambria" w:hAnsi="Cambria"/>
          <w:b/>
          <w:color w:val="000000" w:themeColor="text1"/>
          <w:sz w:val="24"/>
          <w:szCs w:val="24"/>
        </w:rPr>
        <w:t xml:space="preserve">Sr. </w:t>
      </w:r>
      <w:r w:rsidRPr="00AC0267">
        <w:rPr>
          <w:rFonts w:ascii="Cambria" w:hAnsi="Cambria"/>
          <w:b/>
          <w:snapToGrid w:val="0"/>
          <w:color w:val="000000" w:themeColor="text1"/>
          <w:sz w:val="24"/>
          <w:szCs w:val="24"/>
        </w:rPr>
        <w:t>________</w:t>
      </w:r>
      <w:r w:rsidRPr="00AC0267">
        <w:rPr>
          <w:rFonts w:ascii="Cambria" w:hAnsi="Cambria"/>
          <w:b/>
          <w:color w:val="000000" w:themeColor="text1"/>
          <w:sz w:val="24"/>
          <w:szCs w:val="24"/>
        </w:rPr>
        <w:t xml:space="preserve">, </w:t>
      </w:r>
      <w:r w:rsidRPr="00AC0267">
        <w:rPr>
          <w:rFonts w:ascii="Cambria" w:hAnsi="Cambria"/>
          <w:color w:val="000000" w:themeColor="text1"/>
          <w:sz w:val="24"/>
          <w:szCs w:val="24"/>
        </w:rPr>
        <w:t xml:space="preserve">inscrito no CPF sob o nº </w:t>
      </w:r>
      <w:r w:rsidRPr="00AC0267">
        <w:rPr>
          <w:rFonts w:ascii="Cambria" w:hAnsi="Cambria"/>
          <w:b/>
          <w:snapToGrid w:val="0"/>
          <w:color w:val="000000" w:themeColor="text1"/>
          <w:sz w:val="24"/>
          <w:szCs w:val="24"/>
        </w:rPr>
        <w:t>________</w:t>
      </w:r>
      <w:r w:rsidRPr="00AC0267">
        <w:rPr>
          <w:rFonts w:ascii="Cambria" w:hAnsi="Cambria"/>
          <w:color w:val="000000" w:themeColor="text1"/>
          <w:sz w:val="24"/>
          <w:szCs w:val="24"/>
        </w:rPr>
        <w:t xml:space="preserve"> infra-assinado, para os fins de participação no </w:t>
      </w:r>
      <w:r w:rsidRPr="00AC0267">
        <w:rPr>
          <w:rFonts w:ascii="Cambria" w:hAnsi="Cambria"/>
          <w:b/>
          <w:color w:val="000000" w:themeColor="text1"/>
          <w:sz w:val="24"/>
          <w:szCs w:val="24"/>
        </w:rPr>
        <w:t xml:space="preserve">Pregão Eletrônico nº </w:t>
      </w:r>
      <w:r w:rsidR="002F532C" w:rsidRPr="00AC0267">
        <w:rPr>
          <w:rFonts w:ascii="Cambria" w:hAnsi="Cambria"/>
          <w:b/>
          <w:color w:val="000000" w:themeColor="text1"/>
          <w:sz w:val="24"/>
          <w:szCs w:val="24"/>
        </w:rPr>
        <w:t>015/2025</w:t>
      </w:r>
      <w:r w:rsidRPr="00AC0267">
        <w:rPr>
          <w:rFonts w:ascii="Cambria" w:hAnsi="Cambria"/>
          <w:color w:val="000000" w:themeColor="text1"/>
          <w:sz w:val="24"/>
          <w:szCs w:val="24"/>
        </w:rPr>
        <w:t>:</w:t>
      </w:r>
    </w:p>
    <w:p w14:paraId="793E8B7E" w14:textId="77777777" w:rsidR="00F31296" w:rsidRPr="00AC0267" w:rsidRDefault="00F31296" w:rsidP="00100082">
      <w:pPr>
        <w:spacing w:before="240" w:line="360" w:lineRule="auto"/>
        <w:ind w:left="567" w:firstLine="567"/>
        <w:rPr>
          <w:rFonts w:ascii="Cambria" w:hAnsi="Cambria"/>
          <w:b/>
          <w:color w:val="000000" w:themeColor="text1"/>
          <w:sz w:val="24"/>
          <w:szCs w:val="24"/>
        </w:rPr>
      </w:pPr>
      <w:r w:rsidRPr="00AC0267">
        <w:rPr>
          <w:rFonts w:ascii="Cambria" w:hAnsi="Cambria"/>
          <w:b/>
          <w:color w:val="000000" w:themeColor="text1"/>
          <w:sz w:val="24"/>
          <w:szCs w:val="24"/>
        </w:rPr>
        <w:t>a)</w:t>
      </w:r>
      <w:r w:rsidRPr="00AC0267">
        <w:rPr>
          <w:rFonts w:ascii="Cambria" w:hAnsi="Cambria"/>
          <w:color w:val="000000" w:themeColor="text1"/>
          <w:sz w:val="24"/>
          <w:szCs w:val="24"/>
        </w:rPr>
        <w:t xml:space="preserve"> </w:t>
      </w:r>
      <w:r w:rsidRPr="00AC0267">
        <w:rPr>
          <w:rFonts w:ascii="Cambria" w:hAnsi="Cambria"/>
          <w:b/>
          <w:color w:val="000000" w:themeColor="text1"/>
          <w:sz w:val="24"/>
          <w:szCs w:val="24"/>
        </w:rPr>
        <w:t>Declara</w:t>
      </w:r>
      <w:r w:rsidRPr="00AC0267">
        <w:rPr>
          <w:rFonts w:ascii="Cambria" w:hAnsi="Cambria"/>
          <w:color w:val="000000" w:themeColor="text1"/>
          <w:sz w:val="24"/>
          <w:szCs w:val="24"/>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6F7A6CA9" w14:textId="77777777" w:rsidR="00F31296" w:rsidRPr="00AC0267" w:rsidRDefault="00F31296" w:rsidP="00100082">
      <w:pPr>
        <w:spacing w:before="240" w:line="360" w:lineRule="auto"/>
        <w:ind w:left="567" w:firstLine="567"/>
        <w:rPr>
          <w:rFonts w:ascii="Cambria" w:hAnsi="Cambria"/>
          <w:color w:val="000000" w:themeColor="text1"/>
          <w:sz w:val="24"/>
          <w:szCs w:val="24"/>
        </w:rPr>
      </w:pPr>
      <w:r w:rsidRPr="00AC0267">
        <w:rPr>
          <w:rFonts w:ascii="Cambria" w:hAnsi="Cambria"/>
          <w:b/>
          <w:color w:val="000000" w:themeColor="text1"/>
          <w:sz w:val="24"/>
          <w:szCs w:val="24"/>
        </w:rPr>
        <w:t>b)</w:t>
      </w:r>
      <w:r w:rsidRPr="00AC0267">
        <w:rPr>
          <w:rFonts w:ascii="Cambria" w:hAnsi="Cambria"/>
          <w:color w:val="000000" w:themeColor="text1"/>
          <w:sz w:val="24"/>
          <w:szCs w:val="24"/>
        </w:rPr>
        <w:t xml:space="preserve"> </w:t>
      </w:r>
      <w:r w:rsidRPr="00AC0267">
        <w:rPr>
          <w:rFonts w:ascii="Cambria" w:hAnsi="Cambria"/>
          <w:b/>
          <w:color w:val="000000" w:themeColor="text1"/>
          <w:sz w:val="24"/>
          <w:szCs w:val="24"/>
        </w:rPr>
        <w:t>Declara</w:t>
      </w:r>
      <w:r w:rsidRPr="00AC0267">
        <w:rPr>
          <w:rFonts w:ascii="Cambria" w:hAnsi="Cambria"/>
          <w:color w:val="000000" w:themeColor="text1"/>
          <w:sz w:val="24"/>
          <w:szCs w:val="24"/>
        </w:rPr>
        <w:t xml:space="preserve">, sob pena de inabilitação, que </w:t>
      </w:r>
      <w:r w:rsidRPr="00AC0267">
        <w:rPr>
          <w:rFonts w:ascii="Cambria" w:eastAsia="Helvetica" w:hAnsi="Cambria"/>
          <w:color w:val="000000" w:themeColor="text1"/>
          <w:sz w:val="24"/>
          <w:szCs w:val="24"/>
        </w:rPr>
        <w:t xml:space="preserve">atende ao disposto no </w:t>
      </w:r>
      <w:r w:rsidRPr="00AC0267">
        <w:rPr>
          <w:rFonts w:ascii="Cambria" w:hAnsi="Cambria"/>
          <w:color w:val="000000" w:themeColor="text1"/>
          <w:sz w:val="24"/>
          <w:szCs w:val="24"/>
        </w:rPr>
        <w:t>inciso XXXIII, do Art. 07º da Constituição da República Federativa do Brasil de 1988</w:t>
      </w:r>
      <w:r w:rsidRPr="00AC0267">
        <w:rPr>
          <w:rFonts w:ascii="Cambria" w:eastAsia="Helvetica" w:hAnsi="Cambria"/>
          <w:color w:val="000000" w:themeColor="text1"/>
          <w:sz w:val="24"/>
          <w:szCs w:val="24"/>
        </w:rPr>
        <w:t xml:space="preserve">, referente à </w:t>
      </w:r>
      <w:r w:rsidRPr="00AC0267">
        <w:rPr>
          <w:rFonts w:ascii="Cambria" w:hAnsi="Cambria" w:cs="Arial"/>
          <w:color w:val="000000" w:themeColor="text1"/>
          <w:sz w:val="24"/>
          <w:szCs w:val="24"/>
          <w:shd w:val="clear" w:color="auto" w:fill="FFFFFF"/>
        </w:rPr>
        <w:t>proibição de trabalho noturno, perigoso ou insalubre a menores de dezoito e de qualquer trabalho a menores de dezesseis anos, salvo na condição de aprendiz, a partir de quatorze anos</w:t>
      </w:r>
      <w:r w:rsidRPr="00AC0267">
        <w:rPr>
          <w:rFonts w:ascii="Cambria" w:hAnsi="Cambria"/>
          <w:color w:val="000000" w:themeColor="text1"/>
          <w:sz w:val="24"/>
          <w:szCs w:val="24"/>
        </w:rPr>
        <w:t>.</w:t>
      </w:r>
    </w:p>
    <w:p w14:paraId="46A79464" w14:textId="77777777" w:rsidR="00F31296" w:rsidRPr="00AC0267" w:rsidRDefault="00F31296" w:rsidP="00100082">
      <w:pPr>
        <w:spacing w:before="240" w:line="360" w:lineRule="auto"/>
        <w:ind w:left="567" w:firstLine="567"/>
        <w:rPr>
          <w:rFonts w:ascii="Cambria" w:hAnsi="Cambria"/>
          <w:color w:val="000000" w:themeColor="text1"/>
          <w:sz w:val="24"/>
          <w:szCs w:val="24"/>
        </w:rPr>
      </w:pPr>
      <w:r w:rsidRPr="00AC0267">
        <w:rPr>
          <w:rFonts w:ascii="Cambria" w:hAnsi="Cambria"/>
          <w:b/>
          <w:bCs/>
          <w:color w:val="000000" w:themeColor="text1"/>
          <w:sz w:val="24"/>
          <w:szCs w:val="24"/>
        </w:rPr>
        <w:t>c) Declara</w:t>
      </w:r>
      <w:r w:rsidRPr="00AC0267">
        <w:rPr>
          <w:rFonts w:ascii="Cambria" w:hAnsi="Cambria"/>
          <w:color w:val="000000" w:themeColor="text1"/>
          <w:sz w:val="24"/>
          <w:szCs w:val="24"/>
        </w:rPr>
        <w:t>, sob pena de inabilitação, que os preços propostos se encontram incluídos todos os tributos, encargos sociais, frete e quaisquer outros ônus que porventura possam recair sobre o fornecimento do objeto da presente licitação.</w:t>
      </w:r>
    </w:p>
    <w:p w14:paraId="25F4AA0E" w14:textId="77777777" w:rsidR="00F31296" w:rsidRPr="00AC0267" w:rsidRDefault="00F31296" w:rsidP="00100082">
      <w:pPr>
        <w:spacing w:before="240" w:line="360" w:lineRule="auto"/>
        <w:ind w:left="567" w:firstLine="567"/>
        <w:rPr>
          <w:rFonts w:ascii="Cambria" w:hAnsi="Cambria"/>
          <w:color w:val="000000" w:themeColor="text1"/>
          <w:sz w:val="24"/>
          <w:szCs w:val="24"/>
        </w:rPr>
      </w:pPr>
      <w:r w:rsidRPr="00AC0267">
        <w:rPr>
          <w:rFonts w:ascii="Cambria" w:hAnsi="Cambria"/>
          <w:b/>
          <w:bCs/>
          <w:color w:val="000000" w:themeColor="text1"/>
          <w:sz w:val="24"/>
          <w:szCs w:val="24"/>
        </w:rPr>
        <w:t>d) Declara</w:t>
      </w:r>
      <w:r w:rsidRPr="00AC0267">
        <w:rPr>
          <w:rFonts w:ascii="Cambria" w:hAnsi="Cambria"/>
          <w:color w:val="000000" w:themeColor="text1"/>
          <w:sz w:val="24"/>
          <w:szCs w:val="24"/>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62C99E0" w14:textId="77777777" w:rsidR="00F31296" w:rsidRPr="00AC0267" w:rsidRDefault="00F31296" w:rsidP="00100082">
      <w:pPr>
        <w:spacing w:before="240" w:line="360" w:lineRule="auto"/>
        <w:ind w:left="567" w:firstLine="567"/>
        <w:rPr>
          <w:rFonts w:ascii="Cambria" w:hAnsi="Cambria"/>
          <w:color w:val="000000" w:themeColor="text1"/>
          <w:sz w:val="24"/>
          <w:szCs w:val="24"/>
        </w:rPr>
      </w:pPr>
      <w:r w:rsidRPr="00AC0267">
        <w:rPr>
          <w:rFonts w:ascii="Cambria" w:hAnsi="Cambria"/>
          <w:b/>
          <w:bCs/>
          <w:color w:val="000000" w:themeColor="text1"/>
          <w:sz w:val="24"/>
          <w:szCs w:val="24"/>
        </w:rPr>
        <w:t>e) Declara</w:t>
      </w:r>
      <w:r w:rsidRPr="00AC0267">
        <w:rPr>
          <w:rFonts w:ascii="Cambria" w:hAnsi="Cambria"/>
          <w:color w:val="000000" w:themeColor="text1"/>
          <w:sz w:val="24"/>
          <w:szCs w:val="24"/>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68180874" w14:textId="77777777" w:rsidR="00F31296" w:rsidRPr="00AC0267" w:rsidRDefault="00F31296" w:rsidP="00100082">
      <w:pPr>
        <w:spacing w:before="240" w:line="360" w:lineRule="auto"/>
        <w:ind w:left="567" w:firstLine="567"/>
        <w:rPr>
          <w:rFonts w:ascii="Cambria" w:hAnsi="Cambria"/>
          <w:color w:val="000000" w:themeColor="text1"/>
          <w:sz w:val="24"/>
          <w:szCs w:val="24"/>
          <w:shd w:val="clear" w:color="auto" w:fill="FFFFFF"/>
        </w:rPr>
      </w:pPr>
      <w:r w:rsidRPr="00AC0267">
        <w:rPr>
          <w:rFonts w:ascii="Cambria" w:hAnsi="Cambria"/>
          <w:b/>
          <w:bCs/>
          <w:color w:val="000000" w:themeColor="text1"/>
          <w:sz w:val="24"/>
          <w:szCs w:val="24"/>
        </w:rPr>
        <w:t>f)</w:t>
      </w:r>
      <w:r w:rsidRPr="00AC0267">
        <w:rPr>
          <w:rFonts w:ascii="Cambria" w:hAnsi="Cambria"/>
          <w:color w:val="000000" w:themeColor="text1"/>
          <w:sz w:val="24"/>
          <w:szCs w:val="24"/>
        </w:rPr>
        <w:t xml:space="preserve"> </w:t>
      </w:r>
      <w:r w:rsidRPr="00AC0267">
        <w:rPr>
          <w:rFonts w:ascii="Cambria" w:hAnsi="Cambria"/>
          <w:b/>
          <w:bCs/>
          <w:color w:val="000000" w:themeColor="text1"/>
          <w:sz w:val="24"/>
          <w:szCs w:val="24"/>
        </w:rPr>
        <w:t>Declara</w:t>
      </w:r>
      <w:r w:rsidRPr="00AC0267">
        <w:rPr>
          <w:rFonts w:ascii="Cambria" w:hAnsi="Cambria"/>
          <w:color w:val="000000" w:themeColor="text1"/>
          <w:sz w:val="24"/>
          <w:szCs w:val="24"/>
        </w:rPr>
        <w:t xml:space="preserve">, sob pena de inabilitação, </w:t>
      </w:r>
      <w:r w:rsidRPr="00AC0267">
        <w:rPr>
          <w:rFonts w:ascii="Cambria" w:hAnsi="Cambria"/>
          <w:color w:val="000000" w:themeColor="text1"/>
          <w:sz w:val="24"/>
          <w:szCs w:val="24"/>
          <w:shd w:val="clear" w:color="auto" w:fill="FFFFFF"/>
        </w:rPr>
        <w:t xml:space="preserve">que a proposta apresentada </w:t>
      </w:r>
      <w:r w:rsidRPr="00AC0267">
        <w:rPr>
          <w:rFonts w:ascii="Cambria" w:hAnsi="Cambria"/>
          <w:color w:val="000000" w:themeColor="text1"/>
          <w:sz w:val="24"/>
          <w:szCs w:val="24"/>
        </w:rPr>
        <w:t xml:space="preserve">para fins de participação nesta licitação </w:t>
      </w:r>
      <w:r w:rsidRPr="00AC0267">
        <w:rPr>
          <w:rFonts w:ascii="Cambria" w:hAnsi="Cambria"/>
          <w:color w:val="000000" w:themeColor="text1"/>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7D09416C" w14:textId="77777777" w:rsidR="00F31296" w:rsidRPr="00AC0267" w:rsidRDefault="00F31296" w:rsidP="00100082">
      <w:pPr>
        <w:spacing w:before="240" w:line="360" w:lineRule="auto"/>
        <w:ind w:left="567" w:firstLine="567"/>
        <w:rPr>
          <w:rFonts w:ascii="Cambria" w:hAnsi="Cambria"/>
          <w:color w:val="000000" w:themeColor="text1"/>
          <w:sz w:val="24"/>
          <w:szCs w:val="24"/>
        </w:rPr>
      </w:pPr>
      <w:r w:rsidRPr="00AC0267">
        <w:rPr>
          <w:rFonts w:ascii="Cambria" w:hAnsi="Cambria"/>
          <w:b/>
          <w:bCs/>
          <w:color w:val="000000" w:themeColor="text1"/>
          <w:sz w:val="24"/>
          <w:szCs w:val="24"/>
        </w:rPr>
        <w:t>g)</w:t>
      </w:r>
      <w:r w:rsidRPr="00AC0267">
        <w:rPr>
          <w:rFonts w:ascii="Cambria" w:hAnsi="Cambria"/>
          <w:color w:val="000000" w:themeColor="text1"/>
          <w:sz w:val="24"/>
          <w:szCs w:val="24"/>
        </w:rPr>
        <w:t xml:space="preserve"> </w:t>
      </w:r>
      <w:r w:rsidRPr="00AC0267">
        <w:rPr>
          <w:rFonts w:ascii="Cambria" w:hAnsi="Cambria"/>
          <w:b/>
          <w:bCs/>
          <w:color w:val="000000" w:themeColor="text1"/>
          <w:sz w:val="24"/>
          <w:szCs w:val="24"/>
        </w:rPr>
        <w:t>Declara</w:t>
      </w:r>
      <w:r w:rsidRPr="00AC0267">
        <w:rPr>
          <w:rFonts w:ascii="Cambria" w:hAnsi="Cambria"/>
          <w:color w:val="000000" w:themeColor="text1"/>
          <w:sz w:val="24"/>
          <w:szCs w:val="24"/>
        </w:rPr>
        <w:t>, sob pena de inabilitação, sob as penas da Lei, que se responsabiliza pela autenticidade e veracidade dos documentos e informações apresentadas para participação nesta licitação.</w:t>
      </w:r>
    </w:p>
    <w:p w14:paraId="671FD307" w14:textId="77777777" w:rsidR="00F31296" w:rsidRPr="00AC0267" w:rsidRDefault="00F31296" w:rsidP="00100082">
      <w:pPr>
        <w:pStyle w:val="SemEspaamento"/>
        <w:spacing w:after="240" w:line="360" w:lineRule="auto"/>
        <w:ind w:left="567" w:firstLine="567"/>
        <w:jc w:val="both"/>
        <w:rPr>
          <w:rFonts w:ascii="Cambria" w:hAnsi="Cambria"/>
          <w:color w:val="000000" w:themeColor="text1"/>
          <w:sz w:val="24"/>
          <w:szCs w:val="24"/>
        </w:rPr>
      </w:pPr>
      <w:r w:rsidRPr="00AC0267">
        <w:rPr>
          <w:rFonts w:ascii="Cambria" w:hAnsi="Cambria"/>
          <w:b/>
          <w:bCs/>
          <w:color w:val="000000" w:themeColor="text1"/>
          <w:sz w:val="24"/>
          <w:szCs w:val="24"/>
        </w:rPr>
        <w:t>h)</w:t>
      </w:r>
      <w:r w:rsidRPr="00AC0267">
        <w:rPr>
          <w:rFonts w:ascii="Cambria" w:hAnsi="Cambria"/>
          <w:color w:val="000000" w:themeColor="text1"/>
          <w:sz w:val="24"/>
          <w:szCs w:val="24"/>
        </w:rPr>
        <w:t xml:space="preserve"> </w:t>
      </w:r>
      <w:r w:rsidRPr="00AC0267">
        <w:rPr>
          <w:rFonts w:ascii="Cambria" w:hAnsi="Cambria"/>
          <w:b/>
          <w:bCs/>
          <w:color w:val="000000" w:themeColor="text1"/>
          <w:sz w:val="24"/>
          <w:szCs w:val="24"/>
        </w:rPr>
        <w:t>Declara</w:t>
      </w:r>
      <w:r w:rsidRPr="00AC0267">
        <w:rPr>
          <w:rFonts w:ascii="Cambria" w:hAnsi="Cambria"/>
          <w:color w:val="000000" w:themeColor="text1"/>
          <w:sz w:val="24"/>
          <w:szCs w:val="24"/>
        </w:rPr>
        <w:t>, para fins de participação neste Pregão Eletrônico, que se enquadra como Microempresa ou Empresa de Pequeno Porte, nos termos do Artigo 3º, da Lei Complementar nº 123, de 14 de dezembro de 2006, estando apta a usufruir do tratamento favorecido estabelecido em seus artigos 42 a 49, por não se enquadrar em nenhuma das vedações legais impostas pelo § 4º, do art. 3º da Lei Complementar nº 123, de 2006.</w:t>
      </w:r>
    </w:p>
    <w:p w14:paraId="505A7EF7" w14:textId="3530AB48" w:rsidR="00CE5F25" w:rsidRPr="00AC0267" w:rsidRDefault="00CE5F25" w:rsidP="00100082">
      <w:pPr>
        <w:pStyle w:val="SemEspaamento"/>
        <w:spacing w:after="240" w:line="360" w:lineRule="auto"/>
        <w:ind w:left="567" w:firstLine="567"/>
        <w:jc w:val="both"/>
        <w:rPr>
          <w:rFonts w:ascii="Cambria" w:hAnsi="Cambria"/>
          <w:color w:val="000000" w:themeColor="text1"/>
          <w:sz w:val="24"/>
          <w:szCs w:val="24"/>
        </w:rPr>
      </w:pPr>
      <w:r w:rsidRPr="00AC0267">
        <w:rPr>
          <w:rFonts w:ascii="Cambria" w:hAnsi="Cambria"/>
          <w:b/>
          <w:bCs/>
          <w:color w:val="000000" w:themeColor="text1"/>
          <w:sz w:val="24"/>
          <w:szCs w:val="24"/>
        </w:rPr>
        <w:t xml:space="preserve">i) Declara, </w:t>
      </w:r>
      <w:r w:rsidRPr="00AC0267">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p>
    <w:p w14:paraId="4AEFAB0E" w14:textId="77777777" w:rsidR="00F31296" w:rsidRPr="00AC0267" w:rsidRDefault="00F31296" w:rsidP="00100082">
      <w:pPr>
        <w:pStyle w:val="SemEspaamento"/>
        <w:spacing w:after="240" w:line="360" w:lineRule="auto"/>
        <w:jc w:val="both"/>
        <w:rPr>
          <w:rFonts w:ascii="Cambria" w:hAnsi="Cambria"/>
          <w:color w:val="000000" w:themeColor="text1"/>
          <w:sz w:val="24"/>
          <w:szCs w:val="24"/>
        </w:rPr>
      </w:pPr>
      <w:r w:rsidRPr="00AC0267">
        <w:rPr>
          <w:rFonts w:ascii="Cambria" w:hAnsi="Cambria"/>
          <w:color w:val="000000" w:themeColor="text1"/>
          <w:sz w:val="24"/>
          <w:szCs w:val="24"/>
        </w:rPr>
        <w:t>O signatário assume responsabilidade civil e criminal por eventual falsidade.</w:t>
      </w:r>
    </w:p>
    <w:p w14:paraId="6782070F" w14:textId="77777777" w:rsidR="00F31296" w:rsidRPr="00AC0267" w:rsidRDefault="00F31296" w:rsidP="00100082">
      <w:pPr>
        <w:pStyle w:val="SemEspaamento"/>
        <w:spacing w:line="360" w:lineRule="auto"/>
        <w:jc w:val="both"/>
        <w:rPr>
          <w:rFonts w:ascii="Cambria" w:hAnsi="Cambria"/>
          <w:color w:val="000000" w:themeColor="text1"/>
          <w:sz w:val="24"/>
          <w:szCs w:val="24"/>
        </w:rPr>
      </w:pPr>
    </w:p>
    <w:p w14:paraId="0255B587" w14:textId="77777777" w:rsidR="00F31296" w:rsidRPr="00AC0267" w:rsidRDefault="00F31296" w:rsidP="00100082">
      <w:pPr>
        <w:pStyle w:val="SemEspaamento"/>
        <w:spacing w:line="360" w:lineRule="auto"/>
        <w:jc w:val="right"/>
        <w:rPr>
          <w:rFonts w:ascii="Cambria" w:hAnsi="Cambria"/>
          <w:color w:val="000000" w:themeColor="text1"/>
          <w:sz w:val="24"/>
          <w:szCs w:val="24"/>
        </w:rPr>
      </w:pPr>
      <w:r w:rsidRPr="00AC0267">
        <w:rPr>
          <w:rFonts w:ascii="Cambria" w:hAnsi="Cambria"/>
          <w:color w:val="000000" w:themeColor="text1"/>
          <w:sz w:val="24"/>
          <w:szCs w:val="24"/>
        </w:rPr>
        <w:t>...................... (local), ... de ............... de ........(data)</w:t>
      </w:r>
    </w:p>
    <w:p w14:paraId="2D219ED0" w14:textId="77777777" w:rsidR="00F31296" w:rsidRPr="00AC0267" w:rsidRDefault="00F31296" w:rsidP="00100082">
      <w:pPr>
        <w:pStyle w:val="SemEspaamento"/>
        <w:spacing w:line="360" w:lineRule="auto"/>
        <w:jc w:val="both"/>
        <w:rPr>
          <w:rFonts w:ascii="Cambria" w:hAnsi="Cambria"/>
          <w:color w:val="000000" w:themeColor="text1"/>
          <w:sz w:val="24"/>
          <w:szCs w:val="24"/>
        </w:rPr>
      </w:pPr>
    </w:p>
    <w:p w14:paraId="7DD64FD4" w14:textId="77777777" w:rsidR="00F31296" w:rsidRPr="00AC0267" w:rsidRDefault="00F31296" w:rsidP="00100082">
      <w:pPr>
        <w:tabs>
          <w:tab w:val="left" w:pos="1701"/>
        </w:tabs>
        <w:spacing w:line="360" w:lineRule="auto"/>
        <w:jc w:val="center"/>
        <w:rPr>
          <w:rFonts w:ascii="Cambria" w:hAnsi="Cambria"/>
          <w:b/>
          <w:color w:val="000000" w:themeColor="text1"/>
          <w:sz w:val="24"/>
          <w:szCs w:val="24"/>
        </w:rPr>
      </w:pPr>
      <w:r w:rsidRPr="00AC0267">
        <w:rPr>
          <w:rFonts w:ascii="Cambria" w:hAnsi="Cambria"/>
          <w:b/>
          <w:color w:val="000000" w:themeColor="text1"/>
          <w:sz w:val="24"/>
          <w:szCs w:val="24"/>
        </w:rPr>
        <w:t>(Nome e assinatura do representante legal da licitante Carimbo de CNPJ se houver)</w:t>
      </w:r>
    </w:p>
    <w:p w14:paraId="21C166B0" w14:textId="77777777" w:rsidR="00F31296" w:rsidRPr="00AC0267" w:rsidRDefault="00F31296" w:rsidP="00100082">
      <w:pPr>
        <w:tabs>
          <w:tab w:val="left" w:pos="1701"/>
        </w:tabs>
        <w:spacing w:line="360" w:lineRule="auto"/>
        <w:jc w:val="center"/>
        <w:rPr>
          <w:rFonts w:ascii="Cambria" w:hAnsi="Cambria"/>
          <w:b/>
          <w:color w:val="000000" w:themeColor="text1"/>
          <w:sz w:val="24"/>
          <w:szCs w:val="24"/>
        </w:rPr>
      </w:pPr>
    </w:p>
    <w:p w14:paraId="138D2C5B" w14:textId="77777777" w:rsidR="00F31296" w:rsidRPr="00AC0267" w:rsidRDefault="00F31296" w:rsidP="00100082">
      <w:pPr>
        <w:pStyle w:val="NormalWeb"/>
        <w:spacing w:before="0" w:beforeAutospacing="0" w:after="0" w:afterAutospacing="0" w:line="360" w:lineRule="auto"/>
        <w:jc w:val="center"/>
        <w:rPr>
          <w:rFonts w:ascii="Cambria" w:hAnsi="Cambria"/>
          <w:b/>
          <w:i/>
          <w:color w:val="000000" w:themeColor="text1"/>
        </w:rPr>
      </w:pPr>
      <w:r w:rsidRPr="00AC0267">
        <w:rPr>
          <w:rFonts w:ascii="Cambria" w:hAnsi="Cambria"/>
          <w:b/>
          <w:i/>
          <w:color w:val="000000" w:themeColor="text1"/>
        </w:rPr>
        <w:t>Obs.: Este documento é meramente exemplificativo</w:t>
      </w:r>
    </w:p>
    <w:p w14:paraId="29EB5E4D" w14:textId="77777777" w:rsidR="00F31296" w:rsidRPr="00AC0267" w:rsidRDefault="00F31296" w:rsidP="00100082">
      <w:pPr>
        <w:pStyle w:val="NormalWeb"/>
        <w:spacing w:before="0" w:beforeAutospacing="0" w:after="0" w:afterAutospacing="0" w:line="360" w:lineRule="auto"/>
        <w:jc w:val="center"/>
        <w:rPr>
          <w:rFonts w:ascii="Cambria" w:hAnsi="Cambria"/>
          <w:b/>
          <w:i/>
          <w:color w:val="000000" w:themeColor="text1"/>
        </w:rPr>
      </w:pPr>
    </w:p>
    <w:p w14:paraId="458D6F23" w14:textId="77777777" w:rsidR="00F31296" w:rsidRPr="00100082" w:rsidRDefault="00F31296" w:rsidP="00100082">
      <w:pPr>
        <w:spacing w:line="360" w:lineRule="auto"/>
        <w:rPr>
          <w:rFonts w:ascii="Cambria" w:hAnsi="Cambria"/>
          <w:b/>
          <w:i/>
          <w:color w:val="000000" w:themeColor="text1"/>
        </w:rPr>
      </w:pPr>
      <w:r w:rsidRPr="00100082">
        <w:rPr>
          <w:rFonts w:ascii="Cambria" w:hAnsi="Cambria"/>
          <w:b/>
          <w:i/>
          <w:color w:val="000000" w:themeColor="text1"/>
        </w:rPr>
        <w:br w:type="page"/>
      </w:r>
    </w:p>
    <w:p w14:paraId="19EABD90" w14:textId="208F4EC9" w:rsidR="00CD70A7" w:rsidRPr="00AC0267" w:rsidRDefault="00CD70A7" w:rsidP="00100082">
      <w:pPr>
        <w:tabs>
          <w:tab w:val="left" w:pos="1701"/>
        </w:tabs>
        <w:spacing w:before="240" w:line="360" w:lineRule="auto"/>
        <w:jc w:val="center"/>
        <w:rPr>
          <w:rFonts w:ascii="Cambria" w:hAnsi="Cambria"/>
          <w:b/>
          <w:color w:val="000000" w:themeColor="text1"/>
          <w:sz w:val="24"/>
          <w:szCs w:val="24"/>
        </w:rPr>
      </w:pPr>
      <w:r w:rsidRPr="00AC0267">
        <w:rPr>
          <w:rFonts w:ascii="Cambria" w:hAnsi="Cambria"/>
          <w:b/>
          <w:color w:val="000000" w:themeColor="text1"/>
          <w:sz w:val="24"/>
          <w:szCs w:val="24"/>
        </w:rPr>
        <w:t xml:space="preserve">PREGÃO ELETRÔNICO Nº </w:t>
      </w:r>
      <w:r w:rsidR="002F532C" w:rsidRPr="00AC0267">
        <w:rPr>
          <w:rFonts w:ascii="Cambria" w:hAnsi="Cambria"/>
          <w:b/>
          <w:color w:val="000000" w:themeColor="text1"/>
          <w:sz w:val="24"/>
          <w:szCs w:val="24"/>
        </w:rPr>
        <w:t>015/2025</w:t>
      </w:r>
    </w:p>
    <w:p w14:paraId="5D76EC37" w14:textId="77777777" w:rsidR="00CD70A7" w:rsidRPr="00AC0267" w:rsidRDefault="00CD70A7" w:rsidP="00100082">
      <w:pPr>
        <w:tabs>
          <w:tab w:val="left" w:pos="1701"/>
        </w:tabs>
        <w:spacing w:before="240" w:line="360" w:lineRule="auto"/>
        <w:jc w:val="center"/>
        <w:rPr>
          <w:rFonts w:ascii="Cambria" w:hAnsi="Cambria"/>
          <w:b/>
          <w:color w:val="000000" w:themeColor="text1"/>
          <w:sz w:val="24"/>
          <w:szCs w:val="24"/>
        </w:rPr>
      </w:pPr>
      <w:r w:rsidRPr="00AC0267">
        <w:rPr>
          <w:rFonts w:ascii="Cambria" w:hAnsi="Cambria"/>
          <w:b/>
          <w:color w:val="000000" w:themeColor="text1"/>
          <w:sz w:val="24"/>
          <w:szCs w:val="24"/>
        </w:rPr>
        <w:t>ANEXO V</w:t>
      </w:r>
    </w:p>
    <w:p w14:paraId="3650EEF2" w14:textId="17FCF5D5" w:rsidR="00CD70A7" w:rsidRPr="00AC0267" w:rsidRDefault="0014531C" w:rsidP="00100082">
      <w:pPr>
        <w:tabs>
          <w:tab w:val="left" w:pos="1701"/>
        </w:tabs>
        <w:spacing w:before="240" w:line="360" w:lineRule="auto"/>
        <w:jc w:val="center"/>
        <w:rPr>
          <w:rFonts w:ascii="Cambria" w:hAnsi="Cambria"/>
          <w:b/>
          <w:color w:val="000000" w:themeColor="text1"/>
          <w:sz w:val="24"/>
          <w:szCs w:val="24"/>
        </w:rPr>
      </w:pPr>
      <w:r w:rsidRPr="00AC0267">
        <w:rPr>
          <w:rFonts w:ascii="Cambria" w:hAnsi="Cambria"/>
          <w:b/>
          <w:color w:val="000000" w:themeColor="text1"/>
          <w:sz w:val="24"/>
          <w:szCs w:val="24"/>
          <w:u w:val="single"/>
        </w:rPr>
        <w:t xml:space="preserve">MODELO DE </w:t>
      </w:r>
      <w:r w:rsidR="00287F3D" w:rsidRPr="00AC0267">
        <w:rPr>
          <w:rFonts w:ascii="Cambria" w:hAnsi="Cambria"/>
          <w:b/>
          <w:color w:val="000000" w:themeColor="text1"/>
          <w:sz w:val="24"/>
          <w:szCs w:val="24"/>
          <w:u w:val="single"/>
        </w:rPr>
        <w:t xml:space="preserve">PLANILHA DE </w:t>
      </w:r>
      <w:r w:rsidRPr="00AC0267">
        <w:rPr>
          <w:rFonts w:ascii="Cambria" w:hAnsi="Cambria"/>
          <w:b/>
          <w:color w:val="000000" w:themeColor="text1"/>
          <w:sz w:val="24"/>
          <w:szCs w:val="24"/>
          <w:u w:val="single"/>
        </w:rPr>
        <w:t xml:space="preserve">COMPOSIÇÃO DE </w:t>
      </w:r>
      <w:r w:rsidR="00287F3D" w:rsidRPr="00AC0267">
        <w:rPr>
          <w:rFonts w:ascii="Cambria" w:hAnsi="Cambria"/>
          <w:b/>
          <w:color w:val="000000" w:themeColor="text1"/>
          <w:sz w:val="24"/>
          <w:szCs w:val="24"/>
          <w:u w:val="single"/>
        </w:rPr>
        <w:t>CUSTOS</w:t>
      </w:r>
    </w:p>
    <w:p w14:paraId="1914F3F5" w14:textId="37439FEF" w:rsidR="00FD4AEF" w:rsidRPr="00AC0267" w:rsidRDefault="00FD4AEF" w:rsidP="00100082">
      <w:pPr>
        <w:spacing w:line="360" w:lineRule="auto"/>
        <w:rPr>
          <w:rFonts w:ascii="Cambria" w:hAnsi="Cambria"/>
          <w:b/>
          <w:i/>
          <w:color w:val="000000" w:themeColor="text1"/>
          <w:sz w:val="24"/>
          <w:szCs w:val="24"/>
        </w:rPr>
      </w:pPr>
    </w:p>
    <w:p w14:paraId="587BE48D" w14:textId="77777777" w:rsidR="00B845C3" w:rsidRPr="00AC0267" w:rsidRDefault="00B845C3" w:rsidP="00100082">
      <w:pPr>
        <w:spacing w:line="360" w:lineRule="auto"/>
        <w:rPr>
          <w:rFonts w:ascii="Cambria" w:hAnsi="Cambria"/>
          <w:b/>
          <w:i/>
          <w:color w:val="000000" w:themeColor="text1"/>
          <w:sz w:val="24"/>
          <w:szCs w:val="24"/>
        </w:rPr>
      </w:pPr>
    </w:p>
    <w:p w14:paraId="699A3C18" w14:textId="01BBFB6A" w:rsidR="00130753" w:rsidRPr="00AC0267" w:rsidRDefault="00886E79" w:rsidP="00100082">
      <w:pPr>
        <w:tabs>
          <w:tab w:val="left" w:pos="1701"/>
        </w:tabs>
        <w:spacing w:after="0" w:line="360" w:lineRule="auto"/>
        <w:rPr>
          <w:rFonts w:ascii="Cambria" w:hAnsi="Cambria"/>
          <w:b/>
          <w:bCs/>
          <w:snapToGrid w:val="0"/>
          <w:color w:val="000000" w:themeColor="text1"/>
          <w:sz w:val="24"/>
          <w:szCs w:val="24"/>
        </w:rPr>
      </w:pPr>
      <w:r w:rsidRPr="00AC0267">
        <w:rPr>
          <w:rFonts w:ascii="Cambria" w:hAnsi="Cambria"/>
          <w:b/>
          <w:bCs/>
          <w:snapToGrid w:val="0"/>
          <w:color w:val="000000" w:themeColor="text1"/>
          <w:sz w:val="24"/>
          <w:szCs w:val="24"/>
        </w:rPr>
        <w:t>O</w:t>
      </w:r>
      <w:r w:rsidR="00130753" w:rsidRPr="00AC0267">
        <w:rPr>
          <w:rFonts w:ascii="Cambria" w:hAnsi="Cambria"/>
          <w:b/>
          <w:bCs/>
          <w:snapToGrid w:val="0"/>
          <w:color w:val="000000" w:themeColor="text1"/>
          <w:sz w:val="24"/>
          <w:szCs w:val="24"/>
        </w:rPr>
        <w:t xml:space="preserve"> </w:t>
      </w:r>
      <w:r w:rsidR="00F30C87" w:rsidRPr="00AC0267">
        <w:rPr>
          <w:rFonts w:ascii="Cambria" w:hAnsi="Cambria"/>
          <w:b/>
          <w:bCs/>
          <w:snapToGrid w:val="0"/>
          <w:color w:val="000000" w:themeColor="text1"/>
          <w:sz w:val="24"/>
          <w:szCs w:val="24"/>
        </w:rPr>
        <w:t>Pregoeiro</w:t>
      </w:r>
      <w:r w:rsidR="00130753" w:rsidRPr="00AC0267">
        <w:rPr>
          <w:rFonts w:ascii="Cambria" w:hAnsi="Cambria"/>
          <w:b/>
          <w:bCs/>
          <w:snapToGrid w:val="0"/>
          <w:color w:val="000000" w:themeColor="text1"/>
          <w:sz w:val="24"/>
          <w:szCs w:val="24"/>
        </w:rPr>
        <w:t xml:space="preserve"> Oficial do Município de Piracanjuba</w:t>
      </w:r>
    </w:p>
    <w:p w14:paraId="5D004586" w14:textId="63E042B6" w:rsidR="00130753" w:rsidRPr="00AC0267" w:rsidRDefault="00130753" w:rsidP="00100082">
      <w:pPr>
        <w:tabs>
          <w:tab w:val="left" w:pos="1701"/>
        </w:tabs>
        <w:spacing w:after="0" w:line="360" w:lineRule="auto"/>
        <w:rPr>
          <w:rFonts w:ascii="Cambria" w:hAnsi="Cambria"/>
          <w:b/>
          <w:bCs/>
          <w:snapToGrid w:val="0"/>
          <w:color w:val="000000" w:themeColor="text1"/>
          <w:sz w:val="24"/>
          <w:szCs w:val="24"/>
        </w:rPr>
      </w:pPr>
      <w:r w:rsidRPr="00AC0267">
        <w:rPr>
          <w:rFonts w:ascii="Cambria" w:hAnsi="Cambria"/>
          <w:b/>
          <w:bCs/>
          <w:snapToGrid w:val="0"/>
          <w:color w:val="000000" w:themeColor="text1"/>
          <w:sz w:val="24"/>
          <w:szCs w:val="24"/>
        </w:rPr>
        <w:t xml:space="preserve">Pregão Eletrônico nº </w:t>
      </w:r>
      <w:r w:rsidR="002F532C" w:rsidRPr="00AC0267">
        <w:rPr>
          <w:rFonts w:ascii="Cambria" w:hAnsi="Cambria"/>
          <w:b/>
          <w:bCs/>
          <w:snapToGrid w:val="0"/>
          <w:color w:val="000000" w:themeColor="text1"/>
          <w:sz w:val="24"/>
          <w:szCs w:val="24"/>
        </w:rPr>
        <w:t>015/2025</w:t>
      </w:r>
    </w:p>
    <w:tbl>
      <w:tblPr>
        <w:tblStyle w:val="Tabelacomgrade"/>
        <w:tblpPr w:leftFromText="141" w:rightFromText="141" w:vertAnchor="text" w:horzAnchor="margin" w:tblpXSpec="center" w:tblpY="314"/>
        <w:tblW w:w="9974" w:type="dxa"/>
        <w:tblLook w:val="04A0" w:firstRow="1" w:lastRow="0" w:firstColumn="1" w:lastColumn="0" w:noHBand="0" w:noVBand="1"/>
      </w:tblPr>
      <w:tblGrid>
        <w:gridCol w:w="729"/>
        <w:gridCol w:w="1299"/>
        <w:gridCol w:w="614"/>
        <w:gridCol w:w="900"/>
        <w:gridCol w:w="1226"/>
        <w:gridCol w:w="1608"/>
        <w:gridCol w:w="852"/>
        <w:gridCol w:w="1243"/>
        <w:gridCol w:w="969"/>
        <w:gridCol w:w="1078"/>
      </w:tblGrid>
      <w:tr w:rsidR="00A2252D" w:rsidRPr="00AC0267" w14:paraId="34B2444F" w14:textId="77777777" w:rsidTr="00A2252D">
        <w:trPr>
          <w:trHeight w:val="1199"/>
        </w:trPr>
        <w:tc>
          <w:tcPr>
            <w:tcW w:w="687" w:type="dxa"/>
          </w:tcPr>
          <w:p w14:paraId="7453D445" w14:textId="77777777" w:rsidR="00A2252D" w:rsidRPr="00AC0267" w:rsidRDefault="00A2252D" w:rsidP="00100082">
            <w:pPr>
              <w:spacing w:before="283" w:line="360" w:lineRule="auto"/>
              <w:jc w:val="center"/>
              <w:rPr>
                <w:rFonts w:ascii="Cambria" w:hAnsi="Cambria" w:cs="Arial"/>
                <w:b/>
                <w:sz w:val="24"/>
                <w:szCs w:val="24"/>
              </w:rPr>
            </w:pPr>
            <w:r w:rsidRPr="00AC0267">
              <w:rPr>
                <w:rFonts w:ascii="Cambria" w:hAnsi="Cambria" w:cs="Arial"/>
                <w:b/>
                <w:sz w:val="24"/>
                <w:szCs w:val="24"/>
              </w:rPr>
              <w:t>Item</w:t>
            </w:r>
          </w:p>
        </w:tc>
        <w:tc>
          <w:tcPr>
            <w:tcW w:w="1209" w:type="dxa"/>
          </w:tcPr>
          <w:p w14:paraId="4F033E1F" w14:textId="77777777" w:rsidR="00A2252D" w:rsidRPr="00AC0267" w:rsidRDefault="00A2252D" w:rsidP="00100082">
            <w:pPr>
              <w:spacing w:before="283" w:line="360" w:lineRule="auto"/>
              <w:jc w:val="center"/>
              <w:rPr>
                <w:rFonts w:ascii="Cambria" w:hAnsi="Cambria" w:cs="Arial"/>
                <w:b/>
                <w:sz w:val="24"/>
                <w:szCs w:val="24"/>
              </w:rPr>
            </w:pPr>
            <w:r w:rsidRPr="00AC0267">
              <w:rPr>
                <w:rFonts w:ascii="Cambria" w:hAnsi="Cambria" w:cs="Arial"/>
                <w:b/>
                <w:sz w:val="24"/>
                <w:szCs w:val="24"/>
              </w:rPr>
              <w:t xml:space="preserve">Descrição </w:t>
            </w:r>
          </w:p>
        </w:tc>
        <w:tc>
          <w:tcPr>
            <w:tcW w:w="684" w:type="dxa"/>
          </w:tcPr>
          <w:p w14:paraId="4A730A32" w14:textId="77777777" w:rsidR="00A2252D" w:rsidRPr="00AC0267" w:rsidRDefault="00A2252D" w:rsidP="00100082">
            <w:pPr>
              <w:spacing w:before="283" w:line="360" w:lineRule="auto"/>
              <w:jc w:val="center"/>
              <w:rPr>
                <w:rFonts w:ascii="Cambria" w:hAnsi="Cambria" w:cs="Arial"/>
                <w:b/>
                <w:sz w:val="24"/>
                <w:szCs w:val="24"/>
              </w:rPr>
            </w:pPr>
            <w:r w:rsidRPr="00AC0267">
              <w:rPr>
                <w:rFonts w:ascii="Cambria" w:hAnsi="Cambria" w:cs="Arial"/>
                <w:b/>
                <w:sz w:val="24"/>
                <w:szCs w:val="24"/>
              </w:rPr>
              <w:t>Qtd</w:t>
            </w:r>
          </w:p>
        </w:tc>
        <w:tc>
          <w:tcPr>
            <w:tcW w:w="843" w:type="dxa"/>
          </w:tcPr>
          <w:p w14:paraId="3A5AFF53" w14:textId="77777777" w:rsidR="00A2252D" w:rsidRPr="00AC0267" w:rsidRDefault="00A2252D" w:rsidP="00100082">
            <w:pPr>
              <w:spacing w:before="283" w:line="360" w:lineRule="auto"/>
              <w:jc w:val="center"/>
              <w:rPr>
                <w:rFonts w:ascii="Cambria" w:hAnsi="Cambria" w:cs="Arial"/>
                <w:b/>
                <w:sz w:val="24"/>
                <w:szCs w:val="24"/>
              </w:rPr>
            </w:pPr>
            <w:r w:rsidRPr="00AC0267">
              <w:rPr>
                <w:rFonts w:ascii="Cambria" w:hAnsi="Cambria" w:cs="Arial"/>
                <w:b/>
                <w:sz w:val="24"/>
                <w:szCs w:val="24"/>
              </w:rPr>
              <w:t>Marca</w:t>
            </w:r>
          </w:p>
        </w:tc>
        <w:tc>
          <w:tcPr>
            <w:tcW w:w="1142" w:type="dxa"/>
          </w:tcPr>
          <w:p w14:paraId="5001E0DA" w14:textId="77777777" w:rsidR="00A2252D" w:rsidRPr="00AC0267" w:rsidRDefault="00A2252D" w:rsidP="00100082">
            <w:pPr>
              <w:spacing w:before="283" w:line="360" w:lineRule="auto"/>
              <w:jc w:val="center"/>
              <w:rPr>
                <w:rFonts w:ascii="Cambria" w:hAnsi="Cambria" w:cs="Arial"/>
                <w:b/>
                <w:sz w:val="24"/>
                <w:szCs w:val="24"/>
              </w:rPr>
            </w:pPr>
            <w:r w:rsidRPr="00AC0267">
              <w:rPr>
                <w:rFonts w:ascii="Cambria" w:hAnsi="Cambria" w:cs="Arial"/>
                <w:b/>
                <w:sz w:val="24"/>
                <w:szCs w:val="24"/>
              </w:rPr>
              <w:t>Recursos Humano</w:t>
            </w:r>
          </w:p>
        </w:tc>
        <w:tc>
          <w:tcPr>
            <w:tcW w:w="1518" w:type="dxa"/>
          </w:tcPr>
          <w:p w14:paraId="731BF2E5" w14:textId="77777777" w:rsidR="00A2252D" w:rsidRPr="00AC0267" w:rsidRDefault="00A2252D" w:rsidP="00100082">
            <w:pPr>
              <w:spacing w:before="283" w:line="360" w:lineRule="auto"/>
              <w:jc w:val="center"/>
              <w:rPr>
                <w:rFonts w:ascii="Cambria" w:hAnsi="Cambria" w:cs="Arial"/>
                <w:b/>
                <w:sz w:val="24"/>
                <w:szCs w:val="24"/>
              </w:rPr>
            </w:pPr>
            <w:r w:rsidRPr="00AC0267">
              <w:rPr>
                <w:rFonts w:ascii="Cambria" w:hAnsi="Cambria" w:cs="Arial"/>
                <w:b/>
                <w:sz w:val="24"/>
                <w:szCs w:val="24"/>
              </w:rPr>
              <w:t>Impostos, Obrigações Socias E Trabalhistas</w:t>
            </w:r>
          </w:p>
        </w:tc>
        <w:tc>
          <w:tcPr>
            <w:tcW w:w="799" w:type="dxa"/>
          </w:tcPr>
          <w:p w14:paraId="12422405" w14:textId="77777777" w:rsidR="00A2252D" w:rsidRPr="00AC0267" w:rsidRDefault="00A2252D" w:rsidP="00100082">
            <w:pPr>
              <w:spacing w:before="283" w:line="360" w:lineRule="auto"/>
              <w:jc w:val="center"/>
              <w:rPr>
                <w:rFonts w:ascii="Cambria" w:hAnsi="Cambria" w:cs="Arial"/>
                <w:b/>
                <w:sz w:val="24"/>
                <w:szCs w:val="24"/>
              </w:rPr>
            </w:pPr>
            <w:r w:rsidRPr="00AC0267">
              <w:rPr>
                <w:rFonts w:ascii="Cambria" w:hAnsi="Cambria" w:cs="Arial"/>
                <w:b/>
                <w:sz w:val="24"/>
                <w:szCs w:val="24"/>
              </w:rPr>
              <w:t>Lucro</w:t>
            </w:r>
          </w:p>
        </w:tc>
        <w:tc>
          <w:tcPr>
            <w:tcW w:w="1157" w:type="dxa"/>
          </w:tcPr>
          <w:p w14:paraId="0E6C8BCB" w14:textId="77777777" w:rsidR="00A2252D" w:rsidRPr="00AC0267" w:rsidRDefault="00A2252D" w:rsidP="00100082">
            <w:pPr>
              <w:spacing w:before="283" w:line="360" w:lineRule="auto"/>
              <w:jc w:val="center"/>
              <w:rPr>
                <w:rFonts w:ascii="Cambria" w:hAnsi="Cambria" w:cs="Arial"/>
                <w:b/>
                <w:sz w:val="24"/>
                <w:szCs w:val="24"/>
              </w:rPr>
            </w:pPr>
            <w:r w:rsidRPr="00AC0267">
              <w:rPr>
                <w:rFonts w:ascii="Cambria" w:hAnsi="Cambria" w:cs="Arial"/>
                <w:b/>
                <w:sz w:val="24"/>
                <w:szCs w:val="24"/>
              </w:rPr>
              <w:t>Outras Despesas</w:t>
            </w:r>
          </w:p>
        </w:tc>
        <w:tc>
          <w:tcPr>
            <w:tcW w:w="906" w:type="dxa"/>
          </w:tcPr>
          <w:p w14:paraId="753B9228" w14:textId="77777777" w:rsidR="00A2252D" w:rsidRPr="00AC0267" w:rsidRDefault="00A2252D" w:rsidP="00100082">
            <w:pPr>
              <w:spacing w:before="283" w:line="360" w:lineRule="auto"/>
              <w:jc w:val="center"/>
              <w:rPr>
                <w:rFonts w:ascii="Cambria" w:hAnsi="Cambria" w:cs="Arial"/>
                <w:b/>
                <w:sz w:val="24"/>
                <w:szCs w:val="24"/>
              </w:rPr>
            </w:pPr>
            <w:r w:rsidRPr="00AC0267">
              <w:rPr>
                <w:rFonts w:ascii="Cambria" w:hAnsi="Cambria" w:cs="Arial"/>
                <w:b/>
                <w:sz w:val="24"/>
                <w:szCs w:val="24"/>
              </w:rPr>
              <w:t>Vl.Unit</w:t>
            </w:r>
          </w:p>
        </w:tc>
        <w:tc>
          <w:tcPr>
            <w:tcW w:w="1029" w:type="dxa"/>
          </w:tcPr>
          <w:p w14:paraId="0962F734" w14:textId="77777777" w:rsidR="00A2252D" w:rsidRPr="00AC0267" w:rsidRDefault="00A2252D" w:rsidP="00100082">
            <w:pPr>
              <w:spacing w:before="283" w:line="360" w:lineRule="auto"/>
              <w:jc w:val="center"/>
              <w:rPr>
                <w:rFonts w:ascii="Cambria" w:hAnsi="Cambria" w:cs="Arial"/>
                <w:b/>
                <w:sz w:val="24"/>
                <w:szCs w:val="24"/>
              </w:rPr>
            </w:pPr>
            <w:r w:rsidRPr="00AC0267">
              <w:rPr>
                <w:rFonts w:ascii="Cambria" w:hAnsi="Cambria" w:cs="Arial"/>
                <w:b/>
                <w:sz w:val="24"/>
                <w:szCs w:val="24"/>
              </w:rPr>
              <w:t>Vl.Total</w:t>
            </w:r>
          </w:p>
        </w:tc>
      </w:tr>
      <w:tr w:rsidR="00A2252D" w:rsidRPr="00AC0267" w14:paraId="01A21843" w14:textId="77777777" w:rsidTr="00A2252D">
        <w:trPr>
          <w:trHeight w:val="482"/>
        </w:trPr>
        <w:tc>
          <w:tcPr>
            <w:tcW w:w="687" w:type="dxa"/>
          </w:tcPr>
          <w:p w14:paraId="35F349F1" w14:textId="77777777" w:rsidR="00A2252D" w:rsidRPr="00AC0267" w:rsidRDefault="00A2252D" w:rsidP="00100082">
            <w:pPr>
              <w:spacing w:before="283" w:line="360" w:lineRule="auto"/>
              <w:jc w:val="both"/>
              <w:rPr>
                <w:rFonts w:ascii="Cambria" w:hAnsi="Cambria" w:cs="Arial"/>
                <w:b/>
                <w:sz w:val="24"/>
                <w:szCs w:val="24"/>
                <w:u w:val="single"/>
              </w:rPr>
            </w:pPr>
          </w:p>
        </w:tc>
        <w:tc>
          <w:tcPr>
            <w:tcW w:w="1209" w:type="dxa"/>
          </w:tcPr>
          <w:p w14:paraId="516861B7" w14:textId="77777777" w:rsidR="00A2252D" w:rsidRPr="00AC0267" w:rsidRDefault="00A2252D" w:rsidP="00100082">
            <w:pPr>
              <w:spacing w:before="283" w:line="360" w:lineRule="auto"/>
              <w:jc w:val="both"/>
              <w:rPr>
                <w:rFonts w:ascii="Cambria" w:hAnsi="Cambria" w:cs="Arial"/>
                <w:b/>
                <w:sz w:val="24"/>
                <w:szCs w:val="24"/>
                <w:u w:val="single"/>
              </w:rPr>
            </w:pPr>
          </w:p>
        </w:tc>
        <w:tc>
          <w:tcPr>
            <w:tcW w:w="684" w:type="dxa"/>
          </w:tcPr>
          <w:p w14:paraId="2C79880B" w14:textId="77777777" w:rsidR="00A2252D" w:rsidRPr="00AC0267" w:rsidRDefault="00A2252D" w:rsidP="00100082">
            <w:pPr>
              <w:spacing w:before="283" w:line="360" w:lineRule="auto"/>
              <w:jc w:val="both"/>
              <w:rPr>
                <w:rFonts w:ascii="Cambria" w:hAnsi="Cambria" w:cs="Arial"/>
                <w:b/>
                <w:sz w:val="24"/>
                <w:szCs w:val="24"/>
                <w:u w:val="single"/>
              </w:rPr>
            </w:pPr>
          </w:p>
        </w:tc>
        <w:tc>
          <w:tcPr>
            <w:tcW w:w="843" w:type="dxa"/>
          </w:tcPr>
          <w:p w14:paraId="4D64CA50" w14:textId="77777777" w:rsidR="00A2252D" w:rsidRPr="00AC0267" w:rsidRDefault="00A2252D" w:rsidP="00100082">
            <w:pPr>
              <w:spacing w:before="283" w:line="360" w:lineRule="auto"/>
              <w:jc w:val="both"/>
              <w:rPr>
                <w:rFonts w:ascii="Cambria" w:hAnsi="Cambria" w:cs="Arial"/>
                <w:b/>
                <w:sz w:val="24"/>
                <w:szCs w:val="24"/>
                <w:u w:val="single"/>
              </w:rPr>
            </w:pPr>
          </w:p>
        </w:tc>
        <w:tc>
          <w:tcPr>
            <w:tcW w:w="1142" w:type="dxa"/>
          </w:tcPr>
          <w:p w14:paraId="2EB2415F" w14:textId="77777777" w:rsidR="00A2252D" w:rsidRPr="00AC0267" w:rsidRDefault="00A2252D" w:rsidP="00100082">
            <w:pPr>
              <w:spacing w:before="283" w:line="360" w:lineRule="auto"/>
              <w:jc w:val="both"/>
              <w:rPr>
                <w:rFonts w:ascii="Cambria" w:hAnsi="Cambria" w:cs="Arial"/>
                <w:b/>
                <w:sz w:val="24"/>
                <w:szCs w:val="24"/>
                <w:u w:val="single"/>
              </w:rPr>
            </w:pPr>
          </w:p>
        </w:tc>
        <w:tc>
          <w:tcPr>
            <w:tcW w:w="1518" w:type="dxa"/>
          </w:tcPr>
          <w:p w14:paraId="078298FB" w14:textId="77777777" w:rsidR="00A2252D" w:rsidRPr="00AC0267" w:rsidRDefault="00A2252D" w:rsidP="00100082">
            <w:pPr>
              <w:spacing w:before="283" w:line="360" w:lineRule="auto"/>
              <w:jc w:val="both"/>
              <w:rPr>
                <w:rFonts w:ascii="Cambria" w:hAnsi="Cambria" w:cs="Arial"/>
                <w:b/>
                <w:sz w:val="24"/>
                <w:szCs w:val="24"/>
                <w:u w:val="single"/>
              </w:rPr>
            </w:pPr>
          </w:p>
        </w:tc>
        <w:tc>
          <w:tcPr>
            <w:tcW w:w="799" w:type="dxa"/>
          </w:tcPr>
          <w:p w14:paraId="383382E4" w14:textId="77777777" w:rsidR="00A2252D" w:rsidRPr="00AC0267" w:rsidRDefault="00A2252D" w:rsidP="00100082">
            <w:pPr>
              <w:spacing w:before="283" w:line="360" w:lineRule="auto"/>
              <w:jc w:val="both"/>
              <w:rPr>
                <w:rFonts w:ascii="Cambria" w:hAnsi="Cambria" w:cs="Arial"/>
                <w:b/>
                <w:sz w:val="24"/>
                <w:szCs w:val="24"/>
                <w:u w:val="single"/>
              </w:rPr>
            </w:pPr>
          </w:p>
        </w:tc>
        <w:tc>
          <w:tcPr>
            <w:tcW w:w="1157" w:type="dxa"/>
          </w:tcPr>
          <w:p w14:paraId="2B313707" w14:textId="77777777" w:rsidR="00A2252D" w:rsidRPr="00AC0267" w:rsidRDefault="00A2252D" w:rsidP="00100082">
            <w:pPr>
              <w:spacing w:before="283" w:line="360" w:lineRule="auto"/>
              <w:jc w:val="both"/>
              <w:rPr>
                <w:rFonts w:ascii="Cambria" w:hAnsi="Cambria" w:cs="Arial"/>
                <w:b/>
                <w:sz w:val="24"/>
                <w:szCs w:val="24"/>
                <w:u w:val="single"/>
              </w:rPr>
            </w:pPr>
          </w:p>
        </w:tc>
        <w:tc>
          <w:tcPr>
            <w:tcW w:w="906" w:type="dxa"/>
          </w:tcPr>
          <w:p w14:paraId="1A18C4FD" w14:textId="77777777" w:rsidR="00A2252D" w:rsidRPr="00AC0267" w:rsidRDefault="00A2252D" w:rsidP="00100082">
            <w:pPr>
              <w:spacing w:before="283" w:line="360" w:lineRule="auto"/>
              <w:jc w:val="both"/>
              <w:rPr>
                <w:rFonts w:ascii="Cambria" w:hAnsi="Cambria" w:cs="Arial"/>
                <w:b/>
                <w:sz w:val="24"/>
                <w:szCs w:val="24"/>
                <w:u w:val="single"/>
              </w:rPr>
            </w:pPr>
          </w:p>
        </w:tc>
        <w:tc>
          <w:tcPr>
            <w:tcW w:w="1029" w:type="dxa"/>
          </w:tcPr>
          <w:p w14:paraId="4349CF4A" w14:textId="77777777" w:rsidR="00A2252D" w:rsidRPr="00AC0267" w:rsidRDefault="00A2252D" w:rsidP="00100082">
            <w:pPr>
              <w:spacing w:before="283" w:line="360" w:lineRule="auto"/>
              <w:jc w:val="both"/>
              <w:rPr>
                <w:rFonts w:ascii="Cambria" w:hAnsi="Cambria" w:cs="Arial"/>
                <w:b/>
                <w:sz w:val="24"/>
                <w:szCs w:val="24"/>
                <w:u w:val="single"/>
              </w:rPr>
            </w:pPr>
          </w:p>
        </w:tc>
      </w:tr>
      <w:tr w:rsidR="00A2252D" w:rsidRPr="00AC0267" w14:paraId="3E10A59D" w14:textId="77777777" w:rsidTr="00A2252D">
        <w:trPr>
          <w:trHeight w:val="482"/>
        </w:trPr>
        <w:tc>
          <w:tcPr>
            <w:tcW w:w="687" w:type="dxa"/>
          </w:tcPr>
          <w:p w14:paraId="428975AA" w14:textId="77777777" w:rsidR="00A2252D" w:rsidRPr="00AC0267" w:rsidRDefault="00A2252D" w:rsidP="00100082">
            <w:pPr>
              <w:spacing w:before="283" w:line="360" w:lineRule="auto"/>
              <w:jc w:val="both"/>
              <w:rPr>
                <w:rFonts w:ascii="Cambria" w:hAnsi="Cambria" w:cs="Arial"/>
                <w:b/>
                <w:sz w:val="24"/>
                <w:szCs w:val="24"/>
                <w:u w:val="single"/>
              </w:rPr>
            </w:pPr>
          </w:p>
        </w:tc>
        <w:tc>
          <w:tcPr>
            <w:tcW w:w="1209" w:type="dxa"/>
          </w:tcPr>
          <w:p w14:paraId="2E73E4DC" w14:textId="77777777" w:rsidR="00A2252D" w:rsidRPr="00AC0267" w:rsidRDefault="00A2252D" w:rsidP="00100082">
            <w:pPr>
              <w:spacing w:before="283" w:line="360" w:lineRule="auto"/>
              <w:jc w:val="both"/>
              <w:rPr>
                <w:rFonts w:ascii="Cambria" w:hAnsi="Cambria" w:cs="Arial"/>
                <w:b/>
                <w:sz w:val="24"/>
                <w:szCs w:val="24"/>
                <w:u w:val="single"/>
              </w:rPr>
            </w:pPr>
          </w:p>
        </w:tc>
        <w:tc>
          <w:tcPr>
            <w:tcW w:w="684" w:type="dxa"/>
          </w:tcPr>
          <w:p w14:paraId="2F1F92A8" w14:textId="77777777" w:rsidR="00A2252D" w:rsidRPr="00AC0267" w:rsidRDefault="00A2252D" w:rsidP="00100082">
            <w:pPr>
              <w:spacing w:before="283" w:line="360" w:lineRule="auto"/>
              <w:jc w:val="both"/>
              <w:rPr>
                <w:rFonts w:ascii="Cambria" w:hAnsi="Cambria" w:cs="Arial"/>
                <w:b/>
                <w:sz w:val="24"/>
                <w:szCs w:val="24"/>
                <w:u w:val="single"/>
              </w:rPr>
            </w:pPr>
          </w:p>
        </w:tc>
        <w:tc>
          <w:tcPr>
            <w:tcW w:w="843" w:type="dxa"/>
          </w:tcPr>
          <w:p w14:paraId="6949FC7D" w14:textId="77777777" w:rsidR="00A2252D" w:rsidRPr="00AC0267" w:rsidRDefault="00A2252D" w:rsidP="00100082">
            <w:pPr>
              <w:spacing w:before="283" w:line="360" w:lineRule="auto"/>
              <w:jc w:val="both"/>
              <w:rPr>
                <w:rFonts w:ascii="Cambria" w:hAnsi="Cambria" w:cs="Arial"/>
                <w:b/>
                <w:sz w:val="24"/>
                <w:szCs w:val="24"/>
                <w:u w:val="single"/>
              </w:rPr>
            </w:pPr>
          </w:p>
        </w:tc>
        <w:tc>
          <w:tcPr>
            <w:tcW w:w="1142" w:type="dxa"/>
          </w:tcPr>
          <w:p w14:paraId="56682FDC" w14:textId="77777777" w:rsidR="00A2252D" w:rsidRPr="00AC0267" w:rsidRDefault="00A2252D" w:rsidP="00100082">
            <w:pPr>
              <w:spacing w:before="283" w:line="360" w:lineRule="auto"/>
              <w:jc w:val="both"/>
              <w:rPr>
                <w:rFonts w:ascii="Cambria" w:hAnsi="Cambria" w:cs="Arial"/>
                <w:b/>
                <w:sz w:val="24"/>
                <w:szCs w:val="24"/>
                <w:u w:val="single"/>
              </w:rPr>
            </w:pPr>
          </w:p>
        </w:tc>
        <w:tc>
          <w:tcPr>
            <w:tcW w:w="1518" w:type="dxa"/>
          </w:tcPr>
          <w:p w14:paraId="7600ECB3" w14:textId="77777777" w:rsidR="00A2252D" w:rsidRPr="00AC0267" w:rsidRDefault="00A2252D" w:rsidP="00100082">
            <w:pPr>
              <w:spacing w:before="283" w:line="360" w:lineRule="auto"/>
              <w:jc w:val="both"/>
              <w:rPr>
                <w:rFonts w:ascii="Cambria" w:hAnsi="Cambria" w:cs="Arial"/>
                <w:b/>
                <w:sz w:val="24"/>
                <w:szCs w:val="24"/>
                <w:u w:val="single"/>
              </w:rPr>
            </w:pPr>
          </w:p>
        </w:tc>
        <w:tc>
          <w:tcPr>
            <w:tcW w:w="799" w:type="dxa"/>
          </w:tcPr>
          <w:p w14:paraId="1C8590CE" w14:textId="77777777" w:rsidR="00A2252D" w:rsidRPr="00AC0267" w:rsidRDefault="00A2252D" w:rsidP="00100082">
            <w:pPr>
              <w:spacing w:before="283" w:line="360" w:lineRule="auto"/>
              <w:jc w:val="both"/>
              <w:rPr>
                <w:rFonts w:ascii="Cambria" w:hAnsi="Cambria" w:cs="Arial"/>
                <w:b/>
                <w:sz w:val="24"/>
                <w:szCs w:val="24"/>
                <w:u w:val="single"/>
              </w:rPr>
            </w:pPr>
          </w:p>
        </w:tc>
        <w:tc>
          <w:tcPr>
            <w:tcW w:w="1157" w:type="dxa"/>
          </w:tcPr>
          <w:p w14:paraId="4B10F964" w14:textId="77777777" w:rsidR="00A2252D" w:rsidRPr="00AC0267" w:rsidRDefault="00A2252D" w:rsidP="00100082">
            <w:pPr>
              <w:spacing w:before="283" w:line="360" w:lineRule="auto"/>
              <w:jc w:val="both"/>
              <w:rPr>
                <w:rFonts w:ascii="Cambria" w:hAnsi="Cambria" w:cs="Arial"/>
                <w:b/>
                <w:sz w:val="24"/>
                <w:szCs w:val="24"/>
                <w:u w:val="single"/>
              </w:rPr>
            </w:pPr>
          </w:p>
        </w:tc>
        <w:tc>
          <w:tcPr>
            <w:tcW w:w="906" w:type="dxa"/>
          </w:tcPr>
          <w:p w14:paraId="653C40E6" w14:textId="77777777" w:rsidR="00A2252D" w:rsidRPr="00AC0267" w:rsidRDefault="00A2252D" w:rsidP="00100082">
            <w:pPr>
              <w:spacing w:before="283" w:line="360" w:lineRule="auto"/>
              <w:jc w:val="both"/>
              <w:rPr>
                <w:rFonts w:ascii="Cambria" w:hAnsi="Cambria" w:cs="Arial"/>
                <w:b/>
                <w:sz w:val="24"/>
                <w:szCs w:val="24"/>
                <w:u w:val="single"/>
              </w:rPr>
            </w:pPr>
          </w:p>
        </w:tc>
        <w:tc>
          <w:tcPr>
            <w:tcW w:w="1029" w:type="dxa"/>
          </w:tcPr>
          <w:p w14:paraId="5392B402" w14:textId="77777777" w:rsidR="00A2252D" w:rsidRPr="00AC0267" w:rsidRDefault="00A2252D" w:rsidP="00100082">
            <w:pPr>
              <w:spacing w:before="283" w:line="360" w:lineRule="auto"/>
              <w:jc w:val="both"/>
              <w:rPr>
                <w:rFonts w:ascii="Cambria" w:hAnsi="Cambria" w:cs="Arial"/>
                <w:b/>
                <w:sz w:val="24"/>
                <w:szCs w:val="24"/>
                <w:u w:val="single"/>
              </w:rPr>
            </w:pPr>
          </w:p>
        </w:tc>
      </w:tr>
    </w:tbl>
    <w:p w14:paraId="637456C3" w14:textId="77777777" w:rsidR="0014531C" w:rsidRPr="00AC0267" w:rsidRDefault="0014531C" w:rsidP="00100082">
      <w:pPr>
        <w:spacing w:before="283" w:line="360" w:lineRule="auto"/>
        <w:rPr>
          <w:rFonts w:ascii="Cambria" w:hAnsi="Cambria" w:cs="Arial"/>
          <w:b/>
          <w:sz w:val="24"/>
          <w:szCs w:val="24"/>
          <w:u w:val="single"/>
        </w:rPr>
      </w:pPr>
    </w:p>
    <w:p w14:paraId="41E0E76D" w14:textId="77777777" w:rsidR="0014531C" w:rsidRPr="00AC0267" w:rsidRDefault="0014531C" w:rsidP="00100082">
      <w:pPr>
        <w:pStyle w:val="Ttulo"/>
        <w:spacing w:line="360" w:lineRule="auto"/>
        <w:ind w:left="708" w:right="-427" w:firstLine="708"/>
        <w:jc w:val="both"/>
        <w:rPr>
          <w:rFonts w:ascii="Cambria" w:hAnsi="Cambria"/>
          <w:b w:val="0"/>
          <w:szCs w:val="24"/>
        </w:rPr>
      </w:pPr>
    </w:p>
    <w:p w14:paraId="6C1B0B39" w14:textId="77777777" w:rsidR="0014531C" w:rsidRPr="00AC0267" w:rsidRDefault="0014531C" w:rsidP="00100082">
      <w:pPr>
        <w:pStyle w:val="Ttulo"/>
        <w:spacing w:line="360" w:lineRule="auto"/>
        <w:ind w:left="708" w:right="-427" w:firstLine="708"/>
        <w:jc w:val="both"/>
        <w:rPr>
          <w:rFonts w:ascii="Cambria" w:hAnsi="Cambria"/>
          <w:b w:val="0"/>
          <w:szCs w:val="24"/>
        </w:rPr>
      </w:pPr>
    </w:p>
    <w:p w14:paraId="30FD3026" w14:textId="77777777" w:rsidR="00E40C34" w:rsidRPr="00AC0267" w:rsidRDefault="00E40C34" w:rsidP="00100082">
      <w:pPr>
        <w:pStyle w:val="SemEspaamento"/>
        <w:spacing w:line="360" w:lineRule="auto"/>
        <w:jc w:val="right"/>
        <w:rPr>
          <w:rFonts w:ascii="Cambria" w:hAnsi="Cambria"/>
          <w:color w:val="000000" w:themeColor="text1"/>
          <w:sz w:val="24"/>
          <w:szCs w:val="24"/>
        </w:rPr>
      </w:pPr>
    </w:p>
    <w:p w14:paraId="14DB4F1D" w14:textId="7AE6DC8A" w:rsidR="00E40C34" w:rsidRPr="00AC0267" w:rsidRDefault="00E40C34" w:rsidP="00CC34AC">
      <w:pPr>
        <w:pStyle w:val="SemEspaamento"/>
        <w:spacing w:line="360" w:lineRule="auto"/>
        <w:jc w:val="right"/>
        <w:rPr>
          <w:rFonts w:ascii="Cambria" w:hAnsi="Cambria"/>
          <w:color w:val="000000" w:themeColor="text1"/>
          <w:sz w:val="24"/>
          <w:szCs w:val="24"/>
        </w:rPr>
      </w:pPr>
      <w:r w:rsidRPr="00AC0267">
        <w:rPr>
          <w:rFonts w:ascii="Cambria" w:hAnsi="Cambria"/>
          <w:color w:val="000000" w:themeColor="text1"/>
          <w:sz w:val="24"/>
          <w:szCs w:val="24"/>
        </w:rPr>
        <w:t>...................... (local), ... de ............... de ........(data)</w:t>
      </w:r>
    </w:p>
    <w:p w14:paraId="5A460B15" w14:textId="77777777" w:rsidR="00B845C3" w:rsidRPr="00AC0267" w:rsidRDefault="00B845C3" w:rsidP="00CC34AC">
      <w:pPr>
        <w:pStyle w:val="Ttulo"/>
        <w:spacing w:line="360" w:lineRule="auto"/>
        <w:ind w:right="-427"/>
        <w:jc w:val="both"/>
        <w:rPr>
          <w:rFonts w:ascii="Cambria" w:hAnsi="Cambria"/>
          <w:b w:val="0"/>
          <w:szCs w:val="24"/>
        </w:rPr>
      </w:pPr>
    </w:p>
    <w:p w14:paraId="68ECA43B" w14:textId="77777777" w:rsidR="00B845C3" w:rsidRPr="00AC0267" w:rsidRDefault="00B845C3" w:rsidP="00100082">
      <w:pPr>
        <w:tabs>
          <w:tab w:val="left" w:pos="1701"/>
        </w:tabs>
        <w:spacing w:line="360" w:lineRule="auto"/>
        <w:jc w:val="center"/>
        <w:rPr>
          <w:rFonts w:ascii="Cambria" w:hAnsi="Cambria"/>
          <w:b/>
          <w:color w:val="000000" w:themeColor="text1"/>
          <w:sz w:val="24"/>
          <w:szCs w:val="24"/>
        </w:rPr>
      </w:pPr>
      <w:r w:rsidRPr="00AC0267">
        <w:rPr>
          <w:rFonts w:ascii="Cambria" w:hAnsi="Cambria"/>
          <w:b/>
          <w:color w:val="000000" w:themeColor="text1"/>
          <w:sz w:val="24"/>
          <w:szCs w:val="24"/>
        </w:rPr>
        <w:t>(Nome e assinatura do representante legal da licitante Carimbo de CNPJ se houver)</w:t>
      </w:r>
    </w:p>
    <w:p w14:paraId="59654891" w14:textId="77777777" w:rsidR="00B845C3" w:rsidRPr="00AC0267" w:rsidRDefault="00B845C3" w:rsidP="00100082">
      <w:pPr>
        <w:tabs>
          <w:tab w:val="left" w:pos="1701"/>
        </w:tabs>
        <w:spacing w:line="360" w:lineRule="auto"/>
        <w:jc w:val="center"/>
        <w:rPr>
          <w:rFonts w:ascii="Cambria" w:hAnsi="Cambria"/>
          <w:b/>
          <w:color w:val="000000" w:themeColor="text1"/>
          <w:sz w:val="24"/>
          <w:szCs w:val="24"/>
        </w:rPr>
      </w:pPr>
    </w:p>
    <w:p w14:paraId="3B1AC93B" w14:textId="05A78DD3" w:rsidR="0014531C" w:rsidRPr="00AC0267" w:rsidRDefault="00B845C3" w:rsidP="00CC34AC">
      <w:pPr>
        <w:pStyle w:val="NormalWeb"/>
        <w:spacing w:before="0" w:beforeAutospacing="0" w:after="0" w:afterAutospacing="0" w:line="360" w:lineRule="auto"/>
        <w:jc w:val="center"/>
        <w:rPr>
          <w:rFonts w:ascii="Cambria" w:hAnsi="Cambria"/>
          <w:b/>
          <w:i/>
          <w:color w:val="000000" w:themeColor="text1"/>
        </w:rPr>
      </w:pPr>
      <w:r w:rsidRPr="00AC0267">
        <w:rPr>
          <w:rFonts w:ascii="Cambria" w:hAnsi="Cambria"/>
          <w:b/>
          <w:i/>
          <w:color w:val="000000" w:themeColor="text1"/>
        </w:rPr>
        <w:t>Obs.: Este documento é meramente exemplificativo</w:t>
      </w:r>
    </w:p>
    <w:p w14:paraId="385B5769" w14:textId="77777777" w:rsidR="00FD4AEF" w:rsidRPr="00100082" w:rsidRDefault="00FD4AEF" w:rsidP="00100082">
      <w:pPr>
        <w:spacing w:line="360" w:lineRule="auto"/>
        <w:rPr>
          <w:rFonts w:ascii="Cambria" w:hAnsi="Cambria"/>
          <w:b/>
          <w:i/>
          <w:color w:val="000000" w:themeColor="text1"/>
        </w:rPr>
      </w:pPr>
      <w:r w:rsidRPr="00100082">
        <w:rPr>
          <w:rFonts w:ascii="Cambria" w:hAnsi="Cambria"/>
          <w:b/>
          <w:i/>
          <w:color w:val="000000" w:themeColor="text1"/>
        </w:rPr>
        <w:br w:type="page"/>
      </w:r>
    </w:p>
    <w:p w14:paraId="2A0C7D77" w14:textId="2B6E0CAA" w:rsidR="008D3CFA" w:rsidRPr="00501944" w:rsidRDefault="008D3CFA" w:rsidP="00100082">
      <w:pPr>
        <w:tabs>
          <w:tab w:val="left" w:pos="1701"/>
        </w:tabs>
        <w:spacing w:before="240" w:line="360" w:lineRule="auto"/>
        <w:jc w:val="center"/>
        <w:rPr>
          <w:rFonts w:ascii="Cambria" w:hAnsi="Cambria"/>
          <w:b/>
          <w:color w:val="000000" w:themeColor="text1"/>
          <w:sz w:val="24"/>
          <w:szCs w:val="24"/>
        </w:rPr>
      </w:pPr>
      <w:r w:rsidRPr="00501944">
        <w:rPr>
          <w:rFonts w:ascii="Cambria" w:hAnsi="Cambria"/>
          <w:b/>
          <w:color w:val="000000" w:themeColor="text1"/>
          <w:sz w:val="24"/>
          <w:szCs w:val="24"/>
        </w:rPr>
        <w:t xml:space="preserve">PREGÃO ELETRÔNICO Nº </w:t>
      </w:r>
      <w:r w:rsidR="002F532C" w:rsidRPr="00501944">
        <w:rPr>
          <w:rFonts w:ascii="Cambria" w:hAnsi="Cambria"/>
          <w:b/>
          <w:color w:val="000000" w:themeColor="text1"/>
          <w:sz w:val="24"/>
          <w:szCs w:val="24"/>
        </w:rPr>
        <w:t>015/2025</w:t>
      </w:r>
    </w:p>
    <w:p w14:paraId="3C360BC8" w14:textId="784EC3F4" w:rsidR="008D3CFA" w:rsidRPr="00501944" w:rsidRDefault="008D3CFA" w:rsidP="00100082">
      <w:pPr>
        <w:tabs>
          <w:tab w:val="left" w:pos="1701"/>
        </w:tabs>
        <w:spacing w:before="240" w:line="360" w:lineRule="auto"/>
        <w:jc w:val="center"/>
        <w:rPr>
          <w:rFonts w:ascii="Cambria" w:hAnsi="Cambria"/>
          <w:b/>
          <w:color w:val="000000" w:themeColor="text1"/>
          <w:sz w:val="24"/>
          <w:szCs w:val="24"/>
        </w:rPr>
      </w:pPr>
      <w:r w:rsidRPr="00501944">
        <w:rPr>
          <w:rFonts w:ascii="Cambria" w:hAnsi="Cambria"/>
          <w:b/>
          <w:color w:val="000000" w:themeColor="text1"/>
          <w:sz w:val="24"/>
          <w:szCs w:val="24"/>
        </w:rPr>
        <w:t>ANEXO V</w:t>
      </w:r>
      <w:r w:rsidR="00FD4AEF" w:rsidRPr="00501944">
        <w:rPr>
          <w:rFonts w:ascii="Cambria" w:hAnsi="Cambria"/>
          <w:b/>
          <w:color w:val="000000" w:themeColor="text1"/>
          <w:sz w:val="24"/>
          <w:szCs w:val="24"/>
        </w:rPr>
        <w:t>I</w:t>
      </w:r>
    </w:p>
    <w:p w14:paraId="006ED16D" w14:textId="77777777" w:rsidR="008D3CFA" w:rsidRPr="00501944" w:rsidRDefault="008D3CFA" w:rsidP="00100082">
      <w:pPr>
        <w:tabs>
          <w:tab w:val="left" w:pos="1701"/>
        </w:tabs>
        <w:spacing w:before="240" w:line="360" w:lineRule="auto"/>
        <w:jc w:val="center"/>
        <w:rPr>
          <w:rFonts w:ascii="Cambria" w:hAnsi="Cambria"/>
          <w:b/>
          <w:color w:val="000000" w:themeColor="text1"/>
          <w:sz w:val="24"/>
          <w:szCs w:val="24"/>
        </w:rPr>
      </w:pPr>
      <w:r w:rsidRPr="00501944">
        <w:rPr>
          <w:rFonts w:ascii="Cambria" w:hAnsi="Cambria"/>
          <w:b/>
          <w:color w:val="000000" w:themeColor="text1"/>
          <w:sz w:val="24"/>
          <w:szCs w:val="24"/>
          <w:u w:val="single"/>
        </w:rPr>
        <w:t>MINUTA ATA DE REGISTRO DE PREÇOS</w:t>
      </w:r>
    </w:p>
    <w:p w14:paraId="3664E6F0" w14:textId="18D4DA2E" w:rsidR="008D3CFA" w:rsidRPr="00501944" w:rsidRDefault="00F30C87" w:rsidP="00100082">
      <w:pPr>
        <w:spacing w:before="240" w:line="360" w:lineRule="auto"/>
        <w:ind w:right="-1"/>
        <w:rPr>
          <w:rFonts w:ascii="Cambria" w:eastAsia="Arial" w:hAnsi="Cambria"/>
          <w:b/>
          <w:color w:val="000000" w:themeColor="text1"/>
          <w:sz w:val="24"/>
          <w:szCs w:val="24"/>
        </w:rPr>
      </w:pPr>
      <w:r w:rsidRPr="00501944">
        <w:rPr>
          <w:rFonts w:ascii="Cambria" w:hAnsi="Cambria"/>
          <w:color w:val="000000" w:themeColor="text1"/>
          <w:sz w:val="24"/>
          <w:szCs w:val="24"/>
        </w:rPr>
        <w:t xml:space="preserve">Prestação de serviços de forma parcelada, eventual e sob demanda de </w:t>
      </w:r>
      <w:r w:rsidR="0017463F" w:rsidRPr="00501944">
        <w:rPr>
          <w:rFonts w:ascii="Cambria" w:hAnsi="Cambria"/>
          <w:color w:val="000000" w:themeColor="text1"/>
          <w:sz w:val="24"/>
          <w:szCs w:val="24"/>
        </w:rPr>
        <w:t>LOCAÇÃO DE PALCO, SOM E ILUMINAÇÃO, INCLUSO</w:t>
      </w:r>
      <w:r w:rsidR="00957112" w:rsidRPr="00501944">
        <w:rPr>
          <w:rFonts w:ascii="Cambria" w:hAnsi="Cambria"/>
          <w:color w:val="000000" w:themeColor="text1"/>
          <w:sz w:val="24"/>
          <w:szCs w:val="24"/>
        </w:rPr>
        <w:t>S</w:t>
      </w:r>
      <w:r w:rsidR="0017463F" w:rsidRPr="00501944">
        <w:rPr>
          <w:rFonts w:ascii="Cambria" w:hAnsi="Cambria"/>
          <w:color w:val="000000" w:themeColor="text1"/>
          <w:sz w:val="24"/>
          <w:szCs w:val="24"/>
        </w:rPr>
        <w:t xml:space="preserve"> MONTAGEM/DESMONTAGEM E TRANSPORTE IDA/VOLTA</w:t>
      </w:r>
      <w:r w:rsidR="002F532C" w:rsidRPr="00501944">
        <w:rPr>
          <w:rFonts w:ascii="Cambria" w:hAnsi="Cambria"/>
          <w:color w:val="000000" w:themeColor="text1"/>
          <w:sz w:val="24"/>
          <w:szCs w:val="24"/>
        </w:rPr>
        <w:t>, destinados a manutenção das atividades do Fundo Municipal de Cultua-FMC</w:t>
      </w:r>
      <w:r w:rsidR="00647931" w:rsidRPr="00501944">
        <w:rPr>
          <w:rFonts w:ascii="Cambria" w:hAnsi="Cambria"/>
          <w:color w:val="000000" w:themeColor="text1"/>
          <w:sz w:val="24"/>
          <w:szCs w:val="24"/>
        </w:rPr>
        <w:t>, deste Município de Piracanjuba-GO</w:t>
      </w:r>
      <w:r w:rsidR="00141801" w:rsidRPr="00501944">
        <w:rPr>
          <w:rFonts w:ascii="Cambria" w:hAnsi="Cambria"/>
          <w:color w:val="000000" w:themeColor="text1"/>
          <w:sz w:val="24"/>
          <w:szCs w:val="24"/>
        </w:rPr>
        <w:t>.</w:t>
      </w:r>
    </w:p>
    <w:p w14:paraId="57FC62B3" w14:textId="1DAECE37" w:rsidR="008D3CFA" w:rsidRPr="00501944" w:rsidRDefault="008D3CFA" w:rsidP="00100082">
      <w:pPr>
        <w:spacing w:before="240" w:after="0" w:line="360" w:lineRule="auto"/>
        <w:ind w:right="-1" w:firstLine="708"/>
        <w:rPr>
          <w:rFonts w:ascii="Cambria" w:eastAsia="Arial" w:hAnsi="Cambria"/>
          <w:b/>
          <w:color w:val="000000" w:themeColor="text1"/>
          <w:sz w:val="24"/>
          <w:szCs w:val="24"/>
        </w:rPr>
      </w:pPr>
      <w:r w:rsidRPr="00501944">
        <w:rPr>
          <w:rFonts w:ascii="Cambria" w:eastAsia="Arial" w:hAnsi="Cambria"/>
          <w:b/>
          <w:color w:val="000000" w:themeColor="text1"/>
          <w:sz w:val="24"/>
          <w:szCs w:val="24"/>
        </w:rPr>
        <w:t xml:space="preserve">Processo nº </w:t>
      </w:r>
      <w:r w:rsidR="002F532C" w:rsidRPr="00501944">
        <w:rPr>
          <w:rFonts w:ascii="Cambria" w:eastAsia="Arial" w:hAnsi="Cambria"/>
          <w:b/>
          <w:color w:val="000000" w:themeColor="text1"/>
          <w:sz w:val="24"/>
          <w:szCs w:val="24"/>
        </w:rPr>
        <w:t>158867</w:t>
      </w:r>
      <w:r w:rsidRPr="00501944">
        <w:rPr>
          <w:rFonts w:ascii="Cambria" w:eastAsia="Arial" w:hAnsi="Cambria"/>
          <w:b/>
          <w:color w:val="000000" w:themeColor="text1"/>
          <w:sz w:val="24"/>
          <w:szCs w:val="24"/>
        </w:rPr>
        <w:t>/202</w:t>
      </w:r>
      <w:r w:rsidR="00A32FB0" w:rsidRPr="00501944">
        <w:rPr>
          <w:rFonts w:ascii="Cambria" w:eastAsia="Arial" w:hAnsi="Cambria"/>
          <w:b/>
          <w:color w:val="000000" w:themeColor="text1"/>
          <w:sz w:val="24"/>
          <w:szCs w:val="24"/>
        </w:rPr>
        <w:t>5</w:t>
      </w:r>
    </w:p>
    <w:p w14:paraId="08634658" w14:textId="707AE23B" w:rsidR="008D3CFA" w:rsidRPr="00501944" w:rsidRDefault="008D3CFA" w:rsidP="00100082">
      <w:pPr>
        <w:spacing w:before="240" w:after="0" w:line="360" w:lineRule="auto"/>
        <w:ind w:right="-1" w:firstLine="720"/>
        <w:rPr>
          <w:rFonts w:ascii="Cambria" w:hAnsi="Cambria"/>
          <w:color w:val="000000" w:themeColor="text1"/>
          <w:sz w:val="24"/>
          <w:szCs w:val="24"/>
        </w:rPr>
      </w:pPr>
      <w:r w:rsidRPr="00501944">
        <w:rPr>
          <w:rFonts w:ascii="Cambria" w:eastAsia="Arial" w:hAnsi="Cambria"/>
          <w:b/>
          <w:color w:val="000000" w:themeColor="text1"/>
          <w:sz w:val="24"/>
          <w:szCs w:val="24"/>
        </w:rPr>
        <w:t xml:space="preserve">Pregão Eletrônico nº </w:t>
      </w:r>
      <w:r w:rsidR="002F532C" w:rsidRPr="00501944">
        <w:rPr>
          <w:rFonts w:ascii="Cambria" w:eastAsia="Arial" w:hAnsi="Cambria"/>
          <w:b/>
          <w:color w:val="000000" w:themeColor="text1"/>
          <w:sz w:val="24"/>
          <w:szCs w:val="24"/>
        </w:rPr>
        <w:t>015/2025</w:t>
      </w:r>
    </w:p>
    <w:p w14:paraId="638E6539" w14:textId="1E577F7E" w:rsidR="008D3CFA" w:rsidRPr="00501944" w:rsidRDefault="008D3CFA" w:rsidP="00100082">
      <w:pPr>
        <w:spacing w:before="240" w:after="0" w:line="360" w:lineRule="auto"/>
        <w:ind w:right="-1" w:firstLine="720"/>
        <w:rPr>
          <w:rFonts w:ascii="Cambria" w:eastAsia="Arial" w:hAnsi="Cambria"/>
          <w:b/>
          <w:color w:val="000000" w:themeColor="text1"/>
          <w:sz w:val="24"/>
          <w:szCs w:val="24"/>
        </w:rPr>
      </w:pPr>
      <w:r w:rsidRPr="00501944">
        <w:rPr>
          <w:rFonts w:ascii="Cambria" w:eastAsia="Arial" w:hAnsi="Cambria"/>
          <w:b/>
          <w:color w:val="000000" w:themeColor="text1"/>
          <w:sz w:val="24"/>
          <w:szCs w:val="24"/>
        </w:rPr>
        <w:t xml:space="preserve">Validade: </w:t>
      </w:r>
      <w:r w:rsidR="00EA4689" w:rsidRPr="00501944">
        <w:rPr>
          <w:rFonts w:ascii="Cambria" w:eastAsia="Arial" w:hAnsi="Cambria"/>
          <w:b/>
          <w:color w:val="000000" w:themeColor="text1"/>
          <w:sz w:val="24"/>
          <w:szCs w:val="24"/>
        </w:rPr>
        <w:t>01 (um) ano</w:t>
      </w:r>
      <w:r w:rsidR="004304C1" w:rsidRPr="00501944">
        <w:rPr>
          <w:rFonts w:ascii="Cambria" w:eastAsia="Arial" w:hAnsi="Cambria"/>
          <w:b/>
          <w:color w:val="000000" w:themeColor="text1"/>
          <w:sz w:val="24"/>
          <w:szCs w:val="24"/>
        </w:rPr>
        <w:t>, podendo ser prorrogado nos termos da NLLC</w:t>
      </w:r>
    </w:p>
    <w:p w14:paraId="68CE31F1" w14:textId="24D97D1E" w:rsidR="008D3CFA" w:rsidRPr="00501944" w:rsidRDefault="008D3CFA" w:rsidP="00100082">
      <w:pPr>
        <w:spacing w:beforeLines="100" w:before="240" w:afterLines="100" w:after="240" w:line="360" w:lineRule="auto"/>
        <w:ind w:right="-1"/>
        <w:rPr>
          <w:rFonts w:ascii="Cambria" w:hAnsi="Cambria"/>
          <w:color w:val="000000" w:themeColor="text1"/>
          <w:sz w:val="24"/>
          <w:szCs w:val="24"/>
        </w:rPr>
      </w:pPr>
      <w:r w:rsidRPr="00501944">
        <w:rPr>
          <w:rFonts w:ascii="Cambria" w:eastAsia="Arial" w:hAnsi="Cambria"/>
          <w:color w:val="000000" w:themeColor="text1"/>
          <w:sz w:val="24"/>
          <w:szCs w:val="24"/>
        </w:rPr>
        <w:t xml:space="preserve">No dia ___ de ___________ de 20__, </w:t>
      </w:r>
      <w:r w:rsidRPr="00501944">
        <w:rPr>
          <w:rFonts w:ascii="Cambria" w:hAnsi="Cambria"/>
          <w:color w:val="000000" w:themeColor="text1"/>
          <w:sz w:val="24"/>
          <w:szCs w:val="24"/>
        </w:rPr>
        <w:t xml:space="preserve">o </w:t>
      </w:r>
      <w:r w:rsidR="00957112" w:rsidRPr="00501944">
        <w:rPr>
          <w:rFonts w:ascii="Cambria" w:hAnsi="Cambria"/>
          <w:b/>
          <w:bCs/>
          <w:color w:val="000000" w:themeColor="text1"/>
          <w:sz w:val="24"/>
          <w:szCs w:val="24"/>
        </w:rPr>
        <w:t>FUNDO MUNICIPAL DE CULTURA-FMC do</w:t>
      </w:r>
      <w:r w:rsidR="00957112" w:rsidRPr="00501944">
        <w:rPr>
          <w:rFonts w:ascii="Cambria" w:hAnsi="Cambria"/>
          <w:color w:val="000000" w:themeColor="text1"/>
          <w:sz w:val="24"/>
          <w:szCs w:val="24"/>
        </w:rPr>
        <w:t xml:space="preserve"> </w:t>
      </w:r>
      <w:r w:rsidRPr="00501944">
        <w:rPr>
          <w:rFonts w:ascii="Cambria" w:hAnsi="Cambria"/>
          <w:b/>
          <w:color w:val="000000" w:themeColor="text1"/>
          <w:sz w:val="24"/>
          <w:szCs w:val="24"/>
        </w:rPr>
        <w:t>MUNICÍPIO DE PIRACANJUBA</w:t>
      </w:r>
      <w:r w:rsidRPr="00501944">
        <w:rPr>
          <w:rFonts w:ascii="Cambria" w:hAnsi="Cambria"/>
          <w:color w:val="000000" w:themeColor="text1"/>
          <w:sz w:val="24"/>
          <w:szCs w:val="24"/>
        </w:rPr>
        <w:t xml:space="preserve">, Estado de Goiás, Pessoa Jurídica de Direito Público Interno, com sede na </w:t>
      </w:r>
      <w:r w:rsidRPr="00501944">
        <w:rPr>
          <w:rFonts w:ascii="Cambria" w:hAnsi="Cambria" w:cs="Segoe UI"/>
          <w:color w:val="000000" w:themeColor="text1"/>
          <w:sz w:val="24"/>
          <w:szCs w:val="24"/>
        </w:rPr>
        <w:t>Praça Wilson Eloy Pimenta, nº 100, Centro – Piracanjuba/GO</w:t>
      </w:r>
      <w:r w:rsidRPr="00501944">
        <w:rPr>
          <w:rFonts w:ascii="Cambria" w:hAnsi="Cambria"/>
          <w:color w:val="000000" w:themeColor="text1"/>
          <w:sz w:val="24"/>
          <w:szCs w:val="24"/>
        </w:rPr>
        <w:t xml:space="preserve">, inscrito no CNPJ sob o nº </w:t>
      </w:r>
      <w:r w:rsidR="00957112" w:rsidRPr="00501944">
        <w:rPr>
          <w:rFonts w:ascii="Cambria" w:hAnsi="Cambria"/>
          <w:color w:val="000000" w:themeColor="text1"/>
          <w:sz w:val="24"/>
          <w:szCs w:val="24"/>
        </w:rPr>
        <w:t>..................................</w:t>
      </w:r>
      <w:r w:rsidRPr="00501944">
        <w:rPr>
          <w:rFonts w:ascii="Cambria" w:hAnsi="Cambria"/>
          <w:color w:val="000000" w:themeColor="text1"/>
          <w:sz w:val="24"/>
          <w:szCs w:val="24"/>
        </w:rPr>
        <w:t xml:space="preserve">, através da </w:t>
      </w:r>
      <w:r w:rsidRPr="00501944">
        <w:rPr>
          <w:rFonts w:ascii="Cambria" w:hAnsi="Cambria"/>
          <w:bCs/>
          <w:color w:val="000000" w:themeColor="text1"/>
          <w:sz w:val="24"/>
          <w:szCs w:val="24"/>
        </w:rPr>
        <w:t xml:space="preserve">Secretaria Municipal </w:t>
      </w:r>
      <w:r w:rsidR="002F532C" w:rsidRPr="00501944">
        <w:rPr>
          <w:rFonts w:ascii="Cambria" w:hAnsi="Cambria"/>
          <w:bCs/>
          <w:color w:val="000000" w:themeColor="text1"/>
          <w:sz w:val="24"/>
          <w:szCs w:val="24"/>
        </w:rPr>
        <w:t>DE CULTURA</w:t>
      </w:r>
      <w:r w:rsidRPr="00501944">
        <w:rPr>
          <w:rFonts w:ascii="Cambria" w:hAnsi="Cambria"/>
          <w:bCs/>
          <w:color w:val="000000" w:themeColor="text1"/>
          <w:sz w:val="24"/>
          <w:szCs w:val="24"/>
        </w:rPr>
        <w:t xml:space="preserve"> de Piracanjuba/GO</w:t>
      </w:r>
      <w:r w:rsidRPr="00501944">
        <w:rPr>
          <w:rFonts w:ascii="Cambria" w:hAnsi="Cambria"/>
          <w:color w:val="000000" w:themeColor="text1"/>
          <w:sz w:val="24"/>
          <w:szCs w:val="24"/>
        </w:rPr>
        <w:t>, representad</w:t>
      </w:r>
      <w:r w:rsidR="00957112" w:rsidRPr="00501944">
        <w:rPr>
          <w:rFonts w:ascii="Cambria" w:hAnsi="Cambria"/>
          <w:color w:val="000000" w:themeColor="text1"/>
          <w:sz w:val="24"/>
          <w:szCs w:val="24"/>
        </w:rPr>
        <w:t>o</w:t>
      </w:r>
      <w:r w:rsidRPr="00501944">
        <w:rPr>
          <w:rFonts w:ascii="Cambria" w:hAnsi="Cambria"/>
          <w:color w:val="000000" w:themeColor="text1"/>
          <w:sz w:val="24"/>
          <w:szCs w:val="24"/>
        </w:rPr>
        <w:t xml:space="preserve"> pel</w:t>
      </w:r>
      <w:r w:rsidR="00957112" w:rsidRPr="00501944">
        <w:rPr>
          <w:rFonts w:ascii="Cambria" w:hAnsi="Cambria"/>
          <w:color w:val="000000" w:themeColor="text1"/>
          <w:sz w:val="24"/>
          <w:szCs w:val="24"/>
        </w:rPr>
        <w:t>o</w:t>
      </w:r>
      <w:r w:rsidRPr="00501944">
        <w:rPr>
          <w:rFonts w:ascii="Cambria" w:hAnsi="Cambria"/>
          <w:color w:val="000000" w:themeColor="text1"/>
          <w:sz w:val="24"/>
          <w:szCs w:val="24"/>
        </w:rPr>
        <w:t xml:space="preserve"> atual </w:t>
      </w:r>
      <w:r w:rsidR="00957112" w:rsidRPr="00501944">
        <w:rPr>
          <w:rFonts w:ascii="Cambria" w:hAnsi="Cambria"/>
          <w:color w:val="000000" w:themeColor="text1"/>
          <w:sz w:val="24"/>
          <w:szCs w:val="24"/>
        </w:rPr>
        <w:t>Gestor</w:t>
      </w:r>
      <w:r w:rsidRPr="00501944">
        <w:rPr>
          <w:rFonts w:ascii="Cambria" w:hAnsi="Cambria"/>
          <w:color w:val="000000" w:themeColor="text1"/>
          <w:sz w:val="24"/>
          <w:szCs w:val="24"/>
        </w:rPr>
        <w:t xml:space="preserve">, </w:t>
      </w:r>
      <w:r w:rsidR="00957112" w:rsidRPr="00501944">
        <w:rPr>
          <w:rFonts w:ascii="Cambria" w:hAnsi="Cambria"/>
          <w:color w:val="000000" w:themeColor="text1"/>
          <w:sz w:val="24"/>
          <w:szCs w:val="24"/>
        </w:rPr>
        <w:t>.............................</w:t>
      </w:r>
      <w:r w:rsidRPr="00501944">
        <w:rPr>
          <w:rFonts w:ascii="Cambria" w:hAnsi="Cambria"/>
          <w:color w:val="000000" w:themeColor="text1"/>
          <w:sz w:val="24"/>
          <w:szCs w:val="24"/>
        </w:rPr>
        <w:t xml:space="preserve">, inscrito no CPF sob o nº _________________, considerando o julgamento da licitação na modalidade pregão, na forma eletrônica, para registro de preços, processo administrativo nº </w:t>
      </w:r>
      <w:r w:rsidR="002F532C" w:rsidRPr="00501944">
        <w:rPr>
          <w:rFonts w:ascii="Cambria" w:hAnsi="Cambria"/>
          <w:color w:val="000000" w:themeColor="text1"/>
          <w:sz w:val="24"/>
          <w:szCs w:val="24"/>
        </w:rPr>
        <w:t>158867</w:t>
      </w:r>
      <w:r w:rsidRPr="00501944">
        <w:rPr>
          <w:rFonts w:ascii="Cambria" w:hAnsi="Cambria"/>
          <w:color w:val="000000" w:themeColor="text1"/>
          <w:sz w:val="24"/>
          <w:szCs w:val="24"/>
        </w:rPr>
        <w:t>/202</w:t>
      </w:r>
      <w:r w:rsidR="00264EA8" w:rsidRPr="00501944">
        <w:rPr>
          <w:rFonts w:ascii="Cambria" w:hAnsi="Cambria"/>
          <w:color w:val="000000" w:themeColor="text1"/>
          <w:sz w:val="24"/>
          <w:szCs w:val="24"/>
        </w:rPr>
        <w:t>5</w:t>
      </w:r>
      <w:r w:rsidRPr="00501944">
        <w:rPr>
          <w:rFonts w:ascii="Cambria" w:hAnsi="Cambria"/>
          <w:color w:val="000000" w:themeColor="text1"/>
          <w:sz w:val="24"/>
          <w:szCs w:val="24"/>
        </w:rPr>
        <w:t xml:space="preserve">, RESOLVE registrar os preços das empresas indicadas e qualificadas nesta ATA, de acordo com a classificação por elas alcançadas e nas quantidades cotadas, atendendo as condições previstas no Edital do Pregão Eletrônico nº </w:t>
      </w:r>
      <w:r w:rsidR="002F532C" w:rsidRPr="00501944">
        <w:rPr>
          <w:rFonts w:ascii="Cambria" w:hAnsi="Cambria"/>
          <w:color w:val="000000" w:themeColor="text1"/>
          <w:sz w:val="24"/>
          <w:szCs w:val="24"/>
        </w:rPr>
        <w:t>015/2025</w:t>
      </w:r>
      <w:r w:rsidRPr="00501944">
        <w:rPr>
          <w:rFonts w:ascii="Cambria" w:hAnsi="Cambria"/>
          <w:color w:val="000000" w:themeColor="text1"/>
          <w:sz w:val="24"/>
          <w:szCs w:val="24"/>
        </w:rPr>
        <w:t>, sujeitando-se as partes às normas constantes na Lei Federal nº 14.133, de 01 de abril de 2024 e no Decreto Municipal nº 17, de 08 de janeiro de 2024, e em conformidade com as disposições a seguir</w:t>
      </w:r>
      <w:r w:rsidRPr="00501944">
        <w:rPr>
          <w:rFonts w:ascii="Cambria" w:eastAsia="Arial" w:hAnsi="Cambria"/>
          <w:color w:val="000000" w:themeColor="text1"/>
          <w:sz w:val="24"/>
          <w:szCs w:val="24"/>
        </w:rPr>
        <w:t>:</w:t>
      </w:r>
    </w:p>
    <w:p w14:paraId="495EDC84" w14:textId="77777777" w:rsidR="008D3CFA" w:rsidRPr="00501944" w:rsidRDefault="008D3CF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501944">
        <w:rPr>
          <w:rFonts w:ascii="Cambria" w:eastAsia="Arial" w:hAnsi="Cambria"/>
          <w:b/>
          <w:color w:val="000000" w:themeColor="text1"/>
          <w:sz w:val="24"/>
          <w:szCs w:val="24"/>
        </w:rPr>
        <w:t>DO OBJETO</w:t>
      </w:r>
    </w:p>
    <w:p w14:paraId="573E985B" w14:textId="2B8F4800" w:rsidR="008D3CFA" w:rsidRPr="00501944" w:rsidRDefault="008D3CFA" w:rsidP="00100082">
      <w:pPr>
        <w:spacing w:before="240" w:line="360" w:lineRule="auto"/>
        <w:ind w:right="-1"/>
        <w:rPr>
          <w:rFonts w:ascii="Cambria" w:hAnsi="Cambria" w:cstheme="minorHAnsi"/>
          <w:color w:val="000000" w:themeColor="text1"/>
          <w:sz w:val="24"/>
          <w:szCs w:val="24"/>
        </w:rPr>
      </w:pPr>
      <w:r w:rsidRPr="00501944">
        <w:rPr>
          <w:rFonts w:ascii="Cambria" w:eastAsia="Arial" w:hAnsi="Cambria"/>
          <w:b/>
          <w:color w:val="000000" w:themeColor="text1"/>
          <w:sz w:val="24"/>
          <w:szCs w:val="24"/>
        </w:rPr>
        <w:t xml:space="preserve">CLÁUSULA PRIMEIRA: </w:t>
      </w:r>
      <w:r w:rsidRPr="00501944">
        <w:rPr>
          <w:rFonts w:ascii="Cambria" w:hAnsi="Cambria"/>
          <w:color w:val="000000" w:themeColor="text1"/>
          <w:sz w:val="24"/>
          <w:szCs w:val="24"/>
        </w:rPr>
        <w:t xml:space="preserve">O presente termo tem por objetivo e finalidade o Registro de Preços para futura e eventual </w:t>
      </w:r>
      <w:r w:rsidR="00180093" w:rsidRPr="00501944">
        <w:rPr>
          <w:rFonts w:ascii="Cambria" w:hAnsi="Cambria"/>
          <w:color w:val="000000" w:themeColor="text1"/>
          <w:sz w:val="24"/>
          <w:szCs w:val="24"/>
        </w:rPr>
        <w:t xml:space="preserve">Prestação de serviços de forma parcelada, eventual e sob demanda de </w:t>
      </w:r>
      <w:r w:rsidR="0017463F" w:rsidRPr="00501944">
        <w:rPr>
          <w:rFonts w:ascii="Cambria" w:hAnsi="Cambria"/>
          <w:color w:val="000000" w:themeColor="text1"/>
          <w:sz w:val="24"/>
          <w:szCs w:val="24"/>
        </w:rPr>
        <w:t>LOCAÇÃO DE PALCO, SOM E ILUMINAÇÃO, INCLUSO MONTAGEM/DESMONTAGEM E TRANSPORTE IDA/VOLTA</w:t>
      </w:r>
      <w:r w:rsidR="002F532C" w:rsidRPr="00501944">
        <w:rPr>
          <w:rFonts w:ascii="Cambria" w:hAnsi="Cambria"/>
          <w:color w:val="000000" w:themeColor="text1"/>
          <w:sz w:val="24"/>
          <w:szCs w:val="24"/>
        </w:rPr>
        <w:t>, destinados a manutenção das atividades do Fundo Municipal de Cultua-FMC</w:t>
      </w:r>
      <w:r w:rsidR="00647931" w:rsidRPr="00501944">
        <w:rPr>
          <w:rFonts w:ascii="Cambria" w:hAnsi="Cambria"/>
          <w:color w:val="000000" w:themeColor="text1"/>
          <w:sz w:val="24"/>
          <w:szCs w:val="24"/>
        </w:rPr>
        <w:t>, deste Município de Piracanjuba-GO</w:t>
      </w:r>
      <w:r w:rsidR="00180093" w:rsidRPr="00501944">
        <w:rPr>
          <w:rFonts w:ascii="Cambria" w:hAnsi="Cambria"/>
          <w:color w:val="000000" w:themeColor="text1"/>
          <w:sz w:val="24"/>
          <w:szCs w:val="24"/>
        </w:rPr>
        <w:t>,</w:t>
      </w:r>
      <w:r w:rsidRPr="00501944">
        <w:rPr>
          <w:rFonts w:ascii="Cambria" w:hAnsi="Cambria"/>
          <w:color w:val="000000" w:themeColor="text1"/>
          <w:sz w:val="24"/>
          <w:szCs w:val="24"/>
        </w:rPr>
        <w:t xml:space="preserve"> tudo em conformidade com as especificações constantes no Edital, nas condições definidas no ato convocatório, seus anexos, proposta de preços e demais documentos, Atas do Processo de licitação acima descrito, os quais integram este instrumento independentemente de transcrição, pelo prazo de validade do presente Registro de </w:t>
      </w:r>
      <w:r w:rsidRPr="00501944">
        <w:rPr>
          <w:rFonts w:ascii="Cambria" w:hAnsi="Cambria" w:cstheme="minorHAnsi"/>
          <w:color w:val="000000" w:themeColor="text1"/>
          <w:sz w:val="24"/>
          <w:szCs w:val="24"/>
        </w:rPr>
        <w:t>Preços.</w:t>
      </w:r>
      <w:r w:rsidR="003745BD" w:rsidRPr="00501944">
        <w:rPr>
          <w:rFonts w:ascii="Cambria" w:hAnsi="Cambria" w:cstheme="minorHAnsi"/>
          <w:color w:val="000000" w:themeColor="text1"/>
          <w:sz w:val="24"/>
          <w:szCs w:val="24"/>
        </w:rPr>
        <w:t xml:space="preserve"> </w:t>
      </w:r>
      <w:r w:rsidR="003745BD" w:rsidRPr="00501944">
        <w:rPr>
          <w:rFonts w:ascii="Cambria" w:eastAsia="Arial" w:hAnsi="Cambria" w:cstheme="minorHAnsi"/>
          <w:sz w:val="24"/>
          <w:szCs w:val="24"/>
        </w:rPr>
        <w:t>(por evento, independentemente do número de dias).</w:t>
      </w:r>
    </w:p>
    <w:p w14:paraId="1767C430" w14:textId="77777777" w:rsidR="008D3CFA" w:rsidRPr="00501944" w:rsidRDefault="008D3CFA" w:rsidP="00100082">
      <w:pPr>
        <w:spacing w:before="240" w:after="240" w:line="360" w:lineRule="auto"/>
        <w:ind w:right="-1" w:firstLine="567"/>
        <w:rPr>
          <w:rFonts w:ascii="Cambria" w:hAnsi="Cambria"/>
          <w:color w:val="000000" w:themeColor="text1"/>
          <w:sz w:val="24"/>
          <w:szCs w:val="24"/>
        </w:rPr>
      </w:pPr>
      <w:r w:rsidRPr="00501944">
        <w:rPr>
          <w:rFonts w:ascii="Cambria" w:hAnsi="Cambria" w:cstheme="minorHAnsi"/>
          <w:b/>
          <w:bCs/>
          <w:color w:val="000000" w:themeColor="text1"/>
          <w:sz w:val="24"/>
          <w:szCs w:val="24"/>
        </w:rPr>
        <w:t>I.</w:t>
      </w:r>
      <w:r w:rsidRPr="00501944">
        <w:rPr>
          <w:rFonts w:ascii="Cambria" w:hAnsi="Cambria" w:cstheme="minorHAnsi"/>
          <w:color w:val="000000" w:themeColor="text1"/>
          <w:sz w:val="24"/>
          <w:szCs w:val="24"/>
        </w:rPr>
        <w:t xml:space="preserve"> Abaixo segue os licitantes que participaram da licitação e que tiveram itens</w:t>
      </w:r>
      <w:r w:rsidRPr="00501944">
        <w:rPr>
          <w:rFonts w:ascii="Cambria" w:hAnsi="Cambria"/>
          <w:color w:val="000000" w:themeColor="text1"/>
          <w:sz w:val="24"/>
          <w:szCs w:val="24"/>
        </w:rPr>
        <w:t xml:space="preserve"> vencedores:</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4390"/>
        <w:gridCol w:w="567"/>
        <w:gridCol w:w="1134"/>
        <w:gridCol w:w="3260"/>
      </w:tblGrid>
      <w:tr w:rsidR="008D3CFA" w:rsidRPr="00501944" w14:paraId="1C85C528" w14:textId="77777777" w:rsidTr="00F30C87">
        <w:trPr>
          <w:trHeight w:val="360"/>
        </w:trPr>
        <w:tc>
          <w:tcPr>
            <w:tcW w:w="9351" w:type="dxa"/>
            <w:gridSpan w:val="4"/>
            <w:vAlign w:val="center"/>
          </w:tcPr>
          <w:p w14:paraId="02DE12D9" w14:textId="77777777" w:rsidR="008D3CFA" w:rsidRPr="00501944" w:rsidRDefault="008D3CFA" w:rsidP="00100082">
            <w:pPr>
              <w:spacing w:after="0" w:line="360" w:lineRule="auto"/>
              <w:ind w:right="-1"/>
              <w:jc w:val="center"/>
              <w:rPr>
                <w:rFonts w:ascii="Cambria" w:hAnsi="Cambria"/>
                <w:color w:val="000000" w:themeColor="text1"/>
                <w:sz w:val="24"/>
                <w:szCs w:val="24"/>
              </w:rPr>
            </w:pPr>
            <w:r w:rsidRPr="00501944">
              <w:rPr>
                <w:rFonts w:ascii="Cambria" w:eastAsia="Arial" w:hAnsi="Cambria"/>
                <w:b/>
                <w:color w:val="000000" w:themeColor="text1"/>
                <w:sz w:val="24"/>
                <w:szCs w:val="24"/>
              </w:rPr>
              <w:t>DADO DA EMPRESA</w:t>
            </w:r>
          </w:p>
        </w:tc>
      </w:tr>
      <w:tr w:rsidR="008D3CFA" w:rsidRPr="00501944" w14:paraId="407B1F25" w14:textId="77777777" w:rsidTr="00F30C87">
        <w:tblPrEx>
          <w:tblCellMar>
            <w:left w:w="108" w:type="dxa"/>
            <w:right w:w="108" w:type="dxa"/>
          </w:tblCellMar>
        </w:tblPrEx>
        <w:tc>
          <w:tcPr>
            <w:tcW w:w="6091" w:type="dxa"/>
            <w:gridSpan w:val="3"/>
          </w:tcPr>
          <w:p w14:paraId="52E95D75" w14:textId="77777777" w:rsidR="008D3CFA" w:rsidRPr="00501944" w:rsidRDefault="008D3CFA" w:rsidP="00100082">
            <w:pPr>
              <w:pStyle w:val="NormalWeb"/>
              <w:spacing w:before="240" w:after="0" w:line="360" w:lineRule="auto"/>
              <w:jc w:val="both"/>
              <w:rPr>
                <w:rFonts w:ascii="Cambria" w:hAnsi="Cambria"/>
                <w:color w:val="000000" w:themeColor="text1"/>
              </w:rPr>
            </w:pPr>
            <w:r w:rsidRPr="00501944">
              <w:rPr>
                <w:rFonts w:ascii="Cambria" w:hAnsi="Cambria"/>
                <w:color w:val="000000" w:themeColor="text1"/>
              </w:rPr>
              <w:t>Razão Social:</w:t>
            </w:r>
          </w:p>
        </w:tc>
        <w:tc>
          <w:tcPr>
            <w:tcW w:w="3260" w:type="dxa"/>
          </w:tcPr>
          <w:p w14:paraId="5DB33EBF" w14:textId="77777777" w:rsidR="008D3CFA" w:rsidRPr="00501944" w:rsidRDefault="008D3CFA" w:rsidP="00100082">
            <w:pPr>
              <w:pStyle w:val="NormalWeb"/>
              <w:spacing w:before="240" w:after="0" w:line="360" w:lineRule="auto"/>
              <w:jc w:val="both"/>
              <w:rPr>
                <w:rFonts w:ascii="Cambria" w:hAnsi="Cambria"/>
                <w:color w:val="000000" w:themeColor="text1"/>
              </w:rPr>
            </w:pPr>
            <w:r w:rsidRPr="00501944">
              <w:rPr>
                <w:rFonts w:ascii="Cambria" w:hAnsi="Cambria"/>
                <w:color w:val="000000" w:themeColor="text1"/>
              </w:rPr>
              <w:t>CNPJ:</w:t>
            </w:r>
          </w:p>
        </w:tc>
      </w:tr>
      <w:tr w:rsidR="008D3CFA" w:rsidRPr="00501944" w14:paraId="5446F8D6" w14:textId="77777777" w:rsidTr="00F30C87">
        <w:tblPrEx>
          <w:tblCellMar>
            <w:left w:w="108" w:type="dxa"/>
            <w:right w:w="108" w:type="dxa"/>
          </w:tblCellMar>
        </w:tblPrEx>
        <w:tc>
          <w:tcPr>
            <w:tcW w:w="9351" w:type="dxa"/>
            <w:gridSpan w:val="4"/>
          </w:tcPr>
          <w:p w14:paraId="4E66AEA6" w14:textId="77777777" w:rsidR="008D3CFA" w:rsidRPr="00501944" w:rsidRDefault="008D3CFA" w:rsidP="00100082">
            <w:pPr>
              <w:pStyle w:val="NormalWeb"/>
              <w:spacing w:line="360" w:lineRule="auto"/>
              <w:jc w:val="both"/>
              <w:rPr>
                <w:rFonts w:ascii="Cambria" w:hAnsi="Cambria"/>
                <w:color w:val="000000" w:themeColor="text1"/>
              </w:rPr>
            </w:pPr>
            <w:r w:rsidRPr="00501944">
              <w:rPr>
                <w:rFonts w:ascii="Cambria" w:hAnsi="Cambria"/>
                <w:color w:val="000000" w:themeColor="text1"/>
              </w:rPr>
              <w:t>Endereço:</w:t>
            </w:r>
          </w:p>
        </w:tc>
      </w:tr>
      <w:tr w:rsidR="008D3CFA" w:rsidRPr="00501944" w14:paraId="10402BD9" w14:textId="77777777" w:rsidTr="00F30C87">
        <w:tblPrEx>
          <w:tblCellMar>
            <w:left w:w="108" w:type="dxa"/>
            <w:right w:w="108" w:type="dxa"/>
          </w:tblCellMar>
        </w:tblPrEx>
        <w:tc>
          <w:tcPr>
            <w:tcW w:w="4390" w:type="dxa"/>
          </w:tcPr>
          <w:p w14:paraId="41C4FE1D" w14:textId="77777777" w:rsidR="008D3CFA" w:rsidRPr="00501944" w:rsidRDefault="008D3CFA" w:rsidP="0071026A">
            <w:pPr>
              <w:pStyle w:val="NormalWeb"/>
              <w:spacing w:line="360" w:lineRule="auto"/>
              <w:jc w:val="both"/>
              <w:rPr>
                <w:rFonts w:ascii="Cambria" w:hAnsi="Cambria"/>
                <w:color w:val="000000" w:themeColor="text1"/>
              </w:rPr>
            </w:pPr>
            <w:r w:rsidRPr="00501944">
              <w:rPr>
                <w:rFonts w:ascii="Cambria" w:hAnsi="Cambria"/>
                <w:color w:val="000000" w:themeColor="text1"/>
              </w:rPr>
              <w:t>Telefone:</w:t>
            </w:r>
          </w:p>
        </w:tc>
        <w:tc>
          <w:tcPr>
            <w:tcW w:w="4961" w:type="dxa"/>
            <w:gridSpan w:val="3"/>
          </w:tcPr>
          <w:p w14:paraId="3D55663E" w14:textId="77777777" w:rsidR="008D3CFA" w:rsidRPr="00501944" w:rsidRDefault="008D3CFA" w:rsidP="00100082">
            <w:pPr>
              <w:pStyle w:val="NormalWeb"/>
              <w:spacing w:line="360" w:lineRule="auto"/>
              <w:jc w:val="both"/>
              <w:rPr>
                <w:rFonts w:ascii="Cambria" w:hAnsi="Cambria"/>
                <w:color w:val="000000" w:themeColor="text1"/>
              </w:rPr>
            </w:pPr>
            <w:r w:rsidRPr="00501944">
              <w:rPr>
                <w:rFonts w:ascii="Cambria" w:hAnsi="Cambria"/>
                <w:color w:val="000000" w:themeColor="text1"/>
              </w:rPr>
              <w:t>E-mail:</w:t>
            </w:r>
          </w:p>
        </w:tc>
      </w:tr>
      <w:tr w:rsidR="008D3CFA" w:rsidRPr="00501944" w14:paraId="0E7E9DC7" w14:textId="77777777" w:rsidTr="00F30C87">
        <w:tblPrEx>
          <w:tblCellMar>
            <w:left w:w="108" w:type="dxa"/>
            <w:right w:w="108" w:type="dxa"/>
          </w:tblCellMar>
        </w:tblPrEx>
        <w:tc>
          <w:tcPr>
            <w:tcW w:w="4957" w:type="dxa"/>
            <w:gridSpan w:val="2"/>
          </w:tcPr>
          <w:p w14:paraId="08DED6B6" w14:textId="77777777" w:rsidR="008D3CFA" w:rsidRPr="00501944" w:rsidRDefault="008D3CFA" w:rsidP="00BC6B63">
            <w:pPr>
              <w:pStyle w:val="NormalWeb"/>
              <w:spacing w:line="360" w:lineRule="auto"/>
              <w:jc w:val="both"/>
              <w:rPr>
                <w:rFonts w:ascii="Cambria" w:hAnsi="Cambria"/>
                <w:color w:val="000000" w:themeColor="text1"/>
              </w:rPr>
            </w:pPr>
            <w:r w:rsidRPr="00501944">
              <w:rPr>
                <w:rFonts w:ascii="Cambria" w:hAnsi="Cambria"/>
                <w:color w:val="000000" w:themeColor="text1"/>
              </w:rPr>
              <w:t>Representante Legal:</w:t>
            </w:r>
          </w:p>
        </w:tc>
        <w:tc>
          <w:tcPr>
            <w:tcW w:w="4394" w:type="dxa"/>
            <w:gridSpan w:val="2"/>
          </w:tcPr>
          <w:p w14:paraId="67DFC467" w14:textId="77777777" w:rsidR="008D3CFA" w:rsidRPr="00501944" w:rsidRDefault="008D3CFA" w:rsidP="00100082">
            <w:pPr>
              <w:pStyle w:val="NormalWeb"/>
              <w:spacing w:before="240" w:after="0" w:line="360" w:lineRule="auto"/>
              <w:jc w:val="both"/>
              <w:rPr>
                <w:rFonts w:ascii="Cambria" w:hAnsi="Cambria"/>
                <w:color w:val="000000" w:themeColor="text1"/>
              </w:rPr>
            </w:pPr>
            <w:r w:rsidRPr="00501944">
              <w:rPr>
                <w:rFonts w:ascii="Cambria" w:hAnsi="Cambria"/>
                <w:color w:val="000000" w:themeColor="text1"/>
              </w:rPr>
              <w:t>CPF do Representante:</w:t>
            </w:r>
          </w:p>
        </w:tc>
      </w:tr>
    </w:tbl>
    <w:p w14:paraId="6D266869" w14:textId="77777777" w:rsidR="00D0629A" w:rsidRPr="00501944" w:rsidRDefault="00D0629A" w:rsidP="00100082">
      <w:pPr>
        <w:spacing w:before="240" w:afterLines="100" w:after="240" w:line="360" w:lineRule="auto"/>
        <w:ind w:right="-1" w:firstLine="567"/>
        <w:rPr>
          <w:rFonts w:ascii="Cambria" w:hAnsi="Cambria"/>
          <w:color w:val="000000" w:themeColor="text1"/>
          <w:sz w:val="24"/>
          <w:szCs w:val="24"/>
        </w:rPr>
      </w:pPr>
      <w:r w:rsidRPr="00501944">
        <w:rPr>
          <w:rFonts w:ascii="Cambria" w:eastAsia="Arial" w:hAnsi="Cambria"/>
          <w:b/>
          <w:color w:val="000000" w:themeColor="text1"/>
          <w:sz w:val="24"/>
          <w:szCs w:val="24"/>
        </w:rPr>
        <w:t xml:space="preserve">II. </w:t>
      </w:r>
      <w:r w:rsidRPr="00501944">
        <w:rPr>
          <w:rFonts w:ascii="Cambria" w:hAnsi="Cambria"/>
          <w:color w:val="000000" w:themeColor="text1"/>
          <w:sz w:val="24"/>
          <w:szCs w:val="24"/>
        </w:rPr>
        <w:t>A presente Ata de Registro de Preços constitui-se em documento vinculativo e obrigacional às partes, com característica de compromisso para futura contratação.</w:t>
      </w:r>
    </w:p>
    <w:p w14:paraId="75807283" w14:textId="77777777" w:rsidR="00D0629A" w:rsidRPr="00501944"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501944">
        <w:rPr>
          <w:rFonts w:ascii="Cambria" w:eastAsia="Arial" w:hAnsi="Cambria"/>
          <w:b/>
          <w:color w:val="000000" w:themeColor="text1"/>
          <w:sz w:val="24"/>
          <w:szCs w:val="24"/>
        </w:rPr>
        <w:t>DOS PREÇOS, ESPECIFICAÇÕES E QUANTITATIVOS</w:t>
      </w:r>
    </w:p>
    <w:p w14:paraId="5BB5FADB" w14:textId="77777777" w:rsidR="00D0629A" w:rsidRPr="00501944" w:rsidRDefault="00D0629A" w:rsidP="00100082">
      <w:pPr>
        <w:spacing w:before="240" w:afterLines="100" w:after="240" w:line="360" w:lineRule="auto"/>
        <w:ind w:right="-1"/>
        <w:rPr>
          <w:rFonts w:ascii="Cambria" w:hAnsi="Cambria"/>
          <w:color w:val="000000" w:themeColor="text1"/>
          <w:sz w:val="24"/>
          <w:szCs w:val="24"/>
        </w:rPr>
      </w:pPr>
      <w:r w:rsidRPr="00501944">
        <w:rPr>
          <w:rFonts w:ascii="Cambria" w:eastAsia="Arial" w:hAnsi="Cambria"/>
          <w:b/>
          <w:color w:val="000000" w:themeColor="text1"/>
          <w:sz w:val="24"/>
          <w:szCs w:val="24"/>
        </w:rPr>
        <w:t xml:space="preserve">CLÁUSULA SEGUNDA: </w:t>
      </w:r>
      <w:r w:rsidRPr="00501944">
        <w:rPr>
          <w:rFonts w:ascii="Cambria" w:hAnsi="Cambria"/>
          <w:color w:val="000000" w:themeColor="text1"/>
          <w:sz w:val="24"/>
          <w:szCs w:val="24"/>
        </w:rPr>
        <w:t>O preço registrado, as especificações do objeto, as quantidades de cada item, fornecedores e as demais condições ofertadas na nas propostas são as que se seguem:</w:t>
      </w:r>
    </w:p>
    <w:tbl>
      <w:tblPr>
        <w:tblW w:w="921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74"/>
        <w:gridCol w:w="3095"/>
        <w:gridCol w:w="1034"/>
        <w:gridCol w:w="667"/>
        <w:gridCol w:w="993"/>
        <w:gridCol w:w="1417"/>
        <w:gridCol w:w="1134"/>
      </w:tblGrid>
      <w:tr w:rsidR="00D0629A" w:rsidRPr="00501944" w14:paraId="0A4E0128" w14:textId="77777777" w:rsidTr="00F30C87">
        <w:tc>
          <w:tcPr>
            <w:tcW w:w="874" w:type="dxa"/>
          </w:tcPr>
          <w:p w14:paraId="6F6599B8" w14:textId="77777777" w:rsidR="00D0629A" w:rsidRPr="00501944" w:rsidRDefault="00D0629A" w:rsidP="00100082">
            <w:pPr>
              <w:spacing w:after="0" w:line="360" w:lineRule="auto"/>
              <w:ind w:right="-1"/>
              <w:jc w:val="center"/>
              <w:rPr>
                <w:rFonts w:ascii="Cambria" w:hAnsi="Cambria"/>
                <w:b/>
                <w:color w:val="000000" w:themeColor="text1"/>
                <w:sz w:val="24"/>
                <w:szCs w:val="24"/>
              </w:rPr>
            </w:pPr>
            <w:r w:rsidRPr="00501944">
              <w:rPr>
                <w:rFonts w:ascii="Cambria" w:hAnsi="Cambria"/>
                <w:b/>
                <w:color w:val="000000" w:themeColor="text1"/>
                <w:sz w:val="24"/>
                <w:szCs w:val="24"/>
              </w:rPr>
              <w:t>Item</w:t>
            </w:r>
          </w:p>
        </w:tc>
        <w:tc>
          <w:tcPr>
            <w:tcW w:w="3095" w:type="dxa"/>
          </w:tcPr>
          <w:p w14:paraId="27C712D8" w14:textId="77777777" w:rsidR="00D0629A" w:rsidRPr="00501944" w:rsidRDefault="00D0629A" w:rsidP="00100082">
            <w:pPr>
              <w:spacing w:after="0" w:line="360" w:lineRule="auto"/>
              <w:ind w:right="-1"/>
              <w:jc w:val="center"/>
              <w:rPr>
                <w:rFonts w:ascii="Cambria" w:hAnsi="Cambria"/>
                <w:b/>
                <w:color w:val="000000" w:themeColor="text1"/>
                <w:sz w:val="24"/>
                <w:szCs w:val="24"/>
              </w:rPr>
            </w:pPr>
            <w:r w:rsidRPr="00501944">
              <w:rPr>
                <w:rFonts w:ascii="Cambria" w:hAnsi="Cambria"/>
                <w:b/>
                <w:color w:val="000000" w:themeColor="text1"/>
                <w:sz w:val="24"/>
                <w:szCs w:val="24"/>
              </w:rPr>
              <w:t>Descrição Item/Objeto</w:t>
            </w:r>
          </w:p>
        </w:tc>
        <w:tc>
          <w:tcPr>
            <w:tcW w:w="1034" w:type="dxa"/>
          </w:tcPr>
          <w:p w14:paraId="1B2AAAA2" w14:textId="77777777" w:rsidR="00D0629A" w:rsidRPr="00501944" w:rsidRDefault="00D0629A" w:rsidP="00100082">
            <w:pPr>
              <w:spacing w:after="0" w:line="360" w:lineRule="auto"/>
              <w:ind w:right="-1"/>
              <w:jc w:val="center"/>
              <w:rPr>
                <w:rFonts w:ascii="Cambria" w:hAnsi="Cambria"/>
                <w:b/>
                <w:color w:val="000000" w:themeColor="text1"/>
                <w:sz w:val="24"/>
                <w:szCs w:val="24"/>
              </w:rPr>
            </w:pPr>
            <w:r w:rsidRPr="00501944">
              <w:rPr>
                <w:rFonts w:ascii="Cambria" w:hAnsi="Cambria"/>
                <w:b/>
                <w:color w:val="000000" w:themeColor="text1"/>
                <w:sz w:val="24"/>
                <w:szCs w:val="24"/>
              </w:rPr>
              <w:t>Marca/ Modelo</w:t>
            </w:r>
          </w:p>
        </w:tc>
        <w:tc>
          <w:tcPr>
            <w:tcW w:w="667" w:type="dxa"/>
          </w:tcPr>
          <w:p w14:paraId="4EE0CB3D" w14:textId="77777777" w:rsidR="00D0629A" w:rsidRPr="00501944" w:rsidRDefault="00D0629A" w:rsidP="00100082">
            <w:pPr>
              <w:spacing w:after="0" w:line="360" w:lineRule="auto"/>
              <w:ind w:right="-1"/>
              <w:jc w:val="center"/>
              <w:rPr>
                <w:rFonts w:ascii="Cambria" w:hAnsi="Cambria"/>
                <w:b/>
                <w:color w:val="000000" w:themeColor="text1"/>
                <w:sz w:val="24"/>
                <w:szCs w:val="24"/>
              </w:rPr>
            </w:pPr>
            <w:r w:rsidRPr="00501944">
              <w:rPr>
                <w:rFonts w:ascii="Cambria" w:hAnsi="Cambria"/>
                <w:b/>
                <w:color w:val="000000" w:themeColor="text1"/>
                <w:sz w:val="24"/>
                <w:szCs w:val="24"/>
              </w:rPr>
              <w:t>Qtd</w:t>
            </w:r>
          </w:p>
        </w:tc>
        <w:tc>
          <w:tcPr>
            <w:tcW w:w="993" w:type="dxa"/>
          </w:tcPr>
          <w:p w14:paraId="20E1BA74" w14:textId="77777777" w:rsidR="00D0629A" w:rsidRPr="00501944" w:rsidRDefault="00D0629A" w:rsidP="00100082">
            <w:pPr>
              <w:spacing w:after="0" w:line="360" w:lineRule="auto"/>
              <w:ind w:right="-1"/>
              <w:jc w:val="center"/>
              <w:rPr>
                <w:rFonts w:ascii="Cambria" w:hAnsi="Cambria"/>
                <w:b/>
                <w:color w:val="000000" w:themeColor="text1"/>
                <w:sz w:val="24"/>
                <w:szCs w:val="24"/>
              </w:rPr>
            </w:pPr>
            <w:r w:rsidRPr="00501944">
              <w:rPr>
                <w:rFonts w:ascii="Cambria" w:hAnsi="Cambria"/>
                <w:b/>
                <w:color w:val="000000" w:themeColor="text1"/>
                <w:sz w:val="24"/>
                <w:szCs w:val="24"/>
              </w:rPr>
              <w:t>Und</w:t>
            </w:r>
          </w:p>
        </w:tc>
        <w:tc>
          <w:tcPr>
            <w:tcW w:w="1417" w:type="dxa"/>
          </w:tcPr>
          <w:p w14:paraId="0EBABF12" w14:textId="77777777" w:rsidR="00D0629A" w:rsidRPr="00501944" w:rsidRDefault="00D0629A" w:rsidP="00100082">
            <w:pPr>
              <w:spacing w:after="0" w:line="360" w:lineRule="auto"/>
              <w:ind w:right="-1"/>
              <w:jc w:val="center"/>
              <w:rPr>
                <w:rFonts w:ascii="Cambria" w:hAnsi="Cambria"/>
                <w:b/>
                <w:color w:val="000000" w:themeColor="text1"/>
                <w:sz w:val="24"/>
                <w:szCs w:val="24"/>
              </w:rPr>
            </w:pPr>
            <w:r w:rsidRPr="00501944">
              <w:rPr>
                <w:rFonts w:ascii="Cambria" w:hAnsi="Cambria"/>
                <w:b/>
                <w:color w:val="000000" w:themeColor="text1"/>
                <w:sz w:val="24"/>
                <w:szCs w:val="24"/>
              </w:rPr>
              <w:t>Valor</w:t>
            </w:r>
          </w:p>
          <w:p w14:paraId="2D40E198" w14:textId="77777777" w:rsidR="00D0629A" w:rsidRPr="00501944" w:rsidRDefault="00D0629A" w:rsidP="00100082">
            <w:pPr>
              <w:spacing w:after="0" w:line="360" w:lineRule="auto"/>
              <w:ind w:right="-1"/>
              <w:jc w:val="center"/>
              <w:rPr>
                <w:rFonts w:ascii="Cambria" w:hAnsi="Cambria"/>
                <w:b/>
                <w:color w:val="000000" w:themeColor="text1"/>
                <w:sz w:val="24"/>
                <w:szCs w:val="24"/>
              </w:rPr>
            </w:pPr>
            <w:r w:rsidRPr="00501944">
              <w:rPr>
                <w:rFonts w:ascii="Cambria" w:hAnsi="Cambria"/>
                <w:b/>
                <w:color w:val="000000" w:themeColor="text1"/>
                <w:sz w:val="24"/>
                <w:szCs w:val="24"/>
              </w:rPr>
              <w:t>Unitário</w:t>
            </w:r>
          </w:p>
        </w:tc>
        <w:tc>
          <w:tcPr>
            <w:tcW w:w="1134" w:type="dxa"/>
          </w:tcPr>
          <w:p w14:paraId="2D1B45B5" w14:textId="77777777" w:rsidR="00D0629A" w:rsidRPr="00501944" w:rsidRDefault="00D0629A" w:rsidP="00100082">
            <w:pPr>
              <w:spacing w:after="0" w:line="360" w:lineRule="auto"/>
              <w:ind w:right="-1"/>
              <w:jc w:val="center"/>
              <w:rPr>
                <w:rFonts w:ascii="Cambria" w:hAnsi="Cambria"/>
                <w:b/>
                <w:color w:val="000000" w:themeColor="text1"/>
                <w:sz w:val="24"/>
                <w:szCs w:val="24"/>
              </w:rPr>
            </w:pPr>
            <w:r w:rsidRPr="00501944">
              <w:rPr>
                <w:rFonts w:ascii="Cambria" w:hAnsi="Cambria"/>
                <w:b/>
                <w:color w:val="000000" w:themeColor="text1"/>
                <w:sz w:val="24"/>
                <w:szCs w:val="24"/>
              </w:rPr>
              <w:t>Valor Total</w:t>
            </w:r>
          </w:p>
        </w:tc>
      </w:tr>
      <w:tr w:rsidR="00D0629A" w:rsidRPr="00501944" w14:paraId="2394D666" w14:textId="77777777" w:rsidTr="00F30C87">
        <w:tc>
          <w:tcPr>
            <w:tcW w:w="874" w:type="dxa"/>
          </w:tcPr>
          <w:p w14:paraId="6D8F0B2F" w14:textId="77777777" w:rsidR="00D0629A" w:rsidRPr="00501944" w:rsidRDefault="00D0629A" w:rsidP="00100082">
            <w:pPr>
              <w:spacing w:after="0" w:line="360" w:lineRule="auto"/>
              <w:ind w:right="-1"/>
              <w:jc w:val="center"/>
              <w:rPr>
                <w:rFonts w:ascii="Cambria" w:hAnsi="Cambria"/>
                <w:color w:val="000000" w:themeColor="text1"/>
                <w:sz w:val="24"/>
                <w:szCs w:val="24"/>
              </w:rPr>
            </w:pPr>
          </w:p>
        </w:tc>
        <w:tc>
          <w:tcPr>
            <w:tcW w:w="3095" w:type="dxa"/>
          </w:tcPr>
          <w:p w14:paraId="23ACF7FF" w14:textId="77777777" w:rsidR="00D0629A" w:rsidRPr="00501944" w:rsidRDefault="00D0629A" w:rsidP="00100082">
            <w:pPr>
              <w:spacing w:before="240" w:after="0" w:line="360" w:lineRule="auto"/>
              <w:ind w:right="-1"/>
              <w:jc w:val="center"/>
              <w:rPr>
                <w:rFonts w:ascii="Cambria" w:hAnsi="Cambria"/>
                <w:color w:val="000000" w:themeColor="text1"/>
                <w:sz w:val="24"/>
                <w:szCs w:val="24"/>
              </w:rPr>
            </w:pPr>
          </w:p>
        </w:tc>
        <w:tc>
          <w:tcPr>
            <w:tcW w:w="1034" w:type="dxa"/>
          </w:tcPr>
          <w:p w14:paraId="3DB2B719" w14:textId="77777777" w:rsidR="00D0629A" w:rsidRPr="00501944" w:rsidRDefault="00D0629A" w:rsidP="00100082">
            <w:pPr>
              <w:spacing w:before="240" w:after="0" w:line="360" w:lineRule="auto"/>
              <w:ind w:right="-1"/>
              <w:jc w:val="center"/>
              <w:rPr>
                <w:rFonts w:ascii="Cambria" w:hAnsi="Cambria"/>
                <w:color w:val="000000" w:themeColor="text1"/>
                <w:sz w:val="24"/>
                <w:szCs w:val="24"/>
              </w:rPr>
            </w:pPr>
          </w:p>
        </w:tc>
        <w:tc>
          <w:tcPr>
            <w:tcW w:w="667" w:type="dxa"/>
          </w:tcPr>
          <w:p w14:paraId="0C26FC2C" w14:textId="77777777" w:rsidR="00D0629A" w:rsidRPr="00501944" w:rsidRDefault="00D0629A" w:rsidP="00100082">
            <w:pPr>
              <w:spacing w:before="240" w:after="0" w:line="360" w:lineRule="auto"/>
              <w:ind w:right="-1"/>
              <w:jc w:val="center"/>
              <w:rPr>
                <w:rFonts w:ascii="Cambria" w:hAnsi="Cambria"/>
                <w:color w:val="000000" w:themeColor="text1"/>
                <w:sz w:val="24"/>
                <w:szCs w:val="24"/>
              </w:rPr>
            </w:pPr>
          </w:p>
        </w:tc>
        <w:tc>
          <w:tcPr>
            <w:tcW w:w="993" w:type="dxa"/>
          </w:tcPr>
          <w:p w14:paraId="4EA4DF67" w14:textId="77777777" w:rsidR="00D0629A" w:rsidRPr="00501944" w:rsidRDefault="00D0629A" w:rsidP="00100082">
            <w:pPr>
              <w:spacing w:before="240" w:after="0" w:line="360" w:lineRule="auto"/>
              <w:ind w:right="-1"/>
              <w:jc w:val="center"/>
              <w:rPr>
                <w:rFonts w:ascii="Cambria" w:hAnsi="Cambria"/>
                <w:color w:val="000000" w:themeColor="text1"/>
                <w:sz w:val="24"/>
                <w:szCs w:val="24"/>
              </w:rPr>
            </w:pPr>
          </w:p>
        </w:tc>
        <w:tc>
          <w:tcPr>
            <w:tcW w:w="1417" w:type="dxa"/>
          </w:tcPr>
          <w:p w14:paraId="261B4DD5" w14:textId="77777777" w:rsidR="00D0629A" w:rsidRPr="00501944" w:rsidRDefault="00D0629A" w:rsidP="00100082">
            <w:pPr>
              <w:spacing w:before="240" w:after="0" w:line="360" w:lineRule="auto"/>
              <w:ind w:right="-1"/>
              <w:jc w:val="center"/>
              <w:rPr>
                <w:rFonts w:ascii="Cambria" w:hAnsi="Cambria"/>
                <w:color w:val="000000" w:themeColor="text1"/>
                <w:sz w:val="24"/>
                <w:szCs w:val="24"/>
              </w:rPr>
            </w:pPr>
          </w:p>
        </w:tc>
        <w:tc>
          <w:tcPr>
            <w:tcW w:w="1134" w:type="dxa"/>
          </w:tcPr>
          <w:p w14:paraId="0085AEF0" w14:textId="77777777" w:rsidR="00D0629A" w:rsidRPr="00501944" w:rsidRDefault="00D0629A" w:rsidP="00100082">
            <w:pPr>
              <w:spacing w:before="240" w:after="0" w:line="360" w:lineRule="auto"/>
              <w:ind w:right="-1"/>
              <w:jc w:val="center"/>
              <w:rPr>
                <w:rFonts w:ascii="Cambria" w:hAnsi="Cambria"/>
                <w:color w:val="000000" w:themeColor="text1"/>
                <w:sz w:val="24"/>
                <w:szCs w:val="24"/>
              </w:rPr>
            </w:pPr>
          </w:p>
        </w:tc>
      </w:tr>
    </w:tbl>
    <w:p w14:paraId="1FF1DD27" w14:textId="77777777" w:rsidR="00D0629A" w:rsidRPr="00501944" w:rsidRDefault="00D0629A" w:rsidP="00100082">
      <w:pPr>
        <w:spacing w:before="240" w:line="360" w:lineRule="auto"/>
        <w:ind w:right="-1" w:firstLine="567"/>
        <w:rPr>
          <w:rFonts w:ascii="Cambria" w:hAnsi="Cambria" w:cs="Segoe UI"/>
          <w:b/>
          <w:color w:val="000000" w:themeColor="text1"/>
          <w:sz w:val="24"/>
          <w:szCs w:val="24"/>
        </w:rPr>
      </w:pPr>
      <w:r w:rsidRPr="00501944">
        <w:rPr>
          <w:rFonts w:ascii="Cambria" w:hAnsi="Cambria" w:cs="Segoe UI"/>
          <w:b/>
          <w:bCs/>
          <w:color w:val="000000" w:themeColor="text1"/>
          <w:sz w:val="24"/>
          <w:szCs w:val="24"/>
        </w:rPr>
        <w:t>I.</w:t>
      </w:r>
      <w:r w:rsidRPr="00501944">
        <w:rPr>
          <w:rFonts w:ascii="Cambria" w:hAnsi="Cambria" w:cs="Segoe UI"/>
          <w:color w:val="000000" w:themeColor="text1"/>
          <w:sz w:val="24"/>
          <w:szCs w:val="24"/>
        </w:rPr>
        <w:t xml:space="preserve"> Importa-se a presente licitação na importância total de </w:t>
      </w:r>
      <w:r w:rsidRPr="00501944">
        <w:rPr>
          <w:rFonts w:ascii="Cambria" w:hAnsi="Cambria" w:cs="Segoe UI"/>
          <w:b/>
          <w:color w:val="000000" w:themeColor="text1"/>
          <w:sz w:val="24"/>
          <w:szCs w:val="24"/>
        </w:rPr>
        <w:t>R$ _______ (____________).</w:t>
      </w:r>
    </w:p>
    <w:p w14:paraId="1CBDD4D5" w14:textId="77777777" w:rsidR="00D0629A" w:rsidRPr="00501944" w:rsidRDefault="00D0629A" w:rsidP="00100082">
      <w:pPr>
        <w:spacing w:before="240" w:afterLines="100" w:after="240" w:line="360" w:lineRule="auto"/>
        <w:ind w:right="-1" w:firstLine="567"/>
        <w:rPr>
          <w:rFonts w:ascii="Cambria" w:hAnsi="Cambria"/>
          <w:color w:val="000000" w:themeColor="text1"/>
          <w:sz w:val="24"/>
          <w:szCs w:val="24"/>
        </w:rPr>
      </w:pPr>
      <w:r w:rsidRPr="00501944">
        <w:rPr>
          <w:rFonts w:ascii="Cambria" w:hAnsi="Cambria"/>
          <w:b/>
          <w:bCs/>
          <w:color w:val="000000" w:themeColor="text1"/>
          <w:sz w:val="24"/>
          <w:szCs w:val="24"/>
        </w:rPr>
        <w:t>II.</w:t>
      </w:r>
      <w:r w:rsidRPr="00501944">
        <w:rPr>
          <w:rFonts w:ascii="Cambria" w:hAnsi="Cambria"/>
          <w:color w:val="000000" w:themeColor="text1"/>
          <w:sz w:val="24"/>
          <w:szCs w:val="24"/>
        </w:rPr>
        <w:t xml:space="preserve"> A listagem do cadastro reserva referente ao presente registro consta no Anexo Único da presente Ata de Registro de Preços.</w:t>
      </w:r>
    </w:p>
    <w:p w14:paraId="399ABF4A" w14:textId="77777777" w:rsidR="00D0629A" w:rsidRPr="00501944" w:rsidRDefault="00D0629A"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501944">
        <w:rPr>
          <w:rFonts w:ascii="Cambria" w:hAnsi="Cambria"/>
          <w:b/>
          <w:color w:val="000000" w:themeColor="text1"/>
          <w:sz w:val="24"/>
          <w:szCs w:val="24"/>
        </w:rPr>
        <w:t xml:space="preserve">DA </w:t>
      </w:r>
      <w:r w:rsidRPr="00501944">
        <w:rPr>
          <w:rFonts w:ascii="Cambria" w:hAnsi="Cambria"/>
          <w:b/>
          <w:bCs/>
          <w:color w:val="000000" w:themeColor="text1"/>
          <w:sz w:val="24"/>
          <w:szCs w:val="24"/>
        </w:rPr>
        <w:t>DOTAÇÃO E RECURSOS</w:t>
      </w:r>
    </w:p>
    <w:p w14:paraId="00A95C28" w14:textId="2311D464" w:rsidR="00D0629A" w:rsidRPr="00501944" w:rsidRDefault="00D0629A" w:rsidP="00100082">
      <w:pPr>
        <w:tabs>
          <w:tab w:val="left" w:pos="1701"/>
        </w:tabs>
        <w:spacing w:before="240" w:after="240" w:line="360" w:lineRule="auto"/>
        <w:rPr>
          <w:rFonts w:ascii="Cambria" w:hAnsi="Cambria"/>
          <w:color w:val="000000" w:themeColor="text1"/>
          <w:sz w:val="24"/>
          <w:szCs w:val="24"/>
        </w:rPr>
      </w:pPr>
      <w:r w:rsidRPr="00501944">
        <w:rPr>
          <w:rFonts w:ascii="Cambria" w:hAnsi="Cambria"/>
          <w:b/>
          <w:color w:val="000000" w:themeColor="text1"/>
          <w:sz w:val="24"/>
          <w:szCs w:val="24"/>
        </w:rPr>
        <w:t>CLÁUSULA TERCEIRA:</w:t>
      </w:r>
      <w:r w:rsidRPr="00501944">
        <w:rPr>
          <w:rFonts w:ascii="Cambria" w:hAnsi="Cambria"/>
          <w:color w:val="000000" w:themeColor="text1"/>
          <w:sz w:val="24"/>
          <w:szCs w:val="24"/>
        </w:rPr>
        <w:t xml:space="preserve"> As despesas decorrentes da </w:t>
      </w:r>
      <w:r w:rsidR="00F64EBF" w:rsidRPr="00501944">
        <w:rPr>
          <w:rFonts w:ascii="Cambria" w:hAnsi="Cambria"/>
          <w:color w:val="000000" w:themeColor="text1"/>
          <w:sz w:val="24"/>
          <w:szCs w:val="24"/>
        </w:rPr>
        <w:t>prestação dos serviços</w:t>
      </w:r>
      <w:r w:rsidRPr="00501944">
        <w:rPr>
          <w:rFonts w:ascii="Cambria" w:hAnsi="Cambria"/>
          <w:color w:val="000000" w:themeColor="text1"/>
          <w:sz w:val="24"/>
          <w:szCs w:val="24"/>
        </w:rPr>
        <w:t xml:space="preserve"> do objeto desta Ata de Registro de Preços correrão à conta dos recursos das dotações orçamentárias</w:t>
      </w:r>
      <w:r w:rsidR="00D86A77" w:rsidRPr="00501944">
        <w:rPr>
          <w:rFonts w:ascii="Cambria" w:hAnsi="Cambria"/>
          <w:color w:val="000000" w:themeColor="text1"/>
          <w:sz w:val="24"/>
          <w:szCs w:val="24"/>
        </w:rPr>
        <w:t>, exercício financeiro de 2025</w:t>
      </w:r>
      <w:r w:rsidR="00D205D2" w:rsidRPr="00501944">
        <w:rPr>
          <w:rFonts w:ascii="Cambria" w:hAnsi="Cambria"/>
          <w:color w:val="000000" w:themeColor="text1"/>
          <w:sz w:val="24"/>
          <w:szCs w:val="24"/>
        </w:rPr>
        <w:t>/2026</w:t>
      </w:r>
      <w:r w:rsidR="00D86A77" w:rsidRPr="00501944">
        <w:rPr>
          <w:rFonts w:ascii="Cambria" w:hAnsi="Cambria"/>
          <w:color w:val="000000" w:themeColor="text1"/>
          <w:sz w:val="24"/>
          <w:szCs w:val="24"/>
        </w:rPr>
        <w:t>,</w:t>
      </w:r>
      <w:r w:rsidRPr="00501944">
        <w:rPr>
          <w:rFonts w:ascii="Cambria" w:hAnsi="Cambria"/>
          <w:color w:val="000000" w:themeColor="text1"/>
          <w:sz w:val="24"/>
          <w:szCs w:val="24"/>
        </w:rPr>
        <w:t xml:space="preserve"> a saber:</w:t>
      </w:r>
    </w:p>
    <w:p w14:paraId="74B22431" w14:textId="77777777" w:rsidR="00D77B75" w:rsidRPr="00501944" w:rsidRDefault="00D77B75" w:rsidP="00D77B75">
      <w:pPr>
        <w:pStyle w:val="PargrafodaLista"/>
        <w:numPr>
          <w:ilvl w:val="0"/>
          <w:numId w:val="31"/>
        </w:numPr>
        <w:tabs>
          <w:tab w:val="left" w:pos="1701"/>
        </w:tabs>
        <w:spacing w:before="240" w:after="240" w:line="360" w:lineRule="auto"/>
        <w:rPr>
          <w:rFonts w:ascii="Cambria" w:hAnsi="Cambria"/>
          <w:color w:val="000000" w:themeColor="text1"/>
          <w:sz w:val="24"/>
          <w:szCs w:val="24"/>
        </w:rPr>
      </w:pPr>
      <w:r w:rsidRPr="00501944">
        <w:rPr>
          <w:rFonts w:ascii="Cambria" w:hAnsi="Cambria"/>
          <w:sz w:val="24"/>
          <w:szCs w:val="24"/>
        </w:rPr>
        <w:t>22.03.00000.22.17.04.122.0407.2033 – 3.3.90.39 – 63, Ficha 378 – Fonte 100.0;</w:t>
      </w:r>
    </w:p>
    <w:p w14:paraId="5DDA8449" w14:textId="77777777" w:rsidR="004338C7" w:rsidRPr="00501944" w:rsidRDefault="004338C7" w:rsidP="00100082">
      <w:pPr>
        <w:tabs>
          <w:tab w:val="left" w:pos="1701"/>
        </w:tabs>
        <w:spacing w:before="240" w:after="240" w:line="360" w:lineRule="auto"/>
        <w:rPr>
          <w:rFonts w:ascii="Cambria" w:hAnsi="Cambria"/>
          <w:color w:val="000000" w:themeColor="text1"/>
          <w:sz w:val="24"/>
          <w:szCs w:val="24"/>
        </w:rPr>
      </w:pPr>
    </w:p>
    <w:p w14:paraId="44979378" w14:textId="77777777" w:rsidR="00D0629A" w:rsidRPr="00501944" w:rsidRDefault="00D0629A"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501944">
        <w:rPr>
          <w:rFonts w:ascii="Cambria" w:hAnsi="Cambria"/>
          <w:b/>
          <w:color w:val="000000" w:themeColor="text1"/>
          <w:sz w:val="24"/>
          <w:szCs w:val="24"/>
        </w:rPr>
        <w:t xml:space="preserve">DA </w:t>
      </w:r>
      <w:r w:rsidRPr="00501944">
        <w:rPr>
          <w:rFonts w:ascii="Cambria" w:hAnsi="Cambria"/>
          <w:b/>
          <w:bCs/>
          <w:color w:val="000000" w:themeColor="text1"/>
          <w:sz w:val="24"/>
          <w:szCs w:val="24"/>
        </w:rPr>
        <w:t>VALIDADE, FORMALIZAÇÃO DA ATA DE REGISTRO DE PREÇOS E CADASTRO RESERVA</w:t>
      </w:r>
    </w:p>
    <w:p w14:paraId="0601394A" w14:textId="6BBCF0D5" w:rsidR="00D0629A" w:rsidRPr="00501944" w:rsidRDefault="00D0629A" w:rsidP="00100082">
      <w:pPr>
        <w:tabs>
          <w:tab w:val="left" w:pos="1701"/>
        </w:tabs>
        <w:spacing w:before="240" w:line="360" w:lineRule="auto"/>
        <w:rPr>
          <w:rFonts w:ascii="Cambria" w:hAnsi="Cambria"/>
          <w:color w:val="000000" w:themeColor="text1"/>
          <w:sz w:val="24"/>
          <w:szCs w:val="24"/>
        </w:rPr>
      </w:pPr>
      <w:r w:rsidRPr="00501944">
        <w:rPr>
          <w:rFonts w:ascii="Cambria" w:hAnsi="Cambria"/>
          <w:b/>
          <w:color w:val="000000" w:themeColor="text1"/>
          <w:sz w:val="24"/>
          <w:szCs w:val="24"/>
        </w:rPr>
        <w:t>CLÁUSULA QUARTA:</w:t>
      </w:r>
      <w:r w:rsidRPr="00501944">
        <w:rPr>
          <w:rFonts w:ascii="Cambria" w:hAnsi="Cambria"/>
          <w:color w:val="000000" w:themeColor="text1"/>
          <w:sz w:val="24"/>
          <w:szCs w:val="24"/>
        </w:rPr>
        <w:t xml:space="preserve"> </w:t>
      </w:r>
      <w:r w:rsidR="00CC7C0E" w:rsidRPr="00501944">
        <w:rPr>
          <w:rFonts w:ascii="Cambria" w:hAnsi="Cambria"/>
          <w:color w:val="000000" w:themeColor="text1"/>
          <w:sz w:val="24"/>
          <w:szCs w:val="24"/>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 registrados.</w:t>
      </w:r>
    </w:p>
    <w:p w14:paraId="77FF856D" w14:textId="77777777" w:rsidR="00D0629A" w:rsidRPr="00501944" w:rsidRDefault="00D0629A" w:rsidP="00100082">
      <w:pPr>
        <w:tabs>
          <w:tab w:val="left" w:pos="1701"/>
        </w:tabs>
        <w:spacing w:before="240" w:line="360" w:lineRule="auto"/>
        <w:rPr>
          <w:rFonts w:ascii="Cambria" w:hAnsi="Cambria"/>
          <w:color w:val="000000" w:themeColor="text1"/>
          <w:sz w:val="24"/>
          <w:szCs w:val="24"/>
        </w:rPr>
      </w:pPr>
      <w:r w:rsidRPr="00501944">
        <w:rPr>
          <w:rFonts w:ascii="Cambria" w:hAnsi="Cambria"/>
          <w:b/>
          <w:color w:val="000000" w:themeColor="text1"/>
          <w:sz w:val="24"/>
          <w:szCs w:val="24"/>
        </w:rPr>
        <w:t>CLÁUSULA QUINTA:</w:t>
      </w:r>
      <w:r w:rsidRPr="00501944">
        <w:rPr>
          <w:rFonts w:ascii="Cambria" w:hAnsi="Cambria"/>
          <w:color w:val="000000" w:themeColor="text1"/>
          <w:sz w:val="24"/>
          <w:szCs w:val="24"/>
        </w:rPr>
        <w:t xml:space="preserve"> No ato de prorrogação da vigência da Ata de Registro de Preços poderá haver a renovação dos quantitativos registrados, até o limite do quantitativo original.</w:t>
      </w:r>
    </w:p>
    <w:p w14:paraId="20AE939F" w14:textId="77777777" w:rsidR="00D0629A" w:rsidRPr="00501944" w:rsidRDefault="00D0629A" w:rsidP="00100082">
      <w:pPr>
        <w:tabs>
          <w:tab w:val="left" w:pos="1701"/>
        </w:tabs>
        <w:spacing w:before="240" w:line="360" w:lineRule="auto"/>
        <w:ind w:firstLine="567"/>
        <w:rPr>
          <w:rFonts w:ascii="Cambria" w:hAnsi="Cambria"/>
          <w:color w:val="000000" w:themeColor="text1"/>
          <w:sz w:val="24"/>
          <w:szCs w:val="24"/>
        </w:rPr>
      </w:pPr>
      <w:r w:rsidRPr="00501944">
        <w:rPr>
          <w:rFonts w:ascii="Cambria" w:hAnsi="Cambria"/>
          <w:b/>
          <w:bCs/>
          <w:color w:val="000000" w:themeColor="text1"/>
          <w:sz w:val="24"/>
          <w:szCs w:val="24"/>
        </w:rPr>
        <w:t xml:space="preserve">I. </w:t>
      </w:r>
      <w:r w:rsidRPr="00501944">
        <w:rPr>
          <w:rFonts w:ascii="Cambria" w:hAnsi="Cambria"/>
          <w:color w:val="000000" w:themeColor="text1"/>
          <w:sz w:val="24"/>
          <w:szCs w:val="24"/>
        </w:rPr>
        <w:t>O ato de prorrogação da vigência da ata deverá indicar expressamente o prazo de prorrogação e o quantitativo renovado.</w:t>
      </w:r>
    </w:p>
    <w:p w14:paraId="6461F953" w14:textId="77777777" w:rsidR="00D0629A" w:rsidRPr="00501944" w:rsidRDefault="00D0629A" w:rsidP="00100082">
      <w:pPr>
        <w:tabs>
          <w:tab w:val="left" w:pos="1701"/>
        </w:tabs>
        <w:spacing w:before="240" w:line="360" w:lineRule="auto"/>
        <w:rPr>
          <w:rFonts w:ascii="Cambria" w:hAnsi="Cambria"/>
          <w:color w:val="000000" w:themeColor="text1"/>
          <w:sz w:val="24"/>
          <w:szCs w:val="24"/>
        </w:rPr>
      </w:pPr>
      <w:r w:rsidRPr="00501944">
        <w:rPr>
          <w:rFonts w:ascii="Cambria" w:hAnsi="Cambria"/>
          <w:b/>
          <w:bCs/>
          <w:color w:val="000000" w:themeColor="text1"/>
          <w:sz w:val="24"/>
          <w:szCs w:val="24"/>
        </w:rPr>
        <w:t>CLÁUSULA SEXTA</w:t>
      </w:r>
      <w:r w:rsidRPr="00501944">
        <w:rPr>
          <w:rFonts w:ascii="Cambria" w:hAnsi="Cambria"/>
          <w:color w:val="000000" w:themeColor="text1"/>
          <w:sz w:val="24"/>
          <w:szCs w:val="24"/>
        </w:rPr>
        <w:t>: 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01 (um) exercício.</w:t>
      </w:r>
    </w:p>
    <w:p w14:paraId="1DA6D8B2" w14:textId="77777777" w:rsidR="00D0629A" w:rsidRPr="00501944" w:rsidRDefault="00D0629A" w:rsidP="00100082">
      <w:pPr>
        <w:tabs>
          <w:tab w:val="left" w:pos="1701"/>
        </w:tabs>
        <w:spacing w:before="240" w:line="360" w:lineRule="auto"/>
        <w:rPr>
          <w:rFonts w:ascii="Cambria" w:hAnsi="Cambria"/>
          <w:color w:val="000000" w:themeColor="text1"/>
          <w:sz w:val="24"/>
          <w:szCs w:val="24"/>
        </w:rPr>
      </w:pPr>
      <w:r w:rsidRPr="00501944">
        <w:rPr>
          <w:rFonts w:ascii="Cambria" w:hAnsi="Cambria"/>
          <w:b/>
          <w:bCs/>
          <w:color w:val="000000" w:themeColor="text1"/>
          <w:sz w:val="24"/>
          <w:szCs w:val="24"/>
        </w:rPr>
        <w:t>CLÁUSULA SÉTIMA</w:t>
      </w:r>
      <w:r w:rsidRPr="00501944">
        <w:rPr>
          <w:rFonts w:ascii="Cambria" w:hAnsi="Cambria"/>
          <w:color w:val="000000" w:themeColor="text1"/>
          <w:sz w:val="24"/>
          <w:szCs w:val="24"/>
        </w:rPr>
        <w:t>: Na formalização de contrato ou do instrumento substituto deverá haver a indicação da disponibilidade dos créditos orçamentários respectivos.</w:t>
      </w:r>
    </w:p>
    <w:p w14:paraId="7A6CE9B3" w14:textId="77777777" w:rsidR="00D0629A" w:rsidRPr="00501944" w:rsidRDefault="00D0629A" w:rsidP="00100082">
      <w:pPr>
        <w:tabs>
          <w:tab w:val="left" w:pos="1701"/>
        </w:tabs>
        <w:spacing w:before="240" w:line="360" w:lineRule="auto"/>
        <w:rPr>
          <w:rFonts w:ascii="Cambria" w:hAnsi="Cambria"/>
          <w:color w:val="000000" w:themeColor="text1"/>
          <w:sz w:val="24"/>
          <w:szCs w:val="24"/>
        </w:rPr>
      </w:pPr>
      <w:r w:rsidRPr="00501944">
        <w:rPr>
          <w:rFonts w:ascii="Cambria" w:hAnsi="Cambria"/>
          <w:b/>
          <w:bCs/>
          <w:color w:val="000000" w:themeColor="text1"/>
          <w:sz w:val="24"/>
          <w:szCs w:val="24"/>
        </w:rPr>
        <w:t xml:space="preserve">CLÁUSULA OITAVA: </w:t>
      </w:r>
      <w:r w:rsidRPr="00501944">
        <w:rPr>
          <w:rFonts w:ascii="Cambria" w:hAnsi="Cambria"/>
          <w:color w:val="000000" w:themeColor="text1"/>
          <w:sz w:val="24"/>
          <w:szCs w:val="24"/>
        </w:rPr>
        <w:t>A contratação com os fornecedores registrados na ata será formalizada pelo órgão ou pela entidade interessada por intermédio de instrumento contratual, emissão de nota de empenho de despesa, autorização de compra ou outro instrumento hábil, conforma artigo 95, da Lei Federal nº 14.133, de 2021.</w:t>
      </w:r>
    </w:p>
    <w:p w14:paraId="3F4E7D53" w14:textId="77777777" w:rsidR="00D0629A" w:rsidRPr="00501944" w:rsidRDefault="00D0629A" w:rsidP="00100082">
      <w:pPr>
        <w:tabs>
          <w:tab w:val="left" w:pos="1701"/>
        </w:tabs>
        <w:spacing w:before="240" w:line="360" w:lineRule="auto"/>
        <w:ind w:firstLine="567"/>
        <w:rPr>
          <w:rFonts w:ascii="Cambria" w:hAnsi="Cambria"/>
          <w:color w:val="000000" w:themeColor="text1"/>
          <w:sz w:val="24"/>
          <w:szCs w:val="24"/>
        </w:rPr>
      </w:pPr>
      <w:r w:rsidRPr="00501944">
        <w:rPr>
          <w:rFonts w:ascii="Cambria" w:hAnsi="Cambria"/>
          <w:b/>
          <w:bCs/>
          <w:color w:val="000000" w:themeColor="text1"/>
          <w:sz w:val="24"/>
          <w:szCs w:val="24"/>
        </w:rPr>
        <w:t>I.</w:t>
      </w:r>
      <w:r w:rsidRPr="00501944">
        <w:rPr>
          <w:rFonts w:ascii="Cambria" w:hAnsi="Cambria"/>
          <w:color w:val="000000" w:themeColor="text1"/>
          <w:sz w:val="24"/>
          <w:szCs w:val="24"/>
        </w:rPr>
        <w:t xml:space="preserve"> O instrumento contratual de que se trata a cláusula oitava deverá ser assinado no prazo de validade da Ata de Registro de Preços.</w:t>
      </w:r>
    </w:p>
    <w:p w14:paraId="412AB863" w14:textId="77777777" w:rsidR="00D0629A" w:rsidRPr="00501944" w:rsidRDefault="00D0629A" w:rsidP="00100082">
      <w:pPr>
        <w:tabs>
          <w:tab w:val="left" w:pos="1701"/>
        </w:tabs>
        <w:spacing w:before="240" w:line="360" w:lineRule="auto"/>
        <w:rPr>
          <w:rFonts w:ascii="Cambria" w:hAnsi="Cambria"/>
          <w:color w:val="000000" w:themeColor="text1"/>
          <w:sz w:val="24"/>
          <w:szCs w:val="24"/>
        </w:rPr>
      </w:pPr>
      <w:r w:rsidRPr="00501944">
        <w:rPr>
          <w:rFonts w:ascii="Cambria" w:hAnsi="Cambria"/>
          <w:b/>
          <w:bCs/>
          <w:color w:val="000000" w:themeColor="text1"/>
          <w:sz w:val="24"/>
          <w:szCs w:val="24"/>
        </w:rPr>
        <w:t xml:space="preserve">CLÁUSULA NONA: </w:t>
      </w:r>
      <w:r w:rsidRPr="00501944">
        <w:rPr>
          <w:rFonts w:ascii="Cambria" w:hAnsi="Cambria"/>
          <w:color w:val="000000" w:themeColor="text1"/>
          <w:sz w:val="24"/>
          <w:szCs w:val="24"/>
        </w:rPr>
        <w:t>Os contratos decorrentes do sistema de registro de preços poderão ser alterados, observado o artigo 124, da Lei Federal nº 14.133, de 2021.</w:t>
      </w:r>
    </w:p>
    <w:p w14:paraId="1EF082A3" w14:textId="77777777" w:rsidR="00D0629A" w:rsidRPr="00501944" w:rsidRDefault="00D0629A" w:rsidP="00100082">
      <w:pPr>
        <w:tabs>
          <w:tab w:val="left" w:pos="1701"/>
        </w:tabs>
        <w:spacing w:before="240" w:line="360" w:lineRule="auto"/>
        <w:rPr>
          <w:rFonts w:ascii="Cambria" w:hAnsi="Cambria"/>
          <w:color w:val="000000" w:themeColor="text1"/>
          <w:sz w:val="24"/>
          <w:szCs w:val="24"/>
        </w:rPr>
      </w:pPr>
      <w:r w:rsidRPr="00501944">
        <w:rPr>
          <w:rFonts w:ascii="Cambria" w:hAnsi="Cambria"/>
          <w:b/>
          <w:bCs/>
          <w:color w:val="000000" w:themeColor="text1"/>
          <w:sz w:val="24"/>
          <w:szCs w:val="24"/>
        </w:rPr>
        <w:t xml:space="preserve">CLÁUSULA DÉCIMA: </w:t>
      </w:r>
      <w:r w:rsidRPr="00501944">
        <w:rPr>
          <w:rFonts w:ascii="Cambria" w:hAnsi="Cambria"/>
          <w:color w:val="000000" w:themeColor="text1"/>
          <w:sz w:val="24"/>
          <w:szCs w:val="24"/>
        </w:rPr>
        <w:t>Após a homologação da licitação, deverão ser observadas as seguintes condições para formalização da Ata de Registro de Preços:</w:t>
      </w:r>
    </w:p>
    <w:p w14:paraId="0BD0646F" w14:textId="77777777" w:rsidR="00D0629A" w:rsidRPr="00501944" w:rsidRDefault="00D0629A" w:rsidP="00100082">
      <w:pPr>
        <w:tabs>
          <w:tab w:val="left" w:pos="1701"/>
        </w:tabs>
        <w:spacing w:before="240" w:line="360" w:lineRule="auto"/>
        <w:ind w:firstLine="567"/>
        <w:rPr>
          <w:rFonts w:ascii="Cambria" w:hAnsi="Cambria"/>
          <w:color w:val="000000" w:themeColor="text1"/>
          <w:sz w:val="24"/>
          <w:szCs w:val="24"/>
        </w:rPr>
      </w:pPr>
      <w:r w:rsidRPr="00501944">
        <w:rPr>
          <w:rFonts w:ascii="Cambria" w:hAnsi="Cambria"/>
          <w:b/>
          <w:bCs/>
          <w:color w:val="000000" w:themeColor="text1"/>
          <w:sz w:val="24"/>
          <w:szCs w:val="24"/>
        </w:rPr>
        <w:t>I.</w:t>
      </w:r>
      <w:r w:rsidRPr="00501944">
        <w:rPr>
          <w:rFonts w:ascii="Cambria" w:hAnsi="Cambria"/>
          <w:color w:val="000000" w:themeColor="text1"/>
          <w:sz w:val="24"/>
          <w:szCs w:val="24"/>
        </w:rPr>
        <w:t xml:space="preserve"> Será incluído na ata, na forma de anexo, o registro dos licitantes ou dos fornecedores que:</w:t>
      </w:r>
    </w:p>
    <w:p w14:paraId="54A9B929" w14:textId="77777777" w:rsidR="00D0629A" w:rsidRPr="00501944" w:rsidRDefault="00D0629A" w:rsidP="00100082">
      <w:pPr>
        <w:tabs>
          <w:tab w:val="left" w:pos="1701"/>
        </w:tabs>
        <w:spacing w:before="240" w:line="360" w:lineRule="auto"/>
        <w:ind w:left="567" w:firstLine="567"/>
        <w:rPr>
          <w:rFonts w:ascii="Cambria" w:hAnsi="Cambria"/>
          <w:color w:val="000000" w:themeColor="text1"/>
          <w:sz w:val="24"/>
          <w:szCs w:val="24"/>
        </w:rPr>
      </w:pPr>
      <w:r w:rsidRPr="00501944">
        <w:rPr>
          <w:rFonts w:ascii="Cambria" w:hAnsi="Cambria"/>
          <w:b/>
          <w:bCs/>
          <w:color w:val="000000" w:themeColor="text1"/>
          <w:sz w:val="24"/>
          <w:szCs w:val="24"/>
        </w:rPr>
        <w:t>a)</w:t>
      </w:r>
      <w:r w:rsidRPr="00501944">
        <w:rPr>
          <w:rFonts w:ascii="Cambria" w:hAnsi="Cambria"/>
          <w:color w:val="000000" w:themeColor="text1"/>
          <w:sz w:val="24"/>
          <w:szCs w:val="24"/>
        </w:rPr>
        <w:t xml:space="preserve"> Aceitarem cotar os bens com preços iguais ao adjudicatário, observada a ordem de classificação da licitação; e</w:t>
      </w:r>
    </w:p>
    <w:p w14:paraId="0E3134A3" w14:textId="77777777" w:rsidR="00D0629A" w:rsidRPr="00501944" w:rsidRDefault="00D0629A" w:rsidP="00100082">
      <w:pPr>
        <w:tabs>
          <w:tab w:val="left" w:pos="1701"/>
        </w:tabs>
        <w:spacing w:before="240" w:line="360" w:lineRule="auto"/>
        <w:ind w:left="567" w:firstLine="567"/>
        <w:rPr>
          <w:rFonts w:ascii="Cambria" w:hAnsi="Cambria"/>
          <w:color w:val="000000" w:themeColor="text1"/>
          <w:sz w:val="24"/>
          <w:szCs w:val="24"/>
        </w:rPr>
      </w:pPr>
      <w:r w:rsidRPr="00501944">
        <w:rPr>
          <w:rFonts w:ascii="Cambria" w:hAnsi="Cambria"/>
          <w:b/>
          <w:bCs/>
          <w:color w:val="000000" w:themeColor="text1"/>
          <w:sz w:val="24"/>
          <w:szCs w:val="24"/>
        </w:rPr>
        <w:t>b)</w:t>
      </w:r>
      <w:r w:rsidRPr="00501944">
        <w:rPr>
          <w:rFonts w:ascii="Cambria" w:hAnsi="Cambria"/>
          <w:color w:val="000000" w:themeColor="text1"/>
          <w:sz w:val="24"/>
          <w:szCs w:val="24"/>
        </w:rPr>
        <w:t xml:space="preserve"> Mantiverem sua proposta original.</w:t>
      </w:r>
    </w:p>
    <w:p w14:paraId="10BD036C" w14:textId="77777777" w:rsidR="00D0629A" w:rsidRPr="00501944" w:rsidRDefault="00D0629A" w:rsidP="00100082">
      <w:pPr>
        <w:tabs>
          <w:tab w:val="left" w:pos="1701"/>
        </w:tabs>
        <w:spacing w:before="240" w:line="360" w:lineRule="auto"/>
        <w:ind w:firstLine="567"/>
        <w:rPr>
          <w:rFonts w:ascii="Cambria" w:hAnsi="Cambria"/>
          <w:color w:val="000000" w:themeColor="text1"/>
          <w:sz w:val="24"/>
          <w:szCs w:val="24"/>
        </w:rPr>
      </w:pPr>
      <w:r w:rsidRPr="00501944">
        <w:rPr>
          <w:rFonts w:ascii="Cambria" w:hAnsi="Cambria"/>
          <w:b/>
          <w:bCs/>
          <w:color w:val="000000" w:themeColor="text1"/>
          <w:sz w:val="24"/>
          <w:szCs w:val="24"/>
        </w:rPr>
        <w:t>II.</w:t>
      </w:r>
      <w:r w:rsidRPr="00501944">
        <w:rPr>
          <w:rFonts w:ascii="Cambria" w:hAnsi="Cambria"/>
          <w:color w:val="000000" w:themeColor="text1"/>
          <w:sz w:val="24"/>
          <w:szCs w:val="24"/>
        </w:rPr>
        <w:t xml:space="preserve"> Será respeitada, nas contratações, a ordem de classificação dos licitantes ou dos fornecedores registrados na ata.</w:t>
      </w:r>
    </w:p>
    <w:p w14:paraId="3E38EE2C" w14:textId="77777777" w:rsidR="00D0629A" w:rsidRPr="00501944" w:rsidRDefault="00D0629A" w:rsidP="00100082">
      <w:pPr>
        <w:tabs>
          <w:tab w:val="left" w:pos="1701"/>
        </w:tabs>
        <w:spacing w:before="240" w:line="360" w:lineRule="auto"/>
        <w:ind w:firstLine="567"/>
        <w:rPr>
          <w:rFonts w:ascii="Cambria" w:hAnsi="Cambria"/>
          <w:color w:val="000000" w:themeColor="text1"/>
          <w:sz w:val="24"/>
          <w:szCs w:val="24"/>
        </w:rPr>
      </w:pPr>
      <w:r w:rsidRPr="00501944">
        <w:rPr>
          <w:rFonts w:ascii="Cambria" w:hAnsi="Cambria"/>
          <w:b/>
          <w:bCs/>
          <w:color w:val="000000" w:themeColor="text1"/>
          <w:sz w:val="24"/>
          <w:szCs w:val="24"/>
        </w:rPr>
        <w:t>III.</w:t>
      </w:r>
      <w:r w:rsidRPr="00501944">
        <w:rPr>
          <w:rFonts w:ascii="Cambria" w:hAnsi="Cambria"/>
          <w:color w:val="000000" w:themeColor="text1"/>
          <w:sz w:val="24"/>
          <w:szCs w:val="24"/>
        </w:rPr>
        <w:t xml:space="preserve"> O registro a que se refere o inciso II, tem por objetivo a formação de cadastro de serva para o caso de impossibilidade de atendimento pelo signatário da ata.</w:t>
      </w:r>
    </w:p>
    <w:p w14:paraId="2915E0B5" w14:textId="77777777" w:rsidR="00D0629A" w:rsidRPr="00501944" w:rsidRDefault="00D0629A" w:rsidP="00100082">
      <w:pPr>
        <w:tabs>
          <w:tab w:val="left" w:pos="1701"/>
        </w:tabs>
        <w:spacing w:before="240" w:line="360" w:lineRule="auto"/>
        <w:ind w:firstLine="567"/>
        <w:rPr>
          <w:rFonts w:ascii="Cambria" w:hAnsi="Cambria"/>
          <w:color w:val="000000" w:themeColor="text1"/>
          <w:sz w:val="24"/>
          <w:szCs w:val="24"/>
        </w:rPr>
      </w:pPr>
      <w:r w:rsidRPr="00501944">
        <w:rPr>
          <w:rFonts w:ascii="Cambria" w:hAnsi="Cambria"/>
          <w:b/>
          <w:bCs/>
          <w:color w:val="000000" w:themeColor="text1"/>
          <w:sz w:val="24"/>
          <w:szCs w:val="24"/>
        </w:rPr>
        <w:t>IV.</w:t>
      </w:r>
      <w:r w:rsidRPr="00501944">
        <w:rPr>
          <w:rFonts w:ascii="Cambria" w:hAnsi="Cambria"/>
          <w:color w:val="000000" w:themeColor="text1"/>
          <w:sz w:val="24"/>
          <w:szCs w:val="24"/>
        </w:rPr>
        <w:t xml:space="preserve"> Para fins de ordem de classificação, os licitantes ou fornecedores que aceitarem reduzir suas propostas para o preço do adjudicatário antecederão aqueles que mantiverem sua proposta original.</w:t>
      </w:r>
    </w:p>
    <w:p w14:paraId="475A479C" w14:textId="77777777" w:rsidR="00D0629A" w:rsidRPr="00501944" w:rsidRDefault="00D0629A" w:rsidP="00100082">
      <w:pPr>
        <w:tabs>
          <w:tab w:val="left" w:pos="1701"/>
        </w:tabs>
        <w:spacing w:before="240" w:line="360" w:lineRule="auto"/>
        <w:rPr>
          <w:rFonts w:ascii="Cambria" w:hAnsi="Cambria"/>
          <w:color w:val="000000" w:themeColor="text1"/>
          <w:sz w:val="24"/>
          <w:szCs w:val="24"/>
        </w:rPr>
      </w:pPr>
      <w:r w:rsidRPr="00501944">
        <w:rPr>
          <w:rFonts w:ascii="Cambria" w:hAnsi="Cambria"/>
          <w:b/>
          <w:bCs/>
          <w:color w:val="000000" w:themeColor="text1"/>
          <w:sz w:val="24"/>
          <w:szCs w:val="24"/>
        </w:rPr>
        <w:t xml:space="preserve">CLÁUSULA DÉCIMA PRIMEIRA: </w:t>
      </w:r>
      <w:r w:rsidRPr="00501944">
        <w:rPr>
          <w:rFonts w:ascii="Cambria" w:hAnsi="Cambria"/>
          <w:color w:val="000000" w:themeColor="text1"/>
          <w:sz w:val="24"/>
          <w:szCs w:val="24"/>
        </w:rPr>
        <w:t>A habilitação dos licitantes que comporão o cadastro reserva a que se refere a alínea “b” do inciso I, da cláusula décima, somente será efetuada quando houver necessidade de contratação dos licitantes remanescentes, nas seguintes hipóteses:</w:t>
      </w:r>
    </w:p>
    <w:p w14:paraId="6D7A0CED" w14:textId="77777777" w:rsidR="00D0629A" w:rsidRPr="00501944" w:rsidRDefault="00D0629A" w:rsidP="00100082">
      <w:pPr>
        <w:tabs>
          <w:tab w:val="left" w:pos="1701"/>
        </w:tabs>
        <w:spacing w:before="240" w:line="360" w:lineRule="auto"/>
        <w:ind w:firstLine="567"/>
        <w:rPr>
          <w:rFonts w:ascii="Cambria" w:hAnsi="Cambria"/>
          <w:color w:val="000000" w:themeColor="text1"/>
          <w:sz w:val="24"/>
          <w:szCs w:val="24"/>
        </w:rPr>
      </w:pPr>
      <w:r w:rsidRPr="00501944">
        <w:rPr>
          <w:rFonts w:ascii="Cambria" w:hAnsi="Cambria"/>
          <w:b/>
          <w:bCs/>
          <w:color w:val="000000" w:themeColor="text1"/>
          <w:sz w:val="24"/>
          <w:szCs w:val="24"/>
        </w:rPr>
        <w:t xml:space="preserve">I. </w:t>
      </w:r>
      <w:r w:rsidRPr="00501944">
        <w:rPr>
          <w:rFonts w:ascii="Cambria" w:hAnsi="Cambria"/>
          <w:color w:val="000000" w:themeColor="text1"/>
          <w:sz w:val="24"/>
          <w:szCs w:val="24"/>
        </w:rPr>
        <w:t>Quando o licitante vencedor não assinar a Ata de Registro de Preços, no prazo e nas condições previamente estabelecidos.</w:t>
      </w:r>
    </w:p>
    <w:p w14:paraId="7E4ED774" w14:textId="77777777" w:rsidR="00D0629A" w:rsidRPr="00501944" w:rsidRDefault="00D0629A" w:rsidP="00100082">
      <w:pPr>
        <w:tabs>
          <w:tab w:val="left" w:pos="1701"/>
        </w:tabs>
        <w:spacing w:before="240" w:line="360" w:lineRule="auto"/>
        <w:ind w:firstLine="567"/>
        <w:rPr>
          <w:rFonts w:ascii="Cambria" w:hAnsi="Cambria"/>
          <w:color w:val="000000" w:themeColor="text1"/>
          <w:sz w:val="24"/>
          <w:szCs w:val="24"/>
        </w:rPr>
      </w:pPr>
      <w:r w:rsidRPr="00501944">
        <w:rPr>
          <w:rFonts w:ascii="Cambria" w:hAnsi="Cambria"/>
          <w:b/>
          <w:bCs/>
          <w:color w:val="000000" w:themeColor="text1"/>
          <w:sz w:val="24"/>
          <w:szCs w:val="24"/>
        </w:rPr>
        <w:t>II.</w:t>
      </w:r>
      <w:r w:rsidRPr="00501944">
        <w:rPr>
          <w:rFonts w:ascii="Cambria" w:hAnsi="Cambria"/>
          <w:color w:val="000000" w:themeColor="text1"/>
          <w:sz w:val="24"/>
          <w:szCs w:val="24"/>
        </w:rPr>
        <w:t xml:space="preserve"> Quando houver cancelamento do registro de preços do licitante ou do registro de preços nas hipóteses previstas nesta Ata de Registro de Preços.</w:t>
      </w:r>
    </w:p>
    <w:p w14:paraId="31AC8AFB" w14:textId="77777777" w:rsidR="00D0629A" w:rsidRPr="00501944" w:rsidRDefault="00D0629A" w:rsidP="00100082">
      <w:pPr>
        <w:tabs>
          <w:tab w:val="left" w:pos="1701"/>
        </w:tabs>
        <w:spacing w:before="240" w:line="360" w:lineRule="auto"/>
        <w:rPr>
          <w:rFonts w:ascii="Cambria" w:hAnsi="Cambria"/>
          <w:color w:val="000000" w:themeColor="text1"/>
          <w:sz w:val="24"/>
          <w:szCs w:val="24"/>
        </w:rPr>
      </w:pPr>
      <w:r w:rsidRPr="00501944">
        <w:rPr>
          <w:rFonts w:ascii="Cambria" w:hAnsi="Cambria"/>
          <w:b/>
          <w:bCs/>
          <w:color w:val="000000" w:themeColor="text1"/>
          <w:sz w:val="24"/>
          <w:szCs w:val="24"/>
        </w:rPr>
        <w:t xml:space="preserve">CLÁUSULA DÉCIMA SEGUNDA: </w:t>
      </w:r>
      <w:r w:rsidRPr="00501944">
        <w:rPr>
          <w:rFonts w:ascii="Cambria" w:hAnsi="Cambria"/>
          <w:color w:val="000000" w:themeColor="text1"/>
          <w:sz w:val="24"/>
          <w:szCs w:val="24"/>
        </w:rPr>
        <w:t>O preço registrado com indicação dos licitantes será divulgado no Portal Nacional de Contratações Públicas e ficará disponibilizado durante a vigência da Ata de Registro de Preços.</w:t>
      </w:r>
    </w:p>
    <w:p w14:paraId="435C932E" w14:textId="77777777" w:rsidR="00D0629A" w:rsidRPr="00501944" w:rsidRDefault="00D0629A" w:rsidP="00100082">
      <w:pPr>
        <w:tabs>
          <w:tab w:val="left" w:pos="1701"/>
        </w:tabs>
        <w:spacing w:before="240" w:line="360" w:lineRule="auto"/>
        <w:rPr>
          <w:rFonts w:ascii="Cambria" w:hAnsi="Cambria"/>
          <w:color w:val="000000" w:themeColor="text1"/>
          <w:sz w:val="24"/>
          <w:szCs w:val="24"/>
        </w:rPr>
      </w:pPr>
      <w:r w:rsidRPr="00501944">
        <w:rPr>
          <w:rFonts w:ascii="Cambria" w:hAnsi="Cambria"/>
          <w:b/>
          <w:bCs/>
          <w:color w:val="000000" w:themeColor="text1"/>
          <w:sz w:val="24"/>
          <w:szCs w:val="24"/>
        </w:rPr>
        <w:t>CLÁUSULA DECIMA TERCEIRA:</w:t>
      </w:r>
      <w:r w:rsidRPr="00501944">
        <w:rPr>
          <w:rFonts w:ascii="Cambria" w:hAnsi="Cambria"/>
          <w:color w:val="000000" w:themeColor="text1"/>
          <w:sz w:val="24"/>
          <w:szCs w:val="24"/>
        </w:rPr>
        <w:t xml:space="preserve"> Após a homologação da licitação, o licitante mais bem classificado será convocado para assinar a Ata de Registro de Preços, no prazo e nas condições estabelecidas no Edital de licitação sob pena de decair o direito, sem prejuízos das sanções previstas na Lei Federal nº 14.133, de 2021.</w:t>
      </w:r>
    </w:p>
    <w:p w14:paraId="518716F0" w14:textId="77777777" w:rsidR="00D0629A" w:rsidRPr="00501944" w:rsidRDefault="00D0629A" w:rsidP="00100082">
      <w:pPr>
        <w:tabs>
          <w:tab w:val="left" w:pos="1701"/>
        </w:tabs>
        <w:spacing w:before="240" w:line="360" w:lineRule="auto"/>
        <w:ind w:firstLine="567"/>
        <w:rPr>
          <w:rFonts w:ascii="Cambria" w:hAnsi="Cambria"/>
          <w:color w:val="000000" w:themeColor="text1"/>
          <w:sz w:val="24"/>
          <w:szCs w:val="24"/>
        </w:rPr>
      </w:pPr>
      <w:r w:rsidRPr="00501944">
        <w:rPr>
          <w:rFonts w:ascii="Cambria" w:hAnsi="Cambria"/>
          <w:b/>
          <w:bCs/>
          <w:color w:val="000000" w:themeColor="text1"/>
          <w:sz w:val="24"/>
          <w:szCs w:val="24"/>
        </w:rPr>
        <w:t>I.</w:t>
      </w:r>
      <w:r w:rsidRPr="00501944">
        <w:rPr>
          <w:rFonts w:ascii="Cambria" w:hAnsi="Cambria"/>
          <w:color w:val="000000" w:themeColor="text1"/>
          <w:sz w:val="24"/>
          <w:szCs w:val="24"/>
        </w:rPr>
        <w:t xml:space="preserve"> O prazo de convocação poderá ser prorrogado 01 (uma) vez, por igual período, mediante solicitação do licitante, desde que apresentada dentro do prazo, devidamente justificada, e que a justificativa seja aceita pela Administração.</w:t>
      </w:r>
    </w:p>
    <w:p w14:paraId="4687DD1D" w14:textId="77777777" w:rsidR="00D0629A" w:rsidRPr="00501944" w:rsidRDefault="00D0629A" w:rsidP="00100082">
      <w:pPr>
        <w:tabs>
          <w:tab w:val="left" w:pos="1701"/>
        </w:tabs>
        <w:spacing w:before="240" w:line="360" w:lineRule="auto"/>
        <w:rPr>
          <w:rFonts w:ascii="Cambria" w:hAnsi="Cambria"/>
          <w:color w:val="000000" w:themeColor="text1"/>
          <w:sz w:val="24"/>
          <w:szCs w:val="24"/>
        </w:rPr>
      </w:pPr>
      <w:r w:rsidRPr="00501944">
        <w:rPr>
          <w:rFonts w:ascii="Cambria" w:hAnsi="Cambria"/>
          <w:b/>
          <w:bCs/>
          <w:color w:val="000000" w:themeColor="text1"/>
          <w:sz w:val="24"/>
          <w:szCs w:val="24"/>
        </w:rPr>
        <w:t>CLÁUSULA DÉCIMA QUARTA:</w:t>
      </w:r>
      <w:r w:rsidRPr="00501944">
        <w:rPr>
          <w:rFonts w:ascii="Cambria" w:hAnsi="Cambria"/>
          <w:color w:val="000000" w:themeColor="text1"/>
          <w:sz w:val="24"/>
          <w:szCs w:val="24"/>
        </w:rPr>
        <w:t xml:space="preserve"> A Ata de Registro de Preços será assinada por meio de assinatura digital e disponibilizada no Sistema de Registro de Preços.</w:t>
      </w:r>
    </w:p>
    <w:p w14:paraId="653A78E6" w14:textId="77777777" w:rsidR="00D0629A" w:rsidRPr="00501944" w:rsidRDefault="00D0629A" w:rsidP="00100082">
      <w:pPr>
        <w:tabs>
          <w:tab w:val="left" w:pos="1701"/>
        </w:tabs>
        <w:spacing w:before="240" w:line="360" w:lineRule="auto"/>
        <w:rPr>
          <w:rFonts w:ascii="Cambria" w:hAnsi="Cambria"/>
          <w:color w:val="000000" w:themeColor="text1"/>
          <w:sz w:val="24"/>
          <w:szCs w:val="24"/>
        </w:rPr>
      </w:pPr>
      <w:r w:rsidRPr="00501944">
        <w:rPr>
          <w:rFonts w:ascii="Cambria" w:hAnsi="Cambria"/>
          <w:b/>
          <w:bCs/>
          <w:color w:val="000000" w:themeColor="text1"/>
          <w:sz w:val="24"/>
          <w:szCs w:val="24"/>
        </w:rPr>
        <w:t>CLÁUSULA DÉCIMA QUINTA:</w:t>
      </w:r>
      <w:r w:rsidRPr="00501944">
        <w:rPr>
          <w:rFonts w:ascii="Cambria" w:hAnsi="Cambria"/>
          <w:color w:val="000000" w:themeColor="text1"/>
          <w:sz w:val="24"/>
          <w:szCs w:val="24"/>
        </w:rPr>
        <w:t xml:space="preserve"> Quando o convocado não assinar a Ata de Registro de Preços no prazo e nas condições estabelecidas no Edital e observado o disposto na cláusula décima primeira, fica facultado à Administração convocar os licitantes remanescentes do cadastro reserva, na ordem de classificação, para fazê-lo em igual prazo e condições propostas pelo primeiro classificado.</w:t>
      </w:r>
    </w:p>
    <w:p w14:paraId="0F3D07D1" w14:textId="77777777" w:rsidR="00D0629A" w:rsidRPr="00501944" w:rsidRDefault="00D0629A" w:rsidP="00100082">
      <w:pPr>
        <w:tabs>
          <w:tab w:val="left" w:pos="1701"/>
        </w:tabs>
        <w:spacing w:before="240" w:line="360" w:lineRule="auto"/>
        <w:rPr>
          <w:rFonts w:ascii="Cambria" w:hAnsi="Cambria"/>
          <w:color w:val="000000" w:themeColor="text1"/>
          <w:sz w:val="24"/>
          <w:szCs w:val="24"/>
        </w:rPr>
      </w:pPr>
      <w:r w:rsidRPr="00501944">
        <w:rPr>
          <w:rFonts w:ascii="Cambria" w:hAnsi="Cambria"/>
          <w:b/>
          <w:bCs/>
          <w:color w:val="000000" w:themeColor="text1"/>
          <w:sz w:val="24"/>
          <w:szCs w:val="24"/>
        </w:rPr>
        <w:t>CLÁUSULA DÉCIMA SEXTA:</w:t>
      </w:r>
      <w:r w:rsidRPr="00501944">
        <w:rPr>
          <w:rFonts w:ascii="Cambria" w:hAnsi="Cambria"/>
          <w:color w:val="000000" w:themeColor="text1"/>
          <w:sz w:val="24"/>
          <w:szCs w:val="24"/>
        </w:rPr>
        <w:t xml:space="preserve"> Na hipótese de nenhum dos licitantes que trata a cláusula décima, inciso I, alínea “b”, aceitar a contratação nos temos do inciso anterior, a Administração observados o valor estimado e sua eventual atualização nos termos publicitados, poderá:</w:t>
      </w:r>
    </w:p>
    <w:p w14:paraId="3361A4DC" w14:textId="77777777" w:rsidR="00D0629A" w:rsidRPr="00501944" w:rsidRDefault="00D0629A" w:rsidP="00100082">
      <w:pPr>
        <w:tabs>
          <w:tab w:val="left" w:pos="1701"/>
        </w:tabs>
        <w:spacing w:before="240" w:line="360" w:lineRule="auto"/>
        <w:ind w:firstLine="567"/>
        <w:rPr>
          <w:rFonts w:ascii="Cambria" w:hAnsi="Cambria"/>
          <w:color w:val="000000" w:themeColor="text1"/>
          <w:sz w:val="24"/>
          <w:szCs w:val="24"/>
        </w:rPr>
      </w:pPr>
      <w:r w:rsidRPr="00501944">
        <w:rPr>
          <w:rFonts w:ascii="Cambria" w:hAnsi="Cambria"/>
          <w:b/>
          <w:bCs/>
          <w:color w:val="000000" w:themeColor="text1"/>
          <w:sz w:val="24"/>
          <w:szCs w:val="24"/>
        </w:rPr>
        <w:t>I.</w:t>
      </w:r>
      <w:r w:rsidRPr="00501944">
        <w:rPr>
          <w:rFonts w:ascii="Cambria" w:hAnsi="Cambria"/>
          <w:color w:val="000000" w:themeColor="text1"/>
          <w:sz w:val="24"/>
          <w:szCs w:val="24"/>
        </w:rPr>
        <w:t xml:space="preserve"> Convocar para negociação os demais licitantes remanescentes cujos preços foram registrados sem redução, observada a ordem de classificação, com vistas à obtenção do preço melhor, mesmo que acima do preço do adjudicatário; ou</w:t>
      </w:r>
    </w:p>
    <w:p w14:paraId="43FE4DC9" w14:textId="77777777" w:rsidR="00D0629A" w:rsidRPr="00501944" w:rsidRDefault="00D0629A" w:rsidP="00100082">
      <w:pPr>
        <w:tabs>
          <w:tab w:val="left" w:pos="1701"/>
        </w:tabs>
        <w:spacing w:before="240" w:line="360" w:lineRule="auto"/>
        <w:ind w:firstLine="567"/>
        <w:rPr>
          <w:rFonts w:ascii="Cambria" w:hAnsi="Cambria"/>
          <w:color w:val="000000" w:themeColor="text1"/>
          <w:sz w:val="24"/>
          <w:szCs w:val="24"/>
        </w:rPr>
      </w:pPr>
      <w:r w:rsidRPr="00501944">
        <w:rPr>
          <w:rFonts w:ascii="Cambria" w:hAnsi="Cambria"/>
          <w:b/>
          <w:bCs/>
          <w:color w:val="000000" w:themeColor="text1"/>
          <w:sz w:val="24"/>
          <w:szCs w:val="24"/>
        </w:rPr>
        <w:t>II.</w:t>
      </w:r>
      <w:r w:rsidRPr="00501944">
        <w:rPr>
          <w:rFonts w:ascii="Cambria" w:hAnsi="Cambria"/>
          <w:color w:val="000000" w:themeColor="text1"/>
          <w:sz w:val="24"/>
          <w:szCs w:val="24"/>
        </w:rPr>
        <w:t xml:space="preserve"> Adjudicar e firmar o contrato nas condições ofertadas pelos licitantes remanescentes, atendida a ordem de classificatória, quando frustrada a negociação de melhor condição.</w:t>
      </w:r>
    </w:p>
    <w:p w14:paraId="0DFAE4E6" w14:textId="5066FA34" w:rsidR="00D0629A" w:rsidRPr="00501944" w:rsidRDefault="00D0629A" w:rsidP="00100082">
      <w:pPr>
        <w:tabs>
          <w:tab w:val="left" w:pos="1701"/>
        </w:tabs>
        <w:spacing w:before="240" w:line="360" w:lineRule="auto"/>
        <w:rPr>
          <w:rFonts w:ascii="Cambria" w:hAnsi="Cambria"/>
          <w:color w:val="000000" w:themeColor="text1"/>
          <w:sz w:val="24"/>
          <w:szCs w:val="24"/>
        </w:rPr>
      </w:pPr>
      <w:r w:rsidRPr="00501944">
        <w:rPr>
          <w:rFonts w:ascii="Cambria" w:hAnsi="Cambria"/>
          <w:b/>
          <w:color w:val="000000" w:themeColor="text1"/>
          <w:sz w:val="24"/>
          <w:szCs w:val="24"/>
        </w:rPr>
        <w:t>CLÁUSULA DÉCIMA SÉTIMA:</w:t>
      </w:r>
      <w:r w:rsidRPr="00501944">
        <w:rPr>
          <w:rFonts w:ascii="Cambria" w:hAnsi="Cambria"/>
          <w:color w:val="000000" w:themeColor="text1"/>
          <w:sz w:val="24"/>
          <w:szCs w:val="24"/>
        </w:rPr>
        <w:t xml:space="preserve"> A existência de preços registrados implicará compromisso de fornecimento nas condições estabelecidas, mas não obrigará a administração a contratar, facultada a realização de licitação específica para </w:t>
      </w:r>
      <w:r w:rsidR="009263B4" w:rsidRPr="00501944">
        <w:rPr>
          <w:rFonts w:ascii="Cambria" w:hAnsi="Cambria"/>
          <w:color w:val="000000" w:themeColor="text1"/>
          <w:sz w:val="24"/>
          <w:szCs w:val="24"/>
        </w:rPr>
        <w:t>prestação dos serviços</w:t>
      </w:r>
      <w:r w:rsidRPr="00501944">
        <w:rPr>
          <w:rFonts w:ascii="Cambria" w:hAnsi="Cambria"/>
          <w:color w:val="000000" w:themeColor="text1"/>
          <w:sz w:val="24"/>
          <w:szCs w:val="24"/>
        </w:rPr>
        <w:t xml:space="preserve"> pretendida, desde que devidamente justificada.</w:t>
      </w:r>
    </w:p>
    <w:p w14:paraId="6D2C0CF7" w14:textId="77777777" w:rsidR="00D0629A" w:rsidRPr="00501944"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501944">
        <w:rPr>
          <w:rFonts w:ascii="Cambria" w:eastAsia="Arial" w:hAnsi="Cambria"/>
          <w:b/>
          <w:color w:val="000000" w:themeColor="text1"/>
          <w:sz w:val="24"/>
          <w:szCs w:val="24"/>
        </w:rPr>
        <w:t>DAS ALTERAÇÕES OU ATUALIZAÇÕES DOS PREÇOS REGISTRADOS</w:t>
      </w:r>
    </w:p>
    <w:p w14:paraId="4DFA4F86" w14:textId="77777777" w:rsidR="00D0629A" w:rsidRPr="00501944" w:rsidRDefault="00D0629A" w:rsidP="00100082">
      <w:pPr>
        <w:pStyle w:val="Nivel2"/>
        <w:spacing w:line="360" w:lineRule="auto"/>
        <w:rPr>
          <w:color w:val="000000" w:themeColor="text1"/>
          <w:sz w:val="24"/>
          <w:szCs w:val="24"/>
        </w:rPr>
      </w:pPr>
      <w:r w:rsidRPr="00501944">
        <w:rPr>
          <w:b/>
          <w:color w:val="000000" w:themeColor="text1"/>
          <w:sz w:val="24"/>
          <w:szCs w:val="24"/>
        </w:rPr>
        <w:t>CLÁUSULA DÉCIMA OITAVA:</w:t>
      </w:r>
      <w:r w:rsidRPr="00501944">
        <w:rPr>
          <w:color w:val="000000" w:themeColor="text1"/>
          <w:sz w:val="24"/>
          <w:szCs w:val="24"/>
        </w:rPr>
        <w:t xml:space="preserve"> Os preços registrados poderão ser alterados ou atualizados em decorrência de eventual redução dos preços pra</w:t>
      </w:r>
      <w:r w:rsidRPr="00501944">
        <w:rPr>
          <w:rFonts w:eastAsia="Calibri"/>
          <w:color w:val="000000" w:themeColor="text1"/>
          <w:sz w:val="24"/>
          <w:szCs w:val="24"/>
        </w:rPr>
        <w:t>ti</w:t>
      </w:r>
      <w:r w:rsidRPr="00501944">
        <w:rPr>
          <w:color w:val="000000" w:themeColor="text1"/>
          <w:sz w:val="24"/>
          <w:szCs w:val="24"/>
        </w:rPr>
        <w:t>cados no mercado ou de fato que eleve o custo dos bens registrados, nas seguintes situações:</w:t>
      </w:r>
    </w:p>
    <w:p w14:paraId="16C9A1D2" w14:textId="77777777" w:rsidR="00D0629A" w:rsidRPr="00501944" w:rsidRDefault="00D0629A" w:rsidP="00100082">
      <w:pPr>
        <w:pStyle w:val="Nvel3"/>
        <w:numPr>
          <w:ilvl w:val="0"/>
          <w:numId w:val="0"/>
        </w:numPr>
        <w:spacing w:line="360" w:lineRule="auto"/>
        <w:ind w:firstLine="567"/>
        <w:rPr>
          <w:rFonts w:ascii="Cambria" w:hAnsi="Cambria"/>
          <w:color w:val="000000" w:themeColor="text1"/>
          <w:sz w:val="24"/>
          <w:szCs w:val="24"/>
        </w:rPr>
      </w:pPr>
      <w:r w:rsidRPr="00501944">
        <w:rPr>
          <w:rFonts w:ascii="Cambria" w:hAnsi="Cambria"/>
          <w:b/>
          <w:bCs/>
          <w:color w:val="000000" w:themeColor="text1"/>
          <w:sz w:val="24"/>
          <w:szCs w:val="24"/>
        </w:rPr>
        <w:t>I.</w:t>
      </w:r>
      <w:r w:rsidRPr="00501944">
        <w:rPr>
          <w:rFonts w:ascii="Cambria" w:hAnsi="Cambria"/>
          <w:color w:val="000000" w:themeColor="text1"/>
          <w:sz w:val="24"/>
          <w:szCs w:val="24"/>
        </w:rPr>
        <w:t xml:space="preserve"> Em caso de força maior, caso fortuito ou fato do príncipe ou em decorrência de fatos imprevisíveis ou previsíveis de consequências incalculáveis, que inviabilizem a execução da ata tal como pactuada, nos termos da alínea “d” do inciso II do caput do artigo 124 da Lei Federal nº 14.133, de 2021;</w:t>
      </w:r>
    </w:p>
    <w:p w14:paraId="5051BC78" w14:textId="77777777" w:rsidR="00D0629A" w:rsidRPr="00501944" w:rsidRDefault="00D0629A" w:rsidP="00100082">
      <w:pPr>
        <w:pStyle w:val="Nvel3"/>
        <w:numPr>
          <w:ilvl w:val="0"/>
          <w:numId w:val="0"/>
        </w:numPr>
        <w:spacing w:line="360" w:lineRule="auto"/>
        <w:ind w:firstLine="567"/>
        <w:rPr>
          <w:rFonts w:ascii="Cambria" w:hAnsi="Cambria"/>
          <w:color w:val="000000" w:themeColor="text1"/>
          <w:sz w:val="24"/>
          <w:szCs w:val="24"/>
        </w:rPr>
      </w:pPr>
      <w:r w:rsidRPr="00501944">
        <w:rPr>
          <w:rFonts w:ascii="Cambria" w:hAnsi="Cambria"/>
          <w:b/>
          <w:bCs/>
          <w:color w:val="000000" w:themeColor="text1"/>
          <w:sz w:val="24"/>
          <w:szCs w:val="24"/>
        </w:rPr>
        <w:t>II.</w:t>
      </w:r>
      <w:r w:rsidRPr="00501944">
        <w:rPr>
          <w:rFonts w:ascii="Cambria" w:hAnsi="Cambria"/>
          <w:color w:val="000000" w:themeColor="text1"/>
          <w:sz w:val="24"/>
          <w:szCs w:val="24"/>
        </w:rPr>
        <w:t xml:space="preserve"> Em caso de criação, alteração ou ex</w:t>
      </w:r>
      <w:r w:rsidRPr="00501944">
        <w:rPr>
          <w:rFonts w:ascii="Cambria" w:eastAsia="Calibri" w:hAnsi="Cambria"/>
          <w:color w:val="000000" w:themeColor="text1"/>
          <w:sz w:val="24"/>
          <w:szCs w:val="24"/>
        </w:rPr>
        <w:t>ti</w:t>
      </w:r>
      <w:r w:rsidRPr="00501944">
        <w:rPr>
          <w:rFonts w:ascii="Cambria" w:hAnsi="Cambria"/>
          <w:color w:val="000000" w:themeColor="text1"/>
          <w:sz w:val="24"/>
          <w:szCs w:val="24"/>
        </w:rPr>
        <w:t xml:space="preserve">nção de quaisquer tributos ou encargos legais ou a superveniência de disposições legais, com comprovada repercussão sobre os preços registrados; </w:t>
      </w:r>
    </w:p>
    <w:p w14:paraId="6AB836DC" w14:textId="77777777" w:rsidR="00D0629A" w:rsidRPr="00501944" w:rsidRDefault="00D0629A" w:rsidP="00100082">
      <w:pPr>
        <w:pStyle w:val="Nvel3"/>
        <w:numPr>
          <w:ilvl w:val="0"/>
          <w:numId w:val="0"/>
        </w:numPr>
        <w:spacing w:line="360" w:lineRule="auto"/>
        <w:ind w:firstLine="567"/>
        <w:rPr>
          <w:rFonts w:ascii="Cambria" w:hAnsi="Cambria"/>
          <w:color w:val="000000" w:themeColor="text1"/>
          <w:sz w:val="24"/>
          <w:szCs w:val="24"/>
        </w:rPr>
      </w:pPr>
      <w:r w:rsidRPr="00501944">
        <w:rPr>
          <w:rFonts w:ascii="Cambria" w:hAnsi="Cambria"/>
          <w:b/>
          <w:bCs/>
          <w:color w:val="000000" w:themeColor="text1"/>
          <w:sz w:val="24"/>
          <w:szCs w:val="24"/>
        </w:rPr>
        <w:t>III.</w:t>
      </w:r>
      <w:r w:rsidRPr="00501944">
        <w:rPr>
          <w:rFonts w:ascii="Cambria" w:hAnsi="Cambria"/>
          <w:color w:val="000000" w:themeColor="text1"/>
          <w:sz w:val="24"/>
          <w:szCs w:val="24"/>
        </w:rPr>
        <w:t xml:space="preserve"> Na hipótese de previsão no edital de cláusula de reajustamento ou repactuação sobre os preços registrados, nos termos da Lei Federal nº 14.133, de 2021.</w:t>
      </w:r>
    </w:p>
    <w:p w14:paraId="381D8C02" w14:textId="77777777" w:rsidR="00D0629A" w:rsidRPr="00501944" w:rsidRDefault="00D0629A" w:rsidP="00100082">
      <w:pPr>
        <w:pStyle w:val="Nvel4"/>
        <w:spacing w:line="360" w:lineRule="auto"/>
        <w:ind w:firstLine="567"/>
        <w:rPr>
          <w:rFonts w:ascii="Cambria" w:hAnsi="Cambria"/>
          <w:color w:val="000000" w:themeColor="text1"/>
          <w:sz w:val="24"/>
          <w:szCs w:val="24"/>
        </w:rPr>
      </w:pPr>
      <w:r w:rsidRPr="00501944">
        <w:rPr>
          <w:rFonts w:ascii="Cambria" w:hAnsi="Cambria"/>
          <w:b/>
          <w:bCs/>
          <w:color w:val="000000" w:themeColor="text1"/>
          <w:sz w:val="24"/>
          <w:szCs w:val="24"/>
        </w:rPr>
        <w:t>a)</w:t>
      </w:r>
      <w:r w:rsidRPr="00501944">
        <w:rPr>
          <w:rFonts w:ascii="Cambria" w:hAnsi="Cambria"/>
          <w:color w:val="000000" w:themeColor="text1"/>
          <w:sz w:val="24"/>
          <w:szCs w:val="24"/>
        </w:rPr>
        <w:t xml:space="preserve"> No caso do reajustamento, deverá ser respeitada a contagem da anualidade e o índice previstos para a contratação;  </w:t>
      </w:r>
    </w:p>
    <w:p w14:paraId="60910CC1" w14:textId="77777777" w:rsidR="00D0629A" w:rsidRPr="00501944" w:rsidRDefault="00D0629A" w:rsidP="00100082">
      <w:pPr>
        <w:pStyle w:val="Nvel4"/>
        <w:spacing w:line="360" w:lineRule="auto"/>
        <w:ind w:firstLine="567"/>
        <w:rPr>
          <w:rFonts w:ascii="Cambria" w:hAnsi="Cambria"/>
          <w:color w:val="000000" w:themeColor="text1"/>
          <w:sz w:val="24"/>
          <w:szCs w:val="24"/>
        </w:rPr>
      </w:pPr>
      <w:r w:rsidRPr="00501944">
        <w:rPr>
          <w:rFonts w:ascii="Cambria" w:hAnsi="Cambria"/>
          <w:b/>
          <w:bCs/>
          <w:color w:val="000000" w:themeColor="text1"/>
          <w:sz w:val="24"/>
          <w:szCs w:val="24"/>
        </w:rPr>
        <w:t>b)</w:t>
      </w:r>
      <w:r w:rsidRPr="00501944">
        <w:rPr>
          <w:rFonts w:ascii="Cambria" w:hAnsi="Cambria"/>
          <w:color w:val="000000" w:themeColor="text1"/>
          <w:sz w:val="24"/>
          <w:szCs w:val="24"/>
        </w:rPr>
        <w:t xml:space="preserve"> No caso da repactuação, poderá ser a pedido do interessado, conforme critérios definidos para a contratação.</w:t>
      </w:r>
    </w:p>
    <w:p w14:paraId="4FA6E380" w14:textId="77777777" w:rsidR="00D0629A" w:rsidRPr="00501944"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501944">
        <w:rPr>
          <w:rFonts w:ascii="Cambria" w:eastAsia="Arial" w:hAnsi="Cambria"/>
          <w:b/>
          <w:color w:val="000000" w:themeColor="text1"/>
          <w:sz w:val="24"/>
          <w:szCs w:val="24"/>
        </w:rPr>
        <w:t>DA NEGOCIAÇÃO DE PREÇOS REGISTRADOS</w:t>
      </w:r>
    </w:p>
    <w:p w14:paraId="5072869B" w14:textId="77777777" w:rsidR="00D0629A" w:rsidRPr="00501944" w:rsidRDefault="00D0629A" w:rsidP="00100082">
      <w:pPr>
        <w:pStyle w:val="Nivel2"/>
        <w:spacing w:line="360" w:lineRule="auto"/>
        <w:rPr>
          <w:color w:val="000000" w:themeColor="text1"/>
          <w:sz w:val="24"/>
          <w:szCs w:val="24"/>
        </w:rPr>
      </w:pPr>
      <w:r w:rsidRPr="00501944">
        <w:rPr>
          <w:b/>
          <w:color w:val="000000" w:themeColor="text1"/>
          <w:sz w:val="24"/>
          <w:szCs w:val="24"/>
        </w:rPr>
        <w:t>CLÁUSULA DÉCIMA NONA:</w:t>
      </w:r>
      <w:r w:rsidRPr="00501944">
        <w:rPr>
          <w:color w:val="000000" w:themeColor="text1"/>
          <w:sz w:val="24"/>
          <w:szCs w:val="24"/>
        </w:rPr>
        <w:t xml:space="preserve"> Na hipótese de o preço registrado tornar-se superior ao preço pra</w:t>
      </w:r>
      <w:r w:rsidRPr="00501944">
        <w:rPr>
          <w:rFonts w:eastAsia="Calibri"/>
          <w:color w:val="000000" w:themeColor="text1"/>
          <w:sz w:val="24"/>
          <w:szCs w:val="24"/>
        </w:rPr>
        <w:t>ti</w:t>
      </w:r>
      <w:r w:rsidRPr="00501944">
        <w:rPr>
          <w:color w:val="000000" w:themeColor="text1"/>
          <w:sz w:val="24"/>
          <w:szCs w:val="24"/>
        </w:rPr>
        <w:t>cado no mercado por mo</w:t>
      </w:r>
      <w:r w:rsidRPr="00501944">
        <w:rPr>
          <w:rFonts w:eastAsia="Calibri"/>
          <w:color w:val="000000" w:themeColor="text1"/>
          <w:sz w:val="24"/>
          <w:szCs w:val="24"/>
        </w:rPr>
        <w:t>ti</w:t>
      </w:r>
      <w:r w:rsidRPr="00501944">
        <w:rPr>
          <w:color w:val="000000" w:themeColor="text1"/>
          <w:sz w:val="24"/>
          <w:szCs w:val="24"/>
        </w:rPr>
        <w:t>vo superveniente, o órgão ou en</w:t>
      </w:r>
      <w:r w:rsidRPr="00501944">
        <w:rPr>
          <w:rFonts w:eastAsia="Calibri"/>
          <w:color w:val="000000" w:themeColor="text1"/>
          <w:sz w:val="24"/>
          <w:szCs w:val="24"/>
        </w:rPr>
        <w:t>ti</w:t>
      </w:r>
      <w:r w:rsidRPr="00501944">
        <w:rPr>
          <w:color w:val="000000" w:themeColor="text1"/>
          <w:sz w:val="24"/>
          <w:szCs w:val="24"/>
        </w:rPr>
        <w:t>dade gerenciadora convocará o fornecedor para negociar a redução do preço registrado.</w:t>
      </w:r>
    </w:p>
    <w:p w14:paraId="54A2D1BB" w14:textId="77777777" w:rsidR="00D0629A" w:rsidRPr="00501944" w:rsidRDefault="00D0629A" w:rsidP="00100082">
      <w:pPr>
        <w:pStyle w:val="Nvel3"/>
        <w:numPr>
          <w:ilvl w:val="0"/>
          <w:numId w:val="0"/>
        </w:numPr>
        <w:spacing w:line="360" w:lineRule="auto"/>
        <w:ind w:firstLine="567"/>
        <w:rPr>
          <w:rFonts w:ascii="Cambria" w:hAnsi="Cambria"/>
          <w:color w:val="000000" w:themeColor="text1"/>
          <w:sz w:val="24"/>
          <w:szCs w:val="24"/>
        </w:rPr>
      </w:pPr>
      <w:r w:rsidRPr="00501944">
        <w:rPr>
          <w:rFonts w:ascii="Cambria" w:hAnsi="Cambria"/>
          <w:b/>
          <w:bCs/>
          <w:color w:val="000000" w:themeColor="text1"/>
          <w:sz w:val="24"/>
          <w:szCs w:val="24"/>
        </w:rPr>
        <w:t>I.</w:t>
      </w:r>
      <w:r w:rsidRPr="00501944">
        <w:rPr>
          <w:rFonts w:ascii="Cambria" w:hAnsi="Cambria"/>
          <w:color w:val="000000" w:themeColor="text1"/>
          <w:sz w:val="24"/>
          <w:szCs w:val="24"/>
        </w:rPr>
        <w:t xml:space="preserve"> Caso não aceite reduzir seu preço aos valores pra</w:t>
      </w:r>
      <w:r w:rsidRPr="00501944">
        <w:rPr>
          <w:rFonts w:ascii="Cambria" w:eastAsia="Calibri" w:hAnsi="Cambria"/>
          <w:color w:val="000000" w:themeColor="text1"/>
          <w:sz w:val="24"/>
          <w:szCs w:val="24"/>
        </w:rPr>
        <w:t>ti</w:t>
      </w:r>
      <w:r w:rsidRPr="00501944">
        <w:rPr>
          <w:rFonts w:ascii="Cambria" w:hAnsi="Cambria"/>
          <w:color w:val="000000" w:themeColor="text1"/>
          <w:sz w:val="24"/>
          <w:szCs w:val="24"/>
        </w:rPr>
        <w:t>cados pelo mercado, o fornecedor será liberado do compromisso assumido quanto ao item registrado, sem aplicação de penalidades administrativas.</w:t>
      </w:r>
    </w:p>
    <w:p w14:paraId="0554E295" w14:textId="77777777" w:rsidR="00D0629A" w:rsidRPr="00501944" w:rsidRDefault="00D0629A" w:rsidP="00100082">
      <w:pPr>
        <w:pStyle w:val="Nvel3"/>
        <w:numPr>
          <w:ilvl w:val="0"/>
          <w:numId w:val="0"/>
        </w:numPr>
        <w:spacing w:line="360" w:lineRule="auto"/>
        <w:ind w:firstLine="567"/>
        <w:rPr>
          <w:rFonts w:ascii="Cambria" w:hAnsi="Cambria"/>
          <w:color w:val="000000" w:themeColor="text1"/>
          <w:sz w:val="24"/>
          <w:szCs w:val="24"/>
        </w:rPr>
      </w:pPr>
      <w:r w:rsidRPr="00501944">
        <w:rPr>
          <w:rFonts w:ascii="Cambria" w:hAnsi="Cambria"/>
          <w:b/>
          <w:bCs/>
          <w:color w:val="000000" w:themeColor="text1"/>
          <w:sz w:val="24"/>
          <w:szCs w:val="24"/>
        </w:rPr>
        <w:t>II.</w:t>
      </w:r>
      <w:r w:rsidRPr="00501944">
        <w:rPr>
          <w:rFonts w:ascii="Cambria" w:hAnsi="Cambria"/>
          <w:color w:val="000000" w:themeColor="text1"/>
          <w:sz w:val="24"/>
          <w:szCs w:val="24"/>
        </w:rPr>
        <w:t xml:space="preserve"> Na hipótese prevista no inciso anterior, o gerenciador convocará os fornecedores do cadastro de reserva, na ordem de classificação, para verificar se aceitam reduzir seus preços aos valores de mercado e não convocará os licitantes ou fornecedores que tiveram seu registro cancelado. </w:t>
      </w:r>
    </w:p>
    <w:p w14:paraId="248513F8" w14:textId="77777777" w:rsidR="00D0629A" w:rsidRPr="00501944" w:rsidRDefault="00D0629A" w:rsidP="00100082">
      <w:pPr>
        <w:pStyle w:val="Nvel3"/>
        <w:numPr>
          <w:ilvl w:val="0"/>
          <w:numId w:val="0"/>
        </w:numPr>
        <w:spacing w:line="360" w:lineRule="auto"/>
        <w:ind w:firstLine="567"/>
        <w:rPr>
          <w:rFonts w:ascii="Cambria" w:hAnsi="Cambria"/>
          <w:color w:val="000000" w:themeColor="text1"/>
          <w:sz w:val="24"/>
          <w:szCs w:val="24"/>
        </w:rPr>
      </w:pPr>
      <w:r w:rsidRPr="00501944">
        <w:rPr>
          <w:rFonts w:ascii="Cambria" w:hAnsi="Cambria"/>
          <w:b/>
          <w:bCs/>
          <w:color w:val="000000" w:themeColor="text1"/>
          <w:sz w:val="24"/>
          <w:szCs w:val="24"/>
        </w:rPr>
        <w:t>III.</w:t>
      </w:r>
      <w:r w:rsidRPr="00501944">
        <w:rPr>
          <w:rFonts w:ascii="Cambria" w:hAnsi="Cambria"/>
          <w:color w:val="000000" w:themeColor="text1"/>
          <w:sz w:val="24"/>
          <w:szCs w:val="24"/>
        </w:rPr>
        <w:t xml:space="preserve"> Se não obtiver êxito nas negociações, o órgão ou en</w:t>
      </w:r>
      <w:r w:rsidRPr="00501944">
        <w:rPr>
          <w:rFonts w:ascii="Cambria" w:eastAsia="Calibri" w:hAnsi="Cambria"/>
          <w:color w:val="000000" w:themeColor="text1"/>
          <w:sz w:val="24"/>
          <w:szCs w:val="24"/>
        </w:rPr>
        <w:t>tid</w:t>
      </w:r>
      <w:r w:rsidRPr="00501944">
        <w:rPr>
          <w:rFonts w:ascii="Cambria" w:hAnsi="Cambria"/>
          <w:color w:val="000000" w:themeColor="text1"/>
          <w:sz w:val="24"/>
          <w:szCs w:val="24"/>
        </w:rPr>
        <w:t>ade gerenciadora procederá ao cancelamento da ata de registro de preços, adotando as medidas cabíveis para obtenção de contratação mais vantajosa.</w:t>
      </w:r>
      <w:bookmarkStart w:id="68" w:name="reducao_preco_mercado_negociacao_frustra"/>
      <w:bookmarkEnd w:id="68"/>
    </w:p>
    <w:p w14:paraId="205BE085" w14:textId="77777777" w:rsidR="00D0629A" w:rsidRPr="00501944" w:rsidRDefault="00D0629A" w:rsidP="00100082">
      <w:pPr>
        <w:pStyle w:val="Nvel3"/>
        <w:numPr>
          <w:ilvl w:val="0"/>
          <w:numId w:val="0"/>
        </w:numPr>
        <w:spacing w:line="360" w:lineRule="auto"/>
        <w:ind w:firstLine="567"/>
        <w:rPr>
          <w:rFonts w:ascii="Cambria" w:hAnsi="Cambria"/>
          <w:color w:val="000000" w:themeColor="text1"/>
          <w:sz w:val="24"/>
          <w:szCs w:val="24"/>
        </w:rPr>
      </w:pPr>
      <w:r w:rsidRPr="00501944">
        <w:rPr>
          <w:rFonts w:ascii="Cambria" w:hAnsi="Cambria" w:cs="Calibri"/>
          <w:b/>
          <w:bCs/>
          <w:color w:val="000000" w:themeColor="text1"/>
          <w:sz w:val="24"/>
          <w:szCs w:val="24"/>
        </w:rPr>
        <w:t>IV.</w:t>
      </w:r>
      <w:r w:rsidRPr="00501944">
        <w:rPr>
          <w:rFonts w:ascii="Cambria" w:hAnsi="Cambria" w:cs="Calibri"/>
          <w:color w:val="000000" w:themeColor="text1"/>
          <w:sz w:val="24"/>
          <w:szCs w:val="24"/>
        </w:rPr>
        <w:t xml:space="preserve"> Na hipótese de</w:t>
      </w:r>
      <w:r w:rsidRPr="00501944">
        <w:rPr>
          <w:rFonts w:ascii="Cambria" w:hAnsi="Cambria"/>
          <w:color w:val="000000" w:themeColor="text1"/>
          <w:sz w:val="24"/>
          <w:szCs w:val="24"/>
        </w:rPr>
        <w:t xml:space="preserve"> redução do preço registrado, o gerenciador comunicará aos órgãos e às en</w:t>
      </w:r>
      <w:r w:rsidRPr="00501944">
        <w:rPr>
          <w:rFonts w:ascii="Cambria" w:eastAsia="Calibri" w:hAnsi="Cambria"/>
          <w:color w:val="000000" w:themeColor="text1"/>
          <w:sz w:val="24"/>
          <w:szCs w:val="24"/>
        </w:rPr>
        <w:t>ti</w:t>
      </w:r>
      <w:r w:rsidRPr="00501944">
        <w:rPr>
          <w:rFonts w:ascii="Cambria" w:hAnsi="Cambria"/>
          <w:color w:val="000000" w:themeColor="text1"/>
          <w:sz w:val="24"/>
          <w:szCs w:val="24"/>
        </w:rPr>
        <w:t xml:space="preserve">dades que </w:t>
      </w:r>
      <w:r w:rsidRPr="00501944">
        <w:rPr>
          <w:rFonts w:ascii="Cambria" w:eastAsia="Calibri" w:hAnsi="Cambria"/>
          <w:color w:val="000000" w:themeColor="text1"/>
          <w:sz w:val="24"/>
          <w:szCs w:val="24"/>
        </w:rPr>
        <w:t>ti</w:t>
      </w:r>
      <w:r w:rsidRPr="00501944">
        <w:rPr>
          <w:rFonts w:ascii="Cambria" w:hAnsi="Cambria"/>
          <w:color w:val="000000" w:themeColor="text1"/>
          <w:sz w:val="24"/>
          <w:szCs w:val="24"/>
        </w:rPr>
        <w:t>verem firmado contratos decorrentes da ata de registro de preços para que avaliem a conveniência e a oportunidade de diligenciarem negociação com vistas à alteração contratual, observado o disposto no artigo 124 da Lei Federal nº 14.133, de 2021.</w:t>
      </w:r>
    </w:p>
    <w:p w14:paraId="7FC11678" w14:textId="77777777" w:rsidR="00D0629A" w:rsidRPr="00501944" w:rsidRDefault="00D0629A" w:rsidP="00100082">
      <w:pPr>
        <w:pStyle w:val="Nivel2"/>
        <w:spacing w:line="360" w:lineRule="auto"/>
        <w:rPr>
          <w:color w:val="000000" w:themeColor="text1"/>
          <w:sz w:val="24"/>
          <w:szCs w:val="24"/>
        </w:rPr>
      </w:pPr>
      <w:r w:rsidRPr="00501944">
        <w:rPr>
          <w:b/>
          <w:color w:val="000000" w:themeColor="text1"/>
          <w:sz w:val="24"/>
          <w:szCs w:val="24"/>
        </w:rPr>
        <w:t>CLÁUSULA VIGÉSIMA:</w:t>
      </w:r>
      <w:r w:rsidRPr="00501944">
        <w:rPr>
          <w:color w:val="000000" w:themeColor="text1"/>
          <w:sz w:val="24"/>
          <w:szCs w:val="24"/>
        </w:rPr>
        <w:t xml:space="preserve"> 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69" w:name="hipotese_preco_mercado_maior"/>
      <w:bookmarkEnd w:id="69"/>
    </w:p>
    <w:p w14:paraId="2D87F6BA" w14:textId="77777777" w:rsidR="00D0629A" w:rsidRPr="00501944" w:rsidRDefault="00D0629A" w:rsidP="00100082">
      <w:pPr>
        <w:pStyle w:val="Nvel3"/>
        <w:numPr>
          <w:ilvl w:val="0"/>
          <w:numId w:val="0"/>
        </w:numPr>
        <w:spacing w:line="360" w:lineRule="auto"/>
        <w:ind w:firstLine="567"/>
        <w:rPr>
          <w:rFonts w:ascii="Cambria" w:hAnsi="Cambria"/>
          <w:color w:val="000000" w:themeColor="text1"/>
          <w:sz w:val="24"/>
          <w:szCs w:val="24"/>
        </w:rPr>
      </w:pPr>
      <w:r w:rsidRPr="00501944">
        <w:rPr>
          <w:rFonts w:ascii="Cambria" w:hAnsi="Cambria"/>
          <w:b/>
          <w:bCs/>
          <w:color w:val="000000" w:themeColor="text1"/>
          <w:sz w:val="24"/>
          <w:szCs w:val="24"/>
        </w:rPr>
        <w:t>I.</w:t>
      </w:r>
      <w:r w:rsidRPr="00501944">
        <w:rPr>
          <w:rFonts w:ascii="Cambria" w:hAnsi="Cambria"/>
          <w:color w:val="000000" w:themeColor="text1"/>
          <w:sz w:val="24"/>
          <w:szCs w:val="24"/>
        </w:rPr>
        <w:t xml:space="preserve"> Neste caso, o fornecedor encaminhará, juntamente com o pedido de alteração, a documentação comprobatória ou à planilha de custos que demonstre a inviabilidade do preço registrado em relação às condições inicialmente pactuadas.</w:t>
      </w:r>
      <w:bookmarkStart w:id="70" w:name="prova_preco_mercado_maior"/>
      <w:bookmarkEnd w:id="70"/>
    </w:p>
    <w:p w14:paraId="5410FE3C" w14:textId="77777777" w:rsidR="00D0629A" w:rsidRPr="00501944" w:rsidRDefault="00D0629A" w:rsidP="00100082">
      <w:pPr>
        <w:pStyle w:val="Nvel3"/>
        <w:numPr>
          <w:ilvl w:val="0"/>
          <w:numId w:val="0"/>
        </w:numPr>
        <w:spacing w:line="360" w:lineRule="auto"/>
        <w:ind w:firstLine="567"/>
        <w:rPr>
          <w:rFonts w:ascii="Cambria" w:hAnsi="Cambria"/>
          <w:color w:val="000000" w:themeColor="text1"/>
          <w:sz w:val="24"/>
          <w:szCs w:val="24"/>
        </w:rPr>
      </w:pPr>
      <w:r w:rsidRPr="00501944">
        <w:rPr>
          <w:rFonts w:ascii="Cambria" w:hAnsi="Cambria"/>
          <w:b/>
          <w:bCs/>
          <w:color w:val="000000" w:themeColor="text1"/>
          <w:sz w:val="24"/>
          <w:szCs w:val="24"/>
        </w:rPr>
        <w:t>II.</w:t>
      </w:r>
      <w:r w:rsidRPr="00501944">
        <w:rPr>
          <w:rFonts w:ascii="Cambria" w:hAnsi="Cambria"/>
          <w:color w:val="000000" w:themeColor="text1"/>
          <w:sz w:val="24"/>
          <w:szCs w:val="24"/>
        </w:rPr>
        <w:t xml:space="preserve"> Não hipótese de não comprovação da existência de fato superveniente que inviabilize o preço registrado, o pedido será indeferido pelo órgão ou en</w:t>
      </w:r>
      <w:r w:rsidRPr="00501944">
        <w:rPr>
          <w:rFonts w:ascii="Cambria" w:eastAsia="Calibri" w:hAnsi="Cambria"/>
          <w:color w:val="000000" w:themeColor="text1"/>
          <w:sz w:val="24"/>
          <w:szCs w:val="24"/>
        </w:rPr>
        <w:t>ti</w:t>
      </w:r>
      <w:r w:rsidRPr="00501944">
        <w:rPr>
          <w:rFonts w:ascii="Cambria" w:hAnsi="Cambria"/>
          <w:color w:val="000000" w:themeColor="text1"/>
          <w:sz w:val="24"/>
          <w:szCs w:val="24"/>
        </w:rPr>
        <w:t>dade gerenciadora e o fornecedor deverá cumprir as obrigações estabelecidas na ata, sob pena de cancelamento do seu registro, sem prejuízo das sanções previstas na Lei nº 14.133, de 2021, e na legislação aplicável.</w:t>
      </w:r>
      <w:bookmarkStart w:id="71" w:name="nao_comprovacao_majoracao_mercado"/>
      <w:bookmarkEnd w:id="71"/>
    </w:p>
    <w:p w14:paraId="2AF61445" w14:textId="77777777" w:rsidR="00D0629A" w:rsidRPr="00501944" w:rsidRDefault="00D0629A" w:rsidP="00100082">
      <w:pPr>
        <w:pStyle w:val="Nvel3"/>
        <w:numPr>
          <w:ilvl w:val="0"/>
          <w:numId w:val="0"/>
        </w:numPr>
        <w:spacing w:line="360" w:lineRule="auto"/>
        <w:ind w:firstLine="567"/>
        <w:rPr>
          <w:rFonts w:ascii="Cambria" w:hAnsi="Cambria"/>
          <w:color w:val="000000" w:themeColor="text1"/>
          <w:sz w:val="24"/>
          <w:szCs w:val="24"/>
        </w:rPr>
      </w:pPr>
      <w:r w:rsidRPr="00501944">
        <w:rPr>
          <w:rFonts w:ascii="Cambria" w:hAnsi="Cambria"/>
          <w:b/>
          <w:bCs/>
          <w:color w:val="000000" w:themeColor="text1"/>
          <w:sz w:val="24"/>
          <w:szCs w:val="24"/>
        </w:rPr>
        <w:t>III.</w:t>
      </w:r>
      <w:r w:rsidRPr="00501944">
        <w:rPr>
          <w:rFonts w:ascii="Cambria" w:hAnsi="Cambria"/>
          <w:color w:val="000000" w:themeColor="text1"/>
          <w:sz w:val="24"/>
          <w:szCs w:val="24"/>
        </w:rPr>
        <w:t xml:space="preserve"> Na hipótese de cancelamento do registro do fornecedor, nos termos do inciso anterior, o gerenciador convocará os fornecedores do cadastro de reserva, na ordem de classificação, para verificar se aceitam manter seus preços registrados.</w:t>
      </w:r>
    </w:p>
    <w:p w14:paraId="3D74780E" w14:textId="77777777" w:rsidR="00D0629A" w:rsidRPr="00501944" w:rsidRDefault="00D0629A" w:rsidP="00100082">
      <w:pPr>
        <w:pStyle w:val="Nvel3"/>
        <w:numPr>
          <w:ilvl w:val="0"/>
          <w:numId w:val="0"/>
        </w:numPr>
        <w:spacing w:line="360" w:lineRule="auto"/>
        <w:ind w:firstLine="567"/>
        <w:rPr>
          <w:rFonts w:ascii="Cambria" w:hAnsi="Cambria"/>
          <w:color w:val="000000" w:themeColor="text1"/>
          <w:sz w:val="24"/>
          <w:szCs w:val="24"/>
        </w:rPr>
      </w:pPr>
      <w:r w:rsidRPr="00501944">
        <w:rPr>
          <w:rFonts w:ascii="Cambria" w:hAnsi="Cambria"/>
          <w:b/>
          <w:bCs/>
          <w:color w:val="000000" w:themeColor="text1"/>
          <w:sz w:val="24"/>
          <w:szCs w:val="24"/>
        </w:rPr>
        <w:t>IV.</w:t>
      </w:r>
      <w:r w:rsidRPr="00501944">
        <w:rPr>
          <w:rFonts w:ascii="Cambria" w:hAnsi="Cambria"/>
          <w:color w:val="000000" w:themeColor="text1"/>
          <w:sz w:val="24"/>
          <w:szCs w:val="24"/>
        </w:rPr>
        <w:t xml:space="preserve"> Se não obtiver êxito nas negociações, o órgão ou entidade gerenciadora procederá ao cancelamento da ata de registro de preços, e adotará as medidas cabíveis para a obtenção da contratação mais vantajosa.</w:t>
      </w:r>
      <w:bookmarkStart w:id="72" w:name="majora_preco_mercado_negociacao_frustra"/>
      <w:bookmarkEnd w:id="72"/>
    </w:p>
    <w:p w14:paraId="382E7486" w14:textId="77777777" w:rsidR="00D0629A" w:rsidRPr="00501944" w:rsidRDefault="00D0629A" w:rsidP="00100082">
      <w:pPr>
        <w:pStyle w:val="Nvel3"/>
        <w:numPr>
          <w:ilvl w:val="0"/>
          <w:numId w:val="0"/>
        </w:numPr>
        <w:spacing w:line="360" w:lineRule="auto"/>
        <w:ind w:firstLine="567"/>
        <w:rPr>
          <w:rFonts w:ascii="Cambria" w:hAnsi="Cambria"/>
          <w:color w:val="000000" w:themeColor="text1"/>
          <w:sz w:val="24"/>
          <w:szCs w:val="24"/>
        </w:rPr>
      </w:pPr>
      <w:r w:rsidRPr="00501944">
        <w:rPr>
          <w:rFonts w:ascii="Cambria" w:hAnsi="Cambria"/>
          <w:b/>
          <w:bCs/>
          <w:color w:val="000000" w:themeColor="text1"/>
          <w:sz w:val="24"/>
          <w:szCs w:val="24"/>
        </w:rPr>
        <w:t>V.</w:t>
      </w:r>
      <w:r w:rsidRPr="00501944">
        <w:rPr>
          <w:rFonts w:ascii="Cambria" w:hAnsi="Cambria"/>
          <w:color w:val="000000" w:themeColor="text1"/>
          <w:sz w:val="24"/>
          <w:szCs w:val="24"/>
        </w:rPr>
        <w:t xml:space="preserve"> Na hipótese de comprovação da majoração do preço de mercado que inviabilize o preço registrado, conforme previsto no inciso I o órgão ou en</w:t>
      </w:r>
      <w:r w:rsidRPr="00501944">
        <w:rPr>
          <w:rFonts w:ascii="Cambria" w:eastAsia="Calibri" w:hAnsi="Cambria"/>
          <w:color w:val="000000" w:themeColor="text1"/>
          <w:sz w:val="24"/>
          <w:szCs w:val="24"/>
        </w:rPr>
        <w:t>ti</w:t>
      </w:r>
      <w:r w:rsidRPr="00501944">
        <w:rPr>
          <w:rFonts w:ascii="Cambria" w:hAnsi="Cambria"/>
          <w:color w:val="000000" w:themeColor="text1"/>
          <w:sz w:val="24"/>
          <w:szCs w:val="24"/>
        </w:rPr>
        <w:t>dade gerenciadora atualizará o preço registrado, de acordo com a realidade dos valores praticados pelo mercado.</w:t>
      </w:r>
    </w:p>
    <w:p w14:paraId="6938FE70" w14:textId="77777777" w:rsidR="00D0629A" w:rsidRPr="00501944" w:rsidRDefault="00D0629A" w:rsidP="00100082">
      <w:pPr>
        <w:spacing w:line="360" w:lineRule="auto"/>
        <w:ind w:firstLine="567"/>
        <w:rPr>
          <w:rFonts w:ascii="Cambria" w:hAnsi="Cambria"/>
          <w:color w:val="000000" w:themeColor="text1"/>
          <w:sz w:val="24"/>
          <w:szCs w:val="24"/>
        </w:rPr>
      </w:pPr>
      <w:r w:rsidRPr="00501944">
        <w:rPr>
          <w:rFonts w:ascii="Cambria" w:hAnsi="Cambria"/>
          <w:b/>
          <w:color w:val="000000" w:themeColor="text1"/>
          <w:sz w:val="24"/>
          <w:szCs w:val="24"/>
        </w:rPr>
        <w:t xml:space="preserve">VI. </w:t>
      </w:r>
      <w:r w:rsidRPr="00501944">
        <w:rPr>
          <w:rFonts w:ascii="Cambria" w:hAnsi="Cambria"/>
          <w:color w:val="000000" w:themeColor="text1"/>
          <w:sz w:val="24"/>
          <w:szCs w:val="24"/>
        </w:rPr>
        <w:t>O órgão ou en</w:t>
      </w:r>
      <w:r w:rsidRPr="00501944">
        <w:rPr>
          <w:rFonts w:ascii="Cambria" w:eastAsia="Calibri" w:hAnsi="Cambria"/>
          <w:color w:val="000000" w:themeColor="text1"/>
          <w:sz w:val="24"/>
          <w:szCs w:val="24"/>
        </w:rPr>
        <w:t>ti</w:t>
      </w:r>
      <w:r w:rsidRPr="00501944">
        <w:rPr>
          <w:rFonts w:ascii="Cambria" w:hAnsi="Cambria"/>
          <w:color w:val="000000" w:themeColor="text1"/>
          <w:sz w:val="24"/>
          <w:szCs w:val="24"/>
        </w:rPr>
        <w:t>dade gerenciadora comunicará aos órgãos e às en</w:t>
      </w:r>
      <w:r w:rsidRPr="00501944">
        <w:rPr>
          <w:rFonts w:ascii="Cambria" w:eastAsia="Calibri" w:hAnsi="Cambria"/>
          <w:color w:val="000000" w:themeColor="text1"/>
          <w:sz w:val="24"/>
          <w:szCs w:val="24"/>
        </w:rPr>
        <w:t>ti</w:t>
      </w:r>
      <w:r w:rsidRPr="00501944">
        <w:rPr>
          <w:rFonts w:ascii="Cambria" w:hAnsi="Cambria"/>
          <w:color w:val="000000" w:themeColor="text1"/>
          <w:sz w:val="24"/>
          <w:szCs w:val="24"/>
        </w:rPr>
        <w:t xml:space="preserve">dades que </w:t>
      </w:r>
      <w:r w:rsidRPr="00501944">
        <w:rPr>
          <w:rFonts w:ascii="Cambria" w:eastAsia="Calibri" w:hAnsi="Cambria"/>
          <w:color w:val="000000" w:themeColor="text1"/>
          <w:sz w:val="24"/>
          <w:szCs w:val="24"/>
        </w:rPr>
        <w:t>ti</w:t>
      </w:r>
      <w:r w:rsidRPr="00501944">
        <w:rPr>
          <w:rFonts w:ascii="Cambria" w:hAnsi="Cambria"/>
          <w:color w:val="000000" w:themeColor="text1"/>
          <w:sz w:val="24"/>
          <w:szCs w:val="24"/>
        </w:rPr>
        <w:t>verem firmado contratos decorrentes da ata de registro de preços sobre a efe</w:t>
      </w:r>
      <w:r w:rsidRPr="00501944">
        <w:rPr>
          <w:rFonts w:ascii="Cambria" w:eastAsia="Calibri" w:hAnsi="Cambria"/>
          <w:color w:val="000000" w:themeColor="text1"/>
          <w:sz w:val="24"/>
          <w:szCs w:val="24"/>
        </w:rPr>
        <w:t>ti</w:t>
      </w:r>
      <w:r w:rsidRPr="00501944">
        <w:rPr>
          <w:rFonts w:ascii="Cambria" w:hAnsi="Cambria"/>
          <w:color w:val="000000" w:themeColor="text1"/>
          <w:sz w:val="24"/>
          <w:szCs w:val="24"/>
        </w:rPr>
        <w:t>va alteração do preço registrado, para que avaliem a necessidade de alteração contratual, observado o disposto no artigo 124 da Lei Federal nº 14.133, de 2021.</w:t>
      </w:r>
    </w:p>
    <w:p w14:paraId="4A85ECA6" w14:textId="77777777" w:rsidR="00D0629A" w:rsidRPr="00501944"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Lines="100" w:after="240" w:line="360" w:lineRule="auto"/>
        <w:ind w:right="-1"/>
        <w:rPr>
          <w:rFonts w:ascii="Cambria" w:hAnsi="Cambria"/>
          <w:color w:val="000000" w:themeColor="text1"/>
          <w:sz w:val="24"/>
          <w:szCs w:val="24"/>
        </w:rPr>
      </w:pPr>
      <w:r w:rsidRPr="00501944">
        <w:rPr>
          <w:rFonts w:ascii="Cambria" w:eastAsia="Arial" w:hAnsi="Cambria"/>
          <w:b/>
          <w:color w:val="000000" w:themeColor="text1"/>
          <w:sz w:val="24"/>
          <w:szCs w:val="24"/>
        </w:rPr>
        <w:t>DO REMANEJAMENTO DAS QUANTIDADES REGISTRADAS</w:t>
      </w:r>
    </w:p>
    <w:p w14:paraId="0ED46D9B" w14:textId="77777777" w:rsidR="00D0629A" w:rsidRPr="00501944" w:rsidRDefault="00D0629A" w:rsidP="00100082">
      <w:pPr>
        <w:pStyle w:val="Nivel2"/>
        <w:spacing w:line="360" w:lineRule="auto"/>
        <w:rPr>
          <w:color w:val="000000" w:themeColor="text1"/>
          <w:sz w:val="24"/>
          <w:szCs w:val="24"/>
        </w:rPr>
      </w:pPr>
      <w:r w:rsidRPr="00501944">
        <w:rPr>
          <w:b/>
          <w:color w:val="000000" w:themeColor="text1"/>
          <w:sz w:val="24"/>
          <w:szCs w:val="24"/>
        </w:rPr>
        <w:t>CLÁUSULA VIGÉSIMA PRIMEIRA:</w:t>
      </w:r>
      <w:r w:rsidRPr="00501944">
        <w:rPr>
          <w:color w:val="000000" w:themeColor="text1"/>
          <w:sz w:val="24"/>
          <w:szCs w:val="24"/>
        </w:rPr>
        <w:t xml:space="preserve"> As quantidades previstas para os itens com preços registrados nas atas de registro de preços poderão ser remanejadas pelo órgão ou entidade gerenciadora entre os órgãos ou as entidades participantes e não participantes do registro de preços.</w:t>
      </w:r>
    </w:p>
    <w:p w14:paraId="067D89DC" w14:textId="77777777" w:rsidR="00D0629A" w:rsidRPr="00501944" w:rsidRDefault="00D0629A" w:rsidP="00100082">
      <w:pPr>
        <w:pStyle w:val="Nivel2"/>
        <w:spacing w:line="360" w:lineRule="auto"/>
        <w:rPr>
          <w:color w:val="000000" w:themeColor="text1"/>
          <w:sz w:val="24"/>
          <w:szCs w:val="24"/>
        </w:rPr>
      </w:pPr>
      <w:r w:rsidRPr="00501944">
        <w:rPr>
          <w:b/>
          <w:color w:val="000000" w:themeColor="text1"/>
          <w:sz w:val="24"/>
          <w:szCs w:val="24"/>
        </w:rPr>
        <w:t>CLÁUSULA VIGÉSIMA SEGUNDA:</w:t>
      </w:r>
      <w:r w:rsidRPr="00501944">
        <w:rPr>
          <w:color w:val="000000" w:themeColor="text1"/>
          <w:sz w:val="24"/>
          <w:szCs w:val="24"/>
        </w:rPr>
        <w:t xml:space="preserve"> O remanejamento somente poderá ser feito:</w:t>
      </w:r>
    </w:p>
    <w:p w14:paraId="191E7964" w14:textId="77777777" w:rsidR="00D0629A" w:rsidRPr="00501944" w:rsidRDefault="00D0629A" w:rsidP="00100082">
      <w:pPr>
        <w:pStyle w:val="Nvel3"/>
        <w:numPr>
          <w:ilvl w:val="0"/>
          <w:numId w:val="0"/>
        </w:numPr>
        <w:spacing w:line="360" w:lineRule="auto"/>
        <w:ind w:firstLine="567"/>
        <w:rPr>
          <w:rFonts w:ascii="Cambria" w:hAnsi="Cambria"/>
          <w:color w:val="000000" w:themeColor="text1"/>
          <w:sz w:val="24"/>
          <w:szCs w:val="24"/>
        </w:rPr>
      </w:pPr>
      <w:r w:rsidRPr="00501944">
        <w:rPr>
          <w:rFonts w:ascii="Cambria" w:hAnsi="Cambria"/>
          <w:b/>
          <w:bCs/>
          <w:color w:val="000000" w:themeColor="text1"/>
          <w:sz w:val="24"/>
          <w:szCs w:val="24"/>
        </w:rPr>
        <w:t>I.</w:t>
      </w:r>
      <w:r w:rsidRPr="00501944">
        <w:rPr>
          <w:rFonts w:ascii="Cambria" w:hAnsi="Cambria"/>
          <w:color w:val="000000" w:themeColor="text1"/>
          <w:sz w:val="24"/>
          <w:szCs w:val="24"/>
        </w:rPr>
        <w:t xml:space="preserve"> De órgão ou en</w:t>
      </w:r>
      <w:r w:rsidRPr="00501944">
        <w:rPr>
          <w:rFonts w:ascii="Cambria" w:eastAsia="Arial" w:hAnsi="Cambria"/>
          <w:color w:val="000000" w:themeColor="text1"/>
          <w:sz w:val="24"/>
          <w:szCs w:val="24"/>
        </w:rPr>
        <w:t>ti</w:t>
      </w:r>
      <w:r w:rsidRPr="00501944">
        <w:rPr>
          <w:rFonts w:ascii="Cambria" w:hAnsi="Cambria"/>
          <w:color w:val="000000" w:themeColor="text1"/>
          <w:sz w:val="24"/>
          <w:szCs w:val="24"/>
        </w:rPr>
        <w:t>dade par</w:t>
      </w:r>
      <w:r w:rsidRPr="00501944">
        <w:rPr>
          <w:rFonts w:ascii="Cambria" w:eastAsia="Arial" w:hAnsi="Cambria"/>
          <w:color w:val="000000" w:themeColor="text1"/>
          <w:sz w:val="24"/>
          <w:szCs w:val="24"/>
        </w:rPr>
        <w:t>ti</w:t>
      </w:r>
      <w:r w:rsidRPr="00501944">
        <w:rPr>
          <w:rFonts w:ascii="Cambria" w:hAnsi="Cambria"/>
          <w:color w:val="000000" w:themeColor="text1"/>
          <w:sz w:val="24"/>
          <w:szCs w:val="24"/>
        </w:rPr>
        <w:t>cipante para órgão ou en</w:t>
      </w:r>
      <w:r w:rsidRPr="00501944">
        <w:rPr>
          <w:rFonts w:ascii="Cambria" w:eastAsia="Arial" w:hAnsi="Cambria"/>
          <w:color w:val="000000" w:themeColor="text1"/>
          <w:sz w:val="24"/>
          <w:szCs w:val="24"/>
        </w:rPr>
        <w:t>ti</w:t>
      </w:r>
      <w:r w:rsidRPr="00501944">
        <w:rPr>
          <w:rFonts w:ascii="Cambria" w:hAnsi="Cambria"/>
          <w:color w:val="000000" w:themeColor="text1"/>
          <w:sz w:val="24"/>
          <w:szCs w:val="24"/>
        </w:rPr>
        <w:t>dade par</w:t>
      </w:r>
      <w:r w:rsidRPr="00501944">
        <w:rPr>
          <w:rFonts w:ascii="Cambria" w:eastAsia="Arial" w:hAnsi="Cambria"/>
          <w:color w:val="000000" w:themeColor="text1"/>
          <w:sz w:val="24"/>
          <w:szCs w:val="24"/>
        </w:rPr>
        <w:t>ti</w:t>
      </w:r>
      <w:r w:rsidRPr="00501944">
        <w:rPr>
          <w:rFonts w:ascii="Cambria" w:hAnsi="Cambria"/>
          <w:color w:val="000000" w:themeColor="text1"/>
          <w:sz w:val="24"/>
          <w:szCs w:val="24"/>
        </w:rPr>
        <w:t>cipante; ou</w:t>
      </w:r>
    </w:p>
    <w:p w14:paraId="4123BB35" w14:textId="77777777" w:rsidR="00D0629A" w:rsidRPr="00501944" w:rsidRDefault="00D0629A" w:rsidP="00100082">
      <w:pPr>
        <w:pStyle w:val="Nvel3"/>
        <w:numPr>
          <w:ilvl w:val="0"/>
          <w:numId w:val="0"/>
        </w:numPr>
        <w:spacing w:line="360" w:lineRule="auto"/>
        <w:ind w:firstLine="567"/>
        <w:rPr>
          <w:rFonts w:ascii="Cambria" w:hAnsi="Cambria"/>
          <w:color w:val="000000" w:themeColor="text1"/>
          <w:sz w:val="24"/>
          <w:szCs w:val="24"/>
        </w:rPr>
      </w:pPr>
      <w:r w:rsidRPr="00501944">
        <w:rPr>
          <w:rFonts w:ascii="Cambria" w:hAnsi="Cambria"/>
          <w:b/>
          <w:bCs/>
          <w:color w:val="000000" w:themeColor="text1"/>
          <w:sz w:val="24"/>
          <w:szCs w:val="24"/>
        </w:rPr>
        <w:t>II.</w:t>
      </w:r>
      <w:r w:rsidRPr="00501944">
        <w:rPr>
          <w:rFonts w:ascii="Cambria" w:hAnsi="Cambria"/>
          <w:color w:val="000000" w:themeColor="text1"/>
          <w:sz w:val="24"/>
          <w:szCs w:val="24"/>
        </w:rPr>
        <w:t xml:space="preserve"> De órgão ou en</w:t>
      </w:r>
      <w:r w:rsidRPr="00501944">
        <w:rPr>
          <w:rFonts w:ascii="Cambria" w:eastAsia="Arial" w:hAnsi="Cambria"/>
          <w:color w:val="000000" w:themeColor="text1"/>
          <w:sz w:val="24"/>
          <w:szCs w:val="24"/>
        </w:rPr>
        <w:t>ti</w:t>
      </w:r>
      <w:r w:rsidRPr="00501944">
        <w:rPr>
          <w:rFonts w:ascii="Cambria" w:hAnsi="Cambria"/>
          <w:color w:val="000000" w:themeColor="text1"/>
          <w:sz w:val="24"/>
          <w:szCs w:val="24"/>
        </w:rPr>
        <w:t>dade par</w:t>
      </w:r>
      <w:r w:rsidRPr="00501944">
        <w:rPr>
          <w:rFonts w:ascii="Cambria" w:eastAsia="Arial" w:hAnsi="Cambria"/>
          <w:color w:val="000000" w:themeColor="text1"/>
          <w:sz w:val="24"/>
          <w:szCs w:val="24"/>
        </w:rPr>
        <w:t>ti</w:t>
      </w:r>
      <w:r w:rsidRPr="00501944">
        <w:rPr>
          <w:rFonts w:ascii="Cambria" w:hAnsi="Cambria"/>
          <w:color w:val="000000" w:themeColor="text1"/>
          <w:sz w:val="24"/>
          <w:szCs w:val="24"/>
        </w:rPr>
        <w:t>cipante para órgão ou entidade não participante.</w:t>
      </w:r>
    </w:p>
    <w:p w14:paraId="12D1BDD8" w14:textId="77777777" w:rsidR="00D0629A" w:rsidRPr="00501944" w:rsidRDefault="00D0629A" w:rsidP="00100082">
      <w:pPr>
        <w:pStyle w:val="Nivel2"/>
        <w:spacing w:line="360" w:lineRule="auto"/>
        <w:rPr>
          <w:color w:val="000000" w:themeColor="text1"/>
          <w:sz w:val="24"/>
          <w:szCs w:val="24"/>
        </w:rPr>
      </w:pPr>
      <w:r w:rsidRPr="00501944">
        <w:rPr>
          <w:b/>
          <w:color w:val="000000" w:themeColor="text1"/>
          <w:sz w:val="24"/>
          <w:szCs w:val="24"/>
        </w:rPr>
        <w:t>CLÁUSULA VIGÉSIMA TERCEIRA:</w:t>
      </w:r>
      <w:r w:rsidRPr="00501944">
        <w:rPr>
          <w:color w:val="000000" w:themeColor="text1"/>
          <w:sz w:val="24"/>
          <w:szCs w:val="24"/>
        </w:rPr>
        <w:t xml:space="preserve"> O órgão ou entidade gerenciadora que tiver estimado as quantidades que pretende contratar será considerado participante para efeito do remanejamento.</w:t>
      </w:r>
      <w:bookmarkStart w:id="73" w:name="gerenciador_estimador_é_partic_em_remane"/>
      <w:bookmarkEnd w:id="73"/>
    </w:p>
    <w:p w14:paraId="136CB5ED" w14:textId="77777777" w:rsidR="00D0629A" w:rsidRPr="00501944" w:rsidRDefault="00D0629A" w:rsidP="00100082">
      <w:pPr>
        <w:pStyle w:val="Nivel2"/>
        <w:spacing w:line="360" w:lineRule="auto"/>
        <w:rPr>
          <w:color w:val="000000" w:themeColor="text1"/>
          <w:sz w:val="24"/>
          <w:szCs w:val="24"/>
        </w:rPr>
      </w:pPr>
      <w:r w:rsidRPr="00501944">
        <w:rPr>
          <w:b/>
          <w:color w:val="000000" w:themeColor="text1"/>
          <w:sz w:val="24"/>
          <w:szCs w:val="24"/>
        </w:rPr>
        <w:t>CLÁUSULA VIGÉSIMA QUARTA:</w:t>
      </w:r>
      <w:r w:rsidRPr="00501944">
        <w:rPr>
          <w:color w:val="000000" w:themeColor="text1"/>
          <w:sz w:val="24"/>
          <w:szCs w:val="24"/>
        </w:rPr>
        <w:t xml:space="preserve"> Na hipótese de remanejamento de órgão ou entidade participante para órgão ou entidade não participante, serão observados os limites previstos no artigo 32 do Decreto nº 11.462, de 2023.</w:t>
      </w:r>
    </w:p>
    <w:p w14:paraId="4C8C1040" w14:textId="77777777" w:rsidR="00D0629A" w:rsidRPr="00501944" w:rsidRDefault="00D0629A" w:rsidP="00100082">
      <w:pPr>
        <w:pStyle w:val="Nivel2"/>
        <w:spacing w:line="360" w:lineRule="auto"/>
        <w:rPr>
          <w:color w:val="000000" w:themeColor="text1"/>
          <w:sz w:val="24"/>
          <w:szCs w:val="24"/>
        </w:rPr>
      </w:pPr>
      <w:r w:rsidRPr="00501944">
        <w:rPr>
          <w:b/>
          <w:color w:val="000000" w:themeColor="text1"/>
          <w:sz w:val="24"/>
          <w:szCs w:val="24"/>
        </w:rPr>
        <w:t>CLÁUSULA VIGÉSIMA QUINTA:</w:t>
      </w:r>
      <w:r w:rsidRPr="00501944">
        <w:rPr>
          <w:color w:val="000000" w:themeColor="text1"/>
          <w:sz w:val="24"/>
          <w:szCs w:val="24"/>
        </w:rPr>
        <w:t xml:space="preserve"> 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14:paraId="34584835" w14:textId="77777777" w:rsidR="00D0629A" w:rsidRPr="00501944" w:rsidRDefault="00D0629A" w:rsidP="00100082">
      <w:pPr>
        <w:pStyle w:val="Nivel2"/>
        <w:spacing w:line="360" w:lineRule="auto"/>
        <w:rPr>
          <w:color w:val="000000" w:themeColor="text1"/>
          <w:sz w:val="24"/>
          <w:szCs w:val="24"/>
        </w:rPr>
      </w:pPr>
      <w:r w:rsidRPr="00501944">
        <w:rPr>
          <w:b/>
          <w:color w:val="000000" w:themeColor="text1"/>
          <w:sz w:val="24"/>
          <w:szCs w:val="24"/>
        </w:rPr>
        <w:t>CLÁUSULA VIGÉSIMA SEXTA:</w:t>
      </w:r>
      <w:r w:rsidRPr="00501944">
        <w:rPr>
          <w:color w:val="000000" w:themeColor="text1"/>
          <w:sz w:val="24"/>
          <w:szCs w:val="24"/>
        </w:rPr>
        <w:t xml:space="preserve"> 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p>
    <w:p w14:paraId="39D6F4BE" w14:textId="77777777" w:rsidR="00D0629A" w:rsidRPr="00501944" w:rsidRDefault="00D0629A" w:rsidP="00100082">
      <w:pPr>
        <w:pStyle w:val="Nivel2"/>
        <w:spacing w:line="360" w:lineRule="auto"/>
        <w:rPr>
          <w:color w:val="000000" w:themeColor="text1"/>
          <w:sz w:val="24"/>
          <w:szCs w:val="24"/>
        </w:rPr>
      </w:pPr>
      <w:r w:rsidRPr="00501944">
        <w:rPr>
          <w:b/>
          <w:color w:val="000000" w:themeColor="text1"/>
          <w:sz w:val="24"/>
          <w:szCs w:val="24"/>
        </w:rPr>
        <w:t>CLÁUSULA VIGÉSIMA SÉTIMA:</w:t>
      </w:r>
      <w:r w:rsidRPr="00501944">
        <w:rPr>
          <w:color w:val="000000" w:themeColor="text1"/>
          <w:sz w:val="24"/>
          <w:szCs w:val="24"/>
        </w:rPr>
        <w:t xml:space="preserve"> Na hipótese da compra centralizada, não havendo indicação pelo órgão ou pela entidade gerenciadora, dos quantitativos dos participantes da compra centralizada, nos termos da cláusula vigésima terceira, a distribuição das quantidades para a execução descentralizada será por meio do remanejamento.</w:t>
      </w:r>
    </w:p>
    <w:p w14:paraId="0677EE8D" w14:textId="77777777" w:rsidR="00D0629A" w:rsidRPr="00501944"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Lines="100" w:before="240" w:line="360" w:lineRule="auto"/>
        <w:ind w:right="-1"/>
        <w:rPr>
          <w:rFonts w:ascii="Cambria" w:hAnsi="Cambria"/>
          <w:color w:val="000000" w:themeColor="text1"/>
          <w:sz w:val="24"/>
          <w:szCs w:val="24"/>
        </w:rPr>
      </w:pPr>
      <w:r w:rsidRPr="00501944">
        <w:rPr>
          <w:rFonts w:ascii="Cambria" w:eastAsia="Arial" w:hAnsi="Cambria"/>
          <w:b/>
          <w:color w:val="000000" w:themeColor="text1"/>
          <w:sz w:val="24"/>
          <w:szCs w:val="24"/>
        </w:rPr>
        <w:t>DA ADESÃO À ATA DE REGISTRO DE PREÇOS</w:t>
      </w:r>
    </w:p>
    <w:p w14:paraId="42073C50" w14:textId="77777777" w:rsidR="00D0629A" w:rsidRPr="00501944" w:rsidRDefault="00D0629A" w:rsidP="00100082">
      <w:pPr>
        <w:pStyle w:val="Nvel2-Red"/>
        <w:spacing w:line="360" w:lineRule="auto"/>
        <w:rPr>
          <w:i w:val="0"/>
          <w:iCs w:val="0"/>
          <w:color w:val="000000" w:themeColor="text1"/>
          <w:sz w:val="24"/>
          <w:szCs w:val="24"/>
        </w:rPr>
      </w:pPr>
      <w:r w:rsidRPr="00501944">
        <w:rPr>
          <w:b/>
          <w:i w:val="0"/>
          <w:iCs w:val="0"/>
          <w:color w:val="000000" w:themeColor="text1"/>
          <w:sz w:val="24"/>
          <w:szCs w:val="24"/>
        </w:rPr>
        <w:t>CLÁUSULA VIGÉSIMA OITAVA:</w:t>
      </w:r>
      <w:r w:rsidRPr="00501944">
        <w:rPr>
          <w:i w:val="0"/>
          <w:iCs w:val="0"/>
          <w:color w:val="000000" w:themeColor="text1"/>
          <w:sz w:val="24"/>
          <w:szCs w:val="24"/>
        </w:rPr>
        <w:t xml:space="preserve"> Durante a vigência da ata, os órgãos e as entidades da Administração Pública que não participaram do procedimento de intenção de registro de preços poderão aderir à ata de registro de preços na condição de não participantes, observados os seguintes requisitos:</w:t>
      </w:r>
    </w:p>
    <w:p w14:paraId="2AA19F88" w14:textId="77777777" w:rsidR="00D0629A" w:rsidRPr="00501944" w:rsidRDefault="00D0629A" w:rsidP="00100082">
      <w:pPr>
        <w:pStyle w:val="Nvel3-R"/>
        <w:spacing w:line="360" w:lineRule="auto"/>
        <w:rPr>
          <w:i/>
          <w:iCs/>
          <w:color w:val="000000" w:themeColor="text1"/>
          <w:sz w:val="24"/>
          <w:szCs w:val="24"/>
        </w:rPr>
      </w:pPr>
      <w:r w:rsidRPr="00501944">
        <w:rPr>
          <w:b/>
          <w:bCs/>
          <w:color w:val="000000" w:themeColor="text1"/>
          <w:sz w:val="24"/>
          <w:szCs w:val="24"/>
        </w:rPr>
        <w:t>I.</w:t>
      </w:r>
      <w:r w:rsidRPr="00501944">
        <w:rPr>
          <w:color w:val="000000" w:themeColor="text1"/>
          <w:sz w:val="24"/>
          <w:szCs w:val="24"/>
        </w:rPr>
        <w:t xml:space="preserve"> Apresentação de justificativa da vantagem da adesão, inclusive em situações de provável desabastecimento ou descontinuidade de serviço público;</w:t>
      </w:r>
    </w:p>
    <w:p w14:paraId="1571EF6A" w14:textId="77777777" w:rsidR="00D0629A" w:rsidRPr="00501944" w:rsidRDefault="00D0629A" w:rsidP="00100082">
      <w:pPr>
        <w:pStyle w:val="Nvel3-R"/>
        <w:spacing w:line="360" w:lineRule="auto"/>
        <w:rPr>
          <w:i/>
          <w:iCs/>
          <w:color w:val="000000" w:themeColor="text1"/>
          <w:sz w:val="24"/>
          <w:szCs w:val="24"/>
        </w:rPr>
      </w:pPr>
      <w:r w:rsidRPr="00501944">
        <w:rPr>
          <w:b/>
          <w:bCs/>
          <w:color w:val="000000" w:themeColor="text1"/>
          <w:sz w:val="24"/>
          <w:szCs w:val="24"/>
        </w:rPr>
        <w:t>II.</w:t>
      </w:r>
      <w:r w:rsidRPr="00501944">
        <w:rPr>
          <w:color w:val="000000" w:themeColor="text1"/>
          <w:sz w:val="24"/>
          <w:szCs w:val="24"/>
        </w:rPr>
        <w:t xml:space="preserve"> Demonstração de que os valores registrados estão compatíveis com os valores praticados pelo mercado na forma do artigo 23 da Lei Federal nº 14.133, de 2021; e</w:t>
      </w:r>
    </w:p>
    <w:p w14:paraId="4EFA622A" w14:textId="77777777" w:rsidR="00D0629A" w:rsidRPr="00501944" w:rsidRDefault="00D0629A" w:rsidP="00100082">
      <w:pPr>
        <w:pStyle w:val="Nvel3-R"/>
        <w:spacing w:line="360" w:lineRule="auto"/>
        <w:rPr>
          <w:i/>
          <w:iCs/>
          <w:color w:val="000000" w:themeColor="text1"/>
          <w:sz w:val="24"/>
          <w:szCs w:val="24"/>
        </w:rPr>
      </w:pPr>
      <w:r w:rsidRPr="00501944">
        <w:rPr>
          <w:b/>
          <w:bCs/>
          <w:color w:val="000000" w:themeColor="text1"/>
          <w:sz w:val="24"/>
          <w:szCs w:val="24"/>
        </w:rPr>
        <w:t>III.</w:t>
      </w:r>
      <w:r w:rsidRPr="00501944">
        <w:rPr>
          <w:color w:val="000000" w:themeColor="text1"/>
          <w:sz w:val="24"/>
          <w:szCs w:val="24"/>
        </w:rPr>
        <w:t xml:space="preserve"> Consulta e aceitação prévias do órgão ou da entidade gerenciadora e do fornecedor.</w:t>
      </w:r>
    </w:p>
    <w:p w14:paraId="7694C8FC" w14:textId="77777777" w:rsidR="00D0629A" w:rsidRPr="00501944" w:rsidRDefault="00D0629A" w:rsidP="00100082">
      <w:pPr>
        <w:pStyle w:val="Nvel2-Red"/>
        <w:spacing w:line="360" w:lineRule="auto"/>
        <w:rPr>
          <w:i w:val="0"/>
          <w:iCs w:val="0"/>
          <w:color w:val="000000" w:themeColor="text1"/>
          <w:sz w:val="24"/>
          <w:szCs w:val="24"/>
        </w:rPr>
      </w:pPr>
      <w:r w:rsidRPr="00501944">
        <w:rPr>
          <w:b/>
          <w:i w:val="0"/>
          <w:iCs w:val="0"/>
          <w:color w:val="000000" w:themeColor="text1"/>
          <w:sz w:val="24"/>
          <w:szCs w:val="24"/>
        </w:rPr>
        <w:t xml:space="preserve">CLÁUSULA VIGÉSIMA NONA: </w:t>
      </w:r>
      <w:r w:rsidRPr="00501944">
        <w:rPr>
          <w:i w:val="0"/>
          <w:iCs w:val="0"/>
          <w:color w:val="000000" w:themeColor="text1"/>
          <w:sz w:val="24"/>
          <w:szCs w:val="24"/>
        </w:rPr>
        <w:t>A autorização do órgão ou entidade gerenciadora apenas será realizada após a aceitação da adesão pelo fornecedor.</w:t>
      </w:r>
    </w:p>
    <w:p w14:paraId="44EF62AF" w14:textId="77777777" w:rsidR="00D0629A" w:rsidRPr="00501944" w:rsidRDefault="00D0629A" w:rsidP="00100082">
      <w:pPr>
        <w:pStyle w:val="Nvel3-R"/>
        <w:spacing w:line="360" w:lineRule="auto"/>
        <w:rPr>
          <w:color w:val="000000" w:themeColor="text1"/>
          <w:sz w:val="24"/>
          <w:szCs w:val="24"/>
        </w:rPr>
      </w:pPr>
      <w:r w:rsidRPr="00501944">
        <w:rPr>
          <w:b/>
          <w:bCs/>
          <w:color w:val="000000" w:themeColor="text1"/>
          <w:sz w:val="24"/>
          <w:szCs w:val="24"/>
        </w:rPr>
        <w:t>I.</w:t>
      </w:r>
      <w:r w:rsidRPr="00501944">
        <w:rPr>
          <w:color w:val="000000" w:themeColor="text1"/>
          <w:sz w:val="24"/>
          <w:szCs w:val="24"/>
        </w:rPr>
        <w:t xml:space="preserve"> O órgão ou entidade gerenciadora poderá rejeitar adesões caso elas possam acarretar prejuízo à execução de seus próprios contratos ou à sua capacidade de gerenciamento.</w:t>
      </w:r>
    </w:p>
    <w:p w14:paraId="2EA9A639" w14:textId="47817A5A" w:rsidR="00D0629A" w:rsidRPr="00501944" w:rsidRDefault="00D0629A" w:rsidP="00100082">
      <w:pPr>
        <w:pStyle w:val="Nvel2-Red"/>
        <w:spacing w:line="360" w:lineRule="auto"/>
        <w:rPr>
          <w:i w:val="0"/>
          <w:iCs w:val="0"/>
          <w:color w:val="000000" w:themeColor="text1"/>
          <w:sz w:val="24"/>
          <w:szCs w:val="24"/>
        </w:rPr>
      </w:pPr>
      <w:r w:rsidRPr="00501944">
        <w:rPr>
          <w:b/>
          <w:i w:val="0"/>
          <w:iCs w:val="0"/>
          <w:color w:val="000000" w:themeColor="text1"/>
          <w:sz w:val="24"/>
          <w:szCs w:val="24"/>
        </w:rPr>
        <w:t xml:space="preserve">CLÁUSULA TRIGÉSIMA: </w:t>
      </w:r>
      <w:r w:rsidRPr="00501944">
        <w:rPr>
          <w:i w:val="0"/>
          <w:iCs w:val="0"/>
          <w:color w:val="000000" w:themeColor="text1"/>
          <w:sz w:val="24"/>
          <w:szCs w:val="24"/>
        </w:rPr>
        <w:t xml:space="preserve">Após a autorização do órgão ou da entidade gerenciadora, o órgão ou entidade não participante deverá efetivar a </w:t>
      </w:r>
      <w:r w:rsidR="009263B4" w:rsidRPr="00501944">
        <w:rPr>
          <w:i w:val="0"/>
          <w:iCs w:val="0"/>
          <w:color w:val="000000" w:themeColor="text1"/>
          <w:sz w:val="24"/>
          <w:szCs w:val="24"/>
        </w:rPr>
        <w:t>prestação dos serviços</w:t>
      </w:r>
      <w:r w:rsidRPr="00501944">
        <w:rPr>
          <w:i w:val="0"/>
          <w:iCs w:val="0"/>
          <w:color w:val="000000" w:themeColor="text1"/>
          <w:sz w:val="24"/>
          <w:szCs w:val="24"/>
        </w:rPr>
        <w:t xml:space="preserve"> ou a contratação solicitada em até noventa dias, observado o prazo de vigência da ata.</w:t>
      </w:r>
    </w:p>
    <w:p w14:paraId="3D5A9998" w14:textId="77777777" w:rsidR="00D0629A" w:rsidRPr="00501944" w:rsidRDefault="00D0629A" w:rsidP="00100082">
      <w:pPr>
        <w:pStyle w:val="Nvel2-Red"/>
        <w:spacing w:line="360" w:lineRule="auto"/>
        <w:rPr>
          <w:i w:val="0"/>
          <w:iCs w:val="0"/>
          <w:color w:val="000000" w:themeColor="text1"/>
          <w:sz w:val="24"/>
          <w:szCs w:val="24"/>
        </w:rPr>
      </w:pPr>
      <w:r w:rsidRPr="00501944">
        <w:rPr>
          <w:b/>
          <w:i w:val="0"/>
          <w:iCs w:val="0"/>
          <w:color w:val="000000" w:themeColor="text1"/>
          <w:sz w:val="24"/>
          <w:szCs w:val="24"/>
        </w:rPr>
        <w:t xml:space="preserve">CLÁUSULA TRIGÉSIMA PRIMEIRA: </w:t>
      </w:r>
      <w:r w:rsidRPr="00501944">
        <w:rPr>
          <w:i w:val="0"/>
          <w:iCs w:val="0"/>
          <w:color w:val="000000" w:themeColor="text1"/>
          <w:sz w:val="24"/>
          <w:szCs w:val="24"/>
        </w:rPr>
        <w:t>O prazo de que trata a cláusula anterior, relativo à efetivação da contratação, poderá ser prorrogado excepcionalmente, mediante solicitação do órgão ou da entidade não participante aceita pelo órgão ou pela entidade gerenciadora, desde que respeitado o limite temporal de vigência da ata de registro de preços.</w:t>
      </w:r>
    </w:p>
    <w:p w14:paraId="57C34198" w14:textId="77777777" w:rsidR="00D0629A" w:rsidRPr="00501944" w:rsidRDefault="00D0629A" w:rsidP="00100082">
      <w:pPr>
        <w:pStyle w:val="Nvel2-Red"/>
        <w:spacing w:line="360" w:lineRule="auto"/>
        <w:rPr>
          <w:i w:val="0"/>
          <w:iCs w:val="0"/>
          <w:color w:val="000000" w:themeColor="text1"/>
          <w:sz w:val="24"/>
          <w:szCs w:val="24"/>
        </w:rPr>
      </w:pPr>
      <w:r w:rsidRPr="00501944">
        <w:rPr>
          <w:b/>
          <w:i w:val="0"/>
          <w:iCs w:val="0"/>
          <w:color w:val="000000" w:themeColor="text1"/>
          <w:sz w:val="24"/>
          <w:szCs w:val="24"/>
        </w:rPr>
        <w:t xml:space="preserve">CLÁUSULA TRIGÉSIMA SEGUNDA: </w:t>
      </w:r>
      <w:r w:rsidRPr="00501944">
        <w:rPr>
          <w:i w:val="0"/>
          <w:iCs w:val="0"/>
          <w:color w:val="000000" w:themeColor="text1"/>
          <w:sz w:val="24"/>
          <w:szCs w:val="24"/>
        </w:rPr>
        <w:t>O órgão ou a entidade poderá aderir a item da ata de registro de preços da qual seja integrante, na qualidade de não participante, para aqueles itens para os quais não tenha quantitativo registrado, observados os requisitos da cláusula vigésima nona.</w:t>
      </w:r>
    </w:p>
    <w:p w14:paraId="78B85B34" w14:textId="77777777" w:rsidR="00D0629A" w:rsidRPr="00501944" w:rsidRDefault="00D0629A" w:rsidP="00100082">
      <w:pPr>
        <w:pStyle w:val="Nvel2-Red"/>
        <w:spacing w:line="360" w:lineRule="auto"/>
        <w:rPr>
          <w:i w:val="0"/>
          <w:iCs w:val="0"/>
          <w:color w:val="000000" w:themeColor="text1"/>
          <w:sz w:val="24"/>
          <w:szCs w:val="24"/>
        </w:rPr>
      </w:pPr>
      <w:r w:rsidRPr="00501944">
        <w:rPr>
          <w:b/>
          <w:i w:val="0"/>
          <w:iCs w:val="0"/>
          <w:color w:val="000000" w:themeColor="text1"/>
          <w:sz w:val="24"/>
          <w:szCs w:val="24"/>
        </w:rPr>
        <w:t xml:space="preserve">CLÁUSULA TRIGÉSIMA TERCEIRA: </w:t>
      </w:r>
      <w:r w:rsidRPr="00501944">
        <w:rPr>
          <w:i w:val="0"/>
          <w:iCs w:val="0"/>
          <w:color w:val="000000" w:themeColor="text1"/>
          <w:sz w:val="24"/>
          <w:szCs w:val="24"/>
        </w:rPr>
        <w:t>As aquisições ou contratações adicionais não poderão exceder, por órgão ou entidade, a cinquenta por cento dos quantitativos dos itens do instrumento convocatório registrados na ata de registro de preços para o gerenciador e para os participantes.</w:t>
      </w:r>
    </w:p>
    <w:p w14:paraId="538FC4D0" w14:textId="77777777" w:rsidR="00D0629A" w:rsidRPr="00501944" w:rsidRDefault="00D0629A" w:rsidP="00100082">
      <w:pPr>
        <w:pStyle w:val="Nvel2-Red"/>
        <w:spacing w:line="360" w:lineRule="auto"/>
        <w:rPr>
          <w:i w:val="0"/>
          <w:iCs w:val="0"/>
          <w:color w:val="000000" w:themeColor="text1"/>
          <w:sz w:val="24"/>
          <w:szCs w:val="24"/>
        </w:rPr>
      </w:pPr>
      <w:r w:rsidRPr="00501944">
        <w:rPr>
          <w:b/>
          <w:i w:val="0"/>
          <w:iCs w:val="0"/>
          <w:color w:val="000000" w:themeColor="text1"/>
          <w:sz w:val="24"/>
          <w:szCs w:val="24"/>
        </w:rPr>
        <w:t xml:space="preserve">CLÁUSULA TRIGÉSIMA QUARTA: </w:t>
      </w:r>
      <w:r w:rsidRPr="00501944">
        <w:rPr>
          <w:i w:val="0"/>
          <w:iCs w:val="0"/>
          <w:color w:val="000000" w:themeColor="text1"/>
          <w:sz w:val="24"/>
          <w:szCs w:val="24"/>
        </w:rPr>
        <w:t>O quantitativo decorrente das adesões não poderá exceder, na totalidade, ao dobro do quantitativo de cada item registrado na ata de registro de preços para o gerenciador e os participantes, independentemente do número de órgãos ou entidades não participantes que aderirem à ata de registro de preços.</w:t>
      </w:r>
    </w:p>
    <w:p w14:paraId="4D7E4132" w14:textId="77777777" w:rsidR="00D0629A" w:rsidRPr="00501944" w:rsidRDefault="00D0629A" w:rsidP="00100082">
      <w:pPr>
        <w:pStyle w:val="Nivel2"/>
        <w:spacing w:line="360" w:lineRule="auto"/>
        <w:rPr>
          <w:color w:val="000000" w:themeColor="text1"/>
          <w:sz w:val="24"/>
          <w:szCs w:val="24"/>
        </w:rPr>
      </w:pPr>
      <w:r w:rsidRPr="00501944">
        <w:rPr>
          <w:b/>
          <w:color w:val="000000" w:themeColor="text1"/>
          <w:sz w:val="24"/>
          <w:szCs w:val="24"/>
        </w:rPr>
        <w:t xml:space="preserve">CLÁUSULA TRIGÉSIMA QUINTA: </w:t>
      </w:r>
      <w:r w:rsidRPr="00501944">
        <w:rPr>
          <w:color w:val="000000" w:themeColor="text1"/>
          <w:sz w:val="24"/>
          <w:szCs w:val="24"/>
        </w:rPr>
        <w:t>A adesão à ata de registro de preços por órgãos e entidades da Administração Pública estadual, distrital e municipal poderá ser exigida para fins de transferências voluntárias, não ficando sujeita ao limite de que trata a cláusula trigésima quarta, desde que seja destinada à execução descentralizada de programa ou projeto federal e comprovada a compatibilidade dos preços registrados com os valores praticados no mercado na forma do artigo 23 da Lei Federal nº 14.133, de 2021.</w:t>
      </w:r>
    </w:p>
    <w:p w14:paraId="7F97E8A3" w14:textId="77777777" w:rsidR="00D0629A" w:rsidRPr="00501944" w:rsidRDefault="00D0629A" w:rsidP="00100082">
      <w:pPr>
        <w:pStyle w:val="Nivel2"/>
        <w:spacing w:line="360" w:lineRule="auto"/>
        <w:rPr>
          <w:color w:val="000000" w:themeColor="text1"/>
          <w:sz w:val="24"/>
          <w:szCs w:val="24"/>
        </w:rPr>
      </w:pPr>
      <w:r w:rsidRPr="00501944">
        <w:rPr>
          <w:b/>
          <w:color w:val="000000" w:themeColor="text1"/>
          <w:sz w:val="24"/>
          <w:szCs w:val="24"/>
        </w:rPr>
        <w:t xml:space="preserve">CLÁUSULA TRIGÉSIMA SEXTA: </w:t>
      </w:r>
      <w:r w:rsidRPr="00501944">
        <w:rPr>
          <w:color w:val="000000" w:themeColor="text1"/>
          <w:sz w:val="24"/>
          <w:szCs w:val="24"/>
        </w:rPr>
        <w:t>É vedado efetuar acréscimos nos quantitativos fixados na ata de registro de preços.</w:t>
      </w:r>
    </w:p>
    <w:p w14:paraId="01C4AE61" w14:textId="77777777" w:rsidR="00D0629A" w:rsidRPr="00501944"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501944">
        <w:rPr>
          <w:rFonts w:ascii="Cambria" w:eastAsia="Arial" w:hAnsi="Cambria"/>
          <w:b/>
          <w:color w:val="000000" w:themeColor="text1"/>
          <w:sz w:val="24"/>
          <w:szCs w:val="24"/>
        </w:rPr>
        <w:t>DAS PENALIDADES</w:t>
      </w:r>
    </w:p>
    <w:p w14:paraId="716267C6" w14:textId="77777777" w:rsidR="00D0629A" w:rsidRPr="00501944" w:rsidRDefault="00D0629A" w:rsidP="00100082">
      <w:pPr>
        <w:pStyle w:val="Nvel3"/>
        <w:numPr>
          <w:ilvl w:val="0"/>
          <w:numId w:val="0"/>
        </w:numPr>
        <w:spacing w:line="360" w:lineRule="auto"/>
        <w:rPr>
          <w:rFonts w:ascii="Cambria" w:hAnsi="Cambria"/>
          <w:color w:val="000000" w:themeColor="text1"/>
          <w:sz w:val="24"/>
          <w:szCs w:val="24"/>
        </w:rPr>
      </w:pPr>
      <w:r w:rsidRPr="00501944">
        <w:rPr>
          <w:rFonts w:ascii="Cambria" w:hAnsi="Cambria"/>
          <w:b/>
          <w:bCs/>
          <w:color w:val="000000" w:themeColor="text1"/>
          <w:sz w:val="24"/>
          <w:szCs w:val="24"/>
        </w:rPr>
        <w:t>CLÁSULA TRIGÉSIMA SÉTIMA:</w:t>
      </w:r>
      <w:r w:rsidRPr="00501944">
        <w:rPr>
          <w:rFonts w:ascii="Cambria" w:hAnsi="Cambria"/>
          <w:color w:val="000000" w:themeColor="text1"/>
          <w:sz w:val="24"/>
          <w:szCs w:val="24"/>
        </w:rPr>
        <w:t xml:space="preserve"> O descumprimento da Ata de Registro de Preços ensejará aplicação das penalidades estabelecidas no Decreto Municipal nº 17, de 08 de janeiro de 2024, bem como o Edital do Pregão Eletrônico Registro de Preços.</w:t>
      </w:r>
    </w:p>
    <w:p w14:paraId="6733FB09" w14:textId="77777777" w:rsidR="00D0629A" w:rsidRPr="00501944" w:rsidRDefault="00D0629A" w:rsidP="00100082">
      <w:pPr>
        <w:pStyle w:val="Nvel3"/>
        <w:numPr>
          <w:ilvl w:val="0"/>
          <w:numId w:val="0"/>
        </w:numPr>
        <w:spacing w:line="360" w:lineRule="auto"/>
        <w:rPr>
          <w:rFonts w:ascii="Cambria" w:hAnsi="Cambria"/>
          <w:color w:val="000000" w:themeColor="text1"/>
          <w:sz w:val="24"/>
          <w:szCs w:val="24"/>
        </w:rPr>
      </w:pPr>
      <w:r w:rsidRPr="00501944">
        <w:rPr>
          <w:rFonts w:ascii="Cambria" w:hAnsi="Cambria"/>
          <w:b/>
          <w:bCs/>
          <w:color w:val="000000" w:themeColor="text1"/>
          <w:sz w:val="24"/>
          <w:szCs w:val="24"/>
        </w:rPr>
        <w:t>CLÁSULA TRIGÉSIMA OITAVA:</w:t>
      </w:r>
      <w:r w:rsidRPr="00501944">
        <w:rPr>
          <w:rFonts w:ascii="Cambria" w:hAnsi="Cambria"/>
          <w:color w:val="000000" w:themeColor="text1"/>
          <w:sz w:val="24"/>
          <w:szCs w:val="24"/>
        </w:rPr>
        <w:t xml:space="preserve"> As sanções também se aplicam aos integrantes do cadastro de reserva no registro de preços que, convocados, não honrarem o compromisso assumido injustificadamente após terem assinado a ata. </w:t>
      </w:r>
    </w:p>
    <w:p w14:paraId="6E19220B" w14:textId="77777777" w:rsidR="00D0629A" w:rsidRPr="00501944" w:rsidRDefault="00D0629A" w:rsidP="00100082">
      <w:pPr>
        <w:pStyle w:val="Nvel3"/>
        <w:numPr>
          <w:ilvl w:val="0"/>
          <w:numId w:val="0"/>
        </w:numPr>
        <w:spacing w:line="360" w:lineRule="auto"/>
        <w:rPr>
          <w:rFonts w:ascii="Cambria" w:hAnsi="Cambria"/>
          <w:color w:val="000000" w:themeColor="text1"/>
          <w:sz w:val="24"/>
          <w:szCs w:val="24"/>
        </w:rPr>
      </w:pPr>
      <w:r w:rsidRPr="00501944">
        <w:rPr>
          <w:rFonts w:ascii="Cambria" w:hAnsi="Cambria"/>
          <w:b/>
          <w:bCs/>
          <w:color w:val="000000" w:themeColor="text1"/>
          <w:sz w:val="24"/>
          <w:szCs w:val="24"/>
        </w:rPr>
        <w:t>CLÁSULA TRIGÉSIMA NONA:</w:t>
      </w:r>
      <w:r w:rsidRPr="00501944">
        <w:rPr>
          <w:rFonts w:ascii="Cambria" w:hAnsi="Cambria"/>
          <w:color w:val="000000" w:themeColor="text1"/>
          <w:sz w:val="24"/>
          <w:szCs w:val="24"/>
        </w:rPr>
        <w:t xml:space="preserve"> É da competência do gerenciador a aplicação das penalidades decorrentes do descumprimento do pactuado nesta ata de registro de preço, exceto nas hipóteses em que o descumprimento disser respeito às contratações dos órgãos ou entidade participante, caso no qual caberá ao respectivo órgão participante a aplicação da penalidade, conforme o Decreto Municipal nº 17, de 08 de janeiro de 2024.</w:t>
      </w:r>
    </w:p>
    <w:p w14:paraId="553BEA9E" w14:textId="77777777" w:rsidR="00D0629A" w:rsidRPr="00501944" w:rsidRDefault="00D0629A" w:rsidP="00100082">
      <w:pPr>
        <w:pStyle w:val="Nivel2"/>
        <w:spacing w:line="360" w:lineRule="auto"/>
        <w:rPr>
          <w:color w:val="000000" w:themeColor="text1"/>
          <w:sz w:val="24"/>
          <w:szCs w:val="24"/>
        </w:rPr>
      </w:pPr>
      <w:r w:rsidRPr="00501944">
        <w:rPr>
          <w:b/>
          <w:bCs/>
          <w:color w:val="000000" w:themeColor="text1"/>
          <w:sz w:val="24"/>
          <w:szCs w:val="24"/>
        </w:rPr>
        <w:t>CLÁSULA QUADRAGÉSIMA:</w:t>
      </w:r>
      <w:r w:rsidRPr="00501944">
        <w:rPr>
          <w:color w:val="000000" w:themeColor="text1"/>
          <w:sz w:val="24"/>
          <w:szCs w:val="24"/>
        </w:rPr>
        <w:t xml:space="preserve"> O órgão ou entidade participante deverá comunicar ao órgão gerenciador qualquer das ocorrências previstas no próximo capítulo desta ata, dada a necessidade de instauração de procedimento para cancelamento do registro do fornecedor.</w:t>
      </w:r>
    </w:p>
    <w:p w14:paraId="76A49B84" w14:textId="77777777" w:rsidR="00D0629A" w:rsidRPr="00501944"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501944">
        <w:rPr>
          <w:rFonts w:ascii="Cambria" w:eastAsia="Arial" w:hAnsi="Cambria"/>
          <w:b/>
          <w:color w:val="000000" w:themeColor="text1"/>
          <w:sz w:val="24"/>
          <w:szCs w:val="24"/>
        </w:rPr>
        <w:t>DO CANCELAMENTO DO REGISTRO VENCEDOR E DOS PREÇOS REGISTRADOS</w:t>
      </w:r>
    </w:p>
    <w:p w14:paraId="23EF1B47" w14:textId="77777777" w:rsidR="00D0629A" w:rsidRPr="00501944" w:rsidRDefault="00D0629A" w:rsidP="00100082">
      <w:pPr>
        <w:pStyle w:val="Nivel2"/>
        <w:spacing w:line="360" w:lineRule="auto"/>
        <w:rPr>
          <w:color w:val="000000" w:themeColor="text1"/>
          <w:sz w:val="24"/>
          <w:szCs w:val="24"/>
        </w:rPr>
      </w:pPr>
      <w:r w:rsidRPr="00501944">
        <w:rPr>
          <w:b/>
          <w:bCs/>
          <w:color w:val="000000" w:themeColor="text1"/>
          <w:sz w:val="24"/>
          <w:szCs w:val="24"/>
        </w:rPr>
        <w:t xml:space="preserve">CLÁSULA QUADRAGÉSIMA PRIMEIRA: </w:t>
      </w:r>
      <w:r w:rsidRPr="00501944">
        <w:rPr>
          <w:color w:val="000000" w:themeColor="text1"/>
          <w:sz w:val="24"/>
          <w:szCs w:val="24"/>
        </w:rPr>
        <w:t>O registro do fornecedor será cancelado pelo gerenciador, quando o fornecedor:</w:t>
      </w:r>
      <w:bookmarkStart w:id="74" w:name="cancelamento_do_fornecedor"/>
      <w:bookmarkEnd w:id="74"/>
    </w:p>
    <w:p w14:paraId="26F6443E" w14:textId="77777777" w:rsidR="00D0629A" w:rsidRPr="00501944" w:rsidRDefault="00D0629A" w:rsidP="00100082">
      <w:pPr>
        <w:pStyle w:val="Nvel3"/>
        <w:numPr>
          <w:ilvl w:val="0"/>
          <w:numId w:val="0"/>
        </w:numPr>
        <w:spacing w:line="360" w:lineRule="auto"/>
        <w:ind w:firstLine="567"/>
        <w:rPr>
          <w:rFonts w:ascii="Cambria" w:hAnsi="Cambria"/>
          <w:color w:val="000000" w:themeColor="text1"/>
          <w:sz w:val="24"/>
          <w:szCs w:val="24"/>
        </w:rPr>
      </w:pPr>
      <w:r w:rsidRPr="00501944">
        <w:rPr>
          <w:rFonts w:ascii="Cambria" w:hAnsi="Cambria"/>
          <w:b/>
          <w:bCs/>
          <w:color w:val="000000" w:themeColor="text1"/>
          <w:sz w:val="24"/>
          <w:szCs w:val="24"/>
        </w:rPr>
        <w:t>I.</w:t>
      </w:r>
      <w:r w:rsidRPr="00501944">
        <w:rPr>
          <w:rFonts w:ascii="Cambria" w:hAnsi="Cambria"/>
          <w:color w:val="000000" w:themeColor="text1"/>
          <w:sz w:val="24"/>
          <w:szCs w:val="24"/>
        </w:rPr>
        <w:t xml:space="preserve"> Descumprir as condições da ata de registro de preços, sem motivo justificado;</w:t>
      </w:r>
    </w:p>
    <w:p w14:paraId="50A4C302" w14:textId="77777777" w:rsidR="00D0629A" w:rsidRPr="00501944" w:rsidRDefault="00D0629A" w:rsidP="00100082">
      <w:pPr>
        <w:pStyle w:val="Nvel3"/>
        <w:numPr>
          <w:ilvl w:val="0"/>
          <w:numId w:val="0"/>
        </w:numPr>
        <w:spacing w:line="360" w:lineRule="auto"/>
        <w:ind w:firstLine="567"/>
        <w:rPr>
          <w:rFonts w:ascii="Cambria" w:hAnsi="Cambria"/>
          <w:color w:val="000000" w:themeColor="text1"/>
          <w:sz w:val="24"/>
          <w:szCs w:val="24"/>
        </w:rPr>
      </w:pPr>
      <w:r w:rsidRPr="00501944">
        <w:rPr>
          <w:rFonts w:ascii="Cambria" w:hAnsi="Cambria"/>
          <w:b/>
          <w:bCs/>
          <w:color w:val="000000" w:themeColor="text1"/>
          <w:sz w:val="24"/>
          <w:szCs w:val="24"/>
        </w:rPr>
        <w:t>II.</w:t>
      </w:r>
      <w:r w:rsidRPr="00501944">
        <w:rPr>
          <w:rFonts w:ascii="Cambria" w:hAnsi="Cambria"/>
          <w:color w:val="000000" w:themeColor="text1"/>
          <w:sz w:val="24"/>
          <w:szCs w:val="24"/>
        </w:rPr>
        <w:t xml:space="preserve"> Não re</w:t>
      </w:r>
      <w:r w:rsidRPr="00501944">
        <w:rPr>
          <w:rFonts w:ascii="Cambria" w:eastAsia="Arial" w:hAnsi="Cambria"/>
          <w:color w:val="000000" w:themeColor="text1"/>
          <w:sz w:val="24"/>
          <w:szCs w:val="24"/>
        </w:rPr>
        <w:t>ti</w:t>
      </w:r>
      <w:r w:rsidRPr="00501944">
        <w:rPr>
          <w:rFonts w:ascii="Cambria" w:hAnsi="Cambria"/>
          <w:color w:val="000000" w:themeColor="text1"/>
          <w:sz w:val="24"/>
          <w:szCs w:val="24"/>
        </w:rPr>
        <w:t>rar a nota de empenho, ou instrumento equivalente, no prazo estabelecido pela Administração sem justificativa razoável;</w:t>
      </w:r>
    </w:p>
    <w:p w14:paraId="5BD9FE50" w14:textId="77777777" w:rsidR="00D0629A" w:rsidRPr="00501944" w:rsidRDefault="00D0629A" w:rsidP="00100082">
      <w:pPr>
        <w:pStyle w:val="Nvel3"/>
        <w:numPr>
          <w:ilvl w:val="0"/>
          <w:numId w:val="0"/>
        </w:numPr>
        <w:spacing w:line="360" w:lineRule="auto"/>
        <w:ind w:firstLine="567"/>
        <w:rPr>
          <w:rFonts w:ascii="Cambria" w:hAnsi="Cambria"/>
          <w:color w:val="000000" w:themeColor="text1"/>
          <w:sz w:val="24"/>
          <w:szCs w:val="24"/>
        </w:rPr>
      </w:pPr>
      <w:r w:rsidRPr="00501944">
        <w:rPr>
          <w:rFonts w:ascii="Cambria" w:hAnsi="Cambria"/>
          <w:b/>
          <w:bCs/>
          <w:color w:val="000000" w:themeColor="text1"/>
          <w:sz w:val="24"/>
          <w:szCs w:val="24"/>
        </w:rPr>
        <w:t>III.</w:t>
      </w:r>
      <w:r w:rsidRPr="00501944">
        <w:rPr>
          <w:rFonts w:ascii="Cambria" w:hAnsi="Cambria"/>
          <w:color w:val="000000" w:themeColor="text1"/>
          <w:sz w:val="24"/>
          <w:szCs w:val="24"/>
        </w:rPr>
        <w:t xml:space="preserve"> Não aceitar manter seu preço registrado, na hipótese prevista no artigo 27, § 2º, do Decreto nº 11.462, de 2023; ou</w:t>
      </w:r>
    </w:p>
    <w:p w14:paraId="54FE340E" w14:textId="77777777" w:rsidR="00D0629A" w:rsidRPr="00501944" w:rsidRDefault="00D0629A" w:rsidP="00100082">
      <w:pPr>
        <w:pStyle w:val="Nvel3"/>
        <w:numPr>
          <w:ilvl w:val="0"/>
          <w:numId w:val="0"/>
        </w:numPr>
        <w:spacing w:line="360" w:lineRule="auto"/>
        <w:ind w:firstLine="567"/>
        <w:rPr>
          <w:rFonts w:ascii="Cambria" w:hAnsi="Cambria"/>
          <w:color w:val="000000" w:themeColor="text1"/>
          <w:sz w:val="24"/>
          <w:szCs w:val="24"/>
        </w:rPr>
      </w:pPr>
      <w:r w:rsidRPr="00501944">
        <w:rPr>
          <w:rFonts w:ascii="Cambria" w:hAnsi="Cambria"/>
          <w:b/>
          <w:bCs/>
          <w:color w:val="000000" w:themeColor="text1"/>
          <w:sz w:val="24"/>
          <w:szCs w:val="24"/>
        </w:rPr>
        <w:t>IV.</w:t>
      </w:r>
      <w:r w:rsidRPr="00501944">
        <w:rPr>
          <w:rFonts w:ascii="Cambria" w:hAnsi="Cambria"/>
          <w:color w:val="000000" w:themeColor="text1"/>
          <w:sz w:val="24"/>
          <w:szCs w:val="24"/>
        </w:rPr>
        <w:t xml:space="preserve"> Sofrer sanção prevista nos incisos III ou IV do caput do artigo 156 da Lei Federal nº 14.133, de 2021.</w:t>
      </w:r>
    </w:p>
    <w:p w14:paraId="371FD3A1" w14:textId="77777777" w:rsidR="00D0629A" w:rsidRPr="00501944" w:rsidRDefault="00D0629A" w:rsidP="00100082">
      <w:pPr>
        <w:pStyle w:val="Nvel4"/>
        <w:spacing w:line="360" w:lineRule="auto"/>
        <w:ind w:firstLine="567"/>
        <w:rPr>
          <w:rFonts w:ascii="Cambria" w:hAnsi="Cambria"/>
          <w:color w:val="000000" w:themeColor="text1"/>
          <w:sz w:val="24"/>
          <w:szCs w:val="24"/>
        </w:rPr>
      </w:pPr>
      <w:r w:rsidRPr="00501944">
        <w:rPr>
          <w:rFonts w:ascii="Cambria" w:hAnsi="Cambria"/>
          <w:b/>
          <w:bCs/>
          <w:color w:val="000000" w:themeColor="text1"/>
          <w:sz w:val="24"/>
          <w:szCs w:val="24"/>
        </w:rPr>
        <w:t>a)</w:t>
      </w:r>
      <w:r w:rsidRPr="00501944">
        <w:rPr>
          <w:rFonts w:ascii="Cambria" w:hAnsi="Cambria"/>
          <w:color w:val="000000" w:themeColor="text1"/>
          <w:sz w:val="24"/>
          <w:szCs w:val="24"/>
        </w:rPr>
        <w:t xml:space="preserve"> Na hipótese de aplicação de sanção prevista nos incisos III ou IV do caput do artigo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14:paraId="5B069975" w14:textId="77777777" w:rsidR="00D0629A" w:rsidRPr="00501944" w:rsidRDefault="00D0629A" w:rsidP="00100082">
      <w:pPr>
        <w:pStyle w:val="Nivel2"/>
        <w:spacing w:line="360" w:lineRule="auto"/>
        <w:rPr>
          <w:color w:val="000000" w:themeColor="text1"/>
          <w:sz w:val="24"/>
          <w:szCs w:val="24"/>
        </w:rPr>
      </w:pPr>
      <w:r w:rsidRPr="00501944">
        <w:rPr>
          <w:b/>
          <w:bCs/>
          <w:color w:val="000000" w:themeColor="text1"/>
          <w:sz w:val="24"/>
          <w:szCs w:val="24"/>
        </w:rPr>
        <w:t xml:space="preserve">CLÁSULA QUADRAGÉSIMA SEGUNDA: </w:t>
      </w:r>
      <w:r w:rsidRPr="00501944">
        <w:rPr>
          <w:color w:val="000000" w:themeColor="text1"/>
          <w:sz w:val="24"/>
          <w:szCs w:val="24"/>
        </w:rPr>
        <w:t>O cancelamento de registros nas hipóteses previstas na cláusula quadragésima primeira será formalizada por despacho do órgão ou da entidade gerenciadora, garantidos os princípios do contraditório e da ampla defesa.</w:t>
      </w:r>
    </w:p>
    <w:p w14:paraId="273A12C5" w14:textId="77777777" w:rsidR="00D0629A" w:rsidRPr="00501944" w:rsidRDefault="00D0629A" w:rsidP="00100082">
      <w:pPr>
        <w:pStyle w:val="Nivel2"/>
        <w:spacing w:line="360" w:lineRule="auto"/>
        <w:rPr>
          <w:color w:val="000000" w:themeColor="text1"/>
          <w:sz w:val="24"/>
          <w:szCs w:val="24"/>
        </w:rPr>
      </w:pPr>
      <w:r w:rsidRPr="00501944">
        <w:rPr>
          <w:b/>
          <w:bCs/>
          <w:color w:val="000000" w:themeColor="text1"/>
          <w:sz w:val="24"/>
          <w:szCs w:val="24"/>
        </w:rPr>
        <w:t xml:space="preserve">CLÁSULA QUADRAGÉSIMA TERCEIRA: </w:t>
      </w:r>
      <w:r w:rsidRPr="00501944">
        <w:rPr>
          <w:color w:val="000000" w:themeColor="text1"/>
          <w:sz w:val="24"/>
          <w:szCs w:val="24"/>
        </w:rPr>
        <w:t>Na hipótese de cancelamento do registro do fornecedor, o órgão ou a entidade gerenciadora poderá convocar os licitantes que compõem o cadastro de reserva, observada a ordem de classificação.</w:t>
      </w:r>
    </w:p>
    <w:p w14:paraId="79EECD4E" w14:textId="77777777" w:rsidR="00D0629A" w:rsidRPr="00501944" w:rsidRDefault="00D0629A" w:rsidP="00100082">
      <w:pPr>
        <w:pStyle w:val="Nivel2"/>
        <w:spacing w:line="360" w:lineRule="auto"/>
        <w:rPr>
          <w:color w:val="000000" w:themeColor="text1"/>
          <w:sz w:val="24"/>
          <w:szCs w:val="24"/>
        </w:rPr>
      </w:pPr>
      <w:r w:rsidRPr="00501944">
        <w:rPr>
          <w:b/>
          <w:bCs/>
          <w:color w:val="000000" w:themeColor="text1"/>
          <w:sz w:val="24"/>
          <w:szCs w:val="24"/>
        </w:rPr>
        <w:t xml:space="preserve">CLÁSULA QUADRAGÉSIMA QUARTA: </w:t>
      </w:r>
      <w:r w:rsidRPr="00501944">
        <w:rPr>
          <w:color w:val="000000" w:themeColor="text1"/>
          <w:sz w:val="24"/>
          <w:szCs w:val="24"/>
        </w:rPr>
        <w:t>O cancelamento dos preços registrados poderá ser realizado pelo gerenciador, em determinada ata de registro de preços, total ou parcialmente, nas seguintes hipóteses, desde que devidamente comprovadas e justificadas:</w:t>
      </w:r>
      <w:bookmarkStart w:id="75" w:name="cancelamento_da_ata"/>
      <w:bookmarkEnd w:id="75"/>
      <w:r w:rsidRPr="00501944">
        <w:rPr>
          <w:color w:val="000000" w:themeColor="text1"/>
          <w:sz w:val="24"/>
          <w:szCs w:val="24"/>
        </w:rPr>
        <w:t xml:space="preserve"> </w:t>
      </w:r>
    </w:p>
    <w:p w14:paraId="59471CF3" w14:textId="77777777" w:rsidR="00D0629A" w:rsidRPr="00501944" w:rsidRDefault="00D0629A" w:rsidP="00100082">
      <w:pPr>
        <w:pStyle w:val="Nvel3"/>
        <w:numPr>
          <w:ilvl w:val="0"/>
          <w:numId w:val="0"/>
        </w:numPr>
        <w:spacing w:line="360" w:lineRule="auto"/>
        <w:ind w:firstLine="567"/>
        <w:rPr>
          <w:rFonts w:ascii="Cambria" w:hAnsi="Cambria"/>
          <w:color w:val="000000" w:themeColor="text1"/>
          <w:sz w:val="24"/>
          <w:szCs w:val="24"/>
        </w:rPr>
      </w:pPr>
      <w:r w:rsidRPr="00501944">
        <w:rPr>
          <w:rFonts w:ascii="Cambria" w:hAnsi="Cambria"/>
          <w:b/>
          <w:bCs/>
          <w:color w:val="000000" w:themeColor="text1"/>
          <w:sz w:val="24"/>
          <w:szCs w:val="24"/>
        </w:rPr>
        <w:t>I.</w:t>
      </w:r>
      <w:r w:rsidRPr="00501944">
        <w:rPr>
          <w:rFonts w:ascii="Cambria" w:hAnsi="Cambria"/>
          <w:color w:val="000000" w:themeColor="text1"/>
          <w:sz w:val="24"/>
          <w:szCs w:val="24"/>
        </w:rPr>
        <w:t xml:space="preserve"> Por razão de interesse público;</w:t>
      </w:r>
    </w:p>
    <w:p w14:paraId="182E7A9C" w14:textId="77777777" w:rsidR="00D0629A" w:rsidRPr="00501944" w:rsidRDefault="00D0629A" w:rsidP="00100082">
      <w:pPr>
        <w:pStyle w:val="Nvel3"/>
        <w:numPr>
          <w:ilvl w:val="0"/>
          <w:numId w:val="0"/>
        </w:numPr>
        <w:spacing w:line="360" w:lineRule="auto"/>
        <w:ind w:firstLine="567"/>
        <w:rPr>
          <w:rFonts w:ascii="Cambria" w:hAnsi="Cambria"/>
          <w:color w:val="000000" w:themeColor="text1"/>
          <w:sz w:val="24"/>
          <w:szCs w:val="24"/>
        </w:rPr>
      </w:pPr>
      <w:r w:rsidRPr="00501944">
        <w:rPr>
          <w:rFonts w:ascii="Cambria" w:hAnsi="Cambria"/>
          <w:b/>
          <w:bCs/>
          <w:color w:val="000000" w:themeColor="text1"/>
          <w:sz w:val="24"/>
          <w:szCs w:val="24"/>
        </w:rPr>
        <w:t>II.</w:t>
      </w:r>
      <w:r w:rsidRPr="00501944">
        <w:rPr>
          <w:rFonts w:ascii="Cambria" w:hAnsi="Cambria"/>
          <w:color w:val="000000" w:themeColor="text1"/>
          <w:sz w:val="24"/>
          <w:szCs w:val="24"/>
        </w:rPr>
        <w:t xml:space="preserve"> A pedido do fornecedor, decorrente de caso fortuito ou força maior; ou</w:t>
      </w:r>
    </w:p>
    <w:p w14:paraId="4A226E77" w14:textId="77777777" w:rsidR="00D0629A" w:rsidRPr="00501944" w:rsidRDefault="00D0629A" w:rsidP="00100082">
      <w:pPr>
        <w:pStyle w:val="Nvel3"/>
        <w:numPr>
          <w:ilvl w:val="0"/>
          <w:numId w:val="0"/>
        </w:numPr>
        <w:spacing w:line="360" w:lineRule="auto"/>
        <w:ind w:firstLine="567"/>
        <w:rPr>
          <w:rFonts w:ascii="Cambria" w:hAnsi="Cambria"/>
          <w:color w:val="000000" w:themeColor="text1"/>
          <w:sz w:val="24"/>
          <w:szCs w:val="24"/>
        </w:rPr>
      </w:pPr>
      <w:r w:rsidRPr="00501944">
        <w:rPr>
          <w:rFonts w:ascii="Cambria" w:hAnsi="Cambria"/>
          <w:b/>
          <w:bCs/>
          <w:color w:val="000000" w:themeColor="text1"/>
          <w:sz w:val="24"/>
          <w:szCs w:val="24"/>
        </w:rPr>
        <w:t>III.</w:t>
      </w:r>
      <w:r w:rsidRPr="00501944">
        <w:rPr>
          <w:rFonts w:ascii="Cambria" w:hAnsi="Cambria"/>
          <w:color w:val="000000" w:themeColor="text1"/>
          <w:sz w:val="24"/>
          <w:szCs w:val="24"/>
        </w:rPr>
        <w:t xml:space="preserve"> Se não houver êxito nas negociações, nas hipóteses em que o preço de mercado tornar-se superior ou inferior ao preço registrado, nos termos do Decreto Municipal nº 17, de 08 de janeiro de 2024.</w:t>
      </w:r>
    </w:p>
    <w:p w14:paraId="25F4A320" w14:textId="77777777" w:rsidR="00D0629A" w:rsidRPr="00501944"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501944">
        <w:rPr>
          <w:rFonts w:ascii="Cambria" w:eastAsia="Arial" w:hAnsi="Cambria"/>
          <w:b/>
          <w:color w:val="000000" w:themeColor="text1"/>
          <w:sz w:val="24"/>
          <w:szCs w:val="24"/>
        </w:rPr>
        <w:t>DOS DIREITOS E OBRIGAÇÕES DAS PARTES</w:t>
      </w:r>
    </w:p>
    <w:p w14:paraId="3522B893" w14:textId="77777777" w:rsidR="00D0629A" w:rsidRPr="00501944" w:rsidRDefault="00D0629A" w:rsidP="00100082">
      <w:pPr>
        <w:spacing w:before="240" w:afterLines="100" w:after="240" w:line="360" w:lineRule="auto"/>
        <w:ind w:right="-1"/>
        <w:rPr>
          <w:rFonts w:ascii="Cambria" w:hAnsi="Cambria"/>
          <w:color w:val="000000" w:themeColor="text1"/>
          <w:sz w:val="24"/>
          <w:szCs w:val="24"/>
        </w:rPr>
      </w:pPr>
      <w:r w:rsidRPr="00501944">
        <w:rPr>
          <w:rFonts w:ascii="Cambria" w:hAnsi="Cambria"/>
          <w:b/>
          <w:bCs/>
          <w:color w:val="000000" w:themeColor="text1"/>
          <w:sz w:val="24"/>
          <w:szCs w:val="24"/>
        </w:rPr>
        <w:t xml:space="preserve">CLÁSULA QUADRAGÉSIMA QUINTA: </w:t>
      </w:r>
      <w:r w:rsidRPr="00501944">
        <w:rPr>
          <w:rFonts w:ascii="Cambria" w:hAnsi="Cambria"/>
          <w:color w:val="000000" w:themeColor="text1"/>
          <w:sz w:val="24"/>
          <w:szCs w:val="24"/>
        </w:rPr>
        <w:t>Compete ao órgão Gestor:</w:t>
      </w:r>
    </w:p>
    <w:p w14:paraId="100FB0DA" w14:textId="77777777" w:rsidR="00D0629A" w:rsidRPr="00501944" w:rsidRDefault="00D0629A" w:rsidP="00100082">
      <w:pPr>
        <w:spacing w:before="240" w:afterLines="100" w:after="240" w:line="360" w:lineRule="auto"/>
        <w:ind w:right="-1" w:firstLine="567"/>
        <w:rPr>
          <w:rFonts w:ascii="Cambria" w:hAnsi="Cambria"/>
          <w:color w:val="000000" w:themeColor="text1"/>
          <w:sz w:val="24"/>
          <w:szCs w:val="24"/>
        </w:rPr>
      </w:pPr>
      <w:r w:rsidRPr="00501944">
        <w:rPr>
          <w:rFonts w:ascii="Cambria" w:hAnsi="Cambria"/>
          <w:b/>
          <w:bCs/>
          <w:color w:val="000000" w:themeColor="text1"/>
          <w:sz w:val="24"/>
          <w:szCs w:val="24"/>
        </w:rPr>
        <w:t>I.</w:t>
      </w:r>
      <w:r w:rsidRPr="00501944">
        <w:rPr>
          <w:rFonts w:ascii="Cambria" w:hAnsi="Cambria"/>
          <w:color w:val="000000" w:themeColor="text1"/>
          <w:sz w:val="24"/>
          <w:szCs w:val="24"/>
        </w:rPr>
        <w:t xml:space="preserve"> A administração e os atos de controle da Ata de Registro de Preços decorrente da presente licitação serão do Órgão gerenciador do Sistema de Registro de preços, nos termos do Decreto Municipal nº 17, de 2024.</w:t>
      </w:r>
    </w:p>
    <w:p w14:paraId="45005FAE" w14:textId="77777777" w:rsidR="00D0629A" w:rsidRPr="00501944" w:rsidRDefault="00D0629A" w:rsidP="00100082">
      <w:pPr>
        <w:spacing w:before="240" w:afterLines="100" w:after="240" w:line="360" w:lineRule="auto"/>
        <w:ind w:right="-1" w:firstLine="567"/>
        <w:rPr>
          <w:rFonts w:ascii="Cambria" w:hAnsi="Cambria"/>
          <w:color w:val="000000" w:themeColor="text1"/>
          <w:sz w:val="24"/>
          <w:szCs w:val="24"/>
        </w:rPr>
      </w:pPr>
      <w:r w:rsidRPr="00501944">
        <w:rPr>
          <w:rFonts w:ascii="Cambria" w:hAnsi="Cambria"/>
          <w:b/>
          <w:bCs/>
          <w:color w:val="000000" w:themeColor="text1"/>
          <w:sz w:val="24"/>
          <w:szCs w:val="24"/>
        </w:rPr>
        <w:t xml:space="preserve">II. </w:t>
      </w:r>
      <w:r w:rsidRPr="00501944">
        <w:rPr>
          <w:rFonts w:ascii="Cambria" w:hAnsi="Cambria"/>
          <w:color w:val="000000" w:themeColor="text1"/>
          <w:sz w:val="24"/>
          <w:szCs w:val="24"/>
        </w:rPr>
        <w:t xml:space="preserve">O órgão acompanhará, periodicamente, os preços praticados no mercado para os materiais registrados, para fins de controle e fixados do valor máximo a ser pago pela administração. </w:t>
      </w:r>
    </w:p>
    <w:p w14:paraId="3A6370CD" w14:textId="77777777" w:rsidR="00D0629A" w:rsidRPr="00501944" w:rsidRDefault="00D0629A" w:rsidP="00100082">
      <w:pPr>
        <w:spacing w:before="240" w:afterLines="100" w:after="240" w:line="360" w:lineRule="auto"/>
        <w:ind w:left="567" w:right="-1" w:firstLine="567"/>
        <w:rPr>
          <w:rFonts w:ascii="Cambria" w:hAnsi="Cambria"/>
          <w:color w:val="000000" w:themeColor="text1"/>
          <w:sz w:val="24"/>
          <w:szCs w:val="24"/>
        </w:rPr>
      </w:pPr>
      <w:r w:rsidRPr="00501944">
        <w:rPr>
          <w:rFonts w:ascii="Cambria" w:hAnsi="Cambria"/>
          <w:b/>
          <w:bCs/>
          <w:color w:val="000000" w:themeColor="text1"/>
          <w:sz w:val="24"/>
          <w:szCs w:val="24"/>
        </w:rPr>
        <w:t xml:space="preserve">a) </w:t>
      </w:r>
      <w:r w:rsidRPr="00501944">
        <w:rPr>
          <w:rFonts w:ascii="Cambria" w:hAnsi="Cambria"/>
          <w:color w:val="000000" w:themeColor="text1"/>
          <w:sz w:val="24"/>
          <w:szCs w:val="24"/>
        </w:rPr>
        <w:t>O órgão gerenciador sempre que os órgãos e entidades usuários da ata de registro de preços necessitarem da entrega dos materiais, indicará os fornecedores e seus respectivos a serem fornecidos.</w:t>
      </w:r>
    </w:p>
    <w:p w14:paraId="13EB331B" w14:textId="2F704866" w:rsidR="00D0629A" w:rsidRPr="00501944" w:rsidRDefault="00D0629A" w:rsidP="00100082">
      <w:pPr>
        <w:spacing w:before="240" w:afterLines="100" w:after="240" w:line="360" w:lineRule="auto"/>
        <w:ind w:right="-1" w:firstLine="567"/>
        <w:rPr>
          <w:rFonts w:ascii="Cambria" w:hAnsi="Cambria"/>
          <w:color w:val="000000" w:themeColor="text1"/>
          <w:sz w:val="24"/>
          <w:szCs w:val="24"/>
        </w:rPr>
      </w:pPr>
      <w:r w:rsidRPr="00501944">
        <w:rPr>
          <w:rFonts w:ascii="Cambria" w:hAnsi="Cambria"/>
          <w:b/>
          <w:bCs/>
          <w:color w:val="000000" w:themeColor="text1"/>
          <w:sz w:val="24"/>
          <w:szCs w:val="24"/>
        </w:rPr>
        <w:t>III.</w:t>
      </w:r>
      <w:r w:rsidRPr="00501944">
        <w:rPr>
          <w:rFonts w:ascii="Cambria" w:hAnsi="Cambria"/>
          <w:color w:val="000000" w:themeColor="text1"/>
          <w:sz w:val="24"/>
          <w:szCs w:val="24"/>
        </w:rPr>
        <w:t xml:space="preserve"> Optar pela contratação ou não dos bens decorrentes do Sistema de Registro de Preços ou das quantidades estimadas, ficando-lhe facultada a utilização de outros meios para </w:t>
      </w:r>
      <w:r w:rsidR="009263B4" w:rsidRPr="00501944">
        <w:rPr>
          <w:rFonts w:ascii="Cambria" w:hAnsi="Cambria"/>
          <w:color w:val="000000" w:themeColor="text1"/>
          <w:sz w:val="24"/>
          <w:szCs w:val="24"/>
        </w:rPr>
        <w:t>prestação dos serviços</w:t>
      </w:r>
      <w:r w:rsidRPr="00501944">
        <w:rPr>
          <w:rFonts w:ascii="Cambria" w:hAnsi="Cambria"/>
          <w:color w:val="000000" w:themeColor="text1"/>
          <w:sz w:val="24"/>
          <w:szCs w:val="24"/>
        </w:rPr>
        <w:t>, respeitada a legislação relativas às licitações, em que caiba recurso ou indenização.</w:t>
      </w:r>
    </w:p>
    <w:p w14:paraId="411442FD" w14:textId="77777777" w:rsidR="00D0629A" w:rsidRPr="00501944" w:rsidRDefault="00D0629A" w:rsidP="00100082">
      <w:pPr>
        <w:spacing w:before="240" w:afterLines="100" w:after="240" w:line="360" w:lineRule="auto"/>
        <w:ind w:right="-1" w:firstLine="567"/>
        <w:rPr>
          <w:rFonts w:ascii="Cambria" w:hAnsi="Cambria"/>
          <w:color w:val="000000" w:themeColor="text1"/>
          <w:sz w:val="24"/>
          <w:szCs w:val="24"/>
        </w:rPr>
      </w:pPr>
      <w:r w:rsidRPr="00501944">
        <w:rPr>
          <w:rFonts w:ascii="Cambria" w:hAnsi="Cambria"/>
          <w:b/>
          <w:bCs/>
          <w:color w:val="000000" w:themeColor="text1"/>
          <w:sz w:val="24"/>
          <w:szCs w:val="24"/>
        </w:rPr>
        <w:t>IV.</w:t>
      </w:r>
      <w:r w:rsidRPr="00501944">
        <w:rPr>
          <w:rFonts w:ascii="Cambria" w:hAnsi="Cambria"/>
          <w:color w:val="000000" w:themeColor="text1"/>
          <w:sz w:val="24"/>
          <w:szCs w:val="24"/>
        </w:rPr>
        <w:t xml:space="preserve"> Dilatar o prazo de vigência de registro de preços “de ofício” através de termo aditivo, com a publicação na mesma forma da Ata de Registro de Preços originária, observando o prazo legalmente permitido, quando os preços apresentarem mais vantajosos para a administração e/ou existirem demandas para atendimento dos órgãos usuários.</w:t>
      </w:r>
    </w:p>
    <w:p w14:paraId="415AB5E2" w14:textId="77777777" w:rsidR="00D0629A" w:rsidRPr="00501944" w:rsidRDefault="00D0629A" w:rsidP="00100082">
      <w:pPr>
        <w:spacing w:before="240" w:afterLines="100" w:after="240" w:line="360" w:lineRule="auto"/>
        <w:ind w:right="-1" w:firstLine="567"/>
        <w:rPr>
          <w:rFonts w:ascii="Cambria" w:hAnsi="Cambria"/>
          <w:color w:val="000000" w:themeColor="text1"/>
          <w:sz w:val="24"/>
          <w:szCs w:val="24"/>
        </w:rPr>
      </w:pPr>
      <w:r w:rsidRPr="00501944">
        <w:rPr>
          <w:rFonts w:ascii="Cambria" w:hAnsi="Cambria"/>
          <w:b/>
          <w:bCs/>
          <w:color w:val="000000" w:themeColor="text1"/>
          <w:sz w:val="24"/>
          <w:szCs w:val="24"/>
        </w:rPr>
        <w:t>V.</w:t>
      </w:r>
      <w:r w:rsidRPr="00501944">
        <w:rPr>
          <w:rFonts w:ascii="Cambria" w:hAnsi="Cambria"/>
          <w:color w:val="000000" w:themeColor="text1"/>
          <w:sz w:val="24"/>
          <w:szCs w:val="24"/>
        </w:rPr>
        <w:t xml:space="preserve"> Decidir sobre a revisão ou cancelamento dos preços registrados no prazo máximo de 10 (dez) dias úteis, salvo motivo de forma maior devidamente justificado no processo.</w:t>
      </w:r>
    </w:p>
    <w:p w14:paraId="50006E00" w14:textId="77777777" w:rsidR="00D0629A" w:rsidRPr="00501944" w:rsidRDefault="00D0629A" w:rsidP="00100082">
      <w:pPr>
        <w:spacing w:before="240" w:afterLines="100" w:after="240" w:line="360" w:lineRule="auto"/>
        <w:ind w:right="-1" w:firstLine="567"/>
        <w:rPr>
          <w:rFonts w:ascii="Cambria" w:hAnsi="Cambria"/>
          <w:color w:val="000000" w:themeColor="text1"/>
          <w:sz w:val="24"/>
          <w:szCs w:val="24"/>
        </w:rPr>
      </w:pPr>
      <w:r w:rsidRPr="00501944">
        <w:rPr>
          <w:rFonts w:ascii="Cambria" w:hAnsi="Cambria"/>
          <w:b/>
          <w:bCs/>
          <w:color w:val="000000" w:themeColor="text1"/>
          <w:sz w:val="24"/>
          <w:szCs w:val="24"/>
        </w:rPr>
        <w:t>VI.</w:t>
      </w:r>
      <w:r w:rsidRPr="00501944">
        <w:rPr>
          <w:rFonts w:ascii="Cambria" w:hAnsi="Cambria"/>
          <w:color w:val="000000" w:themeColor="text1"/>
          <w:sz w:val="24"/>
          <w:szCs w:val="24"/>
        </w:rPr>
        <w:t xml:space="preserve"> Emitir autorização de compra.</w:t>
      </w:r>
    </w:p>
    <w:p w14:paraId="3B88DA1B" w14:textId="77777777" w:rsidR="00D0629A" w:rsidRPr="00501944" w:rsidRDefault="00D0629A" w:rsidP="00100082">
      <w:pPr>
        <w:spacing w:before="240" w:afterLines="100" w:after="240" w:line="360" w:lineRule="auto"/>
        <w:ind w:right="-1" w:firstLine="567"/>
        <w:rPr>
          <w:rFonts w:ascii="Cambria" w:hAnsi="Cambria"/>
          <w:color w:val="000000" w:themeColor="text1"/>
          <w:sz w:val="24"/>
          <w:szCs w:val="24"/>
        </w:rPr>
      </w:pPr>
      <w:r w:rsidRPr="00501944">
        <w:rPr>
          <w:rFonts w:ascii="Cambria" w:hAnsi="Cambria"/>
          <w:b/>
          <w:bCs/>
          <w:color w:val="000000" w:themeColor="text1"/>
          <w:sz w:val="24"/>
          <w:szCs w:val="24"/>
        </w:rPr>
        <w:t>VII.</w:t>
      </w:r>
      <w:r w:rsidRPr="00501944">
        <w:rPr>
          <w:rFonts w:ascii="Cambria" w:hAnsi="Cambria"/>
          <w:color w:val="000000" w:themeColor="text1"/>
          <w:sz w:val="24"/>
          <w:szCs w:val="24"/>
        </w:rPr>
        <w:t xml:space="preserve"> Dar preferência de contratação com o detentor de registro de preços ou conceder igualdade de condições, no caso de contratações por outros meios permitidos pela legislação.</w:t>
      </w:r>
    </w:p>
    <w:p w14:paraId="0C240B10" w14:textId="77777777" w:rsidR="00D0629A" w:rsidRPr="00501944" w:rsidRDefault="00D0629A" w:rsidP="00100082">
      <w:pPr>
        <w:spacing w:before="240" w:afterLines="100" w:after="240" w:line="360" w:lineRule="auto"/>
        <w:ind w:right="-1"/>
        <w:rPr>
          <w:rFonts w:ascii="Cambria" w:hAnsi="Cambria"/>
          <w:color w:val="000000" w:themeColor="text1"/>
          <w:sz w:val="24"/>
          <w:szCs w:val="24"/>
        </w:rPr>
      </w:pPr>
      <w:r w:rsidRPr="00501944">
        <w:rPr>
          <w:rFonts w:ascii="Cambria" w:hAnsi="Cambria"/>
          <w:b/>
          <w:bCs/>
          <w:color w:val="000000" w:themeColor="text1"/>
          <w:sz w:val="24"/>
          <w:szCs w:val="24"/>
        </w:rPr>
        <w:t xml:space="preserve">CLÁSULA QUADRAGÉSIMA SEXTA: </w:t>
      </w:r>
      <w:r w:rsidRPr="00501944">
        <w:rPr>
          <w:rFonts w:ascii="Cambria" w:hAnsi="Cambria"/>
          <w:color w:val="000000" w:themeColor="text1"/>
          <w:sz w:val="24"/>
          <w:szCs w:val="24"/>
        </w:rPr>
        <w:t>Compete aos órgãos ou entidades usuárias:</w:t>
      </w:r>
    </w:p>
    <w:p w14:paraId="5DC922B4" w14:textId="77777777" w:rsidR="00D0629A" w:rsidRPr="00501944" w:rsidRDefault="00D0629A" w:rsidP="00100082">
      <w:pPr>
        <w:spacing w:before="240" w:afterLines="100" w:after="240" w:line="360" w:lineRule="auto"/>
        <w:ind w:right="-1" w:firstLine="567"/>
        <w:rPr>
          <w:rFonts w:ascii="Cambria" w:hAnsi="Cambria"/>
          <w:color w:val="000000" w:themeColor="text1"/>
          <w:sz w:val="24"/>
          <w:szCs w:val="24"/>
        </w:rPr>
      </w:pPr>
      <w:r w:rsidRPr="00501944">
        <w:rPr>
          <w:rFonts w:ascii="Cambria" w:hAnsi="Cambria"/>
          <w:b/>
          <w:bCs/>
          <w:color w:val="000000" w:themeColor="text1"/>
          <w:sz w:val="24"/>
          <w:szCs w:val="24"/>
        </w:rPr>
        <w:t xml:space="preserve">I. </w:t>
      </w:r>
      <w:r w:rsidRPr="00501944">
        <w:rPr>
          <w:rFonts w:ascii="Cambria" w:hAnsi="Cambria"/>
          <w:color w:val="000000" w:themeColor="text1"/>
          <w:sz w:val="24"/>
          <w:szCs w:val="24"/>
        </w:rPr>
        <w:t>Proporcionar ao detentor da ata todas as condições para cumprimento de suas obrigações e entrega dos materiais dentro das normas estabelecidas no Edital.</w:t>
      </w:r>
    </w:p>
    <w:p w14:paraId="08452E95" w14:textId="77777777" w:rsidR="00D0629A" w:rsidRPr="00501944" w:rsidRDefault="00D0629A" w:rsidP="00100082">
      <w:pPr>
        <w:spacing w:before="240" w:afterLines="100" w:after="240" w:line="360" w:lineRule="auto"/>
        <w:ind w:right="-1" w:firstLine="567"/>
        <w:rPr>
          <w:rFonts w:ascii="Cambria" w:hAnsi="Cambria"/>
          <w:color w:val="000000" w:themeColor="text1"/>
          <w:sz w:val="24"/>
          <w:szCs w:val="24"/>
        </w:rPr>
      </w:pPr>
      <w:r w:rsidRPr="00501944">
        <w:rPr>
          <w:rFonts w:ascii="Cambria" w:hAnsi="Cambria"/>
          <w:b/>
          <w:bCs/>
          <w:color w:val="000000" w:themeColor="text1"/>
          <w:sz w:val="24"/>
          <w:szCs w:val="24"/>
        </w:rPr>
        <w:t xml:space="preserve">II. </w:t>
      </w:r>
      <w:r w:rsidRPr="00501944">
        <w:rPr>
          <w:rFonts w:ascii="Cambria" w:hAnsi="Cambria"/>
          <w:color w:val="000000" w:themeColor="text1"/>
          <w:sz w:val="24"/>
          <w:szCs w:val="24"/>
        </w:rPr>
        <w:t>Tomar conhecimento da Ata de Registro de Preços, inclusive de eventuais alterações para o correto cumprimento de suas disposições.</w:t>
      </w:r>
    </w:p>
    <w:p w14:paraId="6118BFC7" w14:textId="77777777" w:rsidR="00D0629A" w:rsidRPr="00501944" w:rsidRDefault="00D0629A" w:rsidP="00100082">
      <w:pPr>
        <w:spacing w:before="240" w:afterLines="100" w:after="240" w:line="360" w:lineRule="auto"/>
        <w:ind w:right="-1" w:firstLine="567"/>
        <w:rPr>
          <w:rFonts w:ascii="Cambria" w:hAnsi="Cambria"/>
          <w:color w:val="000000" w:themeColor="text1"/>
          <w:sz w:val="24"/>
          <w:szCs w:val="24"/>
        </w:rPr>
      </w:pPr>
      <w:r w:rsidRPr="00501944">
        <w:rPr>
          <w:rFonts w:ascii="Cambria" w:hAnsi="Cambria"/>
          <w:b/>
          <w:bCs/>
          <w:color w:val="000000" w:themeColor="text1"/>
          <w:sz w:val="24"/>
          <w:szCs w:val="24"/>
        </w:rPr>
        <w:t xml:space="preserve">III. </w:t>
      </w:r>
      <w:r w:rsidRPr="00501944">
        <w:rPr>
          <w:rFonts w:ascii="Cambria" w:hAnsi="Cambria"/>
          <w:color w:val="000000" w:themeColor="text1"/>
          <w:sz w:val="24"/>
          <w:szCs w:val="24"/>
        </w:rPr>
        <w:t>Proceder à fiscalização da contratação, mediante controle do cumprimento de todas as obrigações relativas ao fornecimento, inclusive encaminhado ao órgão gerenciador qualquer irregularidade verificada.</w:t>
      </w:r>
    </w:p>
    <w:p w14:paraId="0D82113C" w14:textId="77777777" w:rsidR="00D0629A" w:rsidRPr="00501944" w:rsidRDefault="00D0629A" w:rsidP="00100082">
      <w:pPr>
        <w:spacing w:before="240" w:afterLines="100" w:after="240" w:line="360" w:lineRule="auto"/>
        <w:ind w:left="567" w:right="-1" w:firstLine="567"/>
        <w:rPr>
          <w:rFonts w:ascii="Cambria" w:hAnsi="Cambria"/>
          <w:color w:val="000000" w:themeColor="text1"/>
          <w:sz w:val="24"/>
          <w:szCs w:val="24"/>
        </w:rPr>
      </w:pPr>
      <w:r w:rsidRPr="00501944">
        <w:rPr>
          <w:rFonts w:ascii="Cambria" w:hAnsi="Cambria"/>
          <w:b/>
          <w:bCs/>
          <w:color w:val="000000" w:themeColor="text1"/>
          <w:sz w:val="24"/>
          <w:szCs w:val="24"/>
        </w:rPr>
        <w:t xml:space="preserve">a) </w:t>
      </w:r>
      <w:r w:rsidRPr="00501944">
        <w:rPr>
          <w:rFonts w:ascii="Cambria" w:hAnsi="Cambria"/>
          <w:color w:val="000000" w:themeColor="text1"/>
          <w:sz w:val="24"/>
          <w:szCs w:val="24"/>
        </w:rPr>
        <w:t>Cabe ao órgão participante aplicar, garantida a ampla defesa e o contraditório, as penalidades decorrentes do descumprimento do pactuado na Ata de Registro de Preços ou do descumprimento das obrigações contratuais, em relação às suas próprias contratações, informando ocorrências ao órgão gerenciador.</w:t>
      </w:r>
    </w:p>
    <w:p w14:paraId="51DBD967" w14:textId="77777777" w:rsidR="00D0629A" w:rsidRPr="00501944" w:rsidRDefault="00D0629A" w:rsidP="00100082">
      <w:pPr>
        <w:spacing w:before="240" w:afterLines="100" w:after="240" w:line="360" w:lineRule="auto"/>
        <w:ind w:right="-1" w:firstLine="567"/>
        <w:rPr>
          <w:rFonts w:ascii="Cambria" w:hAnsi="Cambria"/>
          <w:color w:val="000000" w:themeColor="text1"/>
          <w:sz w:val="24"/>
          <w:szCs w:val="24"/>
        </w:rPr>
      </w:pPr>
      <w:r w:rsidRPr="00501944">
        <w:rPr>
          <w:rFonts w:ascii="Cambria" w:hAnsi="Cambria"/>
          <w:b/>
          <w:bCs/>
          <w:color w:val="000000" w:themeColor="text1"/>
          <w:sz w:val="24"/>
          <w:szCs w:val="24"/>
        </w:rPr>
        <w:t xml:space="preserve">IV. </w:t>
      </w:r>
      <w:r w:rsidRPr="00501944">
        <w:rPr>
          <w:rFonts w:ascii="Cambria" w:hAnsi="Cambria"/>
          <w:color w:val="000000" w:themeColor="text1"/>
          <w:sz w:val="24"/>
          <w:szCs w:val="24"/>
        </w:rPr>
        <w:t>Rejeitar, no todo ou em parte, os produtos entregues em desacordo com as obrigações assumidas pelo detentor da ata.</w:t>
      </w:r>
    </w:p>
    <w:p w14:paraId="7A301D81" w14:textId="77777777" w:rsidR="00D0629A" w:rsidRPr="00501944" w:rsidRDefault="00D0629A" w:rsidP="00100082">
      <w:pPr>
        <w:spacing w:before="240" w:afterLines="100" w:after="240" w:line="360" w:lineRule="auto"/>
        <w:ind w:right="-1"/>
        <w:rPr>
          <w:rFonts w:ascii="Cambria" w:hAnsi="Cambria"/>
          <w:color w:val="000000" w:themeColor="text1"/>
          <w:sz w:val="24"/>
          <w:szCs w:val="24"/>
        </w:rPr>
      </w:pPr>
      <w:r w:rsidRPr="00501944">
        <w:rPr>
          <w:rFonts w:ascii="Cambria" w:hAnsi="Cambria"/>
          <w:b/>
          <w:bCs/>
          <w:color w:val="000000" w:themeColor="text1"/>
          <w:sz w:val="24"/>
          <w:szCs w:val="24"/>
        </w:rPr>
        <w:t xml:space="preserve">CLÁSULA QUINQUAGÉSIMA: </w:t>
      </w:r>
      <w:r w:rsidRPr="00501944">
        <w:rPr>
          <w:rFonts w:ascii="Cambria" w:hAnsi="Cambria"/>
          <w:color w:val="000000" w:themeColor="text1"/>
          <w:sz w:val="24"/>
          <w:szCs w:val="24"/>
        </w:rPr>
        <w:t>Compete ao compromitente da Ata:</w:t>
      </w:r>
    </w:p>
    <w:p w14:paraId="22E8DCF2" w14:textId="77777777" w:rsidR="00D0629A" w:rsidRPr="00501944" w:rsidRDefault="00D0629A" w:rsidP="00100082">
      <w:pPr>
        <w:spacing w:before="240" w:afterLines="100" w:after="240" w:line="360" w:lineRule="auto"/>
        <w:ind w:right="-1" w:firstLine="567"/>
        <w:rPr>
          <w:rFonts w:ascii="Cambria" w:hAnsi="Cambria"/>
          <w:color w:val="000000" w:themeColor="text1"/>
          <w:sz w:val="24"/>
          <w:szCs w:val="24"/>
        </w:rPr>
      </w:pPr>
      <w:r w:rsidRPr="00501944">
        <w:rPr>
          <w:rFonts w:ascii="Cambria" w:hAnsi="Cambria"/>
          <w:b/>
          <w:bCs/>
          <w:color w:val="000000" w:themeColor="text1"/>
          <w:sz w:val="24"/>
          <w:szCs w:val="24"/>
        </w:rPr>
        <w:t xml:space="preserve">I. </w:t>
      </w:r>
      <w:r w:rsidRPr="00501944">
        <w:rPr>
          <w:rFonts w:ascii="Cambria" w:hAnsi="Cambria"/>
          <w:color w:val="000000" w:themeColor="text1"/>
          <w:sz w:val="24"/>
          <w:szCs w:val="24"/>
        </w:rPr>
        <w:t>Entregar os produtos nas condições estabelecidas no edital e seus anexos, e atender todos os pedidos de contratação durante o período de duração do registro de preços, independentemente da quantidade do pedido ou de valor mínimo, de acordo com a sua capacidade de fornecimento fixada na proposta de preços de sua titularidade, observando as quantidades, prazos e locais estabelecidas pelo Órgão usuário da Ata de Registro de Preços.</w:t>
      </w:r>
    </w:p>
    <w:p w14:paraId="5A70E5C9" w14:textId="77777777" w:rsidR="00D0629A" w:rsidRPr="00501944" w:rsidRDefault="00D0629A" w:rsidP="00100082">
      <w:pPr>
        <w:spacing w:before="240" w:afterLines="100" w:after="240" w:line="360" w:lineRule="auto"/>
        <w:ind w:right="-1" w:firstLine="567"/>
        <w:rPr>
          <w:rFonts w:ascii="Cambria" w:hAnsi="Cambria"/>
          <w:color w:val="000000" w:themeColor="text1"/>
          <w:sz w:val="24"/>
          <w:szCs w:val="24"/>
        </w:rPr>
      </w:pPr>
      <w:r w:rsidRPr="00501944">
        <w:rPr>
          <w:rFonts w:ascii="Cambria" w:hAnsi="Cambria"/>
          <w:b/>
          <w:bCs/>
          <w:color w:val="000000" w:themeColor="text1"/>
          <w:sz w:val="24"/>
          <w:szCs w:val="24"/>
        </w:rPr>
        <w:t xml:space="preserve">II. </w:t>
      </w:r>
      <w:r w:rsidRPr="00501944">
        <w:rPr>
          <w:rFonts w:ascii="Cambria" w:hAnsi="Cambria"/>
          <w:color w:val="000000" w:themeColor="text1"/>
          <w:sz w:val="24"/>
          <w:szCs w:val="24"/>
        </w:rPr>
        <w:t>Manter durante a vigência do registro de preços, a compatibilidade de todas as condições de habilitação e qualificação exigidas na licitação.</w:t>
      </w:r>
    </w:p>
    <w:p w14:paraId="382C40DD" w14:textId="77777777" w:rsidR="00D0629A" w:rsidRPr="00501944" w:rsidRDefault="00D0629A" w:rsidP="00100082">
      <w:pPr>
        <w:spacing w:before="240" w:afterLines="100" w:after="240" w:line="360" w:lineRule="auto"/>
        <w:ind w:right="-1" w:firstLine="567"/>
        <w:rPr>
          <w:rFonts w:ascii="Cambria" w:hAnsi="Cambria"/>
          <w:color w:val="000000" w:themeColor="text1"/>
          <w:sz w:val="24"/>
          <w:szCs w:val="24"/>
        </w:rPr>
      </w:pPr>
      <w:r w:rsidRPr="00501944">
        <w:rPr>
          <w:rFonts w:ascii="Cambria" w:hAnsi="Cambria"/>
          <w:b/>
          <w:bCs/>
          <w:color w:val="000000" w:themeColor="text1"/>
          <w:sz w:val="24"/>
          <w:szCs w:val="24"/>
        </w:rPr>
        <w:t xml:space="preserve">III. </w:t>
      </w:r>
      <w:r w:rsidRPr="00501944">
        <w:rPr>
          <w:rFonts w:ascii="Cambria" w:hAnsi="Cambria"/>
          <w:color w:val="000000" w:themeColor="text1"/>
          <w:sz w:val="24"/>
          <w:szCs w:val="24"/>
        </w:rPr>
        <w:t>Substituir os produtos recusados pelo órgão ou entidade usuária, sem qualquer ônus para a Administração no prazo máximo de 05 (cinco) dias, independentemente da aplicação das penalidades cabíveis.</w:t>
      </w:r>
    </w:p>
    <w:p w14:paraId="14C126E5" w14:textId="77777777" w:rsidR="00D0629A" w:rsidRPr="00501944" w:rsidRDefault="00D0629A" w:rsidP="00100082">
      <w:pPr>
        <w:spacing w:before="240" w:afterLines="100" w:after="240" w:line="360" w:lineRule="auto"/>
        <w:ind w:right="-1" w:firstLine="567"/>
        <w:rPr>
          <w:rFonts w:ascii="Cambria" w:hAnsi="Cambria"/>
          <w:color w:val="000000" w:themeColor="text1"/>
          <w:sz w:val="24"/>
          <w:szCs w:val="24"/>
        </w:rPr>
      </w:pPr>
      <w:r w:rsidRPr="00501944">
        <w:rPr>
          <w:rFonts w:ascii="Cambria" w:hAnsi="Cambria"/>
          <w:b/>
          <w:bCs/>
          <w:color w:val="000000" w:themeColor="text1"/>
          <w:sz w:val="24"/>
          <w:szCs w:val="24"/>
        </w:rPr>
        <w:t xml:space="preserve">IV. </w:t>
      </w:r>
      <w:r w:rsidRPr="00501944">
        <w:rPr>
          <w:rFonts w:ascii="Cambria" w:hAnsi="Cambria"/>
          <w:color w:val="000000" w:themeColor="text1"/>
          <w:sz w:val="24"/>
          <w:szCs w:val="24"/>
        </w:rPr>
        <w:t>Ter revisado ou cancelado o registro de seus preços, quando presentes os pressupostos previstos nesta Ata de Registro de Preços.</w:t>
      </w:r>
    </w:p>
    <w:p w14:paraId="50FDD30B" w14:textId="77777777" w:rsidR="00D0629A" w:rsidRPr="00501944" w:rsidRDefault="00D0629A" w:rsidP="00100082">
      <w:pPr>
        <w:spacing w:before="240" w:afterLines="100" w:after="240" w:line="360" w:lineRule="auto"/>
        <w:ind w:right="-1" w:firstLine="567"/>
        <w:rPr>
          <w:rFonts w:ascii="Cambria" w:hAnsi="Cambria"/>
          <w:color w:val="000000" w:themeColor="text1"/>
          <w:sz w:val="24"/>
          <w:szCs w:val="24"/>
        </w:rPr>
      </w:pPr>
      <w:r w:rsidRPr="00501944">
        <w:rPr>
          <w:rFonts w:ascii="Cambria" w:hAnsi="Cambria"/>
          <w:b/>
          <w:bCs/>
          <w:color w:val="000000" w:themeColor="text1"/>
          <w:sz w:val="24"/>
          <w:szCs w:val="24"/>
        </w:rPr>
        <w:t xml:space="preserve">V. </w:t>
      </w:r>
      <w:r w:rsidRPr="00501944">
        <w:rPr>
          <w:rFonts w:ascii="Cambria" w:hAnsi="Cambria"/>
          <w:color w:val="000000" w:themeColor="text1"/>
          <w:sz w:val="24"/>
          <w:szCs w:val="24"/>
        </w:rPr>
        <w:t>Atender a demanda dos órgãos ou entidades usuários, durante a fase de negociação de revisão de preços, com preços inicialmente registrados, garantida a compensação dos valores dos produtos já entregues, caso do reconhecimento pela Administração do rompimento do equilíbrio originalmente estipulado.</w:t>
      </w:r>
    </w:p>
    <w:p w14:paraId="34961B26" w14:textId="77777777" w:rsidR="00D0629A" w:rsidRPr="00501944" w:rsidRDefault="00D0629A" w:rsidP="00100082">
      <w:pPr>
        <w:spacing w:before="240" w:afterLines="100" w:after="240" w:line="360" w:lineRule="auto"/>
        <w:ind w:right="-1" w:firstLine="567"/>
        <w:rPr>
          <w:rFonts w:ascii="Cambria" w:hAnsi="Cambria"/>
          <w:color w:val="000000" w:themeColor="text1"/>
          <w:sz w:val="24"/>
          <w:szCs w:val="24"/>
        </w:rPr>
      </w:pPr>
      <w:r w:rsidRPr="00501944">
        <w:rPr>
          <w:rFonts w:ascii="Cambria" w:hAnsi="Cambria"/>
          <w:b/>
          <w:bCs/>
          <w:color w:val="000000" w:themeColor="text1"/>
          <w:sz w:val="24"/>
          <w:szCs w:val="24"/>
        </w:rPr>
        <w:t xml:space="preserve">VI. </w:t>
      </w:r>
      <w:r w:rsidRPr="00501944">
        <w:rPr>
          <w:rFonts w:ascii="Cambria" w:hAnsi="Cambria"/>
          <w:color w:val="000000" w:themeColor="text1"/>
          <w:sz w:val="24"/>
          <w:szCs w:val="24"/>
        </w:rPr>
        <w:t>Vincular-se ao preço máximo (novo preço) definido pela Administração, resultante do ato de revisão.</w:t>
      </w:r>
    </w:p>
    <w:p w14:paraId="7D9C4596" w14:textId="77777777" w:rsidR="00D0629A" w:rsidRPr="00501944" w:rsidRDefault="00D0629A" w:rsidP="00100082">
      <w:pPr>
        <w:spacing w:before="240" w:afterLines="100" w:after="240" w:line="360" w:lineRule="auto"/>
        <w:ind w:right="-1" w:firstLine="567"/>
        <w:rPr>
          <w:rFonts w:ascii="Cambria" w:hAnsi="Cambria"/>
          <w:color w:val="000000" w:themeColor="text1"/>
          <w:sz w:val="24"/>
          <w:szCs w:val="24"/>
        </w:rPr>
      </w:pPr>
      <w:r w:rsidRPr="00501944">
        <w:rPr>
          <w:rFonts w:ascii="Cambria" w:hAnsi="Cambria"/>
          <w:b/>
          <w:bCs/>
          <w:color w:val="000000" w:themeColor="text1"/>
          <w:sz w:val="24"/>
          <w:szCs w:val="24"/>
        </w:rPr>
        <w:t xml:space="preserve">VII. </w:t>
      </w:r>
      <w:r w:rsidRPr="00501944">
        <w:rPr>
          <w:rFonts w:ascii="Cambria" w:hAnsi="Cambria"/>
          <w:color w:val="000000" w:themeColor="text1"/>
          <w:sz w:val="24"/>
          <w:szCs w:val="24"/>
        </w:rPr>
        <w:t>Ter direito de preferência ou, igualdade de condições caso a administração optar pela contratação dos bens ou serviços objeto de registro por outros meios facultados na legislação relativa às licitações.</w:t>
      </w:r>
    </w:p>
    <w:p w14:paraId="6F2681F4" w14:textId="77777777" w:rsidR="00D0629A" w:rsidRPr="00501944" w:rsidRDefault="00D0629A" w:rsidP="00100082">
      <w:pPr>
        <w:spacing w:before="240" w:afterLines="100" w:after="240" w:line="360" w:lineRule="auto"/>
        <w:ind w:right="-1" w:firstLine="567"/>
        <w:rPr>
          <w:rFonts w:ascii="Cambria" w:hAnsi="Cambria"/>
          <w:color w:val="000000" w:themeColor="text1"/>
          <w:sz w:val="24"/>
          <w:szCs w:val="24"/>
        </w:rPr>
      </w:pPr>
      <w:r w:rsidRPr="00501944">
        <w:rPr>
          <w:rFonts w:ascii="Cambria" w:hAnsi="Cambria"/>
          <w:b/>
          <w:bCs/>
          <w:color w:val="000000" w:themeColor="text1"/>
          <w:sz w:val="24"/>
          <w:szCs w:val="24"/>
        </w:rPr>
        <w:t xml:space="preserve">VIII. </w:t>
      </w:r>
      <w:r w:rsidRPr="00501944">
        <w:rPr>
          <w:rFonts w:ascii="Cambria" w:hAnsi="Cambria"/>
          <w:color w:val="000000" w:themeColor="text1"/>
          <w:sz w:val="24"/>
          <w:szCs w:val="24"/>
        </w:rPr>
        <w:t>Responsabilizar-se pelos danos causados diretamente à Administração ou a terceiros, decorrentes de sua culpa ou dolo até a entrega do objeto de registro de preços.</w:t>
      </w:r>
    </w:p>
    <w:p w14:paraId="33544E39" w14:textId="77777777" w:rsidR="00D0629A" w:rsidRPr="00501944" w:rsidRDefault="00D0629A" w:rsidP="00100082">
      <w:pPr>
        <w:spacing w:before="240" w:afterLines="100" w:after="240" w:line="360" w:lineRule="auto"/>
        <w:ind w:right="-1" w:firstLine="567"/>
        <w:rPr>
          <w:rFonts w:ascii="Cambria" w:hAnsi="Cambria"/>
          <w:color w:val="000000" w:themeColor="text1"/>
          <w:sz w:val="24"/>
          <w:szCs w:val="24"/>
        </w:rPr>
      </w:pPr>
      <w:r w:rsidRPr="00501944">
        <w:rPr>
          <w:rFonts w:ascii="Cambria" w:hAnsi="Cambria"/>
          <w:b/>
          <w:bCs/>
          <w:color w:val="000000" w:themeColor="text1"/>
          <w:sz w:val="24"/>
          <w:szCs w:val="24"/>
        </w:rPr>
        <w:t xml:space="preserve">IX. </w:t>
      </w:r>
      <w:r w:rsidRPr="00501944">
        <w:rPr>
          <w:rFonts w:ascii="Cambria" w:hAnsi="Cambria"/>
          <w:color w:val="000000" w:themeColor="text1"/>
          <w:sz w:val="24"/>
          <w:szCs w:val="24"/>
        </w:rPr>
        <w:t>Receber os pagamentos respectivos nas condições pactuadas no edital e nesta Ata de Registro de Preços.</w:t>
      </w:r>
    </w:p>
    <w:p w14:paraId="4449BFCB" w14:textId="77777777" w:rsidR="00D0629A" w:rsidRPr="00501944"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501944">
        <w:rPr>
          <w:rFonts w:ascii="Cambria" w:eastAsia="Arial" w:hAnsi="Cambria"/>
          <w:b/>
          <w:color w:val="000000" w:themeColor="text1"/>
          <w:sz w:val="24"/>
          <w:szCs w:val="24"/>
        </w:rPr>
        <w:t>DO FORNECIMENTO, LOCAL E PRAZO DE ENTREGA</w:t>
      </w:r>
    </w:p>
    <w:p w14:paraId="5C4F957A" w14:textId="2EFBEAEB" w:rsidR="00D0629A" w:rsidRPr="00501944" w:rsidRDefault="00D0629A" w:rsidP="00100082">
      <w:pPr>
        <w:pStyle w:val="SemEspaamento"/>
        <w:spacing w:before="100" w:after="240" w:line="360" w:lineRule="auto"/>
        <w:ind w:right="-1"/>
        <w:jc w:val="both"/>
        <w:rPr>
          <w:rFonts w:ascii="Cambria" w:hAnsi="Cambria"/>
          <w:color w:val="000000" w:themeColor="text1"/>
          <w:sz w:val="24"/>
          <w:szCs w:val="24"/>
        </w:rPr>
      </w:pPr>
      <w:r w:rsidRPr="00501944">
        <w:rPr>
          <w:rFonts w:ascii="Cambria" w:hAnsi="Cambria"/>
          <w:b/>
          <w:bCs/>
          <w:color w:val="000000" w:themeColor="text1"/>
          <w:sz w:val="24"/>
          <w:szCs w:val="24"/>
        </w:rPr>
        <w:t>CLÁSULA QUINQUAGÉSIMA PRIMEIRA:</w:t>
      </w:r>
      <w:r w:rsidRPr="00501944">
        <w:rPr>
          <w:rFonts w:ascii="Cambria" w:hAnsi="Cambria" w:cs="Arial"/>
          <w:color w:val="000000" w:themeColor="text1"/>
          <w:sz w:val="24"/>
          <w:szCs w:val="24"/>
        </w:rPr>
        <w:t xml:space="preserve"> Os produtos deverão ser entregues </w:t>
      </w:r>
      <w:r w:rsidR="009A6530" w:rsidRPr="00501944">
        <w:rPr>
          <w:rFonts w:ascii="Cambria" w:hAnsi="Cambria" w:cs="Arial"/>
          <w:color w:val="000000" w:themeColor="text1"/>
          <w:sz w:val="24"/>
          <w:szCs w:val="24"/>
        </w:rPr>
        <w:t xml:space="preserve">de acordo com as necessidades da </w:t>
      </w:r>
      <w:r w:rsidRPr="00501944">
        <w:rPr>
          <w:rFonts w:ascii="Cambria" w:hAnsi="Cambria" w:cs="Arial"/>
          <w:color w:val="000000" w:themeColor="text1"/>
          <w:sz w:val="24"/>
          <w:szCs w:val="24"/>
        </w:rPr>
        <w:t xml:space="preserve">Secretaria Municipal </w:t>
      </w:r>
      <w:r w:rsidR="002F532C" w:rsidRPr="00501944">
        <w:rPr>
          <w:rFonts w:ascii="Cambria" w:hAnsi="Cambria" w:cs="Arial"/>
          <w:color w:val="000000" w:themeColor="text1"/>
          <w:sz w:val="24"/>
          <w:szCs w:val="24"/>
        </w:rPr>
        <w:t>DE CULTURA</w:t>
      </w:r>
      <w:r w:rsidRPr="00501944">
        <w:rPr>
          <w:rFonts w:ascii="Cambria" w:hAnsi="Cambria" w:cs="Arial"/>
          <w:color w:val="000000" w:themeColor="text1"/>
          <w:sz w:val="24"/>
          <w:szCs w:val="24"/>
        </w:rPr>
        <w:t xml:space="preserve"> de Piracanjuba/GO</w:t>
      </w:r>
      <w:r w:rsidR="00180093" w:rsidRPr="00501944">
        <w:rPr>
          <w:rFonts w:ascii="Cambria" w:hAnsi="Cambria" w:cs="Arial"/>
          <w:color w:val="000000" w:themeColor="text1"/>
          <w:sz w:val="24"/>
          <w:szCs w:val="24"/>
        </w:rPr>
        <w:t>,</w:t>
      </w:r>
      <w:r w:rsidRPr="00501944">
        <w:rPr>
          <w:rFonts w:ascii="Cambria" w:hAnsi="Cambria" w:cs="Arial"/>
          <w:color w:val="000000" w:themeColor="text1"/>
          <w:sz w:val="24"/>
          <w:szCs w:val="24"/>
        </w:rPr>
        <w:t xml:space="preserve"> situada na </w:t>
      </w:r>
      <w:r w:rsidR="00180093" w:rsidRPr="00501944">
        <w:rPr>
          <w:rFonts w:ascii="Cambria" w:hAnsi="Cambria" w:cs="Segoe UI"/>
          <w:color w:val="000000" w:themeColor="text1"/>
          <w:sz w:val="24"/>
          <w:szCs w:val="24"/>
        </w:rPr>
        <w:t>Praça Wilson Eloy Pimenta, nº 100, Centro – Piracanjuba/GO</w:t>
      </w:r>
      <w:r w:rsidRPr="00501944">
        <w:rPr>
          <w:rFonts w:ascii="Cambria" w:hAnsi="Cambria" w:cs="Arial"/>
          <w:color w:val="000000" w:themeColor="text1"/>
          <w:sz w:val="24"/>
          <w:szCs w:val="24"/>
        </w:rPr>
        <w:t>, nos horários das 07 horas às 11 horas e das 13 horas às 17 horas conforme determinação dada através de Requisição/Solicitação/ Ordem de Fornecimento pela requisitante, sem ônus adicionais, tais como: transporte, alimentação, etc.</w:t>
      </w:r>
    </w:p>
    <w:p w14:paraId="74265524" w14:textId="77777777" w:rsidR="00D0629A" w:rsidRPr="00501944" w:rsidRDefault="00D0629A" w:rsidP="00100082">
      <w:pPr>
        <w:pStyle w:val="SemEspaamento"/>
        <w:spacing w:before="100" w:after="240" w:line="360" w:lineRule="auto"/>
        <w:ind w:right="-1"/>
        <w:jc w:val="both"/>
        <w:rPr>
          <w:rFonts w:ascii="Cambria" w:hAnsi="Cambria"/>
          <w:color w:val="000000" w:themeColor="text1"/>
          <w:sz w:val="24"/>
          <w:szCs w:val="24"/>
        </w:rPr>
      </w:pPr>
      <w:bookmarkStart w:id="76" w:name="_Hlk160026043"/>
      <w:r w:rsidRPr="00501944">
        <w:rPr>
          <w:rFonts w:ascii="Cambria" w:hAnsi="Cambria"/>
          <w:b/>
          <w:bCs/>
          <w:color w:val="000000" w:themeColor="text1"/>
          <w:sz w:val="24"/>
          <w:szCs w:val="24"/>
        </w:rPr>
        <w:t>CLÁSULA QUINQUAGÉSIMA SEGUNDA:</w:t>
      </w:r>
      <w:r w:rsidRPr="00501944">
        <w:rPr>
          <w:rFonts w:ascii="Cambria" w:hAnsi="Cambria"/>
          <w:color w:val="000000" w:themeColor="text1"/>
          <w:sz w:val="24"/>
          <w:szCs w:val="24"/>
        </w:rPr>
        <w:t xml:space="preserve"> Os produtos serão recebidos:</w:t>
      </w:r>
    </w:p>
    <w:p w14:paraId="7D9D2E86" w14:textId="77777777" w:rsidR="00D0629A" w:rsidRPr="00501944" w:rsidRDefault="00D0629A" w:rsidP="00100082">
      <w:pPr>
        <w:tabs>
          <w:tab w:val="left" w:pos="1701"/>
        </w:tabs>
        <w:spacing w:before="240" w:after="240" w:line="360" w:lineRule="auto"/>
        <w:ind w:right="-1" w:firstLine="567"/>
        <w:rPr>
          <w:rFonts w:ascii="Cambria" w:hAnsi="Cambria"/>
          <w:color w:val="000000" w:themeColor="text1"/>
          <w:sz w:val="24"/>
          <w:szCs w:val="24"/>
        </w:rPr>
      </w:pPr>
      <w:r w:rsidRPr="00501944">
        <w:rPr>
          <w:rFonts w:ascii="Cambria" w:hAnsi="Cambria"/>
          <w:b/>
          <w:color w:val="000000" w:themeColor="text1"/>
          <w:sz w:val="24"/>
          <w:szCs w:val="24"/>
        </w:rPr>
        <w:t>I. Provisoriamente,</w:t>
      </w:r>
      <w:r w:rsidRPr="00501944">
        <w:rPr>
          <w:rFonts w:ascii="Cambria" w:hAnsi="Cambria"/>
          <w:color w:val="000000" w:themeColor="text1"/>
          <w:sz w:val="24"/>
          <w:szCs w:val="24"/>
        </w:rPr>
        <w:t xml:space="preserve"> </w:t>
      </w:r>
      <w:r w:rsidRPr="00501944">
        <w:rPr>
          <w:rFonts w:ascii="Cambria" w:hAnsi="Cambria" w:cs="Arial"/>
          <w:color w:val="000000" w:themeColor="text1"/>
          <w:sz w:val="24"/>
          <w:szCs w:val="24"/>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120ED2FA" w14:textId="77777777" w:rsidR="00D0629A" w:rsidRPr="00501944" w:rsidRDefault="00D0629A" w:rsidP="00100082">
      <w:pPr>
        <w:tabs>
          <w:tab w:val="left" w:pos="1701"/>
        </w:tabs>
        <w:spacing w:before="240" w:after="240" w:line="360" w:lineRule="auto"/>
        <w:ind w:right="-1" w:firstLine="567"/>
        <w:rPr>
          <w:rFonts w:ascii="Cambria" w:hAnsi="Cambria"/>
          <w:color w:val="000000" w:themeColor="text1"/>
          <w:sz w:val="24"/>
          <w:szCs w:val="24"/>
        </w:rPr>
      </w:pPr>
      <w:r w:rsidRPr="00501944">
        <w:rPr>
          <w:rFonts w:ascii="Cambria" w:hAnsi="Cambria"/>
          <w:b/>
          <w:color w:val="000000" w:themeColor="text1"/>
          <w:sz w:val="24"/>
          <w:szCs w:val="24"/>
        </w:rPr>
        <w:t>II. Definitivamente,</w:t>
      </w:r>
      <w:r w:rsidRPr="00501944">
        <w:rPr>
          <w:rFonts w:ascii="Cambria" w:hAnsi="Cambria"/>
          <w:color w:val="000000" w:themeColor="text1"/>
          <w:sz w:val="24"/>
          <w:szCs w:val="24"/>
        </w:rPr>
        <w:t xml:space="preserve"> </w:t>
      </w:r>
      <w:r w:rsidRPr="00501944">
        <w:rPr>
          <w:rFonts w:ascii="Cambria" w:hAnsi="Cambria" w:cs="Arial"/>
          <w:color w:val="000000" w:themeColor="text1"/>
          <w:sz w:val="24"/>
          <w:szCs w:val="24"/>
        </w:rPr>
        <w:t>no prazo de 02 (dois) dias úteis, a contar do recebimento provisório, após a verificação da qualidade e quantidade do material e consequente aceitação mediante termo detalhado.</w:t>
      </w:r>
    </w:p>
    <w:p w14:paraId="5DC083E1" w14:textId="77777777" w:rsidR="00D0629A" w:rsidRPr="00501944" w:rsidRDefault="00D0629A" w:rsidP="00100082">
      <w:pPr>
        <w:spacing w:before="240" w:after="240" w:line="360" w:lineRule="auto"/>
        <w:ind w:left="567" w:right="-1" w:firstLine="567"/>
        <w:rPr>
          <w:rFonts w:ascii="Cambria" w:hAnsi="Cambria"/>
          <w:color w:val="000000" w:themeColor="text1"/>
          <w:sz w:val="24"/>
          <w:szCs w:val="24"/>
        </w:rPr>
      </w:pPr>
      <w:r w:rsidRPr="00501944">
        <w:rPr>
          <w:rFonts w:ascii="Cambria" w:hAnsi="Cambria"/>
          <w:b/>
          <w:color w:val="000000" w:themeColor="text1"/>
          <w:sz w:val="24"/>
          <w:szCs w:val="24"/>
        </w:rPr>
        <w:t>a)</w:t>
      </w:r>
      <w:r w:rsidRPr="00501944">
        <w:rPr>
          <w:rFonts w:ascii="Cambria" w:hAnsi="Cambria"/>
          <w:color w:val="000000" w:themeColor="text1"/>
          <w:sz w:val="24"/>
          <w:szCs w:val="24"/>
        </w:rPr>
        <w:t xml:space="preserve"> Na hipótese de a verificação a que se refere o inciso II não ser procedida dentro do prazo acima fixado, reputar-se-á como realizada, consumando-se o recebimento definitivo no dia do esgotamento do prazo.</w:t>
      </w:r>
    </w:p>
    <w:p w14:paraId="3D903E62" w14:textId="77777777" w:rsidR="00D0629A" w:rsidRPr="00501944" w:rsidRDefault="00D0629A" w:rsidP="00100082">
      <w:pPr>
        <w:spacing w:before="240" w:after="240" w:line="360" w:lineRule="auto"/>
        <w:ind w:left="567" w:right="-1" w:firstLine="567"/>
        <w:rPr>
          <w:rFonts w:ascii="Cambria" w:hAnsi="Cambria"/>
          <w:color w:val="000000" w:themeColor="text1"/>
          <w:sz w:val="24"/>
          <w:szCs w:val="24"/>
        </w:rPr>
      </w:pPr>
      <w:r w:rsidRPr="00501944">
        <w:rPr>
          <w:rFonts w:ascii="Cambria" w:hAnsi="Cambria"/>
          <w:b/>
          <w:bCs/>
          <w:color w:val="000000" w:themeColor="text1"/>
          <w:sz w:val="24"/>
          <w:szCs w:val="24"/>
        </w:rPr>
        <w:t>b)</w:t>
      </w:r>
      <w:r w:rsidRPr="00501944">
        <w:rPr>
          <w:rFonts w:ascii="Cambria" w:hAnsi="Cambria"/>
          <w:color w:val="000000" w:themeColor="text1"/>
          <w:sz w:val="24"/>
          <w:szCs w:val="24"/>
        </w:rPr>
        <w:t xml:space="preserve"> O prazo para recebimento definitivo poderá ser excepcionalmente prorrogado, de forma justificada, por igual período, quando houver necessidade de diligência para aferição do atendimento das exigências contratuais.</w:t>
      </w:r>
      <w:bookmarkEnd w:id="76"/>
    </w:p>
    <w:p w14:paraId="61B601CD" w14:textId="0F09050F" w:rsidR="00D0629A" w:rsidRPr="00501944" w:rsidRDefault="00D0629A" w:rsidP="00100082">
      <w:pPr>
        <w:pStyle w:val="SemEspaamento"/>
        <w:spacing w:before="100" w:after="240" w:line="360" w:lineRule="auto"/>
        <w:ind w:right="-1"/>
        <w:jc w:val="both"/>
        <w:rPr>
          <w:rFonts w:ascii="Cambria" w:hAnsi="Cambria"/>
          <w:b/>
          <w:iCs/>
          <w:color w:val="000000" w:themeColor="text1"/>
          <w:sz w:val="24"/>
          <w:szCs w:val="24"/>
        </w:rPr>
      </w:pPr>
      <w:r w:rsidRPr="00501944">
        <w:rPr>
          <w:rFonts w:ascii="Cambria" w:hAnsi="Cambria"/>
          <w:b/>
          <w:bCs/>
          <w:color w:val="000000" w:themeColor="text1"/>
          <w:sz w:val="24"/>
          <w:szCs w:val="24"/>
        </w:rPr>
        <w:t>CLÁSULA QUINQUAGÉSIMA TERCEIRA:</w:t>
      </w:r>
      <w:r w:rsidRPr="00501944">
        <w:rPr>
          <w:rFonts w:ascii="Cambria" w:hAnsi="Cambria"/>
          <w:color w:val="000000" w:themeColor="text1"/>
          <w:sz w:val="24"/>
          <w:szCs w:val="24"/>
        </w:rPr>
        <w:t xml:space="preserve"> </w:t>
      </w:r>
      <w:r w:rsidR="00F14837" w:rsidRPr="00501944">
        <w:rPr>
          <w:rFonts w:ascii="Cambria" w:hAnsi="Cambria"/>
          <w:color w:val="000000" w:themeColor="text1"/>
          <w:sz w:val="24"/>
          <w:szCs w:val="24"/>
        </w:rPr>
        <w:t xml:space="preserve">O objeto deste contrato </w:t>
      </w:r>
      <w:r w:rsidR="00F14837" w:rsidRPr="00501944">
        <w:rPr>
          <w:rFonts w:ascii="Cambria" w:hAnsi="Cambria"/>
          <w:iCs/>
          <w:color w:val="000000" w:themeColor="text1"/>
          <w:sz w:val="24"/>
          <w:szCs w:val="24"/>
        </w:rPr>
        <w:t>será</w:t>
      </w:r>
      <w:r w:rsidRPr="00501944">
        <w:rPr>
          <w:rFonts w:ascii="Cambria" w:hAnsi="Cambria"/>
          <w:iCs/>
          <w:color w:val="000000" w:themeColor="text1"/>
          <w:sz w:val="24"/>
          <w:szCs w:val="24"/>
        </w:rPr>
        <w:t xml:space="preserve"> </w:t>
      </w:r>
      <w:r w:rsidR="00F14837" w:rsidRPr="00501944">
        <w:rPr>
          <w:rFonts w:ascii="Cambria" w:hAnsi="Cambria"/>
          <w:iCs/>
          <w:color w:val="000000" w:themeColor="text1"/>
          <w:sz w:val="24"/>
          <w:szCs w:val="24"/>
        </w:rPr>
        <w:t>solicitado</w:t>
      </w:r>
      <w:r w:rsidRPr="00501944">
        <w:rPr>
          <w:rFonts w:ascii="Cambria" w:hAnsi="Cambria"/>
          <w:iCs/>
          <w:color w:val="000000" w:themeColor="text1"/>
          <w:sz w:val="24"/>
          <w:szCs w:val="24"/>
        </w:rPr>
        <w:t xml:space="preserve"> conforme a necessidade da </w:t>
      </w:r>
      <w:r w:rsidRPr="00501944">
        <w:rPr>
          <w:rFonts w:ascii="Cambria" w:hAnsi="Cambria" w:cs="Arial"/>
          <w:color w:val="000000" w:themeColor="text1"/>
          <w:sz w:val="24"/>
          <w:szCs w:val="24"/>
        </w:rPr>
        <w:t xml:space="preserve">Secretaria Municipal </w:t>
      </w:r>
      <w:r w:rsidR="002F532C" w:rsidRPr="00501944">
        <w:rPr>
          <w:rFonts w:ascii="Cambria" w:hAnsi="Cambria" w:cs="Arial"/>
          <w:color w:val="000000" w:themeColor="text1"/>
          <w:sz w:val="24"/>
          <w:szCs w:val="24"/>
        </w:rPr>
        <w:t>DE CULTURA</w:t>
      </w:r>
      <w:r w:rsidR="00180093" w:rsidRPr="00501944">
        <w:rPr>
          <w:rFonts w:ascii="Cambria" w:hAnsi="Cambria" w:cs="Arial"/>
          <w:color w:val="000000" w:themeColor="text1"/>
          <w:sz w:val="24"/>
          <w:szCs w:val="24"/>
        </w:rPr>
        <w:t xml:space="preserve"> </w:t>
      </w:r>
      <w:r w:rsidRPr="00501944">
        <w:rPr>
          <w:rFonts w:ascii="Cambria" w:hAnsi="Cambria" w:cs="Arial"/>
          <w:color w:val="000000" w:themeColor="text1"/>
          <w:sz w:val="24"/>
          <w:szCs w:val="24"/>
        </w:rPr>
        <w:t>de Piracanjuba/GO</w:t>
      </w:r>
      <w:r w:rsidRPr="00501944">
        <w:rPr>
          <w:rFonts w:ascii="Cambria" w:hAnsi="Cambria"/>
          <w:iCs/>
          <w:color w:val="000000" w:themeColor="text1"/>
          <w:sz w:val="24"/>
          <w:szCs w:val="24"/>
        </w:rPr>
        <w:t>,</w:t>
      </w:r>
      <w:r w:rsidRPr="00501944">
        <w:rPr>
          <w:rFonts w:ascii="Cambria" w:hAnsi="Cambria"/>
          <w:color w:val="000000" w:themeColor="text1"/>
          <w:sz w:val="24"/>
          <w:szCs w:val="24"/>
        </w:rPr>
        <w:t xml:space="preserve"> após a assinatura</w:t>
      </w:r>
      <w:r w:rsidRPr="00501944">
        <w:rPr>
          <w:rFonts w:ascii="Cambria" w:hAnsi="Cambria"/>
          <w:iCs/>
          <w:color w:val="000000" w:themeColor="text1"/>
          <w:sz w:val="24"/>
          <w:szCs w:val="24"/>
        </w:rPr>
        <w:t xml:space="preserve"> e publicação do instrumento contratual, e apresentação de requisição/solicitação devidamente assinada, com identificação do respectivo servidor público municipal competente.</w:t>
      </w:r>
    </w:p>
    <w:p w14:paraId="1E700B43" w14:textId="77777777" w:rsidR="00D0629A" w:rsidRPr="00501944" w:rsidRDefault="00D0629A" w:rsidP="00100082">
      <w:pPr>
        <w:pStyle w:val="SemEspaamento"/>
        <w:spacing w:before="100" w:after="240" w:line="360" w:lineRule="auto"/>
        <w:ind w:right="-1"/>
        <w:jc w:val="both"/>
        <w:rPr>
          <w:rFonts w:ascii="Cambria" w:hAnsi="Cambria"/>
          <w:color w:val="000000" w:themeColor="text1"/>
          <w:sz w:val="24"/>
          <w:szCs w:val="24"/>
        </w:rPr>
      </w:pPr>
      <w:r w:rsidRPr="00501944">
        <w:rPr>
          <w:rFonts w:ascii="Cambria" w:hAnsi="Cambria"/>
          <w:b/>
          <w:bCs/>
          <w:color w:val="000000" w:themeColor="text1"/>
          <w:sz w:val="24"/>
          <w:szCs w:val="24"/>
        </w:rPr>
        <w:t>CLÁSULA QUINQUAGÉSIMA QUARTA:</w:t>
      </w:r>
      <w:r w:rsidRPr="00501944">
        <w:rPr>
          <w:rFonts w:ascii="Cambria" w:hAnsi="Cambria"/>
          <w:color w:val="000000" w:themeColor="text1"/>
          <w:sz w:val="24"/>
          <w:szCs w:val="24"/>
        </w:rPr>
        <w:t xml:space="preserve"> A não execução do objeto desta Ata de Registro de preços será motivo de aplicação das penalidades previstas nesta, bem como nas sanções elencadas no Instrumento Convocatório do Pregão, e ainda conforme rege a Lei Federal nº 14.133, de 2021.</w:t>
      </w:r>
    </w:p>
    <w:p w14:paraId="4B6CD17F" w14:textId="77777777" w:rsidR="00D0629A" w:rsidRPr="00501944" w:rsidRDefault="00D0629A" w:rsidP="00100082">
      <w:pPr>
        <w:pStyle w:val="SemEspaamento"/>
        <w:spacing w:before="100" w:after="240" w:line="360" w:lineRule="auto"/>
        <w:ind w:right="-1"/>
        <w:jc w:val="both"/>
        <w:rPr>
          <w:rFonts w:ascii="Cambria" w:hAnsi="Cambria"/>
          <w:color w:val="000000" w:themeColor="text1"/>
          <w:sz w:val="24"/>
          <w:szCs w:val="24"/>
        </w:rPr>
      </w:pPr>
      <w:r w:rsidRPr="00501944">
        <w:rPr>
          <w:rFonts w:ascii="Cambria" w:hAnsi="Cambria"/>
          <w:b/>
          <w:bCs/>
          <w:color w:val="000000" w:themeColor="text1"/>
          <w:sz w:val="24"/>
          <w:szCs w:val="24"/>
        </w:rPr>
        <w:t>CLÁSULA QUINQUAGÉSIMA QUINTA:</w:t>
      </w:r>
      <w:r w:rsidRPr="00501944">
        <w:rPr>
          <w:rFonts w:ascii="Cambria" w:hAnsi="Cambria"/>
          <w:color w:val="000000" w:themeColor="text1"/>
          <w:sz w:val="24"/>
          <w:szCs w:val="24"/>
        </w:rPr>
        <w:t xml:space="preserve"> Não serão aceitos produto de baixa qualidade, sem resistência de uso, fora de padrões ou que contenham quaisquer outras circunstâncias que possa frustrar o bom desempenho e as expectativas da Administração.</w:t>
      </w:r>
    </w:p>
    <w:p w14:paraId="28ADCBE8" w14:textId="77777777" w:rsidR="00D0629A" w:rsidRPr="00501944" w:rsidRDefault="00D0629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b/>
          <w:color w:val="000000" w:themeColor="text1"/>
          <w:sz w:val="24"/>
          <w:szCs w:val="24"/>
        </w:rPr>
      </w:pPr>
      <w:r w:rsidRPr="00501944">
        <w:rPr>
          <w:rFonts w:ascii="Cambria" w:hAnsi="Cambria"/>
          <w:b/>
          <w:color w:val="000000" w:themeColor="text1"/>
          <w:sz w:val="24"/>
          <w:szCs w:val="24"/>
        </w:rPr>
        <w:t>DO PAGAMENTO</w:t>
      </w:r>
    </w:p>
    <w:p w14:paraId="2E7443CC" w14:textId="54BC2D57" w:rsidR="00D0629A" w:rsidRPr="00501944" w:rsidRDefault="00D0629A" w:rsidP="00100082">
      <w:pPr>
        <w:pStyle w:val="Rodap"/>
        <w:spacing w:line="360" w:lineRule="auto"/>
        <w:rPr>
          <w:rFonts w:ascii="Cambria" w:hAnsi="Cambria" w:cstheme="minorHAnsi"/>
          <w:color w:val="000000" w:themeColor="text1"/>
          <w:sz w:val="24"/>
          <w:szCs w:val="24"/>
        </w:rPr>
      </w:pPr>
      <w:r w:rsidRPr="00501944">
        <w:rPr>
          <w:rFonts w:ascii="Cambria" w:hAnsi="Cambria" w:cstheme="minorHAnsi"/>
          <w:b/>
          <w:bCs/>
          <w:color w:val="000000" w:themeColor="text1"/>
          <w:sz w:val="24"/>
          <w:szCs w:val="24"/>
        </w:rPr>
        <w:t xml:space="preserve">CLÁSULA QUINQUAGÉSIMA SEXTA: </w:t>
      </w:r>
      <w:r w:rsidRPr="00501944">
        <w:rPr>
          <w:rFonts w:ascii="Cambria" w:hAnsi="Cambria" w:cstheme="minorHAnsi"/>
          <w:color w:val="000000" w:themeColor="text1"/>
          <w:sz w:val="24"/>
          <w:szCs w:val="24"/>
        </w:rPr>
        <w:t xml:space="preserve">A forma de pagamento será de </w:t>
      </w:r>
      <w:r w:rsidR="00597C4E" w:rsidRPr="00501944">
        <w:rPr>
          <w:rFonts w:ascii="Cambria" w:hAnsi="Cambria" w:cstheme="minorHAnsi"/>
          <w:color w:val="000000" w:themeColor="text1"/>
          <w:sz w:val="24"/>
          <w:szCs w:val="24"/>
        </w:rPr>
        <w:t xml:space="preserve">até </w:t>
      </w:r>
      <w:r w:rsidRPr="00501944">
        <w:rPr>
          <w:rFonts w:ascii="Cambria" w:hAnsi="Cambria" w:cstheme="minorHAnsi"/>
          <w:color w:val="000000" w:themeColor="text1"/>
          <w:sz w:val="24"/>
          <w:szCs w:val="24"/>
        </w:rPr>
        <w:t xml:space="preserve">30 (trinta) dias, após a protocolização da Nota Fiscal, entregues </w:t>
      </w:r>
      <w:r w:rsidR="00D77B75" w:rsidRPr="00501944">
        <w:rPr>
          <w:rFonts w:ascii="Cambria" w:hAnsi="Cambria" w:cstheme="minorHAnsi"/>
          <w:color w:val="000000" w:themeColor="text1"/>
          <w:sz w:val="24"/>
          <w:szCs w:val="24"/>
        </w:rPr>
        <w:t>no FMC d</w:t>
      </w:r>
      <w:r w:rsidRPr="00501944">
        <w:rPr>
          <w:rFonts w:ascii="Cambria" w:hAnsi="Cambria" w:cstheme="minorHAnsi"/>
          <w:color w:val="000000" w:themeColor="text1"/>
          <w:sz w:val="24"/>
          <w:szCs w:val="24"/>
        </w:rPr>
        <w:t xml:space="preserve">e Piracanjuba/GO, </w:t>
      </w:r>
      <w:r w:rsidR="00180093" w:rsidRPr="00501944">
        <w:rPr>
          <w:rFonts w:ascii="Cambria" w:hAnsi="Cambria" w:cstheme="minorHAnsi"/>
          <w:sz w:val="24"/>
          <w:szCs w:val="24"/>
        </w:rPr>
        <w:t>Praça Wilson Eloy Pimenta, R. Piracanjuba, 100, Cep: 75.640-103, Centro – Piracanjuba, Goiás</w:t>
      </w:r>
      <w:r w:rsidR="00180093" w:rsidRPr="00501944">
        <w:rPr>
          <w:rFonts w:ascii="Cambria" w:hAnsi="Cambria" w:cstheme="minorHAnsi"/>
          <w:color w:val="000000" w:themeColor="text1"/>
          <w:sz w:val="24"/>
          <w:szCs w:val="24"/>
        </w:rPr>
        <w:t>.</w:t>
      </w:r>
      <w:r w:rsidR="00597C4E" w:rsidRPr="00501944">
        <w:rPr>
          <w:rFonts w:ascii="Cambria" w:hAnsi="Cambria" w:cstheme="minorHAnsi"/>
          <w:color w:val="000000" w:themeColor="text1"/>
          <w:sz w:val="24"/>
          <w:szCs w:val="24"/>
        </w:rPr>
        <w:t xml:space="preserve"> Devidamente atestada/liquidada pelo fiscal do contrato.</w:t>
      </w:r>
    </w:p>
    <w:p w14:paraId="3D59ABA5" w14:textId="77777777" w:rsidR="00D0629A" w:rsidRPr="00501944" w:rsidRDefault="00D0629A" w:rsidP="00100082">
      <w:pPr>
        <w:spacing w:after="240" w:line="360" w:lineRule="auto"/>
        <w:ind w:right="-1" w:firstLine="567"/>
        <w:rPr>
          <w:rFonts w:ascii="Cambria" w:hAnsi="Cambria"/>
          <w:bCs/>
          <w:color w:val="000000" w:themeColor="text1"/>
          <w:sz w:val="24"/>
          <w:szCs w:val="24"/>
        </w:rPr>
      </w:pPr>
      <w:r w:rsidRPr="00501944">
        <w:rPr>
          <w:rFonts w:ascii="Cambria" w:hAnsi="Cambria" w:cstheme="minorHAnsi"/>
          <w:b/>
          <w:color w:val="000000" w:themeColor="text1"/>
          <w:sz w:val="24"/>
          <w:szCs w:val="24"/>
        </w:rPr>
        <w:t xml:space="preserve">I. </w:t>
      </w:r>
      <w:r w:rsidRPr="00501944">
        <w:rPr>
          <w:rFonts w:ascii="Cambria" w:hAnsi="Cambria" w:cstheme="minorHAnsi"/>
          <w:bCs/>
          <w:color w:val="000000" w:themeColor="text1"/>
          <w:sz w:val="24"/>
          <w:szCs w:val="24"/>
        </w:rPr>
        <w:t>No caso de controvérsia sobre a execução do objeto, quanto à dimensão, qualidade e quantidade, deverá ser observado o teor do art. 143, de Lei Federal nº 14.133, de 2021, comunicando-se ao licitante para emissão de Nota Fiscal no que pertinente a parcela incontroversa da execução do objeto para efeito</w:t>
      </w:r>
      <w:r w:rsidRPr="00501944">
        <w:rPr>
          <w:rFonts w:ascii="Cambria" w:hAnsi="Cambria"/>
          <w:bCs/>
          <w:color w:val="000000" w:themeColor="text1"/>
          <w:sz w:val="24"/>
          <w:szCs w:val="24"/>
        </w:rPr>
        <w:t xml:space="preserve"> de liquidação e pagamento.</w:t>
      </w:r>
    </w:p>
    <w:p w14:paraId="341ABE2C" w14:textId="77777777" w:rsidR="00D0629A" w:rsidRPr="00501944" w:rsidRDefault="00D0629A" w:rsidP="00100082">
      <w:pPr>
        <w:spacing w:after="240" w:line="360" w:lineRule="auto"/>
        <w:ind w:right="-1" w:firstLine="567"/>
        <w:rPr>
          <w:rFonts w:ascii="Cambria" w:hAnsi="Cambria"/>
          <w:bCs/>
          <w:color w:val="000000" w:themeColor="text1"/>
          <w:sz w:val="24"/>
          <w:szCs w:val="24"/>
        </w:rPr>
      </w:pPr>
      <w:r w:rsidRPr="00501944">
        <w:rPr>
          <w:rFonts w:ascii="Cambria" w:hAnsi="Cambria"/>
          <w:b/>
          <w:color w:val="000000" w:themeColor="text1"/>
          <w:sz w:val="24"/>
          <w:szCs w:val="24"/>
        </w:rPr>
        <w:t xml:space="preserve">II. </w:t>
      </w:r>
      <w:r w:rsidRPr="00501944">
        <w:rPr>
          <w:rFonts w:ascii="Cambria" w:hAnsi="Cambria"/>
          <w:bCs/>
          <w:color w:val="000000" w:themeColor="text1"/>
          <w:sz w:val="24"/>
          <w:szCs w:val="24"/>
        </w:rPr>
        <w:t>Nenhum pagamento será efetuado ao licitante enquanto pendente de liquidação, qualquer obrigação que lhe for imposta, em virtude de penalidade ou inadimplência, sem que isso gere direito ao pleito de reajustamento de preços ou correção monetária (quando for o caso).</w:t>
      </w:r>
    </w:p>
    <w:p w14:paraId="00FE60AD" w14:textId="77777777" w:rsidR="00D0629A" w:rsidRPr="00501944" w:rsidRDefault="00D0629A" w:rsidP="00100082">
      <w:pPr>
        <w:spacing w:after="240" w:line="360" w:lineRule="auto"/>
        <w:ind w:right="-1" w:firstLine="567"/>
        <w:rPr>
          <w:rFonts w:ascii="Cambria" w:hAnsi="Cambria"/>
          <w:bCs/>
          <w:color w:val="000000" w:themeColor="text1"/>
          <w:sz w:val="24"/>
          <w:szCs w:val="24"/>
        </w:rPr>
      </w:pPr>
      <w:r w:rsidRPr="00501944">
        <w:rPr>
          <w:rFonts w:ascii="Cambria" w:hAnsi="Cambria"/>
          <w:b/>
          <w:color w:val="000000" w:themeColor="text1"/>
          <w:sz w:val="24"/>
          <w:szCs w:val="24"/>
        </w:rPr>
        <w:t>III.</w:t>
      </w:r>
      <w:r w:rsidRPr="00501944">
        <w:rPr>
          <w:rFonts w:ascii="Cambria" w:hAnsi="Cambria"/>
          <w:bCs/>
          <w:color w:val="000000" w:themeColor="text1"/>
          <w:sz w:val="24"/>
          <w:szCs w:val="24"/>
        </w:rPr>
        <w:t xml:space="preserve"> O pagamento via Ordem Bancária, creditado na instituição bancária eleita pela Contratada, que deverá indicar na Nota Fiscal Eletrônica o banco, número da conta corrente e agencia com a qual opera. O órgão gerenciador não efetuará pagamento por meio de títulos de cobrança bancária.</w:t>
      </w:r>
    </w:p>
    <w:p w14:paraId="39CF7349" w14:textId="77777777" w:rsidR="00D0629A" w:rsidRPr="00501944" w:rsidRDefault="00D0629A" w:rsidP="00100082">
      <w:pPr>
        <w:spacing w:after="240" w:line="360" w:lineRule="auto"/>
        <w:ind w:right="-1" w:firstLine="567"/>
        <w:rPr>
          <w:rFonts w:ascii="Cambria" w:hAnsi="Cambria"/>
          <w:bCs/>
          <w:color w:val="000000" w:themeColor="text1"/>
          <w:sz w:val="24"/>
          <w:szCs w:val="24"/>
        </w:rPr>
      </w:pPr>
      <w:r w:rsidRPr="00501944">
        <w:rPr>
          <w:rFonts w:ascii="Cambria" w:hAnsi="Cambria"/>
          <w:b/>
          <w:color w:val="000000" w:themeColor="text1"/>
          <w:sz w:val="24"/>
          <w:szCs w:val="24"/>
        </w:rPr>
        <w:t>IV.</w:t>
      </w:r>
      <w:r w:rsidRPr="00501944">
        <w:rPr>
          <w:rFonts w:ascii="Cambria" w:hAnsi="Cambria"/>
          <w:bCs/>
          <w:color w:val="000000" w:themeColor="text1"/>
          <w:sz w:val="24"/>
          <w:szCs w:val="24"/>
        </w:rPr>
        <w:t xml:space="preserve"> No caso de incorreção nos documentos apresentados, inclusive na Nota Fiscal/ Fatura, serão devolvidos a licitante para correções necessárias, não respondendo o órgão gerenciador por quaisquer encargos resultantes de atrasos na liquidação dos pagamentos correspondentes, quando este se der por culpa da licitante. Nesta hipótese, o prazo para pagamento iniciar-se-á após a comprovação da regularização da situação, não acarretando qualquer ônus para a administração.</w:t>
      </w:r>
    </w:p>
    <w:p w14:paraId="66869853" w14:textId="77777777" w:rsidR="00D0629A" w:rsidRPr="00501944" w:rsidRDefault="00D0629A" w:rsidP="00100082">
      <w:pPr>
        <w:spacing w:after="240" w:line="360" w:lineRule="auto"/>
        <w:ind w:right="-1" w:firstLine="567"/>
        <w:rPr>
          <w:rFonts w:ascii="Cambria" w:hAnsi="Cambria"/>
          <w:bCs/>
          <w:color w:val="000000" w:themeColor="text1"/>
          <w:sz w:val="24"/>
          <w:szCs w:val="24"/>
        </w:rPr>
      </w:pPr>
      <w:r w:rsidRPr="00501944">
        <w:rPr>
          <w:rFonts w:ascii="Cambria" w:hAnsi="Cambria"/>
          <w:b/>
          <w:color w:val="000000" w:themeColor="text1"/>
          <w:sz w:val="24"/>
          <w:szCs w:val="24"/>
        </w:rPr>
        <w:t>V.</w:t>
      </w:r>
      <w:r w:rsidRPr="00501944">
        <w:rPr>
          <w:rFonts w:ascii="Cambria" w:hAnsi="Cambria"/>
          <w:bCs/>
          <w:color w:val="000000" w:themeColor="text1"/>
          <w:sz w:val="24"/>
          <w:szCs w:val="24"/>
        </w:rPr>
        <w:t xml:space="preserve"> A liberação do pagamento ficará condicionada a consulta prévia ao Sistema de Cadastro de Fornecedores da Prefeitura para verificação da situação da licitante em relação às condições de habilitação e qualificação exigidas também no processo licitatório, cujo resultado será impresso e juntado aos autos do processo.</w:t>
      </w:r>
    </w:p>
    <w:p w14:paraId="548EA788" w14:textId="77777777" w:rsidR="00D0629A" w:rsidRPr="00501944" w:rsidRDefault="00D0629A" w:rsidP="00100082">
      <w:pPr>
        <w:pStyle w:val="NormalWeb"/>
        <w:spacing w:line="360" w:lineRule="auto"/>
        <w:ind w:right="-1" w:firstLine="567"/>
        <w:jc w:val="both"/>
        <w:rPr>
          <w:rFonts w:ascii="Cambria" w:hAnsi="Cambria"/>
          <w:color w:val="000000" w:themeColor="text1"/>
        </w:rPr>
      </w:pPr>
      <w:r w:rsidRPr="00501944">
        <w:rPr>
          <w:rFonts w:ascii="Cambria" w:hAnsi="Cambria"/>
          <w:b/>
          <w:color w:val="000000" w:themeColor="text1"/>
        </w:rPr>
        <w:t xml:space="preserve">VI. </w:t>
      </w:r>
      <w:r w:rsidRPr="00501944">
        <w:rPr>
          <w:rFonts w:ascii="Cambria" w:hAnsi="Cambria"/>
          <w:color w:val="000000" w:themeColor="text1"/>
        </w:rPr>
        <w:t>O pagamento será efetuado pelo total do item fornecido, constante da ordem de fornecimento, acompanhada da Nota Fiscal.</w:t>
      </w:r>
    </w:p>
    <w:p w14:paraId="7FBDDE26" w14:textId="77777777" w:rsidR="00D0629A" w:rsidRPr="00501944" w:rsidRDefault="00D0629A" w:rsidP="00100082">
      <w:pPr>
        <w:pStyle w:val="Nivel2"/>
        <w:spacing w:line="360" w:lineRule="auto"/>
        <w:rPr>
          <w:color w:val="000000" w:themeColor="text1"/>
          <w:sz w:val="24"/>
          <w:szCs w:val="24"/>
        </w:rPr>
      </w:pPr>
      <w:r w:rsidRPr="00501944">
        <w:rPr>
          <w:b/>
          <w:bCs/>
          <w:color w:val="000000" w:themeColor="text1"/>
          <w:sz w:val="24"/>
          <w:szCs w:val="24"/>
        </w:rPr>
        <w:t xml:space="preserve">CLÁSULA QUINQUAGÉSIMA SÉTIMA: </w:t>
      </w:r>
      <w:r w:rsidRPr="00501944">
        <w:rPr>
          <w:color w:val="000000" w:themeColor="text1"/>
          <w:sz w:val="24"/>
          <w:szCs w:val="24"/>
        </w:rPr>
        <w:t xml:space="preserve">Para fins de liquidação, o setor competente deverá verificar se a nota fiscal ou instrumento de cobrança equivalente apresentado expressa os elementos necessários e essenciais do documento, tais como: </w:t>
      </w:r>
    </w:p>
    <w:p w14:paraId="32005E87" w14:textId="77777777" w:rsidR="00D0629A" w:rsidRPr="00501944" w:rsidRDefault="00D0629A" w:rsidP="00100082">
      <w:pPr>
        <w:pStyle w:val="Nivel3"/>
        <w:spacing w:before="0" w:after="0" w:line="360" w:lineRule="auto"/>
        <w:rPr>
          <w:color w:val="000000" w:themeColor="text1"/>
          <w:sz w:val="24"/>
          <w:szCs w:val="24"/>
        </w:rPr>
      </w:pPr>
      <w:r w:rsidRPr="00501944">
        <w:rPr>
          <w:b/>
          <w:bCs/>
          <w:color w:val="000000" w:themeColor="text1"/>
          <w:sz w:val="24"/>
          <w:szCs w:val="24"/>
        </w:rPr>
        <w:t>I.</w:t>
      </w:r>
      <w:r w:rsidRPr="00501944">
        <w:rPr>
          <w:color w:val="000000" w:themeColor="text1"/>
          <w:sz w:val="24"/>
          <w:szCs w:val="24"/>
        </w:rPr>
        <w:t xml:space="preserve"> o prazo de validade;</w:t>
      </w:r>
    </w:p>
    <w:p w14:paraId="53372B4C" w14:textId="77777777" w:rsidR="00D0629A" w:rsidRPr="00501944" w:rsidRDefault="00D0629A" w:rsidP="00100082">
      <w:pPr>
        <w:pStyle w:val="Nivel3"/>
        <w:spacing w:before="0" w:after="0" w:line="360" w:lineRule="auto"/>
        <w:rPr>
          <w:color w:val="000000" w:themeColor="text1"/>
          <w:sz w:val="24"/>
          <w:szCs w:val="24"/>
        </w:rPr>
      </w:pPr>
      <w:r w:rsidRPr="00501944">
        <w:rPr>
          <w:b/>
          <w:bCs/>
          <w:color w:val="000000" w:themeColor="text1"/>
          <w:sz w:val="24"/>
          <w:szCs w:val="24"/>
        </w:rPr>
        <w:t>II.</w:t>
      </w:r>
      <w:r w:rsidRPr="00501944">
        <w:rPr>
          <w:color w:val="000000" w:themeColor="text1"/>
          <w:sz w:val="24"/>
          <w:szCs w:val="24"/>
        </w:rPr>
        <w:t xml:space="preserve"> a data da emissão; </w:t>
      </w:r>
    </w:p>
    <w:p w14:paraId="0684DCAD" w14:textId="77777777" w:rsidR="00D0629A" w:rsidRPr="00501944" w:rsidRDefault="00D0629A" w:rsidP="00100082">
      <w:pPr>
        <w:pStyle w:val="Nivel3"/>
        <w:spacing w:before="0" w:after="0" w:line="360" w:lineRule="auto"/>
        <w:rPr>
          <w:color w:val="000000" w:themeColor="text1"/>
          <w:sz w:val="24"/>
          <w:szCs w:val="24"/>
        </w:rPr>
      </w:pPr>
      <w:r w:rsidRPr="00501944">
        <w:rPr>
          <w:b/>
          <w:bCs/>
          <w:color w:val="000000" w:themeColor="text1"/>
          <w:sz w:val="24"/>
          <w:szCs w:val="24"/>
        </w:rPr>
        <w:t>III.</w:t>
      </w:r>
      <w:r w:rsidRPr="00501944">
        <w:rPr>
          <w:color w:val="000000" w:themeColor="text1"/>
          <w:sz w:val="24"/>
          <w:szCs w:val="24"/>
        </w:rPr>
        <w:t xml:space="preserve"> os dados da Ata de Registro de preços e do órgão contratante; </w:t>
      </w:r>
    </w:p>
    <w:p w14:paraId="32129910" w14:textId="77777777" w:rsidR="00D0629A" w:rsidRPr="00501944" w:rsidRDefault="00D0629A" w:rsidP="00100082">
      <w:pPr>
        <w:pStyle w:val="Nivel3"/>
        <w:spacing w:before="0" w:after="0" w:line="360" w:lineRule="auto"/>
        <w:rPr>
          <w:color w:val="000000" w:themeColor="text1"/>
          <w:sz w:val="24"/>
          <w:szCs w:val="24"/>
        </w:rPr>
      </w:pPr>
      <w:r w:rsidRPr="00501944">
        <w:rPr>
          <w:b/>
          <w:bCs/>
          <w:color w:val="000000" w:themeColor="text1"/>
          <w:sz w:val="24"/>
          <w:szCs w:val="24"/>
        </w:rPr>
        <w:t>IV.</w:t>
      </w:r>
      <w:r w:rsidRPr="00501944">
        <w:rPr>
          <w:color w:val="000000" w:themeColor="text1"/>
          <w:sz w:val="24"/>
          <w:szCs w:val="24"/>
        </w:rPr>
        <w:t xml:space="preserve"> o período respectivo de execução da Ata de Registro de Preços; </w:t>
      </w:r>
    </w:p>
    <w:p w14:paraId="0E86C7D8" w14:textId="77777777" w:rsidR="00D0629A" w:rsidRPr="00501944" w:rsidRDefault="00D0629A" w:rsidP="00100082">
      <w:pPr>
        <w:pStyle w:val="Nivel3"/>
        <w:spacing w:before="0" w:after="0" w:line="360" w:lineRule="auto"/>
        <w:rPr>
          <w:color w:val="000000" w:themeColor="text1"/>
          <w:sz w:val="24"/>
          <w:szCs w:val="24"/>
        </w:rPr>
      </w:pPr>
      <w:r w:rsidRPr="00501944">
        <w:rPr>
          <w:b/>
          <w:bCs/>
          <w:color w:val="000000" w:themeColor="text1"/>
          <w:sz w:val="24"/>
          <w:szCs w:val="24"/>
        </w:rPr>
        <w:t>V.</w:t>
      </w:r>
      <w:r w:rsidRPr="00501944">
        <w:rPr>
          <w:color w:val="000000" w:themeColor="text1"/>
          <w:sz w:val="24"/>
          <w:szCs w:val="24"/>
        </w:rPr>
        <w:t xml:space="preserve"> o valor a pagar; e </w:t>
      </w:r>
    </w:p>
    <w:p w14:paraId="63AD5274" w14:textId="77777777" w:rsidR="00D0629A" w:rsidRPr="00501944" w:rsidRDefault="00D0629A" w:rsidP="00100082">
      <w:pPr>
        <w:pStyle w:val="SemEspaamento"/>
        <w:spacing w:line="360" w:lineRule="auto"/>
        <w:ind w:right="-1" w:firstLine="567"/>
        <w:jc w:val="both"/>
        <w:rPr>
          <w:rFonts w:ascii="Cambria" w:hAnsi="Cambria"/>
          <w:color w:val="000000" w:themeColor="text1"/>
          <w:sz w:val="24"/>
          <w:szCs w:val="24"/>
        </w:rPr>
      </w:pPr>
      <w:r w:rsidRPr="00501944">
        <w:rPr>
          <w:rFonts w:ascii="Cambria" w:hAnsi="Cambria"/>
          <w:b/>
          <w:bCs/>
          <w:color w:val="000000" w:themeColor="text1"/>
          <w:sz w:val="24"/>
          <w:szCs w:val="24"/>
        </w:rPr>
        <w:t>VI.</w:t>
      </w:r>
      <w:r w:rsidRPr="00501944">
        <w:rPr>
          <w:rFonts w:ascii="Cambria" w:hAnsi="Cambria"/>
          <w:color w:val="000000" w:themeColor="text1"/>
          <w:sz w:val="24"/>
          <w:szCs w:val="24"/>
        </w:rPr>
        <w:t xml:space="preserve"> eventual destaque do valor de retenções tributárias cabíveis.</w:t>
      </w:r>
    </w:p>
    <w:p w14:paraId="0B4113B2" w14:textId="77777777" w:rsidR="00D0629A" w:rsidRPr="00501944" w:rsidRDefault="00D0629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color w:val="000000" w:themeColor="text1"/>
          <w:sz w:val="24"/>
          <w:szCs w:val="24"/>
        </w:rPr>
      </w:pPr>
      <w:r w:rsidRPr="00501944">
        <w:rPr>
          <w:rFonts w:ascii="Cambria" w:eastAsia="Arial" w:hAnsi="Cambria"/>
          <w:b/>
          <w:color w:val="000000" w:themeColor="text1"/>
          <w:sz w:val="24"/>
          <w:szCs w:val="24"/>
        </w:rPr>
        <w:t>DAS DISPOSIÇÕES FINAIS</w:t>
      </w:r>
    </w:p>
    <w:p w14:paraId="5A9D4830" w14:textId="2412BF25" w:rsidR="00D0629A" w:rsidRPr="00501944" w:rsidRDefault="00D0629A" w:rsidP="00100082">
      <w:pPr>
        <w:spacing w:before="240" w:afterLines="100" w:after="240" w:line="360" w:lineRule="auto"/>
        <w:ind w:right="-1"/>
        <w:rPr>
          <w:rFonts w:ascii="Cambria" w:hAnsi="Cambria"/>
          <w:color w:val="000000" w:themeColor="text1"/>
          <w:sz w:val="24"/>
          <w:szCs w:val="24"/>
        </w:rPr>
      </w:pPr>
      <w:r w:rsidRPr="00501944">
        <w:rPr>
          <w:rFonts w:ascii="Cambria" w:hAnsi="Cambria"/>
          <w:b/>
          <w:bCs/>
          <w:color w:val="000000" w:themeColor="text1"/>
          <w:sz w:val="24"/>
          <w:szCs w:val="24"/>
        </w:rPr>
        <w:t>CLÁSULA QUINQUAGÉSIMA OITAVA</w:t>
      </w:r>
      <w:r w:rsidRPr="00501944">
        <w:rPr>
          <w:rFonts w:ascii="Cambria" w:eastAsia="Arial" w:hAnsi="Cambria"/>
          <w:b/>
          <w:color w:val="000000" w:themeColor="text1"/>
          <w:sz w:val="24"/>
          <w:szCs w:val="24"/>
        </w:rPr>
        <w:t xml:space="preserve">: </w:t>
      </w:r>
      <w:r w:rsidRPr="00501944">
        <w:rPr>
          <w:rFonts w:ascii="Cambria" w:hAnsi="Cambria"/>
          <w:color w:val="000000" w:themeColor="text1"/>
          <w:sz w:val="24"/>
          <w:szCs w:val="24"/>
        </w:rPr>
        <w:t xml:space="preserve">As omissões desta Ata e as dúvidas oriundas de sua interpretação serão sanadas de acordo com o que dispuserem o Edital do Pregão Eletrônico nº </w:t>
      </w:r>
      <w:r w:rsidR="002F532C" w:rsidRPr="00501944">
        <w:rPr>
          <w:rFonts w:ascii="Cambria" w:hAnsi="Cambria"/>
          <w:color w:val="000000" w:themeColor="text1"/>
          <w:sz w:val="24"/>
          <w:szCs w:val="24"/>
        </w:rPr>
        <w:t>015/2025</w:t>
      </w:r>
      <w:r w:rsidRPr="00501944">
        <w:rPr>
          <w:rFonts w:ascii="Cambria" w:hAnsi="Cambria"/>
          <w:color w:val="000000" w:themeColor="text1"/>
          <w:sz w:val="24"/>
          <w:szCs w:val="24"/>
        </w:rPr>
        <w:t xml:space="preserve"> e a proposta apresentada pela licitante, prevalecendo, em caso de conflito, as disposições do Edital sobre a da proposta.</w:t>
      </w:r>
    </w:p>
    <w:p w14:paraId="5EE73FF0" w14:textId="1B5217F7" w:rsidR="00D0629A" w:rsidRPr="00501944" w:rsidRDefault="00D0629A" w:rsidP="00100082">
      <w:pPr>
        <w:spacing w:afterLines="100" w:after="240" w:line="360" w:lineRule="auto"/>
        <w:ind w:right="-1"/>
        <w:rPr>
          <w:rFonts w:ascii="Cambria" w:hAnsi="Cambria"/>
          <w:color w:val="000000" w:themeColor="text1"/>
          <w:sz w:val="24"/>
          <w:szCs w:val="24"/>
        </w:rPr>
      </w:pPr>
      <w:r w:rsidRPr="00501944">
        <w:rPr>
          <w:rFonts w:ascii="Cambria" w:hAnsi="Cambria"/>
          <w:b/>
          <w:bCs/>
          <w:color w:val="000000" w:themeColor="text1"/>
          <w:sz w:val="24"/>
          <w:szCs w:val="24"/>
        </w:rPr>
        <w:t>CLÁSULA QUINQUAGÉSIMA NONA</w:t>
      </w:r>
      <w:r w:rsidRPr="00501944">
        <w:rPr>
          <w:rFonts w:ascii="Cambria" w:eastAsia="Arial" w:hAnsi="Cambria"/>
          <w:b/>
          <w:color w:val="000000" w:themeColor="text1"/>
          <w:sz w:val="24"/>
          <w:szCs w:val="24"/>
        </w:rPr>
        <w:t xml:space="preserve">: </w:t>
      </w:r>
      <w:r w:rsidRPr="00501944">
        <w:rPr>
          <w:rFonts w:ascii="Cambria" w:hAnsi="Cambria"/>
          <w:color w:val="000000" w:themeColor="text1"/>
          <w:sz w:val="24"/>
          <w:szCs w:val="24"/>
        </w:rPr>
        <w:t>O presente registro decorre de adjudicação à Promitente Contratada dos objetos, cujas descrições, quantidades e especificações constam no Termo de Referência - Anexo, do Pregão Eletrônico nº</w:t>
      </w:r>
      <w:r w:rsidR="00886E79" w:rsidRPr="00501944">
        <w:rPr>
          <w:rFonts w:ascii="Cambria" w:hAnsi="Cambria"/>
          <w:color w:val="000000" w:themeColor="text1"/>
          <w:sz w:val="24"/>
          <w:szCs w:val="24"/>
        </w:rPr>
        <w:t>.................</w:t>
      </w:r>
      <w:r w:rsidR="00800412" w:rsidRPr="00501944">
        <w:rPr>
          <w:rFonts w:ascii="Cambria" w:hAnsi="Cambria"/>
          <w:color w:val="000000" w:themeColor="text1"/>
          <w:sz w:val="24"/>
          <w:szCs w:val="24"/>
        </w:rPr>
        <w:t>/2025</w:t>
      </w:r>
      <w:r w:rsidRPr="00501944">
        <w:rPr>
          <w:rFonts w:ascii="Cambria" w:hAnsi="Cambria"/>
          <w:color w:val="000000" w:themeColor="text1"/>
          <w:sz w:val="24"/>
          <w:szCs w:val="24"/>
        </w:rPr>
        <w:t>, conforme decisão d</w:t>
      </w:r>
      <w:r w:rsidR="00886E79" w:rsidRPr="00501944">
        <w:rPr>
          <w:rFonts w:ascii="Cambria" w:hAnsi="Cambria"/>
          <w:color w:val="000000" w:themeColor="text1"/>
          <w:sz w:val="24"/>
          <w:szCs w:val="24"/>
        </w:rPr>
        <w:t>o</w:t>
      </w:r>
      <w:r w:rsidRPr="00501944">
        <w:rPr>
          <w:rFonts w:ascii="Cambria" w:hAnsi="Cambria"/>
          <w:color w:val="000000" w:themeColor="text1"/>
          <w:sz w:val="24"/>
          <w:szCs w:val="24"/>
        </w:rPr>
        <w:t xml:space="preserve"> Agente de Contratação/ </w:t>
      </w:r>
      <w:r w:rsidR="00F30C87" w:rsidRPr="00501944">
        <w:rPr>
          <w:rFonts w:ascii="Cambria" w:hAnsi="Cambria"/>
          <w:color w:val="000000" w:themeColor="text1"/>
          <w:sz w:val="24"/>
          <w:szCs w:val="24"/>
        </w:rPr>
        <w:t>Pregoeiro</w:t>
      </w:r>
      <w:r w:rsidRPr="00501944">
        <w:rPr>
          <w:rFonts w:ascii="Cambria" w:hAnsi="Cambria"/>
          <w:color w:val="000000" w:themeColor="text1"/>
          <w:sz w:val="24"/>
          <w:szCs w:val="24"/>
        </w:rPr>
        <w:t xml:space="preserve"> do Município, lavrada em Ata de Sessão Eletrônica datada de __ de ____________ de 20___, e Termo de Homologação exarado pel</w:t>
      </w:r>
      <w:r w:rsidR="001733C6" w:rsidRPr="00501944">
        <w:rPr>
          <w:rFonts w:ascii="Cambria" w:hAnsi="Cambria"/>
          <w:color w:val="000000" w:themeColor="text1"/>
          <w:sz w:val="24"/>
          <w:szCs w:val="24"/>
        </w:rPr>
        <w:t>a</w:t>
      </w:r>
      <w:r w:rsidRPr="00501944">
        <w:rPr>
          <w:rFonts w:ascii="Cambria" w:hAnsi="Cambria"/>
          <w:color w:val="000000" w:themeColor="text1"/>
          <w:sz w:val="24"/>
          <w:szCs w:val="24"/>
        </w:rPr>
        <w:t xml:space="preserve"> atual Prefeit</w:t>
      </w:r>
      <w:r w:rsidR="001733C6" w:rsidRPr="00501944">
        <w:rPr>
          <w:rFonts w:ascii="Cambria" w:hAnsi="Cambria"/>
          <w:color w:val="000000" w:themeColor="text1"/>
          <w:sz w:val="24"/>
          <w:szCs w:val="24"/>
        </w:rPr>
        <w:t>a</w:t>
      </w:r>
      <w:r w:rsidRPr="00501944">
        <w:rPr>
          <w:rFonts w:ascii="Cambria" w:hAnsi="Cambria"/>
          <w:color w:val="000000" w:themeColor="text1"/>
          <w:sz w:val="24"/>
          <w:szCs w:val="24"/>
        </w:rPr>
        <w:t xml:space="preserve"> de Piracanjuba, Sr</w:t>
      </w:r>
      <w:r w:rsidR="001733C6" w:rsidRPr="00501944">
        <w:rPr>
          <w:rFonts w:ascii="Cambria" w:hAnsi="Cambria"/>
          <w:color w:val="000000" w:themeColor="text1"/>
          <w:sz w:val="24"/>
          <w:szCs w:val="24"/>
        </w:rPr>
        <w:t>a</w:t>
      </w:r>
      <w:r w:rsidRPr="00501944">
        <w:rPr>
          <w:rFonts w:ascii="Cambria" w:hAnsi="Cambria"/>
          <w:color w:val="000000" w:themeColor="text1"/>
          <w:sz w:val="24"/>
          <w:szCs w:val="24"/>
        </w:rPr>
        <w:t xml:space="preserve">. </w:t>
      </w:r>
      <w:r w:rsidR="001733C6" w:rsidRPr="00501944">
        <w:rPr>
          <w:rFonts w:ascii="Cambria" w:hAnsi="Cambria"/>
          <w:color w:val="000000" w:themeColor="text1"/>
          <w:sz w:val="24"/>
          <w:szCs w:val="24"/>
        </w:rPr>
        <w:t>Lenízia Alves Canêdo</w:t>
      </w:r>
      <w:r w:rsidRPr="00501944">
        <w:rPr>
          <w:rFonts w:ascii="Cambria" w:hAnsi="Cambria"/>
          <w:color w:val="000000" w:themeColor="text1"/>
          <w:sz w:val="24"/>
          <w:szCs w:val="24"/>
        </w:rPr>
        <w:t xml:space="preserve"> datado de ___ de _____________ de 20____.</w:t>
      </w:r>
    </w:p>
    <w:p w14:paraId="688CC69B" w14:textId="66712960" w:rsidR="00D0629A" w:rsidRPr="00501944" w:rsidRDefault="00D0629A" w:rsidP="00100082">
      <w:pPr>
        <w:spacing w:afterLines="100" w:after="240" w:line="360" w:lineRule="auto"/>
        <w:ind w:right="-1"/>
        <w:rPr>
          <w:rFonts w:ascii="Cambria" w:hAnsi="Cambria"/>
          <w:color w:val="000000" w:themeColor="text1"/>
          <w:sz w:val="24"/>
          <w:szCs w:val="24"/>
        </w:rPr>
      </w:pPr>
      <w:r w:rsidRPr="00501944">
        <w:rPr>
          <w:rFonts w:ascii="Cambria" w:eastAsia="Arial" w:hAnsi="Cambria"/>
          <w:b/>
          <w:color w:val="000000" w:themeColor="text1"/>
          <w:sz w:val="24"/>
          <w:szCs w:val="24"/>
        </w:rPr>
        <w:t xml:space="preserve">CLÁUSULA </w:t>
      </w:r>
      <w:hyperlink r:id="rId45" w:history="1">
        <w:r w:rsidRPr="00501944">
          <w:rPr>
            <w:rFonts w:ascii="Cambria" w:hAnsi="Cambria" w:cs="Arial"/>
            <w:b/>
            <w:bCs/>
            <w:color w:val="000000" w:themeColor="text1"/>
            <w:sz w:val="24"/>
            <w:szCs w:val="24"/>
          </w:rPr>
          <w:t>SEPTUAGÉSIMA</w:t>
        </w:r>
      </w:hyperlink>
      <w:r w:rsidRPr="00501944">
        <w:rPr>
          <w:rFonts w:ascii="Cambria" w:eastAsia="Arial" w:hAnsi="Cambria"/>
          <w:b/>
          <w:color w:val="000000" w:themeColor="text1"/>
          <w:sz w:val="24"/>
          <w:szCs w:val="24"/>
        </w:rPr>
        <w:t xml:space="preserve">: </w:t>
      </w:r>
      <w:r w:rsidRPr="00501944">
        <w:rPr>
          <w:rFonts w:ascii="Cambria" w:hAnsi="Cambria"/>
          <w:color w:val="000000" w:themeColor="text1"/>
          <w:sz w:val="24"/>
          <w:szCs w:val="24"/>
        </w:rPr>
        <w:t xml:space="preserve">Caberá </w:t>
      </w:r>
      <w:r w:rsidR="00D77B75" w:rsidRPr="00501944">
        <w:rPr>
          <w:rFonts w:ascii="Cambria" w:hAnsi="Cambria"/>
          <w:color w:val="000000" w:themeColor="text1"/>
          <w:sz w:val="24"/>
          <w:szCs w:val="24"/>
        </w:rPr>
        <w:t>ao FMC</w:t>
      </w:r>
      <w:r w:rsidR="00180093" w:rsidRPr="00501944">
        <w:rPr>
          <w:rFonts w:ascii="Cambria" w:hAnsi="Cambria" w:cs="Arial"/>
          <w:color w:val="000000" w:themeColor="text1"/>
          <w:sz w:val="24"/>
          <w:szCs w:val="24"/>
        </w:rPr>
        <w:t xml:space="preserve"> </w:t>
      </w:r>
      <w:r w:rsidRPr="00501944">
        <w:rPr>
          <w:rFonts w:ascii="Cambria" w:hAnsi="Cambria" w:cs="Arial"/>
          <w:color w:val="000000" w:themeColor="text1"/>
          <w:sz w:val="24"/>
          <w:szCs w:val="24"/>
        </w:rPr>
        <w:t>de Piracanjuba/GO</w:t>
      </w:r>
      <w:r w:rsidRPr="00501944">
        <w:rPr>
          <w:rFonts w:ascii="Cambria" w:hAnsi="Cambria"/>
          <w:color w:val="000000" w:themeColor="text1"/>
          <w:sz w:val="24"/>
          <w:szCs w:val="24"/>
        </w:rPr>
        <w:t xml:space="preserve"> o gerenciamento da presente Ata de Registro de Preços nos termos da legislação vigente. </w:t>
      </w:r>
    </w:p>
    <w:p w14:paraId="15A6A642" w14:textId="77777777" w:rsidR="00D0629A" w:rsidRPr="00501944" w:rsidRDefault="00D0629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color w:val="000000" w:themeColor="text1"/>
          <w:sz w:val="24"/>
          <w:szCs w:val="24"/>
        </w:rPr>
      </w:pPr>
      <w:r w:rsidRPr="00501944">
        <w:rPr>
          <w:rFonts w:ascii="Cambria" w:eastAsia="Arial" w:hAnsi="Cambria"/>
          <w:b/>
          <w:color w:val="000000" w:themeColor="text1"/>
          <w:sz w:val="24"/>
          <w:szCs w:val="24"/>
        </w:rPr>
        <w:t>DO FORO</w:t>
      </w:r>
    </w:p>
    <w:p w14:paraId="1B486C97" w14:textId="1E4D24B7" w:rsidR="004304C1" w:rsidRPr="00501944" w:rsidRDefault="00D0629A" w:rsidP="004304C1">
      <w:pPr>
        <w:spacing w:before="0" w:after="0" w:line="360" w:lineRule="auto"/>
        <w:ind w:right="-1"/>
        <w:rPr>
          <w:rFonts w:ascii="Cambria" w:hAnsi="Cambria"/>
          <w:color w:val="000000" w:themeColor="text1"/>
          <w:sz w:val="24"/>
          <w:szCs w:val="24"/>
        </w:rPr>
      </w:pPr>
      <w:r w:rsidRPr="00501944">
        <w:rPr>
          <w:rFonts w:ascii="Cambria" w:eastAsia="Arial" w:hAnsi="Cambria"/>
          <w:b/>
          <w:color w:val="000000" w:themeColor="text1"/>
          <w:sz w:val="24"/>
          <w:szCs w:val="24"/>
        </w:rPr>
        <w:t xml:space="preserve">CLÁUSULA </w:t>
      </w:r>
      <w:hyperlink r:id="rId46" w:history="1">
        <w:r w:rsidRPr="00501944">
          <w:rPr>
            <w:rFonts w:ascii="Cambria" w:hAnsi="Cambria" w:cs="Arial"/>
            <w:b/>
            <w:bCs/>
            <w:color w:val="000000" w:themeColor="text1"/>
            <w:sz w:val="24"/>
            <w:szCs w:val="24"/>
          </w:rPr>
          <w:t>SEPTUAGÉSIMA</w:t>
        </w:r>
      </w:hyperlink>
      <w:r w:rsidRPr="00501944">
        <w:rPr>
          <w:rFonts w:ascii="Cambria" w:eastAsia="Arial" w:hAnsi="Cambria"/>
          <w:b/>
          <w:color w:val="000000" w:themeColor="text1"/>
          <w:sz w:val="24"/>
          <w:szCs w:val="24"/>
        </w:rPr>
        <w:t xml:space="preserve"> PRIMEIRA: </w:t>
      </w:r>
      <w:r w:rsidRPr="00501944">
        <w:rPr>
          <w:rFonts w:ascii="Cambria" w:hAnsi="Cambria"/>
          <w:color w:val="000000" w:themeColor="text1"/>
          <w:sz w:val="24"/>
          <w:szCs w:val="24"/>
        </w:rPr>
        <w:t xml:space="preserve">Fica eleito o foro da Comarca de Piracanjuba, para dirimir quaisquer dúvidas decorrentes da execução desta Ata, com renúncia das partes a qualquer outro, por mais privilegiado que seja. </w:t>
      </w:r>
    </w:p>
    <w:p w14:paraId="108635FC" w14:textId="77777777" w:rsidR="00D77B75" w:rsidRPr="00501944" w:rsidRDefault="00D77B75" w:rsidP="004304C1">
      <w:pPr>
        <w:spacing w:before="0" w:after="0" w:line="360" w:lineRule="auto"/>
        <w:ind w:right="-1"/>
        <w:rPr>
          <w:rFonts w:ascii="Cambria" w:hAnsi="Cambria"/>
          <w:color w:val="000000" w:themeColor="text1"/>
          <w:sz w:val="24"/>
          <w:szCs w:val="24"/>
        </w:rPr>
      </w:pPr>
    </w:p>
    <w:p w14:paraId="2FD59CCC" w14:textId="07D1AC30" w:rsidR="00D0629A" w:rsidRPr="00501944" w:rsidRDefault="00D0629A" w:rsidP="004304C1">
      <w:pPr>
        <w:spacing w:before="0" w:after="0" w:line="240" w:lineRule="auto"/>
        <w:ind w:right="-1"/>
        <w:rPr>
          <w:rFonts w:ascii="Cambria" w:hAnsi="Cambria"/>
          <w:color w:val="000000" w:themeColor="text1"/>
          <w:sz w:val="24"/>
          <w:szCs w:val="24"/>
        </w:rPr>
      </w:pPr>
      <w:r w:rsidRPr="00501944">
        <w:rPr>
          <w:rFonts w:ascii="Cambria" w:hAnsi="Cambria"/>
          <w:color w:val="000000" w:themeColor="text1"/>
          <w:sz w:val="24"/>
          <w:szCs w:val="24"/>
        </w:rPr>
        <w:t>Piracanjuba/ GO, aos _____ dias do mês de ___________ de 20__</w:t>
      </w:r>
    </w:p>
    <w:p w14:paraId="11C7644A" w14:textId="77777777" w:rsidR="00D77B75" w:rsidRPr="00501944" w:rsidRDefault="00D77B75" w:rsidP="004304C1">
      <w:pPr>
        <w:spacing w:before="0" w:after="0" w:line="240" w:lineRule="auto"/>
        <w:ind w:right="-1"/>
        <w:rPr>
          <w:rFonts w:ascii="Cambria" w:hAnsi="Cambria"/>
          <w:b/>
          <w:color w:val="000000" w:themeColor="text1"/>
          <w:sz w:val="24"/>
          <w:szCs w:val="24"/>
        </w:rPr>
      </w:pPr>
    </w:p>
    <w:p w14:paraId="40E303AE" w14:textId="77777777" w:rsidR="00D77B75" w:rsidRPr="00501944" w:rsidRDefault="00D77B75" w:rsidP="004304C1">
      <w:pPr>
        <w:spacing w:before="0" w:after="0" w:line="240" w:lineRule="auto"/>
        <w:ind w:right="-1"/>
        <w:contextualSpacing/>
        <w:jc w:val="center"/>
        <w:rPr>
          <w:rFonts w:ascii="Cambria" w:eastAsia="Arial" w:hAnsi="Cambria"/>
          <w:color w:val="000000" w:themeColor="text1"/>
          <w:sz w:val="24"/>
          <w:szCs w:val="24"/>
        </w:rPr>
      </w:pPr>
    </w:p>
    <w:p w14:paraId="76F4BC23" w14:textId="77777777" w:rsidR="00D77B75" w:rsidRPr="00501944" w:rsidRDefault="00D77B75" w:rsidP="00D77B75">
      <w:pPr>
        <w:spacing w:before="0" w:after="0" w:line="240" w:lineRule="auto"/>
        <w:ind w:right="-1"/>
        <w:contextualSpacing/>
        <w:jc w:val="center"/>
        <w:rPr>
          <w:rFonts w:ascii="Cambria" w:eastAsia="Arial" w:hAnsi="Cambria"/>
          <w:color w:val="000000" w:themeColor="text1"/>
          <w:sz w:val="24"/>
          <w:szCs w:val="24"/>
        </w:rPr>
      </w:pPr>
    </w:p>
    <w:p w14:paraId="25E28C7E" w14:textId="77777777" w:rsidR="00D77B75" w:rsidRPr="00501944" w:rsidRDefault="00D77B75" w:rsidP="00D77B75">
      <w:pPr>
        <w:spacing w:before="0" w:after="0" w:line="240" w:lineRule="auto"/>
        <w:jc w:val="center"/>
        <w:rPr>
          <w:rFonts w:ascii="Cambria" w:hAnsi="Cambria"/>
          <w:color w:val="000000" w:themeColor="text1"/>
          <w:sz w:val="24"/>
          <w:szCs w:val="24"/>
        </w:rPr>
      </w:pPr>
      <w:r w:rsidRPr="00501944">
        <w:rPr>
          <w:rFonts w:ascii="Cambria" w:hAnsi="Cambria"/>
          <w:b/>
          <w:color w:val="000000" w:themeColor="text1"/>
          <w:sz w:val="24"/>
          <w:szCs w:val="24"/>
        </w:rPr>
        <w:t>__________________________________</w:t>
      </w:r>
    </w:p>
    <w:p w14:paraId="7731AD27" w14:textId="6011094B" w:rsidR="00D0629A" w:rsidRPr="00501944" w:rsidRDefault="00D0629A" w:rsidP="004304C1">
      <w:pPr>
        <w:spacing w:before="0" w:after="0" w:line="240" w:lineRule="auto"/>
        <w:ind w:right="-1"/>
        <w:contextualSpacing/>
        <w:jc w:val="center"/>
        <w:rPr>
          <w:rFonts w:ascii="Cambria" w:eastAsia="Arial" w:hAnsi="Cambria"/>
          <w:color w:val="000000" w:themeColor="text1"/>
          <w:sz w:val="24"/>
          <w:szCs w:val="24"/>
        </w:rPr>
      </w:pPr>
      <w:r w:rsidRPr="00501944">
        <w:rPr>
          <w:rFonts w:ascii="Cambria" w:eastAsia="Arial" w:hAnsi="Cambria"/>
          <w:color w:val="000000" w:themeColor="text1"/>
          <w:sz w:val="24"/>
          <w:szCs w:val="24"/>
        </w:rPr>
        <w:t>Contratante</w:t>
      </w:r>
    </w:p>
    <w:p w14:paraId="50414A3F" w14:textId="77777777" w:rsidR="004040BE" w:rsidRDefault="004040BE" w:rsidP="004304C1">
      <w:pPr>
        <w:spacing w:before="0" w:after="0" w:line="240" w:lineRule="auto"/>
        <w:ind w:right="-1"/>
        <w:contextualSpacing/>
        <w:jc w:val="center"/>
        <w:rPr>
          <w:rFonts w:ascii="Cambria" w:eastAsia="Arial" w:hAnsi="Cambria"/>
          <w:color w:val="000000" w:themeColor="text1"/>
          <w:sz w:val="24"/>
          <w:szCs w:val="24"/>
        </w:rPr>
      </w:pPr>
    </w:p>
    <w:p w14:paraId="053A4F8D" w14:textId="77777777" w:rsidR="00501944" w:rsidRDefault="00501944" w:rsidP="004304C1">
      <w:pPr>
        <w:spacing w:before="0" w:after="0" w:line="240" w:lineRule="auto"/>
        <w:ind w:right="-1"/>
        <w:contextualSpacing/>
        <w:jc w:val="center"/>
        <w:rPr>
          <w:rFonts w:ascii="Cambria" w:eastAsia="Arial" w:hAnsi="Cambria"/>
          <w:color w:val="000000" w:themeColor="text1"/>
          <w:sz w:val="24"/>
          <w:szCs w:val="24"/>
        </w:rPr>
      </w:pPr>
    </w:p>
    <w:p w14:paraId="15C7FB66" w14:textId="77777777" w:rsidR="00501944" w:rsidRPr="00501944" w:rsidRDefault="00501944" w:rsidP="004304C1">
      <w:pPr>
        <w:spacing w:before="0" w:after="0" w:line="240" w:lineRule="auto"/>
        <w:ind w:right="-1"/>
        <w:contextualSpacing/>
        <w:jc w:val="center"/>
        <w:rPr>
          <w:rFonts w:ascii="Cambria" w:eastAsia="Arial" w:hAnsi="Cambria"/>
          <w:color w:val="000000" w:themeColor="text1"/>
          <w:sz w:val="24"/>
          <w:szCs w:val="24"/>
        </w:rPr>
      </w:pPr>
    </w:p>
    <w:p w14:paraId="4304F1AB" w14:textId="77777777" w:rsidR="00D0629A" w:rsidRPr="00501944" w:rsidRDefault="00D0629A" w:rsidP="004304C1">
      <w:pPr>
        <w:spacing w:before="0" w:after="0" w:line="240" w:lineRule="auto"/>
        <w:jc w:val="center"/>
        <w:rPr>
          <w:rFonts w:ascii="Cambria" w:hAnsi="Cambria"/>
          <w:color w:val="000000" w:themeColor="text1"/>
          <w:sz w:val="24"/>
          <w:szCs w:val="24"/>
        </w:rPr>
      </w:pPr>
      <w:r w:rsidRPr="00501944">
        <w:rPr>
          <w:rFonts w:ascii="Cambria" w:hAnsi="Cambria"/>
          <w:b/>
          <w:color w:val="000000" w:themeColor="text1"/>
          <w:sz w:val="24"/>
          <w:szCs w:val="24"/>
        </w:rPr>
        <w:t>__________________________________</w:t>
      </w:r>
    </w:p>
    <w:p w14:paraId="2FB7F4AE" w14:textId="77777777" w:rsidR="00D0629A" w:rsidRPr="00501944" w:rsidRDefault="00D0629A" w:rsidP="004304C1">
      <w:pPr>
        <w:tabs>
          <w:tab w:val="left" w:pos="1701"/>
        </w:tabs>
        <w:spacing w:before="0" w:after="0" w:line="240" w:lineRule="auto"/>
        <w:jc w:val="center"/>
        <w:rPr>
          <w:rFonts w:ascii="Cambria" w:hAnsi="Cambria"/>
          <w:bCs/>
          <w:color w:val="000000" w:themeColor="text1"/>
          <w:sz w:val="24"/>
          <w:szCs w:val="24"/>
        </w:rPr>
      </w:pPr>
      <w:r w:rsidRPr="00501944">
        <w:rPr>
          <w:rFonts w:ascii="Cambria" w:hAnsi="Cambria"/>
          <w:bCs/>
          <w:color w:val="000000" w:themeColor="text1"/>
          <w:sz w:val="24"/>
          <w:szCs w:val="24"/>
        </w:rPr>
        <w:t>Contratada</w:t>
      </w:r>
    </w:p>
    <w:p w14:paraId="3F327C98" w14:textId="77777777" w:rsidR="00D0629A" w:rsidRPr="00501944" w:rsidRDefault="00D0629A" w:rsidP="00100082">
      <w:pPr>
        <w:spacing w:line="360" w:lineRule="auto"/>
        <w:rPr>
          <w:rFonts w:ascii="Cambria" w:hAnsi="Cambria"/>
          <w:b/>
          <w:color w:val="000000" w:themeColor="text1"/>
          <w:sz w:val="24"/>
          <w:szCs w:val="24"/>
        </w:rPr>
      </w:pPr>
      <w:r w:rsidRPr="00501944">
        <w:rPr>
          <w:rFonts w:ascii="Cambria" w:hAnsi="Cambria"/>
          <w:b/>
          <w:color w:val="000000" w:themeColor="text1"/>
          <w:sz w:val="24"/>
          <w:szCs w:val="24"/>
        </w:rPr>
        <w:br w:type="page"/>
      </w:r>
    </w:p>
    <w:p w14:paraId="56E985E1" w14:textId="5140E039" w:rsidR="00AD097A" w:rsidRPr="00501944" w:rsidRDefault="00AD097A" w:rsidP="00100082">
      <w:pPr>
        <w:tabs>
          <w:tab w:val="left" w:pos="1701"/>
        </w:tabs>
        <w:spacing w:before="240" w:line="360" w:lineRule="auto"/>
        <w:jc w:val="center"/>
        <w:rPr>
          <w:rFonts w:ascii="Cambria" w:hAnsi="Cambria"/>
          <w:b/>
          <w:color w:val="000000" w:themeColor="text1"/>
          <w:sz w:val="24"/>
          <w:szCs w:val="24"/>
        </w:rPr>
      </w:pPr>
      <w:r w:rsidRPr="00501944">
        <w:rPr>
          <w:rFonts w:ascii="Cambria" w:hAnsi="Cambria"/>
          <w:b/>
          <w:color w:val="000000" w:themeColor="text1"/>
          <w:sz w:val="24"/>
          <w:szCs w:val="24"/>
        </w:rPr>
        <w:t xml:space="preserve">PREGÃO ELETRÔNICO Nº </w:t>
      </w:r>
      <w:r w:rsidR="002F532C" w:rsidRPr="00501944">
        <w:rPr>
          <w:rFonts w:ascii="Cambria" w:hAnsi="Cambria"/>
          <w:b/>
          <w:color w:val="000000" w:themeColor="text1"/>
          <w:sz w:val="24"/>
          <w:szCs w:val="24"/>
        </w:rPr>
        <w:t>015/2025</w:t>
      </w:r>
    </w:p>
    <w:p w14:paraId="57C1FC6D" w14:textId="00C050B2" w:rsidR="00AD097A" w:rsidRPr="00501944" w:rsidRDefault="00AD097A" w:rsidP="00100082">
      <w:pPr>
        <w:tabs>
          <w:tab w:val="left" w:pos="1701"/>
        </w:tabs>
        <w:spacing w:before="240" w:line="360" w:lineRule="auto"/>
        <w:jc w:val="center"/>
        <w:rPr>
          <w:rFonts w:ascii="Cambria" w:hAnsi="Cambria"/>
          <w:b/>
          <w:color w:val="000000" w:themeColor="text1"/>
          <w:sz w:val="24"/>
          <w:szCs w:val="24"/>
        </w:rPr>
      </w:pPr>
      <w:r w:rsidRPr="00501944">
        <w:rPr>
          <w:rFonts w:ascii="Cambria" w:hAnsi="Cambria"/>
          <w:b/>
          <w:color w:val="000000" w:themeColor="text1"/>
          <w:sz w:val="24"/>
          <w:szCs w:val="24"/>
        </w:rPr>
        <w:t>ANEXO VI</w:t>
      </w:r>
      <w:r w:rsidR="00AD6F35" w:rsidRPr="00501944">
        <w:rPr>
          <w:rFonts w:ascii="Cambria" w:hAnsi="Cambria"/>
          <w:b/>
          <w:color w:val="000000" w:themeColor="text1"/>
          <w:sz w:val="24"/>
          <w:szCs w:val="24"/>
        </w:rPr>
        <w:t>I</w:t>
      </w:r>
    </w:p>
    <w:p w14:paraId="47FDCCD2" w14:textId="2B7AF97B" w:rsidR="00AD097A" w:rsidRPr="00501944" w:rsidRDefault="00AD097A" w:rsidP="00100082">
      <w:pPr>
        <w:tabs>
          <w:tab w:val="left" w:pos="3390"/>
        </w:tabs>
        <w:spacing w:before="240" w:after="240" w:line="360" w:lineRule="auto"/>
        <w:jc w:val="center"/>
        <w:rPr>
          <w:rFonts w:ascii="Cambria" w:hAnsi="Cambria"/>
          <w:b/>
          <w:color w:val="000000" w:themeColor="text1"/>
          <w:sz w:val="24"/>
          <w:szCs w:val="24"/>
          <w:u w:val="single"/>
        </w:rPr>
      </w:pPr>
      <w:r w:rsidRPr="00501944">
        <w:rPr>
          <w:rFonts w:ascii="Cambria" w:hAnsi="Cambria"/>
          <w:b/>
          <w:color w:val="000000" w:themeColor="text1"/>
          <w:sz w:val="24"/>
          <w:szCs w:val="24"/>
          <w:u w:val="single"/>
        </w:rPr>
        <w:t xml:space="preserve">MINUTA DE CONTRATO DE </w:t>
      </w:r>
      <w:r w:rsidR="008A1219" w:rsidRPr="00501944">
        <w:rPr>
          <w:rFonts w:ascii="Cambria" w:hAnsi="Cambria"/>
          <w:b/>
          <w:color w:val="000000" w:themeColor="text1"/>
          <w:sz w:val="24"/>
          <w:szCs w:val="24"/>
          <w:u w:val="single"/>
        </w:rPr>
        <w:t>LOCAÇÃO</w:t>
      </w:r>
      <w:r w:rsidR="004304C1" w:rsidRPr="00501944">
        <w:rPr>
          <w:rFonts w:ascii="Cambria" w:hAnsi="Cambria"/>
          <w:b/>
          <w:color w:val="000000" w:themeColor="text1"/>
          <w:sz w:val="24"/>
          <w:szCs w:val="24"/>
          <w:u w:val="single"/>
        </w:rPr>
        <w:t>/PRESTAÇÃO DE SERVIÇOS Nº................/2025</w:t>
      </w:r>
    </w:p>
    <w:p w14:paraId="6EA76B5A" w14:textId="54C4140F" w:rsidR="00AD097A" w:rsidRPr="00501944" w:rsidRDefault="00AD097A" w:rsidP="00100082">
      <w:pPr>
        <w:spacing w:before="240" w:after="240" w:line="360" w:lineRule="auto"/>
        <w:ind w:left="4536" w:right="-1"/>
        <w:rPr>
          <w:rFonts w:ascii="Cambria" w:hAnsi="Cambria"/>
          <w:color w:val="000000" w:themeColor="text1"/>
          <w:sz w:val="24"/>
          <w:szCs w:val="24"/>
        </w:rPr>
      </w:pPr>
      <w:r w:rsidRPr="00501944">
        <w:rPr>
          <w:rFonts w:ascii="Cambria" w:hAnsi="Cambria"/>
          <w:color w:val="000000" w:themeColor="text1"/>
          <w:sz w:val="24"/>
          <w:szCs w:val="24"/>
        </w:rPr>
        <w:t xml:space="preserve">Contrato que entre si celebram o </w:t>
      </w:r>
      <w:r w:rsidR="008A1219" w:rsidRPr="00501944">
        <w:rPr>
          <w:rFonts w:ascii="Cambria" w:hAnsi="Cambria"/>
          <w:b/>
          <w:bCs/>
          <w:color w:val="000000" w:themeColor="text1"/>
          <w:sz w:val="24"/>
          <w:szCs w:val="24"/>
        </w:rPr>
        <w:t>FMC DO</w:t>
      </w:r>
      <w:r w:rsidR="008A1219" w:rsidRPr="00501944">
        <w:rPr>
          <w:rFonts w:ascii="Cambria" w:hAnsi="Cambria"/>
          <w:color w:val="000000" w:themeColor="text1"/>
          <w:sz w:val="24"/>
          <w:szCs w:val="24"/>
        </w:rPr>
        <w:t xml:space="preserve"> </w:t>
      </w:r>
      <w:r w:rsidRPr="00501944">
        <w:rPr>
          <w:rFonts w:ascii="Cambria" w:hAnsi="Cambria"/>
          <w:b/>
          <w:color w:val="000000" w:themeColor="text1"/>
          <w:sz w:val="24"/>
          <w:szCs w:val="24"/>
        </w:rPr>
        <w:t xml:space="preserve">MUNICÍPIO DE PIRACANJUBA </w:t>
      </w:r>
      <w:r w:rsidRPr="00501944">
        <w:rPr>
          <w:rFonts w:ascii="Cambria" w:hAnsi="Cambria"/>
          <w:color w:val="000000" w:themeColor="text1"/>
          <w:sz w:val="24"/>
          <w:szCs w:val="24"/>
        </w:rPr>
        <w:t xml:space="preserve">e a Empresa </w:t>
      </w:r>
      <w:r w:rsidRPr="00501944">
        <w:rPr>
          <w:rFonts w:ascii="Cambria" w:eastAsia="Arial" w:hAnsi="Cambria" w:cs="Arial"/>
          <w:b/>
          <w:color w:val="000000" w:themeColor="text1"/>
          <w:sz w:val="24"/>
          <w:szCs w:val="24"/>
        </w:rPr>
        <w:t>_________________</w:t>
      </w:r>
      <w:r w:rsidRPr="00501944">
        <w:rPr>
          <w:rFonts w:ascii="Cambria" w:hAnsi="Cambria"/>
          <w:color w:val="000000" w:themeColor="text1"/>
          <w:sz w:val="24"/>
          <w:szCs w:val="24"/>
        </w:rPr>
        <w:t>, na forma abaixo:</w:t>
      </w:r>
    </w:p>
    <w:p w14:paraId="27CE5E72" w14:textId="0C499B49" w:rsidR="00AD097A" w:rsidRPr="00501944" w:rsidRDefault="00AD097A" w:rsidP="004304C1">
      <w:pPr>
        <w:pStyle w:val="NormalWeb"/>
        <w:spacing w:line="360" w:lineRule="auto"/>
        <w:ind w:right="-1"/>
        <w:jc w:val="both"/>
        <w:rPr>
          <w:rFonts w:ascii="Cambria" w:hAnsi="Cambria"/>
          <w:color w:val="000000" w:themeColor="text1"/>
        </w:rPr>
      </w:pPr>
      <w:r w:rsidRPr="00501944">
        <w:rPr>
          <w:rFonts w:ascii="Cambria" w:hAnsi="Cambria"/>
          <w:b/>
          <w:color w:val="000000" w:themeColor="text1"/>
        </w:rPr>
        <w:t>CONTRATANTE</w:t>
      </w:r>
      <w:r w:rsidRPr="00501944">
        <w:rPr>
          <w:rFonts w:ascii="Cambria" w:hAnsi="Cambria"/>
          <w:color w:val="000000" w:themeColor="text1"/>
        </w:rPr>
        <w:t xml:space="preserve">: </w:t>
      </w:r>
      <w:r w:rsidR="008A1219" w:rsidRPr="00501944">
        <w:rPr>
          <w:rFonts w:ascii="Cambria" w:hAnsi="Cambria"/>
          <w:b/>
          <w:bCs/>
          <w:color w:val="000000" w:themeColor="text1"/>
        </w:rPr>
        <w:t xml:space="preserve">FUNDO MUNICIPAL DE CULTURA DO </w:t>
      </w:r>
      <w:r w:rsidRPr="00501944">
        <w:rPr>
          <w:rFonts w:ascii="Cambria" w:hAnsi="Cambria" w:cs="Arial"/>
          <w:b/>
          <w:bCs/>
          <w:color w:val="000000" w:themeColor="text1"/>
        </w:rPr>
        <w:t>MUNICÍPIO</w:t>
      </w:r>
      <w:r w:rsidRPr="00501944">
        <w:rPr>
          <w:rFonts w:ascii="Cambria" w:hAnsi="Cambria" w:cs="Arial"/>
          <w:b/>
          <w:color w:val="000000" w:themeColor="text1"/>
        </w:rPr>
        <w:t xml:space="preserve"> DE PIRACANJUBA</w:t>
      </w:r>
      <w:r w:rsidRPr="00501944">
        <w:rPr>
          <w:rFonts w:ascii="Cambria" w:hAnsi="Cambria" w:cs="Arial"/>
          <w:color w:val="000000" w:themeColor="text1"/>
        </w:rPr>
        <w:t>, Pessoa Jurídica de Direito Público</w:t>
      </w:r>
      <w:r w:rsidR="004304C1" w:rsidRPr="00501944">
        <w:rPr>
          <w:rFonts w:ascii="Cambria" w:hAnsi="Cambria" w:cs="Arial"/>
          <w:color w:val="000000" w:themeColor="text1"/>
        </w:rPr>
        <w:t xml:space="preserve"> interno</w:t>
      </w:r>
      <w:r w:rsidRPr="00501944">
        <w:rPr>
          <w:rFonts w:ascii="Cambria" w:hAnsi="Cambria" w:cs="Arial"/>
          <w:color w:val="000000" w:themeColor="text1"/>
        </w:rPr>
        <w:t>, inscrit</w:t>
      </w:r>
      <w:r w:rsidR="004304C1" w:rsidRPr="00501944">
        <w:rPr>
          <w:rFonts w:ascii="Cambria" w:hAnsi="Cambria" w:cs="Arial"/>
          <w:color w:val="000000" w:themeColor="text1"/>
        </w:rPr>
        <w:t>o</w:t>
      </w:r>
      <w:r w:rsidRPr="00501944">
        <w:rPr>
          <w:rFonts w:ascii="Cambria" w:hAnsi="Cambria" w:cs="Arial"/>
          <w:color w:val="000000" w:themeColor="text1"/>
        </w:rPr>
        <w:t xml:space="preserve"> no CNPJ sob o nº </w:t>
      </w:r>
      <w:r w:rsidR="008A1219" w:rsidRPr="00501944">
        <w:rPr>
          <w:rFonts w:ascii="Cambria" w:hAnsi="Cambria" w:cs="Arial"/>
          <w:color w:val="000000" w:themeColor="text1"/>
        </w:rPr>
        <w:t>...................................</w:t>
      </w:r>
      <w:r w:rsidRPr="00501944">
        <w:rPr>
          <w:rFonts w:ascii="Cambria" w:hAnsi="Cambria" w:cs="Arial"/>
          <w:color w:val="000000" w:themeColor="text1"/>
        </w:rPr>
        <w:t xml:space="preserve">, com sede na Praça Wilson Eloy Pimenta, nº 100, Centro – Piracanjuba/GO, neste ato representado por </w:t>
      </w:r>
      <w:r w:rsidR="008A1219" w:rsidRPr="00501944">
        <w:rPr>
          <w:rFonts w:ascii="Cambria" w:hAnsi="Cambria" w:cs="Arial"/>
          <w:color w:val="000000" w:themeColor="text1"/>
        </w:rPr>
        <w:t>seu atual Ges</w:t>
      </w:r>
      <w:r w:rsidR="00FF5BB6" w:rsidRPr="00501944">
        <w:rPr>
          <w:rFonts w:ascii="Cambria" w:hAnsi="Cambria" w:cs="Arial"/>
          <w:color w:val="000000" w:themeColor="text1"/>
        </w:rPr>
        <w:t>t</w:t>
      </w:r>
      <w:r w:rsidR="008A1219" w:rsidRPr="00501944">
        <w:rPr>
          <w:rFonts w:ascii="Cambria" w:hAnsi="Cambria" w:cs="Arial"/>
          <w:color w:val="000000" w:themeColor="text1"/>
        </w:rPr>
        <w:t>or</w:t>
      </w:r>
      <w:r w:rsidRPr="00501944">
        <w:rPr>
          <w:rFonts w:ascii="Cambria" w:hAnsi="Cambria" w:cs="Arial"/>
          <w:color w:val="000000" w:themeColor="text1"/>
        </w:rPr>
        <w:t xml:space="preserve">, </w:t>
      </w:r>
      <w:r w:rsidRPr="00501944">
        <w:rPr>
          <w:rFonts w:ascii="Cambria" w:hAnsi="Cambria" w:cs="Arial"/>
          <w:b/>
          <w:color w:val="000000" w:themeColor="text1"/>
        </w:rPr>
        <w:t>Sr</w:t>
      </w:r>
      <w:r w:rsidR="008A1219" w:rsidRPr="00501944">
        <w:rPr>
          <w:rFonts w:ascii="Cambria" w:hAnsi="Cambria" w:cs="Arial"/>
          <w:b/>
          <w:color w:val="000000" w:themeColor="text1"/>
        </w:rPr>
        <w:t>.................................</w:t>
      </w:r>
      <w:r w:rsidRPr="00501944">
        <w:rPr>
          <w:rFonts w:ascii="Cambria" w:hAnsi="Cambria" w:cs="Arial"/>
          <w:color w:val="000000" w:themeColor="text1"/>
        </w:rPr>
        <w:t>, brasileir</w:t>
      </w:r>
      <w:r w:rsidR="008A1219" w:rsidRPr="00501944">
        <w:rPr>
          <w:rFonts w:ascii="Cambria" w:hAnsi="Cambria" w:cs="Arial"/>
          <w:color w:val="000000" w:themeColor="text1"/>
        </w:rPr>
        <w:t>o</w:t>
      </w:r>
      <w:r w:rsidRPr="00501944">
        <w:rPr>
          <w:rFonts w:ascii="Cambria" w:hAnsi="Cambria" w:cs="Arial"/>
          <w:color w:val="000000" w:themeColor="text1"/>
        </w:rPr>
        <w:t>, inscrit</w:t>
      </w:r>
      <w:r w:rsidR="008A1219" w:rsidRPr="00501944">
        <w:rPr>
          <w:rFonts w:ascii="Cambria" w:hAnsi="Cambria" w:cs="Arial"/>
          <w:color w:val="000000" w:themeColor="text1"/>
        </w:rPr>
        <w:t>o</w:t>
      </w:r>
      <w:r w:rsidRPr="00501944">
        <w:rPr>
          <w:rFonts w:ascii="Cambria" w:hAnsi="Cambria" w:cs="Arial"/>
          <w:color w:val="000000" w:themeColor="text1"/>
        </w:rPr>
        <w:t xml:space="preserve"> no CPF sob o nº ____________, residente e domiciliad</w:t>
      </w:r>
      <w:r w:rsidR="008A1219" w:rsidRPr="00501944">
        <w:rPr>
          <w:rFonts w:ascii="Cambria" w:hAnsi="Cambria" w:cs="Arial"/>
          <w:color w:val="000000" w:themeColor="text1"/>
        </w:rPr>
        <w:t>o</w:t>
      </w:r>
      <w:r w:rsidRPr="00501944">
        <w:rPr>
          <w:rFonts w:ascii="Cambria" w:hAnsi="Cambria" w:cs="Arial"/>
          <w:color w:val="000000" w:themeColor="text1"/>
        </w:rPr>
        <w:t xml:space="preserve"> nesta cidade</w:t>
      </w:r>
      <w:r w:rsidR="004304C1" w:rsidRPr="00501944">
        <w:rPr>
          <w:rFonts w:ascii="Cambria" w:hAnsi="Cambria" w:cs="Arial"/>
          <w:color w:val="000000" w:themeColor="text1"/>
        </w:rPr>
        <w:t>, podendo ser localizad</w:t>
      </w:r>
      <w:r w:rsidR="008A1219" w:rsidRPr="00501944">
        <w:rPr>
          <w:rFonts w:ascii="Cambria" w:hAnsi="Cambria" w:cs="Arial"/>
          <w:color w:val="000000" w:themeColor="text1"/>
        </w:rPr>
        <w:t>o</w:t>
      </w:r>
      <w:r w:rsidR="004304C1" w:rsidRPr="00501944">
        <w:rPr>
          <w:rFonts w:ascii="Cambria" w:hAnsi="Cambria" w:cs="Arial"/>
          <w:color w:val="000000" w:themeColor="text1"/>
        </w:rPr>
        <w:t xml:space="preserve"> na sede do Município, doravante denominad</w:t>
      </w:r>
      <w:r w:rsidR="008A1219" w:rsidRPr="00501944">
        <w:rPr>
          <w:rFonts w:ascii="Cambria" w:hAnsi="Cambria" w:cs="Arial"/>
          <w:color w:val="000000" w:themeColor="text1"/>
        </w:rPr>
        <w:t>o</w:t>
      </w:r>
      <w:r w:rsidR="004304C1" w:rsidRPr="00501944">
        <w:rPr>
          <w:rFonts w:ascii="Cambria" w:hAnsi="Cambria" w:cs="Arial"/>
          <w:color w:val="000000" w:themeColor="text1"/>
        </w:rPr>
        <w:t xml:space="preserve"> simplesmente de CONTRATANTE</w:t>
      </w:r>
      <w:r w:rsidRPr="00501944">
        <w:rPr>
          <w:rFonts w:ascii="Cambria" w:hAnsi="Cambria"/>
          <w:color w:val="000000" w:themeColor="text1"/>
        </w:rPr>
        <w:t>.</w:t>
      </w:r>
    </w:p>
    <w:p w14:paraId="330A13E8" w14:textId="1436F996" w:rsidR="00AD097A" w:rsidRPr="00501944" w:rsidRDefault="00AD097A" w:rsidP="003745BD">
      <w:pPr>
        <w:pStyle w:val="NormalWeb"/>
        <w:spacing w:line="360" w:lineRule="auto"/>
        <w:ind w:right="-1"/>
        <w:jc w:val="both"/>
        <w:rPr>
          <w:rFonts w:ascii="Cambria" w:hAnsi="Cambria"/>
          <w:color w:val="000000" w:themeColor="text1"/>
        </w:rPr>
      </w:pPr>
      <w:r w:rsidRPr="00501944">
        <w:rPr>
          <w:rFonts w:ascii="Cambria" w:hAnsi="Cambria"/>
          <w:b/>
          <w:color w:val="000000" w:themeColor="text1"/>
        </w:rPr>
        <w:t>CONTRATADO</w:t>
      </w:r>
      <w:r w:rsidRPr="00501944">
        <w:rPr>
          <w:rFonts w:ascii="Cambria" w:hAnsi="Cambria"/>
          <w:color w:val="000000" w:themeColor="text1"/>
        </w:rPr>
        <w:t xml:space="preserve">: </w:t>
      </w:r>
      <w:r w:rsidRPr="00501944">
        <w:rPr>
          <w:rFonts w:ascii="Cambria" w:hAnsi="Cambria"/>
          <w:b/>
          <w:color w:val="000000" w:themeColor="text1"/>
        </w:rPr>
        <w:t xml:space="preserve">_______________________, </w:t>
      </w:r>
      <w:r w:rsidRPr="00501944">
        <w:rPr>
          <w:rFonts w:ascii="Cambria" w:hAnsi="Cambria"/>
          <w:color w:val="000000" w:themeColor="text1"/>
        </w:rPr>
        <w:t>inscrita no CNPJ sob o nº ______________, com sede na _____________, Fone: _____________, E-mail: _____________, neste ato representado pelo (a) Sr. (a), _____________, brasileiro, inscrito no CPF sob o nº ____________, residente em __________</w:t>
      </w:r>
      <w:r w:rsidR="004304C1" w:rsidRPr="00501944">
        <w:rPr>
          <w:rFonts w:ascii="Cambria" w:hAnsi="Cambria"/>
          <w:color w:val="000000" w:themeColor="text1"/>
        </w:rPr>
        <w:t>, podendo ser localizado(a) na sede da empresa, doravante denominada simplesmente de CONTRATADA.</w:t>
      </w:r>
    </w:p>
    <w:p w14:paraId="24AA729D" w14:textId="604B5AAB" w:rsidR="00AD097A" w:rsidRPr="00501944" w:rsidRDefault="00AD097A" w:rsidP="00BE2B06">
      <w:pPr>
        <w:pStyle w:val="NormalWeb"/>
        <w:spacing w:line="360" w:lineRule="auto"/>
        <w:ind w:right="-1"/>
        <w:jc w:val="both"/>
        <w:rPr>
          <w:rFonts w:ascii="Cambria" w:hAnsi="Cambria"/>
          <w:color w:val="000000" w:themeColor="text1"/>
        </w:rPr>
      </w:pPr>
      <w:r w:rsidRPr="00501944">
        <w:rPr>
          <w:rFonts w:ascii="Cambria" w:hAnsi="Cambria"/>
          <w:color w:val="000000" w:themeColor="text1"/>
        </w:rPr>
        <w:t xml:space="preserve">O </w:t>
      </w:r>
      <w:r w:rsidRPr="00501944">
        <w:rPr>
          <w:rFonts w:ascii="Cambria" w:hAnsi="Cambria"/>
          <w:b/>
          <w:color w:val="000000" w:themeColor="text1"/>
        </w:rPr>
        <w:t>CONTRATANTE</w:t>
      </w:r>
      <w:r w:rsidRPr="00501944">
        <w:rPr>
          <w:rFonts w:ascii="Cambria" w:hAnsi="Cambria"/>
          <w:color w:val="000000" w:themeColor="text1"/>
        </w:rPr>
        <w:t xml:space="preserve"> e o </w:t>
      </w:r>
      <w:r w:rsidRPr="00501944">
        <w:rPr>
          <w:rFonts w:ascii="Cambria" w:hAnsi="Cambria"/>
          <w:b/>
          <w:color w:val="000000" w:themeColor="text1"/>
        </w:rPr>
        <w:t>CONTRATADO</w:t>
      </w:r>
      <w:r w:rsidRPr="00501944">
        <w:rPr>
          <w:rFonts w:ascii="Cambria" w:hAnsi="Cambria"/>
          <w:color w:val="000000" w:themeColor="text1"/>
        </w:rPr>
        <w:t xml:space="preserve">, acima especificados, têm entre si ajustados o presente Contrato de Fornecimento, conforme autorização constante do </w:t>
      </w:r>
      <w:r w:rsidRPr="00501944">
        <w:rPr>
          <w:rFonts w:ascii="Cambria" w:eastAsia="Arial" w:hAnsi="Cambria"/>
          <w:color w:val="000000" w:themeColor="text1"/>
        </w:rPr>
        <w:t>Pregão Eletrônico</w:t>
      </w:r>
      <w:r w:rsidRPr="00501944">
        <w:rPr>
          <w:rFonts w:ascii="Cambria" w:hAnsi="Cambria"/>
          <w:color w:val="000000" w:themeColor="text1"/>
        </w:rPr>
        <w:t xml:space="preserve"> nº </w:t>
      </w:r>
      <w:r w:rsidR="002F532C" w:rsidRPr="00501944">
        <w:rPr>
          <w:rFonts w:ascii="Cambria" w:hAnsi="Cambria"/>
          <w:color w:val="000000" w:themeColor="text1"/>
        </w:rPr>
        <w:t>015/2025</w:t>
      </w:r>
      <w:r w:rsidRPr="00501944">
        <w:rPr>
          <w:rFonts w:ascii="Cambria" w:hAnsi="Cambria"/>
          <w:color w:val="000000" w:themeColor="text1"/>
        </w:rPr>
        <w:t xml:space="preserve"> e do Despacho Homologatório expedido em __ de ______________ de 20__, Processo Administrativo n° </w:t>
      </w:r>
      <w:r w:rsidR="002F532C" w:rsidRPr="00501944">
        <w:rPr>
          <w:rFonts w:ascii="Cambria" w:hAnsi="Cambria"/>
          <w:color w:val="000000" w:themeColor="text1"/>
        </w:rPr>
        <w:t>158867</w:t>
      </w:r>
      <w:r w:rsidRPr="00501944">
        <w:rPr>
          <w:rFonts w:ascii="Cambria" w:hAnsi="Cambria"/>
          <w:color w:val="000000" w:themeColor="text1"/>
        </w:rPr>
        <w:t>/202</w:t>
      </w:r>
      <w:r w:rsidR="00123FAE" w:rsidRPr="00501944">
        <w:rPr>
          <w:rFonts w:ascii="Cambria" w:hAnsi="Cambria"/>
          <w:color w:val="000000" w:themeColor="text1"/>
        </w:rPr>
        <w:t>5</w:t>
      </w:r>
      <w:r w:rsidRPr="00501944">
        <w:rPr>
          <w:rFonts w:ascii="Cambria" w:hAnsi="Cambria"/>
          <w:color w:val="000000" w:themeColor="text1"/>
        </w:rPr>
        <w:t xml:space="preserve"> regulado pelos preceitos de direito público e especialmente pela Lei Federal nº 14.133, de 01 de abril de 2021, e demais legislação aplicável, bem como mediante as seguintes Cláusulas e condições.</w:t>
      </w:r>
    </w:p>
    <w:p w14:paraId="39FBC7E1" w14:textId="77777777" w:rsidR="00AD097A" w:rsidRPr="00501944" w:rsidRDefault="00AD097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120" w:line="360" w:lineRule="auto"/>
        <w:ind w:right="-1"/>
        <w:rPr>
          <w:rFonts w:ascii="Cambria" w:hAnsi="Cambria"/>
          <w:b/>
          <w:color w:val="000000" w:themeColor="text1"/>
          <w:sz w:val="24"/>
          <w:szCs w:val="24"/>
        </w:rPr>
      </w:pPr>
      <w:r w:rsidRPr="00501944">
        <w:rPr>
          <w:rFonts w:ascii="Cambria" w:hAnsi="Cambria"/>
          <w:b/>
          <w:color w:val="000000" w:themeColor="text1"/>
          <w:sz w:val="24"/>
          <w:szCs w:val="24"/>
        </w:rPr>
        <w:t>CLÁUSULA PRIMEIRA – DO OBJETO</w:t>
      </w:r>
    </w:p>
    <w:p w14:paraId="0B2FCA39" w14:textId="274573A2" w:rsidR="00AD097A" w:rsidRPr="00501944" w:rsidRDefault="00AD097A" w:rsidP="00100082">
      <w:pPr>
        <w:spacing w:line="360" w:lineRule="auto"/>
        <w:rPr>
          <w:rFonts w:ascii="Cambria" w:hAnsi="Cambria"/>
          <w:color w:val="000000" w:themeColor="text1"/>
          <w:sz w:val="24"/>
          <w:szCs w:val="24"/>
        </w:rPr>
      </w:pPr>
      <w:r w:rsidRPr="00501944">
        <w:rPr>
          <w:rFonts w:ascii="Cambria" w:hAnsi="Cambria"/>
          <w:b/>
          <w:color w:val="000000" w:themeColor="text1"/>
          <w:sz w:val="24"/>
          <w:szCs w:val="24"/>
        </w:rPr>
        <w:t>1.1</w:t>
      </w:r>
      <w:r w:rsidRPr="00501944">
        <w:rPr>
          <w:rFonts w:ascii="Cambria" w:hAnsi="Cambria"/>
          <w:color w:val="000000" w:themeColor="text1"/>
          <w:sz w:val="24"/>
          <w:szCs w:val="24"/>
        </w:rPr>
        <w:t xml:space="preserve"> O presente Contrato tem por objeto, sem custos além dos previstos, neste instrumento, a </w:t>
      </w:r>
      <w:r w:rsidR="00F30C87" w:rsidRPr="00501944">
        <w:rPr>
          <w:rFonts w:ascii="Cambria" w:hAnsi="Cambria"/>
          <w:color w:val="000000" w:themeColor="text1"/>
          <w:sz w:val="24"/>
          <w:szCs w:val="24"/>
        </w:rPr>
        <w:t xml:space="preserve">Prestação de serviços de forma parcelada, eventual e sob demanda de </w:t>
      </w:r>
      <w:r w:rsidR="0017463F" w:rsidRPr="00501944">
        <w:rPr>
          <w:rFonts w:ascii="Cambria" w:hAnsi="Cambria"/>
          <w:color w:val="000000" w:themeColor="text1"/>
          <w:sz w:val="24"/>
          <w:szCs w:val="24"/>
        </w:rPr>
        <w:t>LOCAÇÃO DE PALCO, SOM E ILUMINAÇÃO, INCLUSO MONTAGEM/DESMONTAGEM E TRANSPORTE IDA/VOLTA</w:t>
      </w:r>
      <w:r w:rsidR="002F532C" w:rsidRPr="00501944">
        <w:rPr>
          <w:rFonts w:ascii="Cambria" w:hAnsi="Cambria"/>
          <w:color w:val="000000" w:themeColor="text1"/>
          <w:sz w:val="24"/>
          <w:szCs w:val="24"/>
        </w:rPr>
        <w:t>, destinados a manutenção das atividades do Fundo Municipal de Cultua-FMC</w:t>
      </w:r>
      <w:r w:rsidR="00647931" w:rsidRPr="00501944">
        <w:rPr>
          <w:rFonts w:ascii="Cambria" w:hAnsi="Cambria"/>
          <w:color w:val="000000" w:themeColor="text1"/>
          <w:sz w:val="24"/>
          <w:szCs w:val="24"/>
        </w:rPr>
        <w:t>, deste Município de Piracanjuba-GO</w:t>
      </w:r>
      <w:r w:rsidRPr="00501944">
        <w:rPr>
          <w:rFonts w:ascii="Cambria" w:hAnsi="Cambria"/>
          <w:color w:val="000000" w:themeColor="text1"/>
          <w:sz w:val="24"/>
          <w:szCs w:val="24"/>
        </w:rPr>
        <w:t>, conforme especificações contidas no Estudo Técnico Preliminar e Termo de Referência e condições deste Contrato.</w:t>
      </w:r>
      <w:r w:rsidR="003745BD" w:rsidRPr="00501944">
        <w:rPr>
          <w:rFonts w:ascii="Cambria" w:hAnsi="Cambria"/>
          <w:color w:val="000000" w:themeColor="text1"/>
          <w:sz w:val="24"/>
          <w:szCs w:val="24"/>
        </w:rPr>
        <w:t xml:space="preserve"> </w:t>
      </w:r>
      <w:r w:rsidR="003745BD" w:rsidRPr="00501944">
        <w:rPr>
          <w:rFonts w:ascii="Cambria" w:eastAsia="Arial" w:hAnsi="Cambria" w:cs="Arial"/>
          <w:sz w:val="24"/>
          <w:szCs w:val="24"/>
        </w:rPr>
        <w:t>(por evento, independentemente do número de dias).</w:t>
      </w:r>
    </w:p>
    <w:p w14:paraId="436DAB1F" w14:textId="7B7982A1" w:rsidR="00AD097A" w:rsidRPr="00501944" w:rsidRDefault="00AD097A" w:rsidP="00100082">
      <w:pPr>
        <w:spacing w:before="240" w:line="360" w:lineRule="auto"/>
        <w:ind w:right="-1"/>
        <w:rPr>
          <w:rFonts w:ascii="Cambria" w:hAnsi="Cambria"/>
          <w:color w:val="000000" w:themeColor="text1"/>
          <w:sz w:val="24"/>
          <w:szCs w:val="24"/>
        </w:rPr>
      </w:pPr>
      <w:r w:rsidRPr="00501944">
        <w:rPr>
          <w:rFonts w:ascii="Cambria" w:hAnsi="Cambria"/>
          <w:b/>
          <w:color w:val="000000" w:themeColor="text1"/>
          <w:sz w:val="24"/>
          <w:szCs w:val="24"/>
        </w:rPr>
        <w:t>1.2</w:t>
      </w:r>
      <w:r w:rsidRPr="00501944">
        <w:rPr>
          <w:rFonts w:ascii="Cambria" w:hAnsi="Cambria"/>
          <w:color w:val="000000" w:themeColor="text1"/>
          <w:sz w:val="24"/>
          <w:szCs w:val="24"/>
        </w:rPr>
        <w:t xml:space="preserve"> Fazem parte integrante deste Contrato, independentemente de sua transcrição, o Termo de Referência, o Edital de Pregão Eletrônico nº </w:t>
      </w:r>
      <w:r w:rsidR="002F532C" w:rsidRPr="00501944">
        <w:rPr>
          <w:rFonts w:ascii="Cambria" w:hAnsi="Cambria"/>
          <w:color w:val="000000" w:themeColor="text1"/>
          <w:sz w:val="24"/>
          <w:szCs w:val="24"/>
        </w:rPr>
        <w:t>015/2025</w:t>
      </w:r>
      <w:r w:rsidRPr="00501944">
        <w:rPr>
          <w:rFonts w:ascii="Cambria" w:hAnsi="Cambria"/>
          <w:color w:val="000000" w:themeColor="text1"/>
          <w:sz w:val="24"/>
          <w:szCs w:val="24"/>
        </w:rPr>
        <w:t xml:space="preserve"> a Proposta de Preços Realinhada do Contratado e/ou Planilha de Composição de Custos e Formação de Preços e outros documentos utilizados no julgamento da respectiva licitação, sendo vinculado o Edital a este Contrato, conforme inciso I e II, do artigo 92, da Lei Federal nº 14.133, de 2021.</w:t>
      </w:r>
    </w:p>
    <w:p w14:paraId="614AA9DD" w14:textId="77777777" w:rsidR="00AD097A" w:rsidRPr="00501944" w:rsidRDefault="00AD097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501944">
        <w:rPr>
          <w:rFonts w:ascii="Cambria" w:hAnsi="Cambria"/>
          <w:b/>
          <w:color w:val="000000" w:themeColor="text1"/>
          <w:sz w:val="24"/>
          <w:szCs w:val="24"/>
        </w:rPr>
        <w:t>CLÁUSULA SEGUNDA</w:t>
      </w:r>
      <w:r w:rsidRPr="00501944">
        <w:rPr>
          <w:rFonts w:ascii="Cambria" w:hAnsi="Cambria"/>
          <w:color w:val="000000" w:themeColor="text1"/>
          <w:sz w:val="24"/>
          <w:szCs w:val="24"/>
        </w:rPr>
        <w:t xml:space="preserve"> – </w:t>
      </w:r>
      <w:r w:rsidRPr="00501944">
        <w:rPr>
          <w:rFonts w:ascii="Cambria" w:hAnsi="Cambria"/>
          <w:b/>
          <w:color w:val="000000" w:themeColor="text1"/>
          <w:sz w:val="24"/>
          <w:szCs w:val="24"/>
        </w:rPr>
        <w:t>DA ESPECIFICAÇÃO E DO PREÇO</w:t>
      </w:r>
    </w:p>
    <w:p w14:paraId="086368D1" w14:textId="77777777" w:rsidR="00AD097A" w:rsidRPr="00501944" w:rsidRDefault="00AD097A" w:rsidP="00100082">
      <w:pPr>
        <w:spacing w:before="120" w:after="240" w:line="360" w:lineRule="auto"/>
        <w:ind w:right="-1"/>
        <w:rPr>
          <w:rFonts w:ascii="Cambria" w:hAnsi="Cambria"/>
          <w:color w:val="000000" w:themeColor="text1"/>
          <w:sz w:val="24"/>
          <w:szCs w:val="24"/>
        </w:rPr>
      </w:pPr>
      <w:r w:rsidRPr="00501944">
        <w:rPr>
          <w:rFonts w:ascii="Cambria" w:hAnsi="Cambria"/>
          <w:b/>
          <w:color w:val="000000" w:themeColor="text1"/>
          <w:sz w:val="24"/>
          <w:szCs w:val="24"/>
        </w:rPr>
        <w:t>2.1</w:t>
      </w:r>
      <w:r w:rsidRPr="00501944">
        <w:rPr>
          <w:rFonts w:ascii="Cambria" w:hAnsi="Cambria"/>
          <w:color w:val="000000" w:themeColor="text1"/>
          <w:sz w:val="24"/>
          <w:szCs w:val="24"/>
        </w:rPr>
        <w:t xml:space="preserve"> O </w:t>
      </w:r>
      <w:r w:rsidRPr="00501944">
        <w:rPr>
          <w:rFonts w:ascii="Cambria" w:hAnsi="Cambria"/>
          <w:b/>
          <w:color w:val="000000" w:themeColor="text1"/>
          <w:sz w:val="24"/>
          <w:szCs w:val="24"/>
        </w:rPr>
        <w:t>CONTRATANTE</w:t>
      </w:r>
      <w:r w:rsidRPr="00501944">
        <w:rPr>
          <w:rFonts w:ascii="Cambria" w:hAnsi="Cambria"/>
          <w:color w:val="000000" w:themeColor="text1"/>
          <w:sz w:val="24"/>
          <w:szCs w:val="24"/>
        </w:rPr>
        <w:t xml:space="preserve"> se obriga a pagar à </w:t>
      </w:r>
      <w:r w:rsidRPr="00501944">
        <w:rPr>
          <w:rFonts w:ascii="Cambria" w:hAnsi="Cambria"/>
          <w:b/>
          <w:color w:val="000000" w:themeColor="text1"/>
          <w:sz w:val="24"/>
          <w:szCs w:val="24"/>
        </w:rPr>
        <w:t>CONTRATADA</w:t>
      </w:r>
      <w:r w:rsidRPr="00501944">
        <w:rPr>
          <w:rFonts w:ascii="Cambria" w:hAnsi="Cambria"/>
          <w:color w:val="000000" w:themeColor="text1"/>
          <w:sz w:val="24"/>
          <w:szCs w:val="24"/>
        </w:rPr>
        <w:t>, pelo fornecimento do objeto do presente contrato, os preços conforme abaixo especificados:</w:t>
      </w:r>
    </w:p>
    <w:tbl>
      <w:tblPr>
        <w:tblW w:w="92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0"/>
        <w:gridCol w:w="3561"/>
        <w:gridCol w:w="1038"/>
        <w:gridCol w:w="845"/>
        <w:gridCol w:w="845"/>
        <w:gridCol w:w="1138"/>
        <w:gridCol w:w="1108"/>
      </w:tblGrid>
      <w:tr w:rsidR="00AD097A" w:rsidRPr="00501944" w14:paraId="23D75E03" w14:textId="77777777" w:rsidTr="00F30C87">
        <w:trPr>
          <w:trHeight w:val="599"/>
          <w:jc w:val="center"/>
        </w:trPr>
        <w:tc>
          <w:tcPr>
            <w:tcW w:w="742" w:type="dxa"/>
            <w:tcBorders>
              <w:top w:val="single" w:sz="4" w:space="0" w:color="auto"/>
              <w:left w:val="single" w:sz="4" w:space="0" w:color="auto"/>
              <w:bottom w:val="single" w:sz="4" w:space="0" w:color="auto"/>
              <w:right w:val="single" w:sz="4" w:space="0" w:color="auto"/>
            </w:tcBorders>
            <w:hideMark/>
          </w:tcPr>
          <w:p w14:paraId="68B8D21F" w14:textId="77777777" w:rsidR="00AD097A" w:rsidRPr="00501944" w:rsidRDefault="00AD097A" w:rsidP="00100082">
            <w:pPr>
              <w:spacing w:after="0" w:line="360" w:lineRule="auto"/>
              <w:ind w:left="-79" w:right="-1" w:firstLine="6"/>
              <w:jc w:val="center"/>
              <w:rPr>
                <w:rFonts w:ascii="Cambria" w:hAnsi="Cambria"/>
                <w:b/>
                <w:color w:val="000000" w:themeColor="text1"/>
                <w:sz w:val="24"/>
                <w:szCs w:val="24"/>
              </w:rPr>
            </w:pPr>
            <w:r w:rsidRPr="00501944">
              <w:rPr>
                <w:rFonts w:ascii="Cambria" w:hAnsi="Cambria"/>
                <w:b/>
                <w:color w:val="000000" w:themeColor="text1"/>
                <w:sz w:val="24"/>
                <w:szCs w:val="24"/>
              </w:rPr>
              <w:t>Item</w:t>
            </w:r>
          </w:p>
        </w:tc>
        <w:tc>
          <w:tcPr>
            <w:tcW w:w="3597" w:type="dxa"/>
            <w:tcBorders>
              <w:top w:val="single" w:sz="4" w:space="0" w:color="auto"/>
              <w:left w:val="single" w:sz="4" w:space="0" w:color="auto"/>
              <w:bottom w:val="single" w:sz="4" w:space="0" w:color="auto"/>
              <w:right w:val="single" w:sz="4" w:space="0" w:color="auto"/>
            </w:tcBorders>
            <w:hideMark/>
          </w:tcPr>
          <w:p w14:paraId="1561D1F2" w14:textId="77777777" w:rsidR="00AD097A" w:rsidRPr="00501944" w:rsidRDefault="00AD097A" w:rsidP="00100082">
            <w:pPr>
              <w:spacing w:after="0" w:line="360" w:lineRule="auto"/>
              <w:ind w:right="-1" w:hanging="11"/>
              <w:jc w:val="center"/>
              <w:rPr>
                <w:rFonts w:ascii="Cambria" w:hAnsi="Cambria"/>
                <w:b/>
                <w:color w:val="000000" w:themeColor="text1"/>
                <w:sz w:val="24"/>
                <w:szCs w:val="24"/>
              </w:rPr>
            </w:pPr>
            <w:r w:rsidRPr="00501944">
              <w:rPr>
                <w:rFonts w:ascii="Cambria" w:hAnsi="Cambria"/>
                <w:b/>
                <w:color w:val="000000" w:themeColor="text1"/>
                <w:sz w:val="24"/>
                <w:szCs w:val="24"/>
              </w:rPr>
              <w:t>Descrição</w:t>
            </w:r>
          </w:p>
        </w:tc>
        <w:tc>
          <w:tcPr>
            <w:tcW w:w="991" w:type="dxa"/>
            <w:tcBorders>
              <w:top w:val="single" w:sz="4" w:space="0" w:color="auto"/>
              <w:left w:val="single" w:sz="4" w:space="0" w:color="auto"/>
              <w:bottom w:val="single" w:sz="4" w:space="0" w:color="auto"/>
              <w:right w:val="single" w:sz="4" w:space="0" w:color="auto"/>
            </w:tcBorders>
            <w:hideMark/>
          </w:tcPr>
          <w:p w14:paraId="64BFECDB" w14:textId="77777777" w:rsidR="00AD097A" w:rsidRPr="00501944" w:rsidRDefault="00AD097A" w:rsidP="00100082">
            <w:pPr>
              <w:spacing w:after="0" w:line="360" w:lineRule="auto"/>
              <w:ind w:right="-1" w:hanging="11"/>
              <w:jc w:val="center"/>
              <w:rPr>
                <w:rFonts w:ascii="Cambria" w:hAnsi="Cambria"/>
                <w:b/>
                <w:color w:val="000000" w:themeColor="text1"/>
                <w:sz w:val="24"/>
                <w:szCs w:val="24"/>
              </w:rPr>
            </w:pPr>
            <w:r w:rsidRPr="00501944">
              <w:rPr>
                <w:rFonts w:ascii="Cambria" w:hAnsi="Cambria"/>
                <w:b/>
                <w:color w:val="000000" w:themeColor="text1"/>
                <w:sz w:val="24"/>
                <w:szCs w:val="24"/>
              </w:rPr>
              <w:t>Marca/ Modelo</w:t>
            </w:r>
          </w:p>
        </w:tc>
        <w:tc>
          <w:tcPr>
            <w:tcW w:w="849" w:type="dxa"/>
            <w:tcBorders>
              <w:top w:val="single" w:sz="4" w:space="0" w:color="auto"/>
              <w:left w:val="single" w:sz="4" w:space="0" w:color="auto"/>
              <w:bottom w:val="single" w:sz="4" w:space="0" w:color="auto"/>
              <w:right w:val="single" w:sz="4" w:space="0" w:color="auto"/>
            </w:tcBorders>
            <w:hideMark/>
          </w:tcPr>
          <w:p w14:paraId="31EE7363" w14:textId="77777777" w:rsidR="00AD097A" w:rsidRPr="00501944" w:rsidRDefault="00AD097A" w:rsidP="00100082">
            <w:pPr>
              <w:spacing w:after="0" w:line="360" w:lineRule="auto"/>
              <w:ind w:right="-1" w:hanging="34"/>
              <w:jc w:val="center"/>
              <w:rPr>
                <w:rFonts w:ascii="Cambria" w:hAnsi="Cambria"/>
                <w:b/>
                <w:color w:val="000000" w:themeColor="text1"/>
                <w:sz w:val="24"/>
                <w:szCs w:val="24"/>
              </w:rPr>
            </w:pPr>
            <w:r w:rsidRPr="00501944">
              <w:rPr>
                <w:rFonts w:ascii="Cambria" w:hAnsi="Cambria"/>
                <w:b/>
                <w:color w:val="000000" w:themeColor="text1"/>
                <w:sz w:val="24"/>
                <w:szCs w:val="24"/>
              </w:rPr>
              <w:t>Qtd</w:t>
            </w:r>
          </w:p>
        </w:tc>
        <w:tc>
          <w:tcPr>
            <w:tcW w:w="848" w:type="dxa"/>
            <w:tcBorders>
              <w:top w:val="single" w:sz="4" w:space="0" w:color="auto"/>
              <w:left w:val="single" w:sz="4" w:space="0" w:color="auto"/>
              <w:bottom w:val="single" w:sz="4" w:space="0" w:color="auto"/>
              <w:right w:val="single" w:sz="4" w:space="0" w:color="auto"/>
            </w:tcBorders>
            <w:hideMark/>
          </w:tcPr>
          <w:p w14:paraId="23CD7109" w14:textId="77777777" w:rsidR="00AD097A" w:rsidRPr="00501944" w:rsidRDefault="00AD097A" w:rsidP="00100082">
            <w:pPr>
              <w:spacing w:after="0" w:line="360" w:lineRule="auto"/>
              <w:ind w:right="-1" w:hanging="36"/>
              <w:jc w:val="center"/>
              <w:rPr>
                <w:rFonts w:ascii="Cambria" w:hAnsi="Cambria"/>
                <w:b/>
                <w:color w:val="000000" w:themeColor="text1"/>
                <w:sz w:val="24"/>
                <w:szCs w:val="24"/>
              </w:rPr>
            </w:pPr>
            <w:r w:rsidRPr="00501944">
              <w:rPr>
                <w:rFonts w:ascii="Cambria" w:hAnsi="Cambria"/>
                <w:b/>
                <w:color w:val="000000" w:themeColor="text1"/>
                <w:sz w:val="24"/>
                <w:szCs w:val="24"/>
              </w:rPr>
              <w:t>Und</w:t>
            </w:r>
          </w:p>
        </w:tc>
        <w:tc>
          <w:tcPr>
            <w:tcW w:w="1136" w:type="dxa"/>
            <w:tcBorders>
              <w:top w:val="single" w:sz="4" w:space="0" w:color="auto"/>
              <w:left w:val="single" w:sz="4" w:space="0" w:color="auto"/>
              <w:bottom w:val="single" w:sz="4" w:space="0" w:color="auto"/>
              <w:right w:val="single" w:sz="4" w:space="0" w:color="auto"/>
            </w:tcBorders>
            <w:hideMark/>
          </w:tcPr>
          <w:p w14:paraId="1B763878" w14:textId="77777777" w:rsidR="00AD097A" w:rsidRPr="00501944" w:rsidRDefault="00AD097A" w:rsidP="00100082">
            <w:pPr>
              <w:spacing w:after="0" w:line="360" w:lineRule="auto"/>
              <w:ind w:right="-1" w:firstLine="18"/>
              <w:jc w:val="center"/>
              <w:rPr>
                <w:rFonts w:ascii="Cambria" w:hAnsi="Cambria"/>
                <w:b/>
                <w:color w:val="000000" w:themeColor="text1"/>
                <w:sz w:val="24"/>
                <w:szCs w:val="24"/>
              </w:rPr>
            </w:pPr>
            <w:r w:rsidRPr="00501944">
              <w:rPr>
                <w:rFonts w:ascii="Cambria" w:hAnsi="Cambria"/>
                <w:b/>
                <w:color w:val="000000" w:themeColor="text1"/>
                <w:sz w:val="24"/>
                <w:szCs w:val="24"/>
              </w:rPr>
              <w:t>Valor Unitário</w:t>
            </w:r>
          </w:p>
        </w:tc>
        <w:tc>
          <w:tcPr>
            <w:tcW w:w="1112" w:type="dxa"/>
            <w:tcBorders>
              <w:top w:val="single" w:sz="4" w:space="0" w:color="auto"/>
              <w:left w:val="single" w:sz="4" w:space="0" w:color="auto"/>
              <w:bottom w:val="single" w:sz="4" w:space="0" w:color="auto"/>
              <w:right w:val="single" w:sz="4" w:space="0" w:color="auto"/>
            </w:tcBorders>
            <w:hideMark/>
          </w:tcPr>
          <w:p w14:paraId="2161110A" w14:textId="77777777" w:rsidR="00AD097A" w:rsidRPr="00501944" w:rsidRDefault="00AD097A" w:rsidP="00100082">
            <w:pPr>
              <w:spacing w:after="0" w:line="360" w:lineRule="auto"/>
              <w:ind w:right="-1" w:firstLine="18"/>
              <w:jc w:val="center"/>
              <w:rPr>
                <w:rFonts w:ascii="Cambria" w:hAnsi="Cambria"/>
                <w:b/>
                <w:color w:val="000000" w:themeColor="text1"/>
                <w:sz w:val="24"/>
                <w:szCs w:val="24"/>
              </w:rPr>
            </w:pPr>
            <w:r w:rsidRPr="00501944">
              <w:rPr>
                <w:rFonts w:ascii="Cambria" w:hAnsi="Cambria"/>
                <w:b/>
                <w:color w:val="000000" w:themeColor="text1"/>
                <w:sz w:val="24"/>
                <w:szCs w:val="24"/>
              </w:rPr>
              <w:t>Valor Total</w:t>
            </w:r>
          </w:p>
        </w:tc>
      </w:tr>
      <w:tr w:rsidR="00AD097A" w:rsidRPr="00501944" w14:paraId="5BE77C31" w14:textId="77777777" w:rsidTr="00F30C87">
        <w:trPr>
          <w:jc w:val="center"/>
        </w:trPr>
        <w:tc>
          <w:tcPr>
            <w:tcW w:w="742" w:type="dxa"/>
            <w:tcBorders>
              <w:top w:val="single" w:sz="4" w:space="0" w:color="auto"/>
              <w:left w:val="single" w:sz="4" w:space="0" w:color="auto"/>
              <w:bottom w:val="single" w:sz="4" w:space="0" w:color="auto"/>
              <w:right w:val="single" w:sz="4" w:space="0" w:color="auto"/>
            </w:tcBorders>
          </w:tcPr>
          <w:p w14:paraId="183E6778" w14:textId="77777777" w:rsidR="00AD097A" w:rsidRPr="00501944" w:rsidRDefault="00AD097A" w:rsidP="00100082">
            <w:pPr>
              <w:spacing w:after="0" w:line="360" w:lineRule="auto"/>
              <w:ind w:left="-79" w:right="-1" w:firstLine="6"/>
              <w:jc w:val="center"/>
              <w:rPr>
                <w:rFonts w:ascii="Cambria" w:hAnsi="Cambria"/>
                <w:b/>
                <w:color w:val="000000" w:themeColor="text1"/>
                <w:sz w:val="24"/>
                <w:szCs w:val="24"/>
              </w:rPr>
            </w:pPr>
          </w:p>
        </w:tc>
        <w:tc>
          <w:tcPr>
            <w:tcW w:w="3597" w:type="dxa"/>
            <w:tcBorders>
              <w:top w:val="single" w:sz="4" w:space="0" w:color="auto"/>
              <w:left w:val="single" w:sz="4" w:space="0" w:color="auto"/>
              <w:bottom w:val="single" w:sz="4" w:space="0" w:color="auto"/>
              <w:right w:val="single" w:sz="4" w:space="0" w:color="auto"/>
            </w:tcBorders>
          </w:tcPr>
          <w:p w14:paraId="2D1419EC" w14:textId="77777777" w:rsidR="00AD097A" w:rsidRPr="00501944" w:rsidRDefault="00AD097A" w:rsidP="00100082">
            <w:pPr>
              <w:spacing w:after="0" w:line="360" w:lineRule="auto"/>
              <w:ind w:right="-1" w:hanging="11"/>
              <w:jc w:val="center"/>
              <w:rPr>
                <w:rFonts w:ascii="Cambria" w:hAnsi="Cambria"/>
                <w:b/>
                <w:color w:val="000000" w:themeColor="text1"/>
                <w:sz w:val="24"/>
                <w:szCs w:val="24"/>
              </w:rPr>
            </w:pPr>
          </w:p>
        </w:tc>
        <w:tc>
          <w:tcPr>
            <w:tcW w:w="991" w:type="dxa"/>
            <w:tcBorders>
              <w:top w:val="single" w:sz="4" w:space="0" w:color="auto"/>
              <w:left w:val="single" w:sz="4" w:space="0" w:color="auto"/>
              <w:bottom w:val="single" w:sz="4" w:space="0" w:color="auto"/>
              <w:right w:val="single" w:sz="4" w:space="0" w:color="auto"/>
            </w:tcBorders>
          </w:tcPr>
          <w:p w14:paraId="77333677" w14:textId="77777777" w:rsidR="00AD097A" w:rsidRPr="00501944" w:rsidRDefault="00AD097A" w:rsidP="00100082">
            <w:pPr>
              <w:spacing w:after="0" w:line="360" w:lineRule="auto"/>
              <w:ind w:right="-1" w:hanging="11"/>
              <w:jc w:val="center"/>
              <w:rPr>
                <w:rFonts w:ascii="Cambria" w:hAnsi="Cambria"/>
                <w:b/>
                <w:color w:val="000000" w:themeColor="text1"/>
                <w:sz w:val="24"/>
                <w:szCs w:val="24"/>
              </w:rPr>
            </w:pPr>
          </w:p>
        </w:tc>
        <w:tc>
          <w:tcPr>
            <w:tcW w:w="849" w:type="dxa"/>
            <w:tcBorders>
              <w:top w:val="single" w:sz="4" w:space="0" w:color="auto"/>
              <w:left w:val="single" w:sz="4" w:space="0" w:color="auto"/>
              <w:bottom w:val="single" w:sz="4" w:space="0" w:color="auto"/>
              <w:right w:val="single" w:sz="4" w:space="0" w:color="auto"/>
            </w:tcBorders>
          </w:tcPr>
          <w:p w14:paraId="02BD7B3B" w14:textId="77777777" w:rsidR="00AD097A" w:rsidRPr="00501944" w:rsidRDefault="00AD097A" w:rsidP="00100082">
            <w:pPr>
              <w:spacing w:after="0" w:line="360" w:lineRule="auto"/>
              <w:ind w:right="-1" w:hanging="34"/>
              <w:jc w:val="center"/>
              <w:rPr>
                <w:rFonts w:ascii="Cambria" w:hAnsi="Cambria"/>
                <w:b/>
                <w:color w:val="000000" w:themeColor="text1"/>
                <w:sz w:val="24"/>
                <w:szCs w:val="24"/>
              </w:rPr>
            </w:pPr>
          </w:p>
        </w:tc>
        <w:tc>
          <w:tcPr>
            <w:tcW w:w="848" w:type="dxa"/>
            <w:tcBorders>
              <w:top w:val="single" w:sz="4" w:space="0" w:color="auto"/>
              <w:left w:val="single" w:sz="4" w:space="0" w:color="auto"/>
              <w:bottom w:val="single" w:sz="4" w:space="0" w:color="auto"/>
              <w:right w:val="single" w:sz="4" w:space="0" w:color="auto"/>
            </w:tcBorders>
          </w:tcPr>
          <w:p w14:paraId="3A2D2D9F" w14:textId="77777777" w:rsidR="00AD097A" w:rsidRPr="00501944" w:rsidRDefault="00AD097A" w:rsidP="00100082">
            <w:pPr>
              <w:spacing w:after="0" w:line="360" w:lineRule="auto"/>
              <w:ind w:right="-1" w:hanging="36"/>
              <w:jc w:val="center"/>
              <w:rPr>
                <w:rFonts w:ascii="Cambria" w:hAnsi="Cambria"/>
                <w:b/>
                <w:color w:val="000000" w:themeColor="text1"/>
                <w:sz w:val="24"/>
                <w:szCs w:val="24"/>
              </w:rPr>
            </w:pPr>
          </w:p>
        </w:tc>
        <w:tc>
          <w:tcPr>
            <w:tcW w:w="1136" w:type="dxa"/>
            <w:tcBorders>
              <w:top w:val="single" w:sz="4" w:space="0" w:color="auto"/>
              <w:left w:val="single" w:sz="4" w:space="0" w:color="auto"/>
              <w:bottom w:val="single" w:sz="4" w:space="0" w:color="auto"/>
              <w:right w:val="single" w:sz="4" w:space="0" w:color="auto"/>
            </w:tcBorders>
          </w:tcPr>
          <w:p w14:paraId="723C0687" w14:textId="77777777" w:rsidR="00AD097A" w:rsidRPr="00501944" w:rsidRDefault="00AD097A" w:rsidP="00100082">
            <w:pPr>
              <w:spacing w:after="0" w:line="360" w:lineRule="auto"/>
              <w:ind w:right="-1" w:firstLine="18"/>
              <w:jc w:val="center"/>
              <w:rPr>
                <w:rFonts w:ascii="Cambria" w:hAnsi="Cambria"/>
                <w:b/>
                <w:color w:val="000000" w:themeColor="text1"/>
                <w:sz w:val="24"/>
                <w:szCs w:val="24"/>
              </w:rPr>
            </w:pPr>
          </w:p>
        </w:tc>
        <w:tc>
          <w:tcPr>
            <w:tcW w:w="1112" w:type="dxa"/>
            <w:tcBorders>
              <w:top w:val="single" w:sz="4" w:space="0" w:color="auto"/>
              <w:left w:val="single" w:sz="4" w:space="0" w:color="auto"/>
              <w:bottom w:val="single" w:sz="4" w:space="0" w:color="auto"/>
              <w:right w:val="single" w:sz="4" w:space="0" w:color="auto"/>
            </w:tcBorders>
          </w:tcPr>
          <w:p w14:paraId="03D34AC1" w14:textId="77777777" w:rsidR="00AD097A" w:rsidRPr="00501944" w:rsidRDefault="00AD097A" w:rsidP="00100082">
            <w:pPr>
              <w:spacing w:after="0" w:line="360" w:lineRule="auto"/>
              <w:ind w:right="-1" w:firstLine="18"/>
              <w:jc w:val="center"/>
              <w:rPr>
                <w:rFonts w:ascii="Cambria" w:hAnsi="Cambria"/>
                <w:b/>
                <w:color w:val="000000" w:themeColor="text1"/>
                <w:sz w:val="24"/>
                <w:szCs w:val="24"/>
              </w:rPr>
            </w:pPr>
          </w:p>
        </w:tc>
      </w:tr>
      <w:tr w:rsidR="00AD097A" w:rsidRPr="00501944" w14:paraId="0820FF4F" w14:textId="77777777" w:rsidTr="00F30C87">
        <w:trPr>
          <w:jc w:val="center"/>
        </w:trPr>
        <w:tc>
          <w:tcPr>
            <w:tcW w:w="9275" w:type="dxa"/>
            <w:gridSpan w:val="7"/>
            <w:tcBorders>
              <w:top w:val="single" w:sz="4" w:space="0" w:color="auto"/>
              <w:left w:val="single" w:sz="4" w:space="0" w:color="auto"/>
              <w:bottom w:val="single" w:sz="4" w:space="0" w:color="auto"/>
              <w:right w:val="single" w:sz="4" w:space="0" w:color="auto"/>
            </w:tcBorders>
            <w:hideMark/>
          </w:tcPr>
          <w:p w14:paraId="5A9458D6" w14:textId="77777777" w:rsidR="00AD097A" w:rsidRPr="00501944" w:rsidRDefault="00AD097A" w:rsidP="00100082">
            <w:pPr>
              <w:spacing w:after="0" w:line="360" w:lineRule="auto"/>
              <w:ind w:right="-1" w:firstLine="18"/>
              <w:jc w:val="center"/>
              <w:rPr>
                <w:rFonts w:ascii="Cambria" w:hAnsi="Cambria"/>
                <w:b/>
                <w:color w:val="000000" w:themeColor="text1"/>
                <w:sz w:val="24"/>
                <w:szCs w:val="24"/>
              </w:rPr>
            </w:pPr>
            <w:r w:rsidRPr="00501944">
              <w:rPr>
                <w:rFonts w:ascii="Cambria" w:hAnsi="Cambria"/>
                <w:b/>
                <w:color w:val="000000" w:themeColor="text1"/>
                <w:sz w:val="24"/>
                <w:szCs w:val="24"/>
              </w:rPr>
              <w:t>TOTAL DO FORNECEDOR -----------------------------------------------R$ XXXX,XXX</w:t>
            </w:r>
          </w:p>
        </w:tc>
      </w:tr>
    </w:tbl>
    <w:p w14:paraId="74EF2CF3" w14:textId="77777777" w:rsidR="00AD097A" w:rsidRPr="00501944" w:rsidRDefault="00AD097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line="360" w:lineRule="auto"/>
        <w:ind w:right="-1"/>
        <w:rPr>
          <w:rFonts w:ascii="Cambria" w:eastAsia="Calibri" w:hAnsi="Cambria"/>
          <w:color w:val="000000" w:themeColor="text1"/>
          <w:sz w:val="24"/>
          <w:szCs w:val="24"/>
        </w:rPr>
      </w:pPr>
      <w:r w:rsidRPr="00501944">
        <w:rPr>
          <w:rFonts w:ascii="Cambria" w:hAnsi="Cambria"/>
          <w:b/>
          <w:color w:val="000000" w:themeColor="text1"/>
          <w:sz w:val="24"/>
          <w:szCs w:val="24"/>
        </w:rPr>
        <w:t xml:space="preserve">CLÁUSULA TERCEIRA – DA VIGÊNCIA </w:t>
      </w:r>
    </w:p>
    <w:p w14:paraId="75A4ADCB" w14:textId="7B67762D" w:rsidR="0071026A" w:rsidRPr="00501944" w:rsidRDefault="00AD097A" w:rsidP="0071026A">
      <w:pPr>
        <w:tabs>
          <w:tab w:val="left" w:pos="1701"/>
        </w:tabs>
        <w:spacing w:before="240" w:after="120" w:line="360" w:lineRule="auto"/>
        <w:rPr>
          <w:rFonts w:ascii="Cambria" w:hAnsi="Cambria"/>
          <w:color w:val="000000" w:themeColor="text1"/>
          <w:sz w:val="24"/>
          <w:szCs w:val="24"/>
        </w:rPr>
      </w:pPr>
      <w:r w:rsidRPr="00501944">
        <w:rPr>
          <w:rFonts w:ascii="Cambria" w:hAnsi="Cambria"/>
          <w:b/>
          <w:color w:val="000000" w:themeColor="text1"/>
          <w:sz w:val="24"/>
          <w:szCs w:val="24"/>
        </w:rPr>
        <w:t xml:space="preserve">3.1 </w:t>
      </w:r>
      <w:r w:rsidRPr="00501944">
        <w:rPr>
          <w:rFonts w:ascii="Cambria" w:hAnsi="Cambria"/>
          <w:color w:val="000000" w:themeColor="text1"/>
          <w:sz w:val="24"/>
          <w:szCs w:val="24"/>
        </w:rPr>
        <w:t xml:space="preserve">O prazo de vigência da contratação </w:t>
      </w:r>
      <w:r w:rsidR="008A1219" w:rsidRPr="00501944">
        <w:rPr>
          <w:rFonts w:ascii="Cambria" w:hAnsi="Cambria"/>
          <w:color w:val="000000" w:themeColor="text1"/>
          <w:sz w:val="24"/>
          <w:szCs w:val="24"/>
        </w:rPr>
        <w:t xml:space="preserve">poderá ser de até 01 (um) ano, </w:t>
      </w:r>
      <w:r w:rsidRPr="00501944">
        <w:rPr>
          <w:rFonts w:ascii="Cambria" w:hAnsi="Cambria"/>
          <w:color w:val="000000" w:themeColor="text1"/>
          <w:sz w:val="24"/>
          <w:szCs w:val="24"/>
        </w:rPr>
        <w:t xml:space="preserve">contados </w:t>
      </w:r>
      <w:r w:rsidR="00700962" w:rsidRPr="00501944">
        <w:rPr>
          <w:rFonts w:ascii="Cambria" w:hAnsi="Cambria"/>
          <w:color w:val="000000" w:themeColor="text1"/>
          <w:sz w:val="24"/>
          <w:szCs w:val="24"/>
        </w:rPr>
        <w:t xml:space="preserve">a partir </w:t>
      </w:r>
      <w:r w:rsidRPr="00501944">
        <w:rPr>
          <w:rFonts w:ascii="Cambria" w:hAnsi="Cambria"/>
          <w:color w:val="000000" w:themeColor="text1"/>
          <w:sz w:val="24"/>
          <w:szCs w:val="24"/>
        </w:rPr>
        <w:t>da data de sua publicação no Portal Nacional de Contratações Públicas, na forma do artigo 94,</w:t>
      </w:r>
      <w:r w:rsidR="0071026A" w:rsidRPr="00501944">
        <w:rPr>
          <w:rFonts w:ascii="Cambria" w:hAnsi="Cambria"/>
          <w:color w:val="000000" w:themeColor="text1"/>
          <w:sz w:val="24"/>
          <w:szCs w:val="24"/>
        </w:rPr>
        <w:t xml:space="preserve"> podendo ser prorrogada por igual período, mediante a anuência do fornecedor, desde que comprovado o preço vantajoso, com renovação dos quantitativos inicialmente registrados, nos termos dos artigos 106 e 107, ambos da Lei Federal nº 14.133, de 2021</w:t>
      </w:r>
    </w:p>
    <w:p w14:paraId="04B9009D" w14:textId="77777777" w:rsidR="00AD097A" w:rsidRPr="00501944" w:rsidRDefault="00AD097A" w:rsidP="00100082">
      <w:pPr>
        <w:shd w:val="clear" w:color="auto" w:fill="FFFFFF"/>
        <w:spacing w:before="240" w:after="240" w:line="360" w:lineRule="auto"/>
        <w:ind w:right="-1" w:firstLine="567"/>
        <w:rPr>
          <w:rFonts w:ascii="Cambria" w:hAnsi="Cambria"/>
          <w:color w:val="000000" w:themeColor="text1"/>
          <w:sz w:val="24"/>
          <w:szCs w:val="24"/>
        </w:rPr>
      </w:pPr>
      <w:r w:rsidRPr="00501944">
        <w:rPr>
          <w:rFonts w:ascii="Cambria" w:hAnsi="Cambria"/>
          <w:b/>
          <w:bCs/>
          <w:color w:val="000000" w:themeColor="text1"/>
          <w:sz w:val="24"/>
          <w:szCs w:val="24"/>
        </w:rPr>
        <w:t>I.</w:t>
      </w:r>
      <w:r w:rsidRPr="00501944">
        <w:rPr>
          <w:rFonts w:ascii="Cambria" w:hAnsi="Cambria"/>
          <w:color w:val="000000" w:themeColor="text1"/>
          <w:sz w:val="24"/>
          <w:szCs w:val="24"/>
        </w:rPr>
        <w:t xml:space="preserve"> A prorrogação que se trata este item é condicionada ao ateste, pela autoridade competente, de que as condições e os preços permanecem vantajosos para a Administração Pública, permitida a negociação com o contratado.</w:t>
      </w:r>
    </w:p>
    <w:p w14:paraId="485934BE" w14:textId="77777777" w:rsidR="00AD097A" w:rsidRPr="00501944" w:rsidRDefault="00AD097A" w:rsidP="00100082">
      <w:pPr>
        <w:shd w:val="clear" w:color="auto" w:fill="FFFFFF"/>
        <w:spacing w:before="240" w:after="240" w:line="360" w:lineRule="auto"/>
        <w:ind w:right="-1"/>
        <w:rPr>
          <w:rFonts w:ascii="Cambria" w:hAnsi="Cambria"/>
          <w:color w:val="000000" w:themeColor="text1"/>
          <w:sz w:val="24"/>
          <w:szCs w:val="24"/>
        </w:rPr>
      </w:pPr>
      <w:r w:rsidRPr="00501944">
        <w:rPr>
          <w:rFonts w:ascii="Cambria" w:hAnsi="Cambria"/>
          <w:b/>
          <w:bCs/>
          <w:color w:val="000000" w:themeColor="text1"/>
          <w:sz w:val="24"/>
          <w:szCs w:val="24"/>
        </w:rPr>
        <w:t>3.2</w:t>
      </w:r>
      <w:r w:rsidRPr="00501944">
        <w:rPr>
          <w:rFonts w:ascii="Cambria" w:hAnsi="Cambria"/>
          <w:color w:val="000000" w:themeColor="text1"/>
          <w:sz w:val="24"/>
          <w:szCs w:val="24"/>
        </w:rPr>
        <w:t xml:space="preserve"> O contratado não tem direito subjetivo à prorrogação contratual.</w:t>
      </w:r>
    </w:p>
    <w:p w14:paraId="21492F39" w14:textId="77777777" w:rsidR="00AD097A" w:rsidRPr="00501944" w:rsidRDefault="00AD097A" w:rsidP="00100082">
      <w:pPr>
        <w:shd w:val="clear" w:color="auto" w:fill="FFFFFF"/>
        <w:spacing w:before="240" w:after="240" w:line="360" w:lineRule="auto"/>
        <w:ind w:right="-1"/>
        <w:rPr>
          <w:rFonts w:ascii="Cambria" w:hAnsi="Cambria"/>
          <w:color w:val="000000" w:themeColor="text1"/>
          <w:sz w:val="24"/>
          <w:szCs w:val="24"/>
        </w:rPr>
      </w:pPr>
      <w:r w:rsidRPr="00501944">
        <w:rPr>
          <w:rFonts w:ascii="Cambria" w:hAnsi="Cambria"/>
          <w:b/>
          <w:bCs/>
          <w:color w:val="000000" w:themeColor="text1"/>
          <w:sz w:val="24"/>
          <w:szCs w:val="24"/>
        </w:rPr>
        <w:t>3.3</w:t>
      </w:r>
      <w:r w:rsidRPr="00501944">
        <w:rPr>
          <w:rFonts w:ascii="Cambria" w:hAnsi="Cambria"/>
          <w:color w:val="000000" w:themeColor="text1"/>
          <w:sz w:val="24"/>
          <w:szCs w:val="24"/>
        </w:rPr>
        <w:t xml:space="preserve"> A prorrogação de contrato deverá ser promovida mediante prorrogação contratual.</w:t>
      </w:r>
    </w:p>
    <w:p w14:paraId="4936F584" w14:textId="4B2DA71D" w:rsidR="00AD097A" w:rsidRPr="00501944" w:rsidRDefault="00AD097A" w:rsidP="004F1684">
      <w:pPr>
        <w:shd w:val="clear" w:color="auto" w:fill="FFFFFF"/>
        <w:spacing w:before="240" w:after="240" w:line="360" w:lineRule="auto"/>
        <w:ind w:right="-1"/>
        <w:rPr>
          <w:rFonts w:ascii="Cambria" w:hAnsi="Cambria"/>
          <w:bCs/>
          <w:color w:val="000000" w:themeColor="text1"/>
          <w:sz w:val="24"/>
          <w:szCs w:val="24"/>
        </w:rPr>
      </w:pPr>
      <w:r w:rsidRPr="00501944">
        <w:rPr>
          <w:rFonts w:ascii="Cambria" w:hAnsi="Cambria"/>
          <w:b/>
          <w:color w:val="000000" w:themeColor="text1"/>
          <w:sz w:val="24"/>
          <w:szCs w:val="24"/>
        </w:rPr>
        <w:t xml:space="preserve">3.4 </w:t>
      </w:r>
      <w:r w:rsidRPr="00501944">
        <w:rPr>
          <w:rFonts w:ascii="Cambria" w:hAnsi="Cambria"/>
          <w:bCs/>
          <w:color w:val="000000" w:themeColor="text1"/>
          <w:sz w:val="24"/>
          <w:szCs w:val="24"/>
        </w:rPr>
        <w:t>O contrato não poderá ser prorrogado quando o contratado tiver sido penalizado nas sanções de declaração de inidoneidade ou impedimento de licitar e contratar com o Poder Público, observadas as abrangências de aplicação.</w:t>
      </w:r>
    </w:p>
    <w:p w14:paraId="55A6988B" w14:textId="77777777" w:rsidR="00AD097A" w:rsidRPr="00501944" w:rsidRDefault="00AD097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b/>
          <w:color w:val="000000" w:themeColor="text1"/>
          <w:sz w:val="24"/>
          <w:szCs w:val="24"/>
        </w:rPr>
      </w:pPr>
      <w:r w:rsidRPr="00501944">
        <w:rPr>
          <w:rFonts w:ascii="Cambria" w:hAnsi="Cambria"/>
          <w:b/>
          <w:color w:val="000000" w:themeColor="text1"/>
          <w:sz w:val="24"/>
          <w:szCs w:val="24"/>
        </w:rPr>
        <w:t xml:space="preserve">CLÁUSULA QUARTA – DO LOCAL E PRAZO PARA EXECUÇÃO </w:t>
      </w:r>
    </w:p>
    <w:p w14:paraId="02A8A474" w14:textId="1424A02C" w:rsidR="00B15A5C" w:rsidRPr="00501944" w:rsidRDefault="00AD097A" w:rsidP="00100082">
      <w:pPr>
        <w:pStyle w:val="Rodap"/>
        <w:spacing w:line="360" w:lineRule="auto"/>
        <w:rPr>
          <w:rFonts w:ascii="Cambria" w:hAnsi="Cambria"/>
          <w:color w:val="000000" w:themeColor="text1"/>
          <w:sz w:val="24"/>
          <w:szCs w:val="24"/>
        </w:rPr>
      </w:pPr>
      <w:r w:rsidRPr="00501944">
        <w:rPr>
          <w:rFonts w:ascii="Cambria" w:hAnsi="Cambria" w:cs="Arial"/>
          <w:b/>
          <w:bCs/>
          <w:color w:val="000000" w:themeColor="text1"/>
          <w:sz w:val="24"/>
          <w:szCs w:val="24"/>
        </w:rPr>
        <w:t>4.1</w:t>
      </w:r>
      <w:r w:rsidRPr="00501944">
        <w:rPr>
          <w:rFonts w:ascii="Cambria" w:hAnsi="Cambria" w:cs="Arial"/>
          <w:color w:val="000000" w:themeColor="text1"/>
          <w:sz w:val="24"/>
          <w:szCs w:val="24"/>
        </w:rPr>
        <w:t xml:space="preserve"> </w:t>
      </w:r>
      <w:r w:rsidR="00B15A5C" w:rsidRPr="00501944">
        <w:rPr>
          <w:rFonts w:ascii="Cambria" w:hAnsi="Cambria" w:cs="Arial"/>
          <w:color w:val="000000" w:themeColor="text1"/>
          <w:sz w:val="24"/>
          <w:szCs w:val="24"/>
        </w:rPr>
        <w:t>Os produtos</w:t>
      </w:r>
      <w:r w:rsidR="00597C4E" w:rsidRPr="00501944">
        <w:rPr>
          <w:rFonts w:ascii="Cambria" w:hAnsi="Cambria" w:cs="Arial"/>
          <w:color w:val="000000" w:themeColor="text1"/>
          <w:sz w:val="24"/>
          <w:szCs w:val="24"/>
        </w:rPr>
        <w:t>/serviços</w:t>
      </w:r>
      <w:r w:rsidR="00B15A5C" w:rsidRPr="00501944">
        <w:rPr>
          <w:rFonts w:ascii="Cambria" w:hAnsi="Cambria" w:cs="Arial"/>
          <w:color w:val="000000" w:themeColor="text1"/>
          <w:sz w:val="24"/>
          <w:szCs w:val="24"/>
        </w:rPr>
        <w:t xml:space="preserve"> deverão ser</w:t>
      </w:r>
      <w:r w:rsidR="00597C4E" w:rsidRPr="00501944">
        <w:rPr>
          <w:rFonts w:ascii="Cambria" w:hAnsi="Cambria" w:cs="Arial"/>
          <w:color w:val="000000" w:themeColor="text1"/>
          <w:sz w:val="24"/>
          <w:szCs w:val="24"/>
        </w:rPr>
        <w:t>em</w:t>
      </w:r>
      <w:r w:rsidR="00B15A5C" w:rsidRPr="00501944">
        <w:rPr>
          <w:rFonts w:ascii="Cambria" w:hAnsi="Cambria" w:cs="Arial"/>
          <w:color w:val="000000" w:themeColor="text1"/>
          <w:sz w:val="24"/>
          <w:szCs w:val="24"/>
        </w:rPr>
        <w:t xml:space="preserve"> entregues de acordo com as necessidades da Secretaria Municipal </w:t>
      </w:r>
      <w:r w:rsidR="008A1219" w:rsidRPr="00501944">
        <w:rPr>
          <w:rFonts w:ascii="Cambria" w:hAnsi="Cambria" w:cs="Arial"/>
          <w:color w:val="000000" w:themeColor="text1"/>
          <w:sz w:val="24"/>
          <w:szCs w:val="24"/>
        </w:rPr>
        <w:t>de Cultrua</w:t>
      </w:r>
      <w:r w:rsidR="00886E79" w:rsidRPr="00501944">
        <w:rPr>
          <w:rFonts w:ascii="Cambria" w:hAnsi="Cambria" w:cs="Arial"/>
          <w:color w:val="000000" w:themeColor="text1"/>
          <w:sz w:val="24"/>
          <w:szCs w:val="24"/>
        </w:rPr>
        <w:t xml:space="preserve"> </w:t>
      </w:r>
      <w:r w:rsidR="00B15A5C" w:rsidRPr="00501944">
        <w:rPr>
          <w:rFonts w:ascii="Cambria" w:hAnsi="Cambria" w:cs="Arial"/>
          <w:color w:val="000000" w:themeColor="text1"/>
          <w:sz w:val="24"/>
          <w:szCs w:val="24"/>
        </w:rPr>
        <w:t xml:space="preserve">de Piracanjuba/GO situada na </w:t>
      </w:r>
      <w:r w:rsidR="00886E79" w:rsidRPr="00501944">
        <w:rPr>
          <w:rFonts w:ascii="Cambria" w:hAnsi="Cambria" w:cs="Tahoma"/>
          <w:sz w:val="24"/>
          <w:szCs w:val="24"/>
        </w:rPr>
        <w:t>Praça Wilson Eloy Pimenta, R. Piracanjuba, 100, Cep: 75.640-103, Centro – Piracanjuba, Goiás</w:t>
      </w:r>
      <w:r w:rsidR="00B15A5C" w:rsidRPr="00501944">
        <w:rPr>
          <w:rFonts w:ascii="Cambria" w:hAnsi="Cambria" w:cs="Arial"/>
          <w:color w:val="000000" w:themeColor="text1"/>
          <w:sz w:val="24"/>
          <w:szCs w:val="24"/>
        </w:rPr>
        <w:t>, nos horários das 07 horas às 11 horas e das 13 horas às 17 horas conforme determinação dada através de Requisição/Solicitação/ Ordem de Fornecimento pela requisitante, sem ônus adicionais, tais como: transporte, alimentação, etc.</w:t>
      </w:r>
    </w:p>
    <w:p w14:paraId="2037347D" w14:textId="1AB995C3" w:rsidR="00AD097A" w:rsidRPr="00501944" w:rsidRDefault="00AD097A" w:rsidP="00100082">
      <w:pPr>
        <w:pStyle w:val="SemEspaamento"/>
        <w:spacing w:before="100" w:after="240" w:line="360" w:lineRule="auto"/>
        <w:ind w:right="-1"/>
        <w:jc w:val="both"/>
        <w:rPr>
          <w:rFonts w:ascii="Cambria" w:hAnsi="Cambria"/>
          <w:color w:val="000000" w:themeColor="text1"/>
          <w:sz w:val="24"/>
          <w:szCs w:val="24"/>
        </w:rPr>
      </w:pPr>
      <w:r w:rsidRPr="00501944">
        <w:rPr>
          <w:rFonts w:ascii="Cambria" w:hAnsi="Cambria"/>
          <w:b/>
          <w:color w:val="000000" w:themeColor="text1"/>
          <w:sz w:val="24"/>
          <w:szCs w:val="24"/>
        </w:rPr>
        <w:t>4.2.</w:t>
      </w:r>
      <w:r w:rsidRPr="00501944">
        <w:rPr>
          <w:rFonts w:ascii="Cambria" w:hAnsi="Cambria"/>
          <w:color w:val="000000" w:themeColor="text1"/>
          <w:sz w:val="24"/>
          <w:szCs w:val="24"/>
        </w:rPr>
        <w:t xml:space="preserve"> Os produtos serão recebidos:</w:t>
      </w:r>
    </w:p>
    <w:p w14:paraId="00E56339" w14:textId="77777777" w:rsidR="00AD097A" w:rsidRPr="00501944" w:rsidRDefault="00AD097A" w:rsidP="00100082">
      <w:pPr>
        <w:tabs>
          <w:tab w:val="left" w:pos="1701"/>
        </w:tabs>
        <w:spacing w:before="240" w:after="240" w:line="360" w:lineRule="auto"/>
        <w:ind w:right="-1" w:firstLine="567"/>
        <w:rPr>
          <w:rFonts w:ascii="Cambria" w:hAnsi="Cambria"/>
          <w:color w:val="000000" w:themeColor="text1"/>
          <w:sz w:val="24"/>
          <w:szCs w:val="24"/>
        </w:rPr>
      </w:pPr>
      <w:r w:rsidRPr="00501944">
        <w:rPr>
          <w:rFonts w:ascii="Cambria" w:hAnsi="Cambria"/>
          <w:b/>
          <w:color w:val="000000" w:themeColor="text1"/>
          <w:sz w:val="24"/>
          <w:szCs w:val="24"/>
        </w:rPr>
        <w:t>I. Provisoriamente,</w:t>
      </w:r>
      <w:r w:rsidRPr="00501944">
        <w:rPr>
          <w:rFonts w:ascii="Cambria" w:hAnsi="Cambria"/>
          <w:color w:val="000000" w:themeColor="text1"/>
          <w:sz w:val="24"/>
          <w:szCs w:val="24"/>
        </w:rPr>
        <w:t xml:space="preserve"> </w:t>
      </w:r>
      <w:r w:rsidRPr="00501944">
        <w:rPr>
          <w:rFonts w:ascii="Cambria" w:hAnsi="Cambria" w:cs="Arial"/>
          <w:color w:val="000000" w:themeColor="text1"/>
          <w:sz w:val="24"/>
          <w:szCs w:val="24"/>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7B1C43F1" w14:textId="77777777" w:rsidR="00AD097A" w:rsidRPr="00501944" w:rsidRDefault="00AD097A" w:rsidP="00100082">
      <w:pPr>
        <w:tabs>
          <w:tab w:val="left" w:pos="1701"/>
        </w:tabs>
        <w:spacing w:before="240" w:after="240" w:line="360" w:lineRule="auto"/>
        <w:ind w:right="-1" w:firstLine="567"/>
        <w:rPr>
          <w:rFonts w:ascii="Cambria" w:hAnsi="Cambria"/>
          <w:color w:val="000000" w:themeColor="text1"/>
          <w:sz w:val="24"/>
          <w:szCs w:val="24"/>
        </w:rPr>
      </w:pPr>
      <w:r w:rsidRPr="00501944">
        <w:rPr>
          <w:rFonts w:ascii="Cambria" w:hAnsi="Cambria"/>
          <w:b/>
          <w:color w:val="000000" w:themeColor="text1"/>
          <w:sz w:val="24"/>
          <w:szCs w:val="24"/>
        </w:rPr>
        <w:t>II. Definitivamente,</w:t>
      </w:r>
      <w:r w:rsidRPr="00501944">
        <w:rPr>
          <w:rFonts w:ascii="Cambria" w:hAnsi="Cambria"/>
          <w:color w:val="000000" w:themeColor="text1"/>
          <w:sz w:val="24"/>
          <w:szCs w:val="24"/>
        </w:rPr>
        <w:t xml:space="preserve"> </w:t>
      </w:r>
      <w:r w:rsidRPr="00501944">
        <w:rPr>
          <w:rFonts w:ascii="Cambria" w:hAnsi="Cambria" w:cs="Arial"/>
          <w:color w:val="000000" w:themeColor="text1"/>
          <w:sz w:val="24"/>
          <w:szCs w:val="24"/>
        </w:rPr>
        <w:t>no prazo de 02 (dois) dias úteis, a contar do recebimento provisório, após a verificação da qualidade e quantidade do material e consequente aceitação mediante termo detalhado.</w:t>
      </w:r>
    </w:p>
    <w:p w14:paraId="06676446" w14:textId="77777777" w:rsidR="00AD097A" w:rsidRPr="00501944" w:rsidRDefault="00AD097A" w:rsidP="00100082">
      <w:pPr>
        <w:spacing w:before="240" w:after="240" w:line="360" w:lineRule="auto"/>
        <w:ind w:left="567" w:right="-1" w:firstLine="567"/>
        <w:rPr>
          <w:rFonts w:ascii="Cambria" w:hAnsi="Cambria"/>
          <w:color w:val="000000" w:themeColor="text1"/>
          <w:sz w:val="24"/>
          <w:szCs w:val="24"/>
        </w:rPr>
      </w:pPr>
      <w:r w:rsidRPr="00501944">
        <w:rPr>
          <w:rFonts w:ascii="Cambria" w:hAnsi="Cambria"/>
          <w:b/>
          <w:color w:val="000000" w:themeColor="text1"/>
          <w:sz w:val="24"/>
          <w:szCs w:val="24"/>
        </w:rPr>
        <w:t>a)</w:t>
      </w:r>
      <w:r w:rsidRPr="00501944">
        <w:rPr>
          <w:rFonts w:ascii="Cambria" w:hAnsi="Cambria"/>
          <w:color w:val="000000" w:themeColor="text1"/>
          <w:sz w:val="24"/>
          <w:szCs w:val="24"/>
        </w:rPr>
        <w:t xml:space="preserve"> Na hipótese de a verificação a que se refere o inciso II não ser procedida dentro do prazo acima fixado, reputar-se-á como realizada, consumando-se o recebimento definitivo no dia do esgotamento do prazo.</w:t>
      </w:r>
    </w:p>
    <w:p w14:paraId="477E89DA" w14:textId="77777777" w:rsidR="00AD097A" w:rsidRPr="00501944" w:rsidRDefault="00AD097A" w:rsidP="00100082">
      <w:pPr>
        <w:spacing w:before="240" w:after="240" w:line="360" w:lineRule="auto"/>
        <w:ind w:left="567" w:right="-1" w:firstLine="567"/>
        <w:rPr>
          <w:rFonts w:ascii="Cambria" w:hAnsi="Cambria"/>
          <w:color w:val="000000" w:themeColor="text1"/>
          <w:sz w:val="24"/>
          <w:szCs w:val="24"/>
        </w:rPr>
      </w:pPr>
      <w:r w:rsidRPr="00501944">
        <w:rPr>
          <w:rFonts w:ascii="Cambria" w:hAnsi="Cambria"/>
          <w:b/>
          <w:bCs/>
          <w:color w:val="000000" w:themeColor="text1"/>
          <w:sz w:val="24"/>
          <w:szCs w:val="24"/>
        </w:rPr>
        <w:t>b)</w:t>
      </w:r>
      <w:r w:rsidRPr="00501944">
        <w:rPr>
          <w:rFonts w:ascii="Cambria" w:hAnsi="Cambria"/>
          <w:color w:val="000000" w:themeColor="text1"/>
          <w:sz w:val="24"/>
          <w:szCs w:val="24"/>
        </w:rPr>
        <w:t xml:space="preserve"> O prazo para recebimento definitivo poderá ser excepcionalmente prorrogado, de forma justificada, por igual período, quando houver necessidade de diligência para aferição do atendimento das exigências contratuais.</w:t>
      </w:r>
    </w:p>
    <w:p w14:paraId="0B3853CE" w14:textId="2F550735" w:rsidR="00AD097A" w:rsidRPr="00501944" w:rsidRDefault="00AD097A" w:rsidP="00100082">
      <w:pPr>
        <w:pStyle w:val="SemEspaamento"/>
        <w:spacing w:before="100" w:after="240" w:line="360" w:lineRule="auto"/>
        <w:ind w:right="-1"/>
        <w:jc w:val="both"/>
        <w:rPr>
          <w:rFonts w:ascii="Cambria" w:hAnsi="Cambria"/>
          <w:b/>
          <w:iCs/>
          <w:color w:val="000000" w:themeColor="text1"/>
          <w:sz w:val="24"/>
          <w:szCs w:val="24"/>
        </w:rPr>
      </w:pPr>
      <w:r w:rsidRPr="00501944">
        <w:rPr>
          <w:rFonts w:ascii="Cambria" w:hAnsi="Cambria"/>
          <w:b/>
          <w:bCs/>
          <w:color w:val="000000" w:themeColor="text1"/>
          <w:sz w:val="24"/>
          <w:szCs w:val="24"/>
        </w:rPr>
        <w:t>4.3</w:t>
      </w:r>
      <w:r w:rsidRPr="00501944">
        <w:rPr>
          <w:rFonts w:ascii="Cambria" w:hAnsi="Cambria"/>
          <w:color w:val="000000" w:themeColor="text1"/>
          <w:sz w:val="24"/>
          <w:szCs w:val="24"/>
        </w:rPr>
        <w:t xml:space="preserve"> </w:t>
      </w:r>
      <w:r w:rsidR="008A1219" w:rsidRPr="00501944">
        <w:rPr>
          <w:rFonts w:ascii="Cambria" w:hAnsi="Cambria"/>
          <w:color w:val="000000" w:themeColor="text1"/>
          <w:sz w:val="24"/>
          <w:szCs w:val="24"/>
        </w:rPr>
        <w:t xml:space="preserve">O objeto deste contrato </w:t>
      </w:r>
      <w:r w:rsidR="008A1219" w:rsidRPr="00501944">
        <w:rPr>
          <w:rFonts w:ascii="Cambria" w:hAnsi="Cambria"/>
          <w:iCs/>
          <w:color w:val="000000" w:themeColor="text1"/>
          <w:sz w:val="24"/>
          <w:szCs w:val="24"/>
        </w:rPr>
        <w:t>será</w:t>
      </w:r>
      <w:r w:rsidRPr="00501944">
        <w:rPr>
          <w:rFonts w:ascii="Cambria" w:hAnsi="Cambria"/>
          <w:iCs/>
          <w:color w:val="000000" w:themeColor="text1"/>
          <w:sz w:val="24"/>
          <w:szCs w:val="24"/>
        </w:rPr>
        <w:t xml:space="preserve"> solicitado</w:t>
      </w:r>
      <w:r w:rsidR="00764DB8" w:rsidRPr="00501944">
        <w:rPr>
          <w:rFonts w:ascii="Cambria" w:hAnsi="Cambria"/>
          <w:iCs/>
          <w:color w:val="000000" w:themeColor="text1"/>
          <w:sz w:val="24"/>
          <w:szCs w:val="24"/>
        </w:rPr>
        <w:t xml:space="preserve"> </w:t>
      </w:r>
      <w:r w:rsidRPr="00501944">
        <w:rPr>
          <w:rFonts w:ascii="Cambria" w:hAnsi="Cambria"/>
          <w:iCs/>
          <w:color w:val="000000" w:themeColor="text1"/>
          <w:sz w:val="24"/>
          <w:szCs w:val="24"/>
        </w:rPr>
        <w:t xml:space="preserve">conforme a necessidade da </w:t>
      </w:r>
      <w:r w:rsidRPr="00501944">
        <w:rPr>
          <w:rFonts w:ascii="Cambria" w:hAnsi="Cambria" w:cs="Arial"/>
          <w:color w:val="000000" w:themeColor="text1"/>
          <w:sz w:val="24"/>
          <w:szCs w:val="24"/>
        </w:rPr>
        <w:t xml:space="preserve">Secretaria Municipal de </w:t>
      </w:r>
      <w:r w:rsidR="00764DB8" w:rsidRPr="00501944">
        <w:rPr>
          <w:rFonts w:ascii="Cambria" w:hAnsi="Cambria" w:cs="Arial"/>
          <w:color w:val="000000" w:themeColor="text1"/>
          <w:sz w:val="24"/>
          <w:szCs w:val="24"/>
        </w:rPr>
        <w:t xml:space="preserve">Cultura </w:t>
      </w:r>
      <w:r w:rsidRPr="00501944">
        <w:rPr>
          <w:rFonts w:ascii="Cambria" w:hAnsi="Cambria" w:cs="Arial"/>
          <w:color w:val="000000" w:themeColor="text1"/>
          <w:sz w:val="24"/>
          <w:szCs w:val="24"/>
        </w:rPr>
        <w:t>de Piracanjuba/GO</w:t>
      </w:r>
      <w:r w:rsidRPr="00501944">
        <w:rPr>
          <w:rFonts w:ascii="Cambria" w:hAnsi="Cambria"/>
          <w:iCs/>
          <w:color w:val="000000" w:themeColor="text1"/>
          <w:sz w:val="24"/>
          <w:szCs w:val="24"/>
        </w:rPr>
        <w:t>,</w:t>
      </w:r>
      <w:r w:rsidRPr="00501944">
        <w:rPr>
          <w:rFonts w:ascii="Cambria" w:hAnsi="Cambria"/>
          <w:color w:val="000000" w:themeColor="text1"/>
          <w:sz w:val="24"/>
          <w:szCs w:val="24"/>
        </w:rPr>
        <w:t xml:space="preserve"> após a assinatura</w:t>
      </w:r>
      <w:r w:rsidRPr="00501944">
        <w:rPr>
          <w:rFonts w:ascii="Cambria" w:hAnsi="Cambria"/>
          <w:iCs/>
          <w:color w:val="000000" w:themeColor="text1"/>
          <w:sz w:val="24"/>
          <w:szCs w:val="24"/>
        </w:rPr>
        <w:t xml:space="preserve"> e publicação do Contrato, e apresentação de requisição/solicitação devidamente assinada, com identificação do respectivo servidor público municipal competente.</w:t>
      </w:r>
    </w:p>
    <w:p w14:paraId="0AF3B5F2" w14:textId="77777777" w:rsidR="00AD097A" w:rsidRPr="00501944" w:rsidRDefault="00AD097A" w:rsidP="00100082">
      <w:pPr>
        <w:pStyle w:val="SemEspaamento"/>
        <w:spacing w:before="100" w:after="240" w:line="360" w:lineRule="auto"/>
        <w:ind w:right="-1"/>
        <w:jc w:val="both"/>
        <w:rPr>
          <w:rFonts w:ascii="Cambria" w:hAnsi="Cambria"/>
          <w:color w:val="000000" w:themeColor="text1"/>
          <w:sz w:val="24"/>
          <w:szCs w:val="24"/>
        </w:rPr>
      </w:pPr>
      <w:r w:rsidRPr="00501944">
        <w:rPr>
          <w:rFonts w:ascii="Cambria" w:hAnsi="Cambria"/>
          <w:b/>
          <w:color w:val="000000" w:themeColor="text1"/>
          <w:sz w:val="24"/>
          <w:szCs w:val="24"/>
        </w:rPr>
        <w:t>4.4</w:t>
      </w:r>
      <w:r w:rsidRPr="00501944">
        <w:rPr>
          <w:rFonts w:ascii="Cambria" w:hAnsi="Cambria"/>
          <w:color w:val="000000" w:themeColor="text1"/>
          <w:sz w:val="24"/>
          <w:szCs w:val="24"/>
        </w:rPr>
        <w:t xml:space="preserve"> A não execução do objeto deste contrato será motivo de aplicação das penalidades previstas neste Contrato, bem como nas sanções elencadas no Instrumento Convocatório do Pregão, e ainda conforme rege a Lei Federal nº 14.133, de 2021.</w:t>
      </w:r>
    </w:p>
    <w:p w14:paraId="4297A98E" w14:textId="77777777" w:rsidR="00AD097A" w:rsidRPr="00501944" w:rsidRDefault="00AD097A" w:rsidP="00100082">
      <w:pPr>
        <w:pStyle w:val="SemEspaamento"/>
        <w:spacing w:before="100" w:after="240" w:line="360" w:lineRule="auto"/>
        <w:ind w:right="-1"/>
        <w:jc w:val="both"/>
        <w:rPr>
          <w:rFonts w:ascii="Cambria" w:hAnsi="Cambria"/>
          <w:color w:val="000000" w:themeColor="text1"/>
          <w:sz w:val="24"/>
          <w:szCs w:val="24"/>
        </w:rPr>
      </w:pPr>
      <w:r w:rsidRPr="00501944">
        <w:rPr>
          <w:rFonts w:ascii="Cambria" w:hAnsi="Cambria"/>
          <w:b/>
          <w:color w:val="000000" w:themeColor="text1"/>
          <w:sz w:val="24"/>
          <w:szCs w:val="24"/>
        </w:rPr>
        <w:t>4.5</w:t>
      </w:r>
      <w:r w:rsidRPr="00501944">
        <w:rPr>
          <w:rFonts w:ascii="Cambria" w:hAnsi="Cambria"/>
          <w:color w:val="000000" w:themeColor="text1"/>
          <w:sz w:val="24"/>
          <w:szCs w:val="24"/>
        </w:rPr>
        <w:t xml:space="preserve"> Não serão aceitos produto de baixa qualidade, sem resistência de uso, fora de padrões ou que contenham quaisquer outras circunstâncias que possa frustrar o bom desempenho e as expectativas da Administração.</w:t>
      </w:r>
    </w:p>
    <w:p w14:paraId="4F507F9B" w14:textId="77777777" w:rsidR="00AD097A" w:rsidRPr="00501944" w:rsidRDefault="00AD097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501944">
        <w:rPr>
          <w:rFonts w:ascii="Cambria" w:hAnsi="Cambria"/>
          <w:b/>
          <w:color w:val="000000" w:themeColor="text1"/>
          <w:sz w:val="24"/>
          <w:szCs w:val="24"/>
        </w:rPr>
        <w:t>CLÁUSULA QUINTA – DO PAGAMENTO</w:t>
      </w:r>
      <w:r w:rsidRPr="00501944">
        <w:rPr>
          <w:rFonts w:ascii="Cambria" w:hAnsi="Cambria"/>
          <w:color w:val="000000" w:themeColor="text1"/>
          <w:sz w:val="24"/>
          <w:szCs w:val="24"/>
        </w:rPr>
        <w:t xml:space="preserve"> </w:t>
      </w:r>
      <w:r w:rsidRPr="00501944">
        <w:rPr>
          <w:rFonts w:ascii="Cambria" w:hAnsi="Cambria"/>
          <w:b/>
          <w:color w:val="000000" w:themeColor="text1"/>
          <w:sz w:val="24"/>
          <w:szCs w:val="24"/>
        </w:rPr>
        <w:t>E PRECIFICAÇÃO</w:t>
      </w:r>
    </w:p>
    <w:p w14:paraId="5E3C4109" w14:textId="2A8125A8" w:rsidR="00AD097A" w:rsidRPr="00501944" w:rsidRDefault="00AD097A" w:rsidP="00100082">
      <w:pPr>
        <w:pStyle w:val="Rodap"/>
        <w:spacing w:line="360" w:lineRule="auto"/>
        <w:rPr>
          <w:rFonts w:ascii="Cambria" w:hAnsi="Cambria"/>
          <w:color w:val="000000" w:themeColor="text1"/>
          <w:sz w:val="24"/>
          <w:szCs w:val="24"/>
        </w:rPr>
      </w:pPr>
      <w:r w:rsidRPr="00501944">
        <w:rPr>
          <w:rFonts w:ascii="Cambria" w:hAnsi="Cambria"/>
          <w:b/>
          <w:color w:val="000000" w:themeColor="text1"/>
          <w:sz w:val="24"/>
          <w:szCs w:val="24"/>
        </w:rPr>
        <w:t>5.1</w:t>
      </w:r>
      <w:r w:rsidRPr="00501944">
        <w:rPr>
          <w:rFonts w:ascii="Cambria" w:hAnsi="Cambria"/>
          <w:color w:val="000000" w:themeColor="text1"/>
          <w:sz w:val="24"/>
          <w:szCs w:val="24"/>
        </w:rPr>
        <w:t xml:space="preserve"> A forma de pagamento será de </w:t>
      </w:r>
      <w:r w:rsidR="00597C4E" w:rsidRPr="00501944">
        <w:rPr>
          <w:rFonts w:ascii="Cambria" w:hAnsi="Cambria"/>
          <w:color w:val="000000" w:themeColor="text1"/>
          <w:sz w:val="24"/>
          <w:szCs w:val="24"/>
        </w:rPr>
        <w:t xml:space="preserve">até </w:t>
      </w:r>
      <w:r w:rsidRPr="00501944">
        <w:rPr>
          <w:rFonts w:ascii="Cambria" w:hAnsi="Cambria"/>
          <w:color w:val="000000" w:themeColor="text1"/>
          <w:sz w:val="24"/>
          <w:szCs w:val="24"/>
        </w:rPr>
        <w:t xml:space="preserve">30 (trinta) dias, após a protocolização da Nota Fiscal, entregues na Secretaria </w:t>
      </w:r>
      <w:r w:rsidR="00764DB8" w:rsidRPr="00501944">
        <w:rPr>
          <w:rFonts w:ascii="Cambria" w:hAnsi="Cambria"/>
          <w:color w:val="000000" w:themeColor="text1"/>
          <w:sz w:val="24"/>
          <w:szCs w:val="24"/>
        </w:rPr>
        <w:t>de Cultura</w:t>
      </w:r>
      <w:r w:rsidR="00886E79" w:rsidRPr="00501944">
        <w:rPr>
          <w:rFonts w:ascii="Cambria" w:hAnsi="Cambria"/>
          <w:color w:val="000000" w:themeColor="text1"/>
          <w:sz w:val="24"/>
          <w:szCs w:val="24"/>
        </w:rPr>
        <w:t xml:space="preserve">, </w:t>
      </w:r>
      <w:r w:rsidR="00886E79" w:rsidRPr="00501944">
        <w:rPr>
          <w:rFonts w:ascii="Cambria" w:hAnsi="Cambria" w:cs="Tahoma"/>
          <w:sz w:val="24"/>
          <w:szCs w:val="24"/>
        </w:rPr>
        <w:t>Praça Wilson Eloy Pimenta, R. Piracanjuba, 100, Cep: 75.640-103, Centro – Piracanjuba, Goiás</w:t>
      </w:r>
      <w:r w:rsidRPr="00501944">
        <w:rPr>
          <w:rFonts w:ascii="Cambria" w:hAnsi="Cambria"/>
          <w:color w:val="000000" w:themeColor="text1"/>
          <w:sz w:val="24"/>
          <w:szCs w:val="24"/>
        </w:rPr>
        <w:t>.</w:t>
      </w:r>
    </w:p>
    <w:p w14:paraId="4897ED68" w14:textId="77777777" w:rsidR="00AD097A" w:rsidRPr="00501944" w:rsidRDefault="00AD097A" w:rsidP="00100082">
      <w:pPr>
        <w:spacing w:after="240" w:line="360" w:lineRule="auto"/>
        <w:ind w:left="567" w:right="-1"/>
        <w:rPr>
          <w:rFonts w:ascii="Cambria" w:hAnsi="Cambria"/>
          <w:color w:val="000000" w:themeColor="text1"/>
          <w:sz w:val="24"/>
          <w:szCs w:val="24"/>
        </w:rPr>
      </w:pPr>
      <w:r w:rsidRPr="00501944">
        <w:rPr>
          <w:rFonts w:ascii="Cambria" w:hAnsi="Cambria"/>
          <w:b/>
          <w:color w:val="000000" w:themeColor="text1"/>
          <w:sz w:val="24"/>
          <w:szCs w:val="24"/>
        </w:rPr>
        <w:t>I.</w:t>
      </w:r>
      <w:r w:rsidRPr="00501944">
        <w:rPr>
          <w:rFonts w:ascii="Cambria" w:hAnsi="Cambria"/>
          <w:color w:val="000000" w:themeColor="text1"/>
          <w:sz w:val="24"/>
          <w:szCs w:val="24"/>
        </w:rPr>
        <w:t xml:space="preserve"> Sendo o valor total do contrato de </w:t>
      </w:r>
      <w:r w:rsidRPr="00501944">
        <w:rPr>
          <w:rFonts w:ascii="Cambria" w:hAnsi="Cambria"/>
          <w:b/>
          <w:color w:val="000000" w:themeColor="text1"/>
          <w:sz w:val="24"/>
          <w:szCs w:val="24"/>
        </w:rPr>
        <w:t>R$ __________ (________).</w:t>
      </w:r>
    </w:p>
    <w:p w14:paraId="077B8148" w14:textId="77777777" w:rsidR="00AD097A" w:rsidRPr="00501944" w:rsidRDefault="00AD097A" w:rsidP="00100082">
      <w:pPr>
        <w:spacing w:after="240" w:line="360" w:lineRule="auto"/>
        <w:ind w:right="-1"/>
        <w:rPr>
          <w:rFonts w:ascii="Cambria" w:hAnsi="Cambria"/>
          <w:bCs/>
          <w:color w:val="000000" w:themeColor="text1"/>
          <w:sz w:val="24"/>
          <w:szCs w:val="24"/>
        </w:rPr>
      </w:pPr>
      <w:r w:rsidRPr="00501944">
        <w:rPr>
          <w:rFonts w:ascii="Cambria" w:hAnsi="Cambria"/>
          <w:b/>
          <w:color w:val="000000" w:themeColor="text1"/>
          <w:sz w:val="24"/>
          <w:szCs w:val="24"/>
        </w:rPr>
        <w:t xml:space="preserve">5.2 </w:t>
      </w:r>
      <w:r w:rsidRPr="00501944">
        <w:rPr>
          <w:rFonts w:ascii="Cambria" w:hAnsi="Cambria"/>
          <w:bCs/>
          <w:color w:val="000000" w:themeColor="text1"/>
          <w:sz w:val="24"/>
          <w:szCs w:val="24"/>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281B5A1C" w14:textId="77777777" w:rsidR="00AD097A" w:rsidRPr="00501944" w:rsidRDefault="00AD097A" w:rsidP="00100082">
      <w:pPr>
        <w:spacing w:after="240" w:line="360" w:lineRule="auto"/>
        <w:ind w:right="-1"/>
        <w:rPr>
          <w:rFonts w:ascii="Cambria" w:hAnsi="Cambria"/>
          <w:bCs/>
          <w:color w:val="000000" w:themeColor="text1"/>
          <w:sz w:val="24"/>
          <w:szCs w:val="24"/>
        </w:rPr>
      </w:pPr>
      <w:r w:rsidRPr="00501944">
        <w:rPr>
          <w:rFonts w:ascii="Cambria" w:hAnsi="Cambria"/>
          <w:b/>
          <w:color w:val="000000" w:themeColor="text1"/>
          <w:sz w:val="24"/>
          <w:szCs w:val="24"/>
        </w:rPr>
        <w:t>5.3</w:t>
      </w:r>
      <w:r w:rsidRPr="00501944">
        <w:rPr>
          <w:rFonts w:ascii="Cambria" w:hAnsi="Cambria"/>
          <w:bCs/>
          <w:color w:val="000000" w:themeColor="text1"/>
          <w:sz w:val="24"/>
          <w:szCs w:val="24"/>
        </w:rPr>
        <w:t xml:space="preserve"> O valor acima é meramente estimativo, de forma que os pagamentos devidos ao contratado dependerão dos quantitativos fornecidos</w:t>
      </w:r>
    </w:p>
    <w:p w14:paraId="3C5CAB6E" w14:textId="77777777" w:rsidR="00AD097A" w:rsidRPr="00501944" w:rsidRDefault="00AD097A" w:rsidP="00100082">
      <w:pPr>
        <w:spacing w:after="240" w:line="360" w:lineRule="auto"/>
        <w:ind w:right="-1"/>
        <w:rPr>
          <w:rFonts w:ascii="Cambria" w:hAnsi="Cambria"/>
          <w:bCs/>
          <w:color w:val="000000" w:themeColor="text1"/>
          <w:sz w:val="24"/>
          <w:szCs w:val="24"/>
        </w:rPr>
      </w:pPr>
      <w:r w:rsidRPr="00501944">
        <w:rPr>
          <w:rFonts w:ascii="Cambria" w:hAnsi="Cambria"/>
          <w:b/>
          <w:color w:val="000000" w:themeColor="text1"/>
          <w:sz w:val="24"/>
          <w:szCs w:val="24"/>
        </w:rPr>
        <w:t>5.4</w:t>
      </w:r>
      <w:r w:rsidRPr="00501944">
        <w:rPr>
          <w:rFonts w:ascii="Cambria" w:hAnsi="Cambria"/>
          <w:bCs/>
          <w:color w:val="000000" w:themeColor="text1"/>
          <w:sz w:val="24"/>
          <w:szCs w:val="24"/>
        </w:rPr>
        <w:t xml:space="preserve"> No caso de controvérsia sobre a execução do objeto, quanto à dimensão, qualidade e quantidade, deverá ser observado o teor do art. 143, de Lei Federal nº 14.133, de 2021, comunicando-se ao Contratado para emissão de Nota Fiscal no que pertinente a parcela incontroversa da execução do objeto para efeito de liquidação e pagamento.</w:t>
      </w:r>
    </w:p>
    <w:p w14:paraId="4A296AD6" w14:textId="77777777" w:rsidR="00AD097A" w:rsidRPr="00501944" w:rsidRDefault="00AD097A" w:rsidP="00100082">
      <w:pPr>
        <w:spacing w:after="240" w:line="360" w:lineRule="auto"/>
        <w:ind w:right="-1"/>
        <w:rPr>
          <w:rFonts w:ascii="Cambria" w:hAnsi="Cambria"/>
          <w:bCs/>
          <w:color w:val="000000" w:themeColor="text1"/>
          <w:sz w:val="24"/>
          <w:szCs w:val="24"/>
        </w:rPr>
      </w:pPr>
      <w:r w:rsidRPr="00501944">
        <w:rPr>
          <w:rFonts w:ascii="Cambria" w:hAnsi="Cambria"/>
          <w:b/>
          <w:color w:val="000000" w:themeColor="text1"/>
          <w:sz w:val="24"/>
          <w:szCs w:val="24"/>
        </w:rPr>
        <w:t>5.5</w:t>
      </w:r>
      <w:r w:rsidRPr="00501944">
        <w:rPr>
          <w:rFonts w:ascii="Cambria" w:hAnsi="Cambria"/>
          <w:bCs/>
          <w:color w:val="000000" w:themeColor="text1"/>
          <w:sz w:val="24"/>
          <w:szCs w:val="24"/>
        </w:rPr>
        <w:t xml:space="preserve"> Nenhum pagamento será efetuado ao Contratado enquanto pendente de liquidação, qualquer obrigação que lhe for imposta, em virtude de penalidade ou inadimplência, sem que isso gere direito ao pleito de reajustamento de preços ou correção monetária (quando for o caso).</w:t>
      </w:r>
    </w:p>
    <w:p w14:paraId="31F45F59" w14:textId="77777777" w:rsidR="00AD097A" w:rsidRPr="00501944" w:rsidRDefault="00AD097A" w:rsidP="00100082">
      <w:pPr>
        <w:spacing w:after="240" w:line="360" w:lineRule="auto"/>
        <w:ind w:right="-1"/>
        <w:rPr>
          <w:rFonts w:ascii="Cambria" w:hAnsi="Cambria"/>
          <w:bCs/>
          <w:color w:val="000000" w:themeColor="text1"/>
          <w:sz w:val="24"/>
          <w:szCs w:val="24"/>
        </w:rPr>
      </w:pPr>
      <w:r w:rsidRPr="00501944">
        <w:rPr>
          <w:rFonts w:ascii="Cambria" w:hAnsi="Cambria"/>
          <w:b/>
          <w:color w:val="000000" w:themeColor="text1"/>
          <w:sz w:val="24"/>
          <w:szCs w:val="24"/>
        </w:rPr>
        <w:t>5.6</w:t>
      </w:r>
      <w:r w:rsidRPr="00501944">
        <w:rPr>
          <w:rFonts w:ascii="Cambria" w:hAnsi="Cambria"/>
          <w:bCs/>
          <w:color w:val="000000" w:themeColor="text1"/>
          <w:sz w:val="24"/>
          <w:szCs w:val="24"/>
        </w:rPr>
        <w:t xml:space="preserve"> O pagamento via Ordem Bancária, creditado na instituição bancária eleita pela Contratada, que deverá indicar na Nota Fiscal Eletrônica o banco, número da conta corrente e agencia com a qual opera. A Contratante não efetuará pagamento por meio de títulos de cobrança bancária.</w:t>
      </w:r>
    </w:p>
    <w:p w14:paraId="06FA9760" w14:textId="77777777" w:rsidR="00AD097A" w:rsidRPr="00501944" w:rsidRDefault="00AD097A" w:rsidP="00100082">
      <w:pPr>
        <w:spacing w:after="240" w:line="360" w:lineRule="auto"/>
        <w:ind w:right="-1"/>
        <w:rPr>
          <w:rFonts w:ascii="Cambria" w:hAnsi="Cambria"/>
          <w:bCs/>
          <w:color w:val="000000" w:themeColor="text1"/>
          <w:sz w:val="24"/>
          <w:szCs w:val="24"/>
        </w:rPr>
      </w:pPr>
      <w:r w:rsidRPr="00501944">
        <w:rPr>
          <w:rFonts w:ascii="Cambria" w:hAnsi="Cambria"/>
          <w:b/>
          <w:color w:val="000000" w:themeColor="text1"/>
          <w:sz w:val="24"/>
          <w:szCs w:val="24"/>
        </w:rPr>
        <w:t>5.7</w:t>
      </w:r>
      <w:r w:rsidRPr="00501944">
        <w:rPr>
          <w:rFonts w:ascii="Cambria" w:hAnsi="Cambria"/>
          <w:bCs/>
          <w:color w:val="000000" w:themeColor="text1"/>
          <w:sz w:val="24"/>
          <w:szCs w:val="24"/>
        </w:rPr>
        <w:t xml:space="preserve"> No caso de incorreção nos documentos apresentados, inclusive na Nota Fiscal/ Fatura, serão devolvidos a Contratada para correções necessárias, não respondendo a Contratante por quaisquer encargos resultantes de atrasos na liquidação dos pagamentos correspondentes, quando este se der por culpa da Contratada. Nesta hipótese, o prazo para pagamento iniciar-se-á após a comprovação da regularização da situação, não acarretando qualquer ônus para a Contratante.</w:t>
      </w:r>
    </w:p>
    <w:p w14:paraId="360A95B2" w14:textId="77777777" w:rsidR="00821A8F" w:rsidRPr="00501944" w:rsidRDefault="00821A8F" w:rsidP="00100082">
      <w:pPr>
        <w:spacing w:after="240" w:line="360" w:lineRule="auto"/>
        <w:ind w:right="-1"/>
        <w:rPr>
          <w:rFonts w:ascii="Cambria" w:hAnsi="Cambria"/>
          <w:bCs/>
          <w:color w:val="000000" w:themeColor="text1"/>
          <w:sz w:val="24"/>
          <w:szCs w:val="24"/>
        </w:rPr>
      </w:pPr>
      <w:r w:rsidRPr="00501944">
        <w:rPr>
          <w:rFonts w:ascii="Cambria" w:hAnsi="Cambria"/>
          <w:b/>
          <w:color w:val="000000" w:themeColor="text1"/>
          <w:sz w:val="24"/>
          <w:szCs w:val="24"/>
        </w:rPr>
        <w:t>5.8</w:t>
      </w:r>
      <w:r w:rsidRPr="00501944">
        <w:rPr>
          <w:rFonts w:ascii="Cambria" w:hAnsi="Cambria"/>
          <w:bCs/>
          <w:color w:val="000000" w:themeColor="text1"/>
          <w:sz w:val="24"/>
          <w:szCs w:val="24"/>
        </w:rPr>
        <w:t xml:space="preserve"> A liberação do pagamento ficará condicionada a consulta prévia ao Sistema de Cadastro de Fornecedores da Prefeitura para verificação da situação da Contratada em relação às condições de habilitação e qualificação exigidas também no processo licitatório, cujo resultado será impresso e juntado aos autos do processo.</w:t>
      </w:r>
    </w:p>
    <w:p w14:paraId="4F1D9033" w14:textId="77777777" w:rsidR="00821A8F" w:rsidRPr="00501944" w:rsidRDefault="00821A8F" w:rsidP="00100082">
      <w:pPr>
        <w:pStyle w:val="NormalWeb"/>
        <w:spacing w:line="360" w:lineRule="auto"/>
        <w:ind w:right="-1"/>
        <w:jc w:val="both"/>
        <w:rPr>
          <w:rFonts w:ascii="Cambria" w:hAnsi="Cambria"/>
          <w:color w:val="000000" w:themeColor="text1"/>
        </w:rPr>
      </w:pPr>
      <w:r w:rsidRPr="00501944">
        <w:rPr>
          <w:rFonts w:ascii="Cambria" w:hAnsi="Cambria"/>
          <w:b/>
          <w:color w:val="000000" w:themeColor="text1"/>
        </w:rPr>
        <w:t xml:space="preserve">5.9 </w:t>
      </w:r>
      <w:r w:rsidRPr="00501944">
        <w:rPr>
          <w:rFonts w:ascii="Cambria" w:hAnsi="Cambria"/>
          <w:color w:val="000000" w:themeColor="text1"/>
        </w:rPr>
        <w:t>O pagamento será efetuado pelo total do item fornecido, constante da ordem de fornecimento, acompanhada da Nota Fiscal.</w:t>
      </w:r>
    </w:p>
    <w:p w14:paraId="3C31D9C2" w14:textId="77777777" w:rsidR="00821A8F" w:rsidRPr="00501944" w:rsidRDefault="00821A8F" w:rsidP="00100082">
      <w:pPr>
        <w:pStyle w:val="Nivel2"/>
        <w:spacing w:line="360" w:lineRule="auto"/>
        <w:rPr>
          <w:color w:val="000000" w:themeColor="text1"/>
          <w:sz w:val="24"/>
          <w:szCs w:val="24"/>
        </w:rPr>
      </w:pPr>
      <w:r w:rsidRPr="00501944">
        <w:rPr>
          <w:b/>
          <w:bCs/>
          <w:color w:val="000000" w:themeColor="text1"/>
          <w:sz w:val="24"/>
          <w:szCs w:val="24"/>
        </w:rPr>
        <w:t>5.10</w:t>
      </w:r>
      <w:r w:rsidRPr="00501944">
        <w:rPr>
          <w:color w:val="000000" w:themeColor="text1"/>
          <w:sz w:val="24"/>
          <w:szCs w:val="24"/>
        </w:rPr>
        <w:t xml:space="preserve"> Para fins de liquidação, o setor competente deverá verificar se a nota fiscal ou instrumento de cobrança equivalente apresentado expressa os elementos necessários e essenciais do documento, tais como: </w:t>
      </w:r>
    </w:p>
    <w:p w14:paraId="5F7BAA29" w14:textId="77777777" w:rsidR="00821A8F" w:rsidRPr="00501944" w:rsidRDefault="00821A8F" w:rsidP="00100082">
      <w:pPr>
        <w:pStyle w:val="Nivel3"/>
        <w:spacing w:line="360" w:lineRule="auto"/>
        <w:rPr>
          <w:color w:val="000000" w:themeColor="text1"/>
          <w:sz w:val="24"/>
          <w:szCs w:val="24"/>
        </w:rPr>
      </w:pPr>
      <w:r w:rsidRPr="00501944">
        <w:rPr>
          <w:b/>
          <w:bCs/>
          <w:color w:val="000000" w:themeColor="text1"/>
          <w:sz w:val="24"/>
          <w:szCs w:val="24"/>
        </w:rPr>
        <w:t>I.</w:t>
      </w:r>
      <w:r w:rsidRPr="00501944">
        <w:rPr>
          <w:color w:val="000000" w:themeColor="text1"/>
          <w:sz w:val="24"/>
          <w:szCs w:val="24"/>
        </w:rPr>
        <w:t xml:space="preserve"> o prazo de validade;</w:t>
      </w:r>
    </w:p>
    <w:p w14:paraId="263BDA10" w14:textId="77777777" w:rsidR="00821A8F" w:rsidRPr="00501944" w:rsidRDefault="00821A8F" w:rsidP="00100082">
      <w:pPr>
        <w:pStyle w:val="Nivel3"/>
        <w:spacing w:line="360" w:lineRule="auto"/>
        <w:rPr>
          <w:color w:val="000000" w:themeColor="text1"/>
          <w:sz w:val="24"/>
          <w:szCs w:val="24"/>
        </w:rPr>
      </w:pPr>
      <w:r w:rsidRPr="00501944">
        <w:rPr>
          <w:b/>
          <w:bCs/>
          <w:color w:val="000000" w:themeColor="text1"/>
          <w:sz w:val="24"/>
          <w:szCs w:val="24"/>
        </w:rPr>
        <w:t>II.</w:t>
      </w:r>
      <w:r w:rsidRPr="00501944">
        <w:rPr>
          <w:color w:val="000000" w:themeColor="text1"/>
          <w:sz w:val="24"/>
          <w:szCs w:val="24"/>
        </w:rPr>
        <w:t xml:space="preserve"> a data da emissão; </w:t>
      </w:r>
    </w:p>
    <w:p w14:paraId="61295241" w14:textId="77777777" w:rsidR="00821A8F" w:rsidRPr="00501944" w:rsidRDefault="00821A8F" w:rsidP="00100082">
      <w:pPr>
        <w:pStyle w:val="Nivel3"/>
        <w:spacing w:line="360" w:lineRule="auto"/>
        <w:rPr>
          <w:color w:val="000000" w:themeColor="text1"/>
          <w:sz w:val="24"/>
          <w:szCs w:val="24"/>
        </w:rPr>
      </w:pPr>
      <w:r w:rsidRPr="00501944">
        <w:rPr>
          <w:b/>
          <w:bCs/>
          <w:color w:val="000000" w:themeColor="text1"/>
          <w:sz w:val="24"/>
          <w:szCs w:val="24"/>
        </w:rPr>
        <w:t>III.</w:t>
      </w:r>
      <w:r w:rsidRPr="00501944">
        <w:rPr>
          <w:color w:val="000000" w:themeColor="text1"/>
          <w:sz w:val="24"/>
          <w:szCs w:val="24"/>
        </w:rPr>
        <w:t xml:space="preserve"> os dados do contrato e do órgão contratante; </w:t>
      </w:r>
    </w:p>
    <w:p w14:paraId="09457B88" w14:textId="77777777" w:rsidR="00821A8F" w:rsidRPr="00501944" w:rsidRDefault="00821A8F" w:rsidP="00100082">
      <w:pPr>
        <w:pStyle w:val="Nivel3"/>
        <w:spacing w:line="360" w:lineRule="auto"/>
        <w:rPr>
          <w:color w:val="000000" w:themeColor="text1"/>
          <w:sz w:val="24"/>
          <w:szCs w:val="24"/>
        </w:rPr>
      </w:pPr>
      <w:r w:rsidRPr="00501944">
        <w:rPr>
          <w:b/>
          <w:bCs/>
          <w:color w:val="000000" w:themeColor="text1"/>
          <w:sz w:val="24"/>
          <w:szCs w:val="24"/>
        </w:rPr>
        <w:t>IV.</w:t>
      </w:r>
      <w:r w:rsidRPr="00501944">
        <w:rPr>
          <w:color w:val="000000" w:themeColor="text1"/>
          <w:sz w:val="24"/>
          <w:szCs w:val="24"/>
        </w:rPr>
        <w:t xml:space="preserve"> o período respectivo de execução do contrato; </w:t>
      </w:r>
    </w:p>
    <w:p w14:paraId="49A0C3CF" w14:textId="77777777" w:rsidR="00821A8F" w:rsidRPr="00501944" w:rsidRDefault="00821A8F" w:rsidP="00100082">
      <w:pPr>
        <w:pStyle w:val="Nivel3"/>
        <w:spacing w:line="360" w:lineRule="auto"/>
        <w:rPr>
          <w:color w:val="000000" w:themeColor="text1"/>
          <w:sz w:val="24"/>
          <w:szCs w:val="24"/>
        </w:rPr>
      </w:pPr>
      <w:r w:rsidRPr="00501944">
        <w:rPr>
          <w:b/>
          <w:bCs/>
          <w:color w:val="000000" w:themeColor="text1"/>
          <w:sz w:val="24"/>
          <w:szCs w:val="24"/>
        </w:rPr>
        <w:t>V.</w:t>
      </w:r>
      <w:r w:rsidRPr="00501944">
        <w:rPr>
          <w:color w:val="000000" w:themeColor="text1"/>
          <w:sz w:val="24"/>
          <w:szCs w:val="24"/>
        </w:rPr>
        <w:t xml:space="preserve"> o valor a pagar; e </w:t>
      </w:r>
    </w:p>
    <w:p w14:paraId="3784A6E7" w14:textId="77777777" w:rsidR="00821A8F" w:rsidRPr="00501944" w:rsidRDefault="00821A8F" w:rsidP="00100082">
      <w:pPr>
        <w:pStyle w:val="Nivel3"/>
        <w:spacing w:line="360" w:lineRule="auto"/>
        <w:rPr>
          <w:color w:val="000000" w:themeColor="text1"/>
          <w:sz w:val="24"/>
          <w:szCs w:val="24"/>
        </w:rPr>
      </w:pPr>
      <w:r w:rsidRPr="00501944">
        <w:rPr>
          <w:b/>
          <w:bCs/>
          <w:color w:val="000000" w:themeColor="text1"/>
          <w:sz w:val="24"/>
          <w:szCs w:val="24"/>
        </w:rPr>
        <w:t>VI.</w:t>
      </w:r>
      <w:r w:rsidRPr="00501944">
        <w:rPr>
          <w:color w:val="000000" w:themeColor="text1"/>
          <w:sz w:val="24"/>
          <w:szCs w:val="24"/>
        </w:rPr>
        <w:t xml:space="preserve"> eventual destaque do valor de retenções tributárias cabíveis.</w:t>
      </w:r>
    </w:p>
    <w:p w14:paraId="7703C96D" w14:textId="77777777" w:rsidR="00821A8F" w:rsidRPr="00501944" w:rsidRDefault="00821A8F"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501944">
        <w:rPr>
          <w:rFonts w:ascii="Cambria" w:hAnsi="Cambria"/>
          <w:b/>
          <w:color w:val="000000" w:themeColor="text1"/>
          <w:sz w:val="24"/>
          <w:szCs w:val="24"/>
        </w:rPr>
        <w:t xml:space="preserve">CLÁUSULA SEXTA </w:t>
      </w:r>
      <w:r w:rsidRPr="00501944">
        <w:rPr>
          <w:rFonts w:ascii="Cambria" w:hAnsi="Cambria"/>
          <w:color w:val="000000" w:themeColor="text1"/>
          <w:sz w:val="24"/>
          <w:szCs w:val="24"/>
        </w:rPr>
        <w:t xml:space="preserve">– </w:t>
      </w:r>
      <w:r w:rsidRPr="00501944">
        <w:rPr>
          <w:rFonts w:ascii="Cambria" w:hAnsi="Cambria"/>
          <w:b/>
          <w:color w:val="000000" w:themeColor="text1"/>
          <w:sz w:val="24"/>
          <w:szCs w:val="24"/>
        </w:rPr>
        <w:t>DO REAJUSTE</w:t>
      </w:r>
    </w:p>
    <w:p w14:paraId="67534ECF" w14:textId="27519F57" w:rsidR="00821A8F" w:rsidRPr="00501944" w:rsidRDefault="00821A8F" w:rsidP="00100082">
      <w:pPr>
        <w:pStyle w:val="Nivel3"/>
        <w:spacing w:line="360" w:lineRule="auto"/>
        <w:ind w:firstLine="0"/>
        <w:rPr>
          <w:color w:val="000000" w:themeColor="text1"/>
          <w:sz w:val="24"/>
          <w:szCs w:val="24"/>
        </w:rPr>
      </w:pPr>
      <w:r w:rsidRPr="00501944">
        <w:rPr>
          <w:b/>
          <w:bCs/>
          <w:color w:val="000000" w:themeColor="text1"/>
          <w:sz w:val="24"/>
          <w:szCs w:val="24"/>
        </w:rPr>
        <w:t>6.1</w:t>
      </w:r>
      <w:r w:rsidRPr="00501944">
        <w:rPr>
          <w:color w:val="000000" w:themeColor="text1"/>
          <w:sz w:val="24"/>
          <w:szCs w:val="24"/>
        </w:rPr>
        <w:t xml:space="preserve"> Os preços inicialmente contratados são fixos e irreajustáveis no prazo de um ano contado da data do orçamento estimado, nos termos do inciso V, do artigo 92, da Lei Federal nº 14.133, de 2021.</w:t>
      </w:r>
    </w:p>
    <w:p w14:paraId="020350EA" w14:textId="77777777" w:rsidR="00821A8F" w:rsidRPr="00501944" w:rsidRDefault="00821A8F" w:rsidP="00100082">
      <w:pPr>
        <w:pStyle w:val="Nivel3"/>
        <w:spacing w:line="360" w:lineRule="auto"/>
        <w:ind w:firstLine="0"/>
        <w:rPr>
          <w:color w:val="000000" w:themeColor="text1"/>
          <w:sz w:val="24"/>
          <w:szCs w:val="24"/>
        </w:rPr>
      </w:pPr>
      <w:r w:rsidRPr="00501944">
        <w:rPr>
          <w:b/>
          <w:bCs/>
          <w:color w:val="000000" w:themeColor="text1"/>
          <w:sz w:val="24"/>
          <w:szCs w:val="24"/>
        </w:rPr>
        <w:t>6.2</w:t>
      </w:r>
      <w:r w:rsidRPr="00501944">
        <w:rPr>
          <w:color w:val="000000" w:themeColor="text1"/>
          <w:sz w:val="24"/>
          <w:szCs w:val="24"/>
        </w:rPr>
        <w:t xml:space="preserve"> Após o interregno de um ano, e independentemente de pedido do contratado, os preços iniciais serão reajustados, mediante a aplicação, pelo contratante, do índice IPCA, exclusivamente para as obrigações iniciadas e concluídas após a ocorrência da anualidade.</w:t>
      </w:r>
    </w:p>
    <w:p w14:paraId="5443E232" w14:textId="77777777" w:rsidR="00821A8F" w:rsidRPr="00501944" w:rsidRDefault="00821A8F" w:rsidP="00100082">
      <w:pPr>
        <w:pStyle w:val="Nivel3"/>
        <w:spacing w:line="360" w:lineRule="auto"/>
        <w:ind w:firstLine="0"/>
        <w:rPr>
          <w:color w:val="000000" w:themeColor="text1"/>
          <w:sz w:val="24"/>
          <w:szCs w:val="24"/>
        </w:rPr>
      </w:pPr>
      <w:r w:rsidRPr="00501944">
        <w:rPr>
          <w:b/>
          <w:bCs/>
          <w:color w:val="000000" w:themeColor="text1"/>
          <w:sz w:val="24"/>
          <w:szCs w:val="24"/>
        </w:rPr>
        <w:t>6.3</w:t>
      </w:r>
      <w:r w:rsidRPr="00501944">
        <w:rPr>
          <w:color w:val="000000" w:themeColor="text1"/>
          <w:sz w:val="24"/>
          <w:szCs w:val="24"/>
        </w:rPr>
        <w:t xml:space="preserve"> Nos reajustes subsequentes ao primeiro, o interregno mínimo de um ano será contado a partir dos efeitos financeiros do último reajuste.</w:t>
      </w:r>
    </w:p>
    <w:p w14:paraId="4B49730E" w14:textId="77777777" w:rsidR="00821A8F" w:rsidRPr="00501944" w:rsidRDefault="00821A8F" w:rsidP="00100082">
      <w:pPr>
        <w:pStyle w:val="Nivel3"/>
        <w:spacing w:line="360" w:lineRule="auto"/>
        <w:ind w:firstLine="0"/>
        <w:rPr>
          <w:color w:val="000000" w:themeColor="text1"/>
          <w:sz w:val="24"/>
          <w:szCs w:val="24"/>
        </w:rPr>
      </w:pPr>
      <w:r w:rsidRPr="00501944">
        <w:rPr>
          <w:b/>
          <w:bCs/>
          <w:color w:val="000000" w:themeColor="text1"/>
          <w:sz w:val="24"/>
          <w:szCs w:val="24"/>
        </w:rPr>
        <w:t>6.4</w:t>
      </w:r>
      <w:r w:rsidRPr="00501944">
        <w:rPr>
          <w:color w:val="000000" w:themeColor="text1"/>
          <w:sz w:val="24"/>
          <w:szCs w:val="24"/>
        </w:rPr>
        <w:t xml:space="preserve"> No caso de atraso ou não divulgação do índice de reajustamento, o contratante pagará ao contratado a importância calculada pela última variação conhecida, liquidando a diferença correspondente tão logo seja divulgada o índice definitivo.</w:t>
      </w:r>
    </w:p>
    <w:p w14:paraId="5BCFB73A" w14:textId="77777777" w:rsidR="00821A8F" w:rsidRPr="00501944" w:rsidRDefault="00821A8F" w:rsidP="00100082">
      <w:pPr>
        <w:pStyle w:val="Nivel3"/>
        <w:spacing w:line="360" w:lineRule="auto"/>
        <w:ind w:firstLine="0"/>
        <w:rPr>
          <w:color w:val="000000" w:themeColor="text1"/>
          <w:sz w:val="24"/>
          <w:szCs w:val="24"/>
        </w:rPr>
      </w:pPr>
      <w:r w:rsidRPr="00501944">
        <w:rPr>
          <w:b/>
          <w:bCs/>
          <w:color w:val="000000" w:themeColor="text1"/>
          <w:sz w:val="24"/>
          <w:szCs w:val="24"/>
        </w:rPr>
        <w:t>6.5</w:t>
      </w:r>
      <w:r w:rsidRPr="00501944">
        <w:rPr>
          <w:color w:val="000000" w:themeColor="text1"/>
          <w:sz w:val="24"/>
          <w:szCs w:val="24"/>
        </w:rPr>
        <w:t xml:space="preserve"> Na aferição final, o índice utilizado para reajuste será obrigatoriamente definitivo.</w:t>
      </w:r>
    </w:p>
    <w:p w14:paraId="4AB50F6D" w14:textId="77777777" w:rsidR="00821A8F" w:rsidRPr="00501944" w:rsidRDefault="00821A8F" w:rsidP="00100082">
      <w:pPr>
        <w:pStyle w:val="Nivel3"/>
        <w:spacing w:line="360" w:lineRule="auto"/>
        <w:ind w:firstLine="0"/>
        <w:rPr>
          <w:color w:val="000000" w:themeColor="text1"/>
          <w:sz w:val="24"/>
          <w:szCs w:val="24"/>
        </w:rPr>
      </w:pPr>
      <w:r w:rsidRPr="00501944">
        <w:rPr>
          <w:b/>
          <w:bCs/>
          <w:color w:val="000000" w:themeColor="text1"/>
          <w:sz w:val="24"/>
          <w:szCs w:val="24"/>
        </w:rPr>
        <w:t>6.6</w:t>
      </w:r>
      <w:r w:rsidRPr="00501944">
        <w:rPr>
          <w:color w:val="000000" w:themeColor="text1"/>
          <w:sz w:val="24"/>
          <w:szCs w:val="24"/>
        </w:rPr>
        <w:t xml:space="preserve"> Caso o índice estabelecido para reajustamento venha a ser extinto ou de qualquer forma não possa mais ser utilizado, será adotado, em substituição, o que vier a ser determinado por legislação então e vigor.</w:t>
      </w:r>
    </w:p>
    <w:p w14:paraId="1F1D9CE5" w14:textId="77777777" w:rsidR="00821A8F" w:rsidRPr="00501944" w:rsidRDefault="00821A8F" w:rsidP="00100082">
      <w:pPr>
        <w:pStyle w:val="Nivel3"/>
        <w:spacing w:line="360" w:lineRule="auto"/>
        <w:ind w:firstLine="0"/>
        <w:rPr>
          <w:color w:val="000000" w:themeColor="text1"/>
          <w:sz w:val="24"/>
          <w:szCs w:val="24"/>
        </w:rPr>
      </w:pPr>
      <w:r w:rsidRPr="00501944">
        <w:rPr>
          <w:b/>
          <w:bCs/>
          <w:color w:val="000000" w:themeColor="text1"/>
          <w:sz w:val="24"/>
          <w:szCs w:val="24"/>
        </w:rPr>
        <w:t>6.7</w:t>
      </w:r>
      <w:r w:rsidRPr="00501944">
        <w:rPr>
          <w:color w:val="000000" w:themeColor="text1"/>
          <w:sz w:val="24"/>
          <w:szCs w:val="24"/>
        </w:rPr>
        <w:t xml:space="preserve"> Na ausência de previsão legal quanto ao índice substituto, as partes elegerão novo índice oficial, para reajustamento do preço do valor remanescente, por meio de termo aditivo.</w:t>
      </w:r>
    </w:p>
    <w:p w14:paraId="4E18BDEE" w14:textId="77777777" w:rsidR="00821A8F" w:rsidRPr="00501944" w:rsidRDefault="00821A8F" w:rsidP="00100082">
      <w:pPr>
        <w:pStyle w:val="Nivel3"/>
        <w:spacing w:line="360" w:lineRule="auto"/>
        <w:ind w:firstLine="0"/>
        <w:rPr>
          <w:color w:val="000000" w:themeColor="text1"/>
          <w:sz w:val="24"/>
          <w:szCs w:val="24"/>
        </w:rPr>
      </w:pPr>
      <w:r w:rsidRPr="00501944">
        <w:rPr>
          <w:b/>
          <w:bCs/>
          <w:color w:val="000000" w:themeColor="text1"/>
          <w:sz w:val="24"/>
          <w:szCs w:val="24"/>
        </w:rPr>
        <w:t>6.8</w:t>
      </w:r>
      <w:r w:rsidRPr="00501944">
        <w:rPr>
          <w:color w:val="000000" w:themeColor="text1"/>
          <w:sz w:val="24"/>
          <w:szCs w:val="24"/>
        </w:rPr>
        <w:t xml:space="preserve"> O reajuste será realizado por apostilamento.</w:t>
      </w:r>
    </w:p>
    <w:p w14:paraId="263B2AE7" w14:textId="77777777" w:rsidR="00821A8F" w:rsidRPr="00501944" w:rsidRDefault="00821A8F"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501944">
        <w:rPr>
          <w:rFonts w:ascii="Cambria" w:hAnsi="Cambria"/>
          <w:b/>
          <w:color w:val="000000" w:themeColor="text1"/>
          <w:sz w:val="24"/>
          <w:szCs w:val="24"/>
        </w:rPr>
        <w:t xml:space="preserve">CLÁUSULA SÉTIMA </w:t>
      </w:r>
      <w:r w:rsidRPr="00501944">
        <w:rPr>
          <w:rFonts w:ascii="Cambria" w:hAnsi="Cambria"/>
          <w:color w:val="000000" w:themeColor="text1"/>
          <w:sz w:val="24"/>
          <w:szCs w:val="24"/>
        </w:rPr>
        <w:t xml:space="preserve">– </w:t>
      </w:r>
      <w:r w:rsidRPr="00501944">
        <w:rPr>
          <w:rFonts w:ascii="Cambria" w:hAnsi="Cambria"/>
          <w:b/>
          <w:color w:val="000000" w:themeColor="text1"/>
          <w:sz w:val="24"/>
          <w:szCs w:val="24"/>
        </w:rPr>
        <w:t>DAS OBRIGAÇÕES DO CONTRATANTE</w:t>
      </w:r>
    </w:p>
    <w:p w14:paraId="46E9B8C8" w14:textId="77777777" w:rsidR="00821A8F" w:rsidRPr="00501944" w:rsidRDefault="00821A8F" w:rsidP="00100082">
      <w:pPr>
        <w:pStyle w:val="Nivel2"/>
        <w:spacing w:line="360" w:lineRule="auto"/>
        <w:rPr>
          <w:b/>
          <w:bCs/>
          <w:color w:val="000000" w:themeColor="text1"/>
          <w:sz w:val="24"/>
          <w:szCs w:val="24"/>
        </w:rPr>
      </w:pPr>
      <w:r w:rsidRPr="00501944">
        <w:rPr>
          <w:b/>
          <w:bCs/>
          <w:color w:val="000000" w:themeColor="text1"/>
          <w:sz w:val="24"/>
          <w:szCs w:val="24"/>
        </w:rPr>
        <w:t>7.1</w:t>
      </w:r>
      <w:r w:rsidRPr="00501944">
        <w:rPr>
          <w:color w:val="000000" w:themeColor="text1"/>
          <w:sz w:val="24"/>
          <w:szCs w:val="24"/>
        </w:rPr>
        <w:t xml:space="preserve"> São obrigações do Contratante, nos termos dos incisos X, XI e XIV do artigo 92, da Lei Federal nº 14.133, de 2021:</w:t>
      </w:r>
    </w:p>
    <w:p w14:paraId="0F62BAD5" w14:textId="77777777" w:rsidR="00821A8F" w:rsidRPr="00501944" w:rsidRDefault="00821A8F" w:rsidP="00100082">
      <w:pPr>
        <w:pStyle w:val="Nivel2"/>
        <w:spacing w:line="360" w:lineRule="auto"/>
        <w:ind w:firstLine="567"/>
        <w:rPr>
          <w:color w:val="000000" w:themeColor="text1"/>
          <w:sz w:val="24"/>
          <w:szCs w:val="24"/>
        </w:rPr>
      </w:pPr>
      <w:r w:rsidRPr="00501944">
        <w:rPr>
          <w:b/>
          <w:bCs/>
          <w:color w:val="000000" w:themeColor="text1"/>
          <w:sz w:val="24"/>
          <w:szCs w:val="24"/>
        </w:rPr>
        <w:t>I.</w:t>
      </w:r>
      <w:r w:rsidRPr="00501944">
        <w:rPr>
          <w:color w:val="000000" w:themeColor="text1"/>
          <w:sz w:val="24"/>
          <w:szCs w:val="24"/>
        </w:rPr>
        <w:t xml:space="preserve"> Exigir o cumprimento de todas as obrigações assumidas pelo Contratado, de acordo com o contrato e seus anexos;</w:t>
      </w:r>
    </w:p>
    <w:p w14:paraId="59A63F9D" w14:textId="77777777" w:rsidR="00821A8F" w:rsidRPr="00501944" w:rsidRDefault="00821A8F" w:rsidP="00100082">
      <w:pPr>
        <w:pStyle w:val="Nivel2"/>
        <w:spacing w:line="360" w:lineRule="auto"/>
        <w:ind w:firstLine="567"/>
        <w:rPr>
          <w:color w:val="000000" w:themeColor="text1"/>
          <w:sz w:val="24"/>
          <w:szCs w:val="24"/>
        </w:rPr>
      </w:pPr>
      <w:r w:rsidRPr="00501944">
        <w:rPr>
          <w:b/>
          <w:bCs/>
          <w:color w:val="000000" w:themeColor="text1"/>
          <w:sz w:val="24"/>
          <w:szCs w:val="24"/>
        </w:rPr>
        <w:t>II.</w:t>
      </w:r>
      <w:r w:rsidRPr="00501944">
        <w:rPr>
          <w:color w:val="000000" w:themeColor="text1"/>
          <w:sz w:val="24"/>
          <w:szCs w:val="24"/>
        </w:rPr>
        <w:t xml:space="preserve"> Receber o objeto no prazo e condições estabelecidas no Termo de Referência;</w:t>
      </w:r>
    </w:p>
    <w:p w14:paraId="59E359C1" w14:textId="77777777" w:rsidR="00821A8F" w:rsidRPr="00501944" w:rsidRDefault="00821A8F" w:rsidP="00100082">
      <w:pPr>
        <w:pStyle w:val="Nivel2"/>
        <w:spacing w:line="360" w:lineRule="auto"/>
        <w:ind w:firstLine="567"/>
        <w:rPr>
          <w:color w:val="000000" w:themeColor="text1"/>
          <w:sz w:val="24"/>
          <w:szCs w:val="24"/>
        </w:rPr>
      </w:pPr>
      <w:r w:rsidRPr="00501944">
        <w:rPr>
          <w:b/>
          <w:bCs/>
          <w:color w:val="000000" w:themeColor="text1"/>
          <w:sz w:val="24"/>
          <w:szCs w:val="24"/>
        </w:rPr>
        <w:t>III.</w:t>
      </w:r>
      <w:r w:rsidRPr="00501944">
        <w:rPr>
          <w:color w:val="000000" w:themeColor="text1"/>
          <w:sz w:val="24"/>
          <w:szCs w:val="24"/>
        </w:rPr>
        <w:t xml:space="preserve"> Notificar o Contratado, por escrito, sobre vícios, defeitos ou incorreções verificadas no objeto fornecido, para que seja por ele substituído, reparado ou corrigido, no total ou em parte, às suas expensas;</w:t>
      </w:r>
    </w:p>
    <w:p w14:paraId="01F7144A" w14:textId="77777777" w:rsidR="00821A8F" w:rsidRPr="00501944" w:rsidRDefault="00821A8F" w:rsidP="00100082">
      <w:pPr>
        <w:pStyle w:val="Nivel2"/>
        <w:spacing w:line="360" w:lineRule="auto"/>
        <w:ind w:firstLine="567"/>
        <w:rPr>
          <w:color w:val="000000" w:themeColor="text1"/>
          <w:sz w:val="24"/>
          <w:szCs w:val="24"/>
        </w:rPr>
      </w:pPr>
      <w:r w:rsidRPr="00501944">
        <w:rPr>
          <w:b/>
          <w:bCs/>
          <w:color w:val="000000" w:themeColor="text1"/>
          <w:sz w:val="24"/>
          <w:szCs w:val="24"/>
        </w:rPr>
        <w:t>IV.</w:t>
      </w:r>
      <w:r w:rsidRPr="00501944">
        <w:rPr>
          <w:color w:val="000000" w:themeColor="text1"/>
          <w:sz w:val="24"/>
          <w:szCs w:val="24"/>
        </w:rPr>
        <w:t xml:space="preserve"> Acompanhar e fiscalizar a execução do contrato e o cumprimento das obrigações pelo Contratado;</w:t>
      </w:r>
    </w:p>
    <w:p w14:paraId="7ED1FFD2" w14:textId="77777777" w:rsidR="00821A8F" w:rsidRPr="00501944" w:rsidRDefault="00821A8F" w:rsidP="00100082">
      <w:pPr>
        <w:pStyle w:val="Nivel2"/>
        <w:spacing w:line="360" w:lineRule="auto"/>
        <w:ind w:firstLine="567"/>
        <w:rPr>
          <w:color w:val="000000" w:themeColor="text1"/>
          <w:sz w:val="24"/>
          <w:szCs w:val="24"/>
        </w:rPr>
      </w:pPr>
      <w:r w:rsidRPr="00501944">
        <w:rPr>
          <w:b/>
          <w:bCs/>
          <w:color w:val="000000" w:themeColor="text1"/>
          <w:sz w:val="24"/>
          <w:szCs w:val="24"/>
        </w:rPr>
        <w:t>V.</w:t>
      </w:r>
      <w:r w:rsidRPr="00501944">
        <w:rPr>
          <w:color w:val="000000" w:themeColor="text1"/>
          <w:sz w:val="24"/>
          <w:szCs w:val="24"/>
        </w:rPr>
        <w:t xml:space="preserve"> Efetuar o pagamento ao Contratado do valor correspondente ao fornecimento do objeto, no prazo, forma e condições estabelecidos no presente Contrato e no Termo de Referência.</w:t>
      </w:r>
    </w:p>
    <w:p w14:paraId="59500A2F" w14:textId="77777777" w:rsidR="00821A8F" w:rsidRPr="00501944" w:rsidRDefault="00821A8F" w:rsidP="00100082">
      <w:pPr>
        <w:pStyle w:val="Nivel2"/>
        <w:spacing w:line="360" w:lineRule="auto"/>
        <w:ind w:firstLine="567"/>
        <w:rPr>
          <w:color w:val="000000" w:themeColor="text1"/>
          <w:sz w:val="24"/>
          <w:szCs w:val="24"/>
        </w:rPr>
      </w:pPr>
      <w:r w:rsidRPr="00501944">
        <w:rPr>
          <w:b/>
          <w:bCs/>
          <w:color w:val="000000" w:themeColor="text1"/>
          <w:sz w:val="24"/>
          <w:szCs w:val="24"/>
        </w:rPr>
        <w:t>VI.</w:t>
      </w:r>
      <w:r w:rsidRPr="00501944">
        <w:rPr>
          <w:color w:val="000000" w:themeColor="text1"/>
          <w:sz w:val="24"/>
          <w:szCs w:val="24"/>
        </w:rPr>
        <w:t xml:space="preserve"> Aplicar ao Contratado as sanções previstas na lei e neste Contrato; </w:t>
      </w:r>
    </w:p>
    <w:p w14:paraId="6EA39765" w14:textId="77777777" w:rsidR="00821A8F" w:rsidRPr="00501944" w:rsidRDefault="00821A8F" w:rsidP="00100082">
      <w:pPr>
        <w:pStyle w:val="Nivel2"/>
        <w:spacing w:line="360" w:lineRule="auto"/>
        <w:ind w:firstLine="567"/>
        <w:rPr>
          <w:color w:val="000000" w:themeColor="text1"/>
          <w:sz w:val="24"/>
          <w:szCs w:val="24"/>
        </w:rPr>
      </w:pPr>
      <w:r w:rsidRPr="00501944">
        <w:rPr>
          <w:b/>
          <w:bCs/>
          <w:color w:val="000000" w:themeColor="text1"/>
          <w:sz w:val="24"/>
          <w:szCs w:val="24"/>
        </w:rPr>
        <w:t>VII.</w:t>
      </w:r>
      <w:r w:rsidRPr="00501944">
        <w:rPr>
          <w:color w:val="000000" w:themeColor="text1"/>
          <w:sz w:val="24"/>
          <w:szCs w:val="24"/>
        </w:rPr>
        <w:t xml:space="preserve"> Cientificar o órgão de representação judicial da Procuradoria Geral para adoção das medidas cabíveis quando do descumprimento de obrigações pelo Contratado;</w:t>
      </w:r>
    </w:p>
    <w:p w14:paraId="14F3F43B" w14:textId="77777777" w:rsidR="00821A8F" w:rsidRPr="00501944" w:rsidRDefault="00821A8F" w:rsidP="00100082">
      <w:pPr>
        <w:pStyle w:val="Nivel2"/>
        <w:spacing w:line="360" w:lineRule="auto"/>
        <w:ind w:firstLine="567"/>
        <w:rPr>
          <w:color w:val="000000" w:themeColor="text1"/>
          <w:sz w:val="24"/>
          <w:szCs w:val="24"/>
        </w:rPr>
      </w:pPr>
      <w:r w:rsidRPr="00501944">
        <w:rPr>
          <w:b/>
          <w:bCs/>
          <w:color w:val="000000" w:themeColor="text1"/>
          <w:sz w:val="24"/>
          <w:szCs w:val="24"/>
        </w:rPr>
        <w:t>VIII.</w:t>
      </w:r>
      <w:r w:rsidRPr="00501944">
        <w:rPr>
          <w:color w:val="000000" w:themeColor="text1"/>
          <w:sz w:val="24"/>
          <w:szCs w:val="24"/>
        </w:rPr>
        <w:t xml:space="preserve"> 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6DED3CB2" w14:textId="77777777" w:rsidR="00821A8F" w:rsidRPr="00501944" w:rsidRDefault="00821A8F" w:rsidP="00100082">
      <w:pPr>
        <w:pStyle w:val="Nivel2"/>
        <w:spacing w:line="360" w:lineRule="auto"/>
        <w:ind w:firstLine="567"/>
        <w:rPr>
          <w:color w:val="000000" w:themeColor="text1"/>
          <w:sz w:val="24"/>
          <w:szCs w:val="24"/>
        </w:rPr>
      </w:pPr>
      <w:r w:rsidRPr="00501944">
        <w:rPr>
          <w:b/>
          <w:bCs/>
          <w:color w:val="000000" w:themeColor="text1"/>
          <w:sz w:val="24"/>
          <w:szCs w:val="24"/>
        </w:rPr>
        <w:t>IX.</w:t>
      </w:r>
      <w:r w:rsidRPr="00501944">
        <w:rPr>
          <w:color w:val="000000" w:themeColor="text1"/>
          <w:sz w:val="24"/>
          <w:szCs w:val="24"/>
        </w:rPr>
        <w:t xml:space="preserve"> A Administração terá o prazo de 60 dias, a contar da data do protocolo do requerimento para decidir, admitida a prorrogação motivada, por igual período. </w:t>
      </w:r>
    </w:p>
    <w:p w14:paraId="413E5A85" w14:textId="77777777" w:rsidR="00821A8F" w:rsidRPr="00501944" w:rsidRDefault="00821A8F" w:rsidP="00100082">
      <w:pPr>
        <w:pStyle w:val="Nivel2"/>
        <w:spacing w:line="360" w:lineRule="auto"/>
        <w:ind w:firstLine="567"/>
        <w:rPr>
          <w:color w:val="000000" w:themeColor="text1"/>
          <w:sz w:val="24"/>
          <w:szCs w:val="24"/>
        </w:rPr>
      </w:pPr>
      <w:r w:rsidRPr="00501944">
        <w:rPr>
          <w:b/>
          <w:bCs/>
          <w:color w:val="000000" w:themeColor="text1"/>
          <w:sz w:val="24"/>
          <w:szCs w:val="24"/>
        </w:rPr>
        <w:t>X.</w:t>
      </w:r>
      <w:r w:rsidRPr="00501944">
        <w:rPr>
          <w:color w:val="000000" w:themeColor="text1"/>
          <w:sz w:val="24"/>
          <w:szCs w:val="24"/>
        </w:rPr>
        <w:t xml:space="preserve"> Responder eventuais pedidos de reestabelecimento do equilíbrio econômico-financeiro feitos pelo contratado no prazo máximo de 60 dias.</w:t>
      </w:r>
    </w:p>
    <w:p w14:paraId="102382DA" w14:textId="77777777" w:rsidR="00821A8F" w:rsidRPr="00501944" w:rsidRDefault="00821A8F" w:rsidP="00100082">
      <w:pPr>
        <w:pStyle w:val="Nivel2"/>
        <w:spacing w:line="360" w:lineRule="auto"/>
        <w:ind w:firstLine="567"/>
        <w:rPr>
          <w:color w:val="000000" w:themeColor="text1"/>
          <w:sz w:val="24"/>
          <w:szCs w:val="24"/>
        </w:rPr>
      </w:pPr>
      <w:r w:rsidRPr="00501944">
        <w:rPr>
          <w:b/>
          <w:bCs/>
          <w:color w:val="000000" w:themeColor="text1"/>
          <w:sz w:val="24"/>
          <w:szCs w:val="24"/>
        </w:rPr>
        <w:t>XI.</w:t>
      </w:r>
      <w:r w:rsidRPr="00501944">
        <w:rPr>
          <w:color w:val="000000" w:themeColor="text1"/>
          <w:sz w:val="24"/>
          <w:szCs w:val="24"/>
        </w:rPr>
        <w:t xml:space="preserve"> Notificar os emitentes das garantias quanto ao início de processo administrativo para apuração de descumprimento de cláusulas contratuais.</w:t>
      </w:r>
    </w:p>
    <w:p w14:paraId="3D5F9334" w14:textId="77777777" w:rsidR="00821A8F" w:rsidRPr="00501944" w:rsidRDefault="00821A8F" w:rsidP="00100082">
      <w:pPr>
        <w:pStyle w:val="SemEspaamento"/>
        <w:spacing w:before="100" w:after="240" w:line="360" w:lineRule="auto"/>
        <w:ind w:right="-1" w:firstLine="567"/>
        <w:jc w:val="both"/>
        <w:rPr>
          <w:rFonts w:ascii="Cambria" w:hAnsi="Cambria"/>
          <w:color w:val="000000" w:themeColor="text1"/>
          <w:sz w:val="24"/>
          <w:szCs w:val="24"/>
        </w:rPr>
      </w:pPr>
      <w:r w:rsidRPr="00501944">
        <w:rPr>
          <w:rFonts w:ascii="Cambria" w:hAnsi="Cambria"/>
          <w:b/>
          <w:bCs/>
          <w:color w:val="000000" w:themeColor="text1"/>
          <w:sz w:val="24"/>
          <w:szCs w:val="24"/>
        </w:rPr>
        <w:t>XII.</w:t>
      </w:r>
      <w:r w:rsidRPr="00501944">
        <w:rPr>
          <w:rFonts w:ascii="Cambria" w:hAnsi="Cambria"/>
          <w:color w:val="000000" w:themeColor="text1"/>
          <w:sz w:val="24"/>
          <w:szCs w:val="24"/>
        </w:rPr>
        <w:t xml:space="preserve"> 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169EF99A" w14:textId="77777777" w:rsidR="00821A8F" w:rsidRPr="00501944" w:rsidRDefault="00821A8F"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501944">
        <w:rPr>
          <w:rFonts w:ascii="Cambria" w:hAnsi="Cambria"/>
          <w:b/>
          <w:color w:val="000000" w:themeColor="text1"/>
          <w:sz w:val="24"/>
          <w:szCs w:val="24"/>
        </w:rPr>
        <w:t xml:space="preserve">CLÁUSULA OITAVA </w:t>
      </w:r>
      <w:r w:rsidRPr="00501944">
        <w:rPr>
          <w:rFonts w:ascii="Cambria" w:hAnsi="Cambria"/>
          <w:color w:val="000000" w:themeColor="text1"/>
          <w:sz w:val="24"/>
          <w:szCs w:val="24"/>
        </w:rPr>
        <w:t xml:space="preserve">– </w:t>
      </w:r>
      <w:r w:rsidRPr="00501944">
        <w:rPr>
          <w:rFonts w:ascii="Cambria" w:hAnsi="Cambria"/>
          <w:b/>
          <w:color w:val="000000" w:themeColor="text1"/>
          <w:sz w:val="24"/>
          <w:szCs w:val="24"/>
        </w:rPr>
        <w:t>DAS OBRIGAÇÕES DO CONTRATADO</w:t>
      </w:r>
    </w:p>
    <w:p w14:paraId="6BDA35E6" w14:textId="77777777" w:rsidR="00821A8F" w:rsidRPr="00501944" w:rsidRDefault="00821A8F" w:rsidP="00100082">
      <w:pPr>
        <w:pStyle w:val="Nivel2"/>
        <w:spacing w:line="360" w:lineRule="auto"/>
        <w:rPr>
          <w:color w:val="000000" w:themeColor="text1"/>
          <w:sz w:val="24"/>
          <w:szCs w:val="24"/>
        </w:rPr>
      </w:pPr>
      <w:r w:rsidRPr="00501944">
        <w:rPr>
          <w:b/>
          <w:bCs/>
          <w:color w:val="000000" w:themeColor="text1"/>
          <w:sz w:val="24"/>
          <w:szCs w:val="24"/>
        </w:rPr>
        <w:t>8.1</w:t>
      </w:r>
      <w:r w:rsidRPr="00501944">
        <w:rPr>
          <w:color w:val="000000" w:themeColor="text1"/>
          <w:sz w:val="24"/>
          <w:szCs w:val="24"/>
        </w:rPr>
        <w:t xml:space="preserve"> O Contratado deve cumprir todas as obrigações constantes deste Contrato e em seus anexos, assumindo como exclusivamente seus os riscos e as despesas decorrentes da boa e perfeita execução do objeto, observando, ainda, as obrigações a seguir dispostas, nos termos dos incisos XIV, XVI e XVII do artigo 92, da Lei Federal nº 14.133, de 2021:</w:t>
      </w:r>
    </w:p>
    <w:p w14:paraId="55F65E08" w14:textId="77777777" w:rsidR="00821A8F" w:rsidRPr="00501944" w:rsidRDefault="00821A8F" w:rsidP="00100082">
      <w:pPr>
        <w:pStyle w:val="Nivel2"/>
        <w:spacing w:line="360" w:lineRule="auto"/>
        <w:ind w:firstLine="567"/>
        <w:rPr>
          <w:color w:val="000000" w:themeColor="text1"/>
          <w:sz w:val="24"/>
          <w:szCs w:val="24"/>
        </w:rPr>
      </w:pPr>
      <w:r w:rsidRPr="00501944">
        <w:rPr>
          <w:b/>
          <w:bCs/>
          <w:color w:val="000000" w:themeColor="text1"/>
          <w:sz w:val="24"/>
          <w:szCs w:val="24"/>
        </w:rPr>
        <w:t>I.</w:t>
      </w:r>
      <w:r w:rsidRPr="00501944">
        <w:rPr>
          <w:color w:val="000000" w:themeColor="text1"/>
          <w:sz w:val="24"/>
          <w:szCs w:val="24"/>
        </w:rPr>
        <w:t xml:space="preserve"> Responsabilizar-se pelos vícios e danos decorrentes do objeto, de acordo com o Código de Defesa do Consumidor (</w:t>
      </w:r>
      <w:hyperlink r:id="rId47" w:history="1">
        <w:r w:rsidRPr="00501944">
          <w:rPr>
            <w:rStyle w:val="Hyperlink"/>
            <w:color w:val="000000" w:themeColor="text1"/>
            <w:sz w:val="24"/>
            <w:szCs w:val="24"/>
          </w:rPr>
          <w:t>Lei nº 8.078, de 1990</w:t>
        </w:r>
      </w:hyperlink>
      <w:r w:rsidRPr="00501944">
        <w:rPr>
          <w:color w:val="000000" w:themeColor="text1"/>
          <w:sz w:val="24"/>
          <w:szCs w:val="24"/>
        </w:rPr>
        <w:t>);</w:t>
      </w:r>
    </w:p>
    <w:p w14:paraId="67823DFC" w14:textId="77777777" w:rsidR="00821A8F" w:rsidRPr="00501944" w:rsidRDefault="00821A8F" w:rsidP="00100082">
      <w:pPr>
        <w:pStyle w:val="Nivel2"/>
        <w:spacing w:line="360" w:lineRule="auto"/>
        <w:ind w:firstLine="567"/>
        <w:rPr>
          <w:color w:val="000000" w:themeColor="text1"/>
          <w:sz w:val="24"/>
          <w:szCs w:val="24"/>
        </w:rPr>
      </w:pPr>
      <w:r w:rsidRPr="00501944">
        <w:rPr>
          <w:b/>
          <w:bCs/>
          <w:color w:val="000000" w:themeColor="text1"/>
          <w:sz w:val="24"/>
          <w:szCs w:val="24"/>
        </w:rPr>
        <w:t>II.</w:t>
      </w:r>
      <w:r w:rsidRPr="00501944">
        <w:rPr>
          <w:color w:val="000000" w:themeColor="text1"/>
          <w:sz w:val="24"/>
          <w:szCs w:val="24"/>
        </w:rPr>
        <w:t xml:space="preserve"> Comunicar ao contratante, no prazo máximo de 24 (vinte e quatro) horas que antecede a data da entrega, os motivos que impossibilitem o cumprimento do prazo previsto, com a devida comprovação;</w:t>
      </w:r>
    </w:p>
    <w:p w14:paraId="0A90C7AA" w14:textId="77777777" w:rsidR="00821A8F" w:rsidRPr="00501944" w:rsidRDefault="00821A8F" w:rsidP="00100082">
      <w:pPr>
        <w:pStyle w:val="Nivel2"/>
        <w:spacing w:line="360" w:lineRule="auto"/>
        <w:ind w:firstLine="567"/>
        <w:rPr>
          <w:color w:val="000000" w:themeColor="text1"/>
          <w:sz w:val="24"/>
          <w:szCs w:val="24"/>
        </w:rPr>
      </w:pPr>
      <w:r w:rsidRPr="00501944">
        <w:rPr>
          <w:b/>
          <w:bCs/>
          <w:color w:val="000000" w:themeColor="text1"/>
          <w:sz w:val="24"/>
          <w:szCs w:val="24"/>
        </w:rPr>
        <w:t>III.</w:t>
      </w:r>
      <w:r w:rsidRPr="00501944">
        <w:rPr>
          <w:color w:val="000000" w:themeColor="text1"/>
          <w:sz w:val="24"/>
          <w:szCs w:val="24"/>
        </w:rPr>
        <w:t xml:space="preserve"> Atender às determinações regulares emitidas pelo fiscal ou gestor do contrato ou autoridade superior (inciso II, do </w:t>
      </w:r>
      <w:hyperlink r:id="rId48" w:anchor="art137" w:history="1">
        <w:r w:rsidRPr="00501944">
          <w:rPr>
            <w:rStyle w:val="Hyperlink"/>
            <w:color w:val="000000" w:themeColor="text1"/>
            <w:sz w:val="24"/>
            <w:szCs w:val="24"/>
          </w:rPr>
          <w:t xml:space="preserve">artigo 137, da </w:t>
        </w:r>
        <w:r w:rsidRPr="00501944">
          <w:rPr>
            <w:color w:val="000000" w:themeColor="text1"/>
            <w:sz w:val="24"/>
            <w:szCs w:val="24"/>
          </w:rPr>
          <w:t>Lei Federal nº 14.133, de 2021</w:t>
        </w:r>
      </w:hyperlink>
      <w:r w:rsidRPr="00501944">
        <w:rPr>
          <w:color w:val="000000" w:themeColor="text1"/>
          <w:sz w:val="24"/>
          <w:szCs w:val="24"/>
        </w:rPr>
        <w:t>) e prestar todo esclarecimento ou informação por eles solicitados;</w:t>
      </w:r>
    </w:p>
    <w:p w14:paraId="6F487370" w14:textId="77777777" w:rsidR="00821A8F" w:rsidRPr="00501944" w:rsidRDefault="00821A8F" w:rsidP="00100082">
      <w:pPr>
        <w:pStyle w:val="Nivel2"/>
        <w:spacing w:line="360" w:lineRule="auto"/>
        <w:ind w:firstLine="567"/>
        <w:rPr>
          <w:color w:val="000000" w:themeColor="text1"/>
          <w:sz w:val="24"/>
          <w:szCs w:val="24"/>
        </w:rPr>
      </w:pPr>
      <w:r w:rsidRPr="00501944">
        <w:rPr>
          <w:b/>
          <w:bCs/>
          <w:color w:val="000000" w:themeColor="text1"/>
          <w:sz w:val="24"/>
          <w:szCs w:val="24"/>
        </w:rPr>
        <w:t>IV.</w:t>
      </w:r>
      <w:r w:rsidRPr="00501944">
        <w:rPr>
          <w:color w:val="000000" w:themeColor="text1"/>
          <w:sz w:val="24"/>
          <w:szCs w:val="24"/>
        </w:rPr>
        <w:t xml:space="preserve"> Reparar, corrigir, remover, reconstruir ou substituir, às suas expensas, no total ou em parte, no prazo de 05 (cinco) dias, os bens nos quais se verificarem vícios, defeitos ou incorreções resultantes da execução ou dos materiais empregados;</w:t>
      </w:r>
    </w:p>
    <w:p w14:paraId="49816FBF" w14:textId="77777777" w:rsidR="00821A8F" w:rsidRPr="00501944" w:rsidRDefault="00821A8F" w:rsidP="00100082">
      <w:pPr>
        <w:pStyle w:val="Nivel2"/>
        <w:spacing w:line="360" w:lineRule="auto"/>
        <w:ind w:firstLine="567"/>
        <w:rPr>
          <w:color w:val="000000" w:themeColor="text1"/>
          <w:sz w:val="24"/>
          <w:szCs w:val="24"/>
        </w:rPr>
      </w:pPr>
      <w:r w:rsidRPr="00501944">
        <w:rPr>
          <w:b/>
          <w:bCs/>
          <w:color w:val="000000" w:themeColor="text1"/>
          <w:sz w:val="24"/>
          <w:szCs w:val="24"/>
        </w:rPr>
        <w:t>V.</w:t>
      </w:r>
      <w:r w:rsidRPr="00501944">
        <w:rPr>
          <w:color w:val="000000" w:themeColor="text1"/>
          <w:sz w:val="24"/>
          <w:szCs w:val="24"/>
        </w:rPr>
        <w:t xml:space="preserve"> 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05A8C722" w14:textId="77777777" w:rsidR="00821A8F" w:rsidRPr="00501944" w:rsidRDefault="00821A8F" w:rsidP="00100082">
      <w:pPr>
        <w:pStyle w:val="Nivel2"/>
        <w:spacing w:line="360" w:lineRule="auto"/>
        <w:ind w:firstLine="567"/>
        <w:rPr>
          <w:color w:val="000000" w:themeColor="text1"/>
          <w:sz w:val="24"/>
          <w:szCs w:val="24"/>
        </w:rPr>
      </w:pPr>
      <w:r w:rsidRPr="00501944">
        <w:rPr>
          <w:b/>
          <w:bCs/>
          <w:color w:val="000000" w:themeColor="text1"/>
          <w:sz w:val="24"/>
          <w:szCs w:val="24"/>
        </w:rPr>
        <w:t>VI.</w:t>
      </w:r>
      <w:r w:rsidRPr="00501944">
        <w:rPr>
          <w:color w:val="000000" w:themeColor="text1"/>
          <w:sz w:val="24"/>
          <w:szCs w:val="24"/>
        </w:rPr>
        <w:t xml:space="preserve"> Quando não for possível a verificação da regularidade no Sistema de Cadastro de Fornecedores – SICAF, o contratado deverá entregar ao setor responsável pela fiscalização do contrato, junto com a Nota Fiscal para fins de pagamento, os seguintes documentos: </w:t>
      </w:r>
    </w:p>
    <w:p w14:paraId="36EC278A" w14:textId="77777777" w:rsidR="00821A8F" w:rsidRPr="00501944" w:rsidRDefault="00821A8F" w:rsidP="00100082">
      <w:pPr>
        <w:pStyle w:val="Nivel2"/>
        <w:spacing w:line="360" w:lineRule="auto"/>
        <w:ind w:left="567" w:firstLine="567"/>
        <w:rPr>
          <w:color w:val="000000" w:themeColor="text1"/>
          <w:sz w:val="24"/>
          <w:szCs w:val="24"/>
        </w:rPr>
      </w:pPr>
      <w:r w:rsidRPr="00501944">
        <w:rPr>
          <w:b/>
          <w:bCs/>
          <w:color w:val="000000" w:themeColor="text1"/>
          <w:sz w:val="24"/>
          <w:szCs w:val="24"/>
        </w:rPr>
        <w:t>a)</w:t>
      </w:r>
      <w:r w:rsidRPr="00501944">
        <w:rPr>
          <w:color w:val="000000" w:themeColor="text1"/>
          <w:sz w:val="24"/>
          <w:szCs w:val="24"/>
        </w:rPr>
        <w:t xml:space="preserve"> prova de regularidade relativa à Seguridade Social; </w:t>
      </w:r>
    </w:p>
    <w:p w14:paraId="1CB597DA" w14:textId="77777777" w:rsidR="00821A8F" w:rsidRPr="00501944" w:rsidRDefault="00821A8F" w:rsidP="00100082">
      <w:pPr>
        <w:pStyle w:val="Nivel2"/>
        <w:spacing w:line="360" w:lineRule="auto"/>
        <w:ind w:left="567" w:firstLine="567"/>
        <w:rPr>
          <w:color w:val="000000" w:themeColor="text1"/>
          <w:sz w:val="24"/>
          <w:szCs w:val="24"/>
        </w:rPr>
      </w:pPr>
      <w:r w:rsidRPr="00501944">
        <w:rPr>
          <w:b/>
          <w:bCs/>
          <w:color w:val="000000" w:themeColor="text1"/>
          <w:sz w:val="24"/>
          <w:szCs w:val="24"/>
        </w:rPr>
        <w:t>b)</w:t>
      </w:r>
      <w:r w:rsidRPr="00501944">
        <w:rPr>
          <w:color w:val="000000" w:themeColor="text1"/>
          <w:sz w:val="24"/>
          <w:szCs w:val="24"/>
        </w:rPr>
        <w:t xml:space="preserve"> certidão conjunta relativa aos tributos federais e à Dívida Ativa da União; </w:t>
      </w:r>
    </w:p>
    <w:p w14:paraId="7D8F3AF1" w14:textId="77777777" w:rsidR="00821A8F" w:rsidRPr="00501944" w:rsidRDefault="00821A8F" w:rsidP="00100082">
      <w:pPr>
        <w:pStyle w:val="Nivel2"/>
        <w:spacing w:line="360" w:lineRule="auto"/>
        <w:ind w:left="567" w:firstLine="567"/>
        <w:rPr>
          <w:color w:val="000000" w:themeColor="text1"/>
          <w:sz w:val="24"/>
          <w:szCs w:val="24"/>
        </w:rPr>
      </w:pPr>
      <w:r w:rsidRPr="00501944">
        <w:rPr>
          <w:b/>
          <w:bCs/>
          <w:color w:val="000000" w:themeColor="text1"/>
          <w:sz w:val="24"/>
          <w:szCs w:val="24"/>
        </w:rPr>
        <w:t>c)</w:t>
      </w:r>
      <w:r w:rsidRPr="00501944">
        <w:rPr>
          <w:color w:val="000000" w:themeColor="text1"/>
          <w:sz w:val="24"/>
          <w:szCs w:val="24"/>
        </w:rPr>
        <w:t xml:space="preserve"> certidões que comprovem a regularidade perante a Fazenda Estadual ou Distrital do domicílio ou sede do contratado; </w:t>
      </w:r>
    </w:p>
    <w:p w14:paraId="7AD52AF4" w14:textId="77777777" w:rsidR="00821A8F" w:rsidRPr="00501944" w:rsidRDefault="00821A8F" w:rsidP="00100082">
      <w:pPr>
        <w:pStyle w:val="Nivel2"/>
        <w:spacing w:line="360" w:lineRule="auto"/>
        <w:ind w:left="567" w:firstLine="567"/>
        <w:rPr>
          <w:color w:val="000000" w:themeColor="text1"/>
          <w:sz w:val="24"/>
          <w:szCs w:val="24"/>
        </w:rPr>
      </w:pPr>
      <w:r w:rsidRPr="00501944">
        <w:rPr>
          <w:b/>
          <w:bCs/>
          <w:color w:val="000000" w:themeColor="text1"/>
          <w:sz w:val="24"/>
          <w:szCs w:val="24"/>
        </w:rPr>
        <w:t>d)</w:t>
      </w:r>
      <w:r w:rsidRPr="00501944">
        <w:rPr>
          <w:color w:val="000000" w:themeColor="text1"/>
          <w:sz w:val="24"/>
          <w:szCs w:val="24"/>
        </w:rPr>
        <w:t xml:space="preserve"> Certidão de Regularidade do FGTS – CRF; e </w:t>
      </w:r>
    </w:p>
    <w:p w14:paraId="5EDDD923" w14:textId="77777777" w:rsidR="00821A8F" w:rsidRPr="00501944" w:rsidRDefault="00821A8F" w:rsidP="00100082">
      <w:pPr>
        <w:pStyle w:val="Nivel2"/>
        <w:spacing w:line="360" w:lineRule="auto"/>
        <w:ind w:left="567" w:firstLine="567"/>
        <w:rPr>
          <w:color w:val="000000" w:themeColor="text1"/>
          <w:sz w:val="24"/>
          <w:szCs w:val="24"/>
        </w:rPr>
      </w:pPr>
      <w:r w:rsidRPr="00501944">
        <w:rPr>
          <w:b/>
          <w:bCs/>
          <w:color w:val="000000" w:themeColor="text1"/>
          <w:sz w:val="24"/>
          <w:szCs w:val="24"/>
        </w:rPr>
        <w:t>e)</w:t>
      </w:r>
      <w:r w:rsidRPr="00501944">
        <w:rPr>
          <w:color w:val="000000" w:themeColor="text1"/>
          <w:sz w:val="24"/>
          <w:szCs w:val="24"/>
        </w:rPr>
        <w:t xml:space="preserve"> Certidão Negativa de Débitos Trabalhistas – CNDT; </w:t>
      </w:r>
    </w:p>
    <w:p w14:paraId="7FDFEF59" w14:textId="77777777" w:rsidR="00821A8F" w:rsidRPr="00501944" w:rsidRDefault="00821A8F" w:rsidP="00100082">
      <w:pPr>
        <w:pStyle w:val="Nivel2"/>
        <w:spacing w:line="360" w:lineRule="auto"/>
        <w:ind w:firstLine="567"/>
        <w:rPr>
          <w:color w:val="000000" w:themeColor="text1"/>
          <w:sz w:val="24"/>
          <w:szCs w:val="24"/>
        </w:rPr>
      </w:pPr>
      <w:r w:rsidRPr="00501944">
        <w:rPr>
          <w:b/>
          <w:bCs/>
          <w:color w:val="000000" w:themeColor="text1"/>
          <w:sz w:val="24"/>
          <w:szCs w:val="24"/>
        </w:rPr>
        <w:t>VII.</w:t>
      </w:r>
      <w:r w:rsidRPr="00501944">
        <w:rPr>
          <w:color w:val="000000" w:themeColor="text1"/>
          <w:sz w:val="24"/>
          <w:szCs w:val="24"/>
        </w:rPr>
        <w:t xml:space="preserve"> 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4CEE2F27" w14:textId="77777777" w:rsidR="00821A8F" w:rsidRPr="00501944" w:rsidRDefault="00821A8F" w:rsidP="00100082">
      <w:pPr>
        <w:pStyle w:val="Nivel2"/>
        <w:spacing w:line="360" w:lineRule="auto"/>
        <w:ind w:firstLine="567"/>
        <w:rPr>
          <w:color w:val="000000" w:themeColor="text1"/>
          <w:sz w:val="24"/>
          <w:szCs w:val="24"/>
        </w:rPr>
      </w:pPr>
      <w:r w:rsidRPr="00501944">
        <w:rPr>
          <w:b/>
          <w:bCs/>
          <w:color w:val="000000" w:themeColor="text1"/>
          <w:sz w:val="24"/>
          <w:szCs w:val="24"/>
        </w:rPr>
        <w:t>VIII.</w:t>
      </w:r>
      <w:r w:rsidRPr="00501944">
        <w:rPr>
          <w:color w:val="000000" w:themeColor="text1"/>
          <w:sz w:val="24"/>
          <w:szCs w:val="24"/>
        </w:rPr>
        <w:t xml:space="preserve"> Comunicar ao Fiscal do contrato, no prazo de 24 (vinte e quatro) horas, qualquer ocorrência anormal ou acidente que se verifique no local da execução do objeto contratual.</w:t>
      </w:r>
    </w:p>
    <w:p w14:paraId="6893D4E4" w14:textId="77777777" w:rsidR="00821A8F" w:rsidRPr="00501944" w:rsidRDefault="00821A8F" w:rsidP="00100082">
      <w:pPr>
        <w:pStyle w:val="Nivel2"/>
        <w:spacing w:line="360" w:lineRule="auto"/>
        <w:ind w:firstLine="567"/>
        <w:rPr>
          <w:color w:val="000000" w:themeColor="text1"/>
          <w:sz w:val="24"/>
          <w:szCs w:val="24"/>
        </w:rPr>
      </w:pPr>
      <w:r w:rsidRPr="00501944">
        <w:rPr>
          <w:b/>
          <w:bCs/>
          <w:color w:val="000000" w:themeColor="text1"/>
          <w:sz w:val="24"/>
          <w:szCs w:val="24"/>
        </w:rPr>
        <w:t>IX.</w:t>
      </w:r>
      <w:r w:rsidRPr="00501944">
        <w:rPr>
          <w:color w:val="000000" w:themeColor="text1"/>
          <w:sz w:val="24"/>
          <w:szCs w:val="24"/>
        </w:rPr>
        <w:t xml:space="preserve"> Paralisar, por determinação do contratante, qualquer atividade que não esteja sendo executada de acordo com a boa técnica ou que ponha em risco a segurança de pessoas ou bens de terceiros.</w:t>
      </w:r>
    </w:p>
    <w:p w14:paraId="5317A32D" w14:textId="77777777" w:rsidR="003D0F5C" w:rsidRPr="00501944" w:rsidRDefault="003D0F5C" w:rsidP="00100082">
      <w:pPr>
        <w:pStyle w:val="Nivel2"/>
        <w:spacing w:line="360" w:lineRule="auto"/>
        <w:ind w:firstLine="567"/>
        <w:rPr>
          <w:color w:val="000000" w:themeColor="text1"/>
          <w:sz w:val="24"/>
          <w:szCs w:val="24"/>
        </w:rPr>
      </w:pPr>
      <w:r w:rsidRPr="00501944">
        <w:rPr>
          <w:b/>
          <w:bCs/>
          <w:color w:val="000000" w:themeColor="text1"/>
          <w:sz w:val="24"/>
          <w:szCs w:val="24"/>
        </w:rPr>
        <w:t>X.</w:t>
      </w:r>
      <w:r w:rsidRPr="00501944">
        <w:rPr>
          <w:color w:val="000000" w:themeColor="text1"/>
          <w:sz w:val="24"/>
          <w:szCs w:val="24"/>
        </w:rPr>
        <w:t xml:space="preserve"> Manter durante toda a vigência do contrato, em compatibilidade com as obrigações assumidas, todas as condições exigidas para habilitação na licitação; </w:t>
      </w:r>
    </w:p>
    <w:p w14:paraId="4CDBD422" w14:textId="77777777" w:rsidR="003D0F5C" w:rsidRPr="00501944" w:rsidRDefault="003D0F5C" w:rsidP="00100082">
      <w:pPr>
        <w:pStyle w:val="Nivel2"/>
        <w:spacing w:line="360" w:lineRule="auto"/>
        <w:ind w:firstLine="567"/>
        <w:rPr>
          <w:b/>
          <w:bCs/>
          <w:color w:val="000000" w:themeColor="text1"/>
          <w:sz w:val="24"/>
          <w:szCs w:val="24"/>
        </w:rPr>
      </w:pPr>
      <w:r w:rsidRPr="00501944">
        <w:rPr>
          <w:b/>
          <w:bCs/>
          <w:color w:val="000000" w:themeColor="text1"/>
          <w:sz w:val="24"/>
          <w:szCs w:val="24"/>
        </w:rPr>
        <w:t>XI.</w:t>
      </w:r>
      <w:r w:rsidRPr="00501944">
        <w:rPr>
          <w:color w:val="000000" w:themeColor="text1"/>
          <w:sz w:val="24"/>
          <w:szCs w:val="24"/>
        </w:rPr>
        <w:t xml:space="preserve"> Cumprir, durante todo o período de execução do contrato, a reserva de cargos prevista em lei para pessoa com deficiência, para reabilitado da Previdência Social ou para aprendiz, bem como as reservas de cargos previstas na legislação (</w:t>
      </w:r>
      <w:hyperlink r:id="rId49" w:anchor="art116" w:history="1">
        <w:r w:rsidRPr="00501944">
          <w:rPr>
            <w:rStyle w:val="Hyperlink"/>
            <w:color w:val="000000" w:themeColor="text1"/>
            <w:sz w:val="24"/>
            <w:szCs w:val="24"/>
          </w:rPr>
          <w:t xml:space="preserve">artigo 116, da </w:t>
        </w:r>
        <w:r w:rsidRPr="00501944">
          <w:rPr>
            <w:color w:val="000000" w:themeColor="text1"/>
            <w:sz w:val="24"/>
            <w:szCs w:val="24"/>
          </w:rPr>
          <w:t>Lei Federal nº 14.133, de 2021</w:t>
        </w:r>
      </w:hyperlink>
      <w:r w:rsidRPr="00501944">
        <w:rPr>
          <w:color w:val="000000" w:themeColor="text1"/>
          <w:sz w:val="24"/>
          <w:szCs w:val="24"/>
        </w:rPr>
        <w:t>);</w:t>
      </w:r>
    </w:p>
    <w:p w14:paraId="2865ED93" w14:textId="77777777" w:rsidR="003D0F5C" w:rsidRPr="00501944" w:rsidRDefault="003D0F5C" w:rsidP="00100082">
      <w:pPr>
        <w:pStyle w:val="Nivel2"/>
        <w:spacing w:line="360" w:lineRule="auto"/>
        <w:ind w:firstLine="567"/>
        <w:rPr>
          <w:color w:val="000000" w:themeColor="text1"/>
          <w:sz w:val="24"/>
          <w:szCs w:val="24"/>
        </w:rPr>
      </w:pPr>
      <w:r w:rsidRPr="00501944">
        <w:rPr>
          <w:b/>
          <w:bCs/>
          <w:color w:val="000000" w:themeColor="text1"/>
          <w:sz w:val="24"/>
          <w:szCs w:val="24"/>
        </w:rPr>
        <w:t>XII.</w:t>
      </w:r>
      <w:r w:rsidRPr="00501944">
        <w:rPr>
          <w:color w:val="000000" w:themeColor="text1"/>
          <w:sz w:val="24"/>
          <w:szCs w:val="24"/>
        </w:rPr>
        <w:t xml:space="preserve"> Comprovar a reserva de cargos a que se refere a cláusula acima, no prazo fixado pelo fiscal do contrato, com a indicação dos empregados que preencheram as referidas vagas (§ único, do </w:t>
      </w:r>
      <w:hyperlink r:id="rId50" w:anchor="art116" w:history="1">
        <w:r w:rsidRPr="00501944">
          <w:rPr>
            <w:rStyle w:val="Hyperlink"/>
            <w:color w:val="000000" w:themeColor="text1"/>
            <w:sz w:val="24"/>
            <w:szCs w:val="24"/>
          </w:rPr>
          <w:t xml:space="preserve">artigo 116, da </w:t>
        </w:r>
        <w:r w:rsidRPr="00501944">
          <w:rPr>
            <w:color w:val="000000" w:themeColor="text1"/>
            <w:sz w:val="24"/>
            <w:szCs w:val="24"/>
          </w:rPr>
          <w:t>Lei Federal nº 14.133, de 2021</w:t>
        </w:r>
      </w:hyperlink>
      <w:r w:rsidRPr="00501944">
        <w:rPr>
          <w:color w:val="000000" w:themeColor="text1"/>
          <w:sz w:val="24"/>
          <w:szCs w:val="24"/>
        </w:rPr>
        <w:t>);</w:t>
      </w:r>
    </w:p>
    <w:p w14:paraId="6957F658" w14:textId="77777777" w:rsidR="003D0F5C" w:rsidRPr="00501944" w:rsidRDefault="003D0F5C" w:rsidP="00100082">
      <w:pPr>
        <w:pStyle w:val="Nivel2"/>
        <w:spacing w:line="360" w:lineRule="auto"/>
        <w:ind w:firstLine="567"/>
        <w:rPr>
          <w:color w:val="000000" w:themeColor="text1"/>
          <w:sz w:val="24"/>
          <w:szCs w:val="24"/>
        </w:rPr>
      </w:pPr>
      <w:r w:rsidRPr="00501944">
        <w:rPr>
          <w:b/>
          <w:bCs/>
          <w:color w:val="000000" w:themeColor="text1"/>
          <w:sz w:val="24"/>
          <w:szCs w:val="24"/>
        </w:rPr>
        <w:t>XIII.</w:t>
      </w:r>
      <w:r w:rsidRPr="00501944">
        <w:rPr>
          <w:color w:val="000000" w:themeColor="text1"/>
          <w:sz w:val="24"/>
          <w:szCs w:val="24"/>
        </w:rPr>
        <w:t xml:space="preserve"> Guardar sigilo sobre todas as informações obtidas em decorrência do cumprimento do contrato; </w:t>
      </w:r>
    </w:p>
    <w:p w14:paraId="6E9274EB" w14:textId="77777777" w:rsidR="003D0F5C" w:rsidRPr="00501944" w:rsidRDefault="003D0F5C" w:rsidP="00100082">
      <w:pPr>
        <w:pStyle w:val="Nivel2"/>
        <w:spacing w:line="360" w:lineRule="auto"/>
        <w:ind w:firstLine="567"/>
        <w:rPr>
          <w:color w:val="000000" w:themeColor="text1"/>
          <w:sz w:val="24"/>
          <w:szCs w:val="24"/>
        </w:rPr>
      </w:pPr>
      <w:r w:rsidRPr="00501944">
        <w:rPr>
          <w:b/>
          <w:bCs/>
          <w:color w:val="000000" w:themeColor="text1"/>
          <w:sz w:val="24"/>
          <w:szCs w:val="24"/>
        </w:rPr>
        <w:t>XIV.</w:t>
      </w:r>
      <w:r w:rsidRPr="00501944">
        <w:rPr>
          <w:color w:val="000000" w:themeColor="text1"/>
          <w:sz w:val="24"/>
          <w:szCs w:val="24"/>
        </w:rPr>
        <w:t xml:space="preserve"> 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na alínea “d”, do inciso II, do </w:t>
      </w:r>
      <w:hyperlink r:id="rId51" w:anchor="art124" w:history="1">
        <w:r w:rsidRPr="00501944">
          <w:rPr>
            <w:rStyle w:val="Hyperlink"/>
            <w:color w:val="000000" w:themeColor="text1"/>
            <w:sz w:val="24"/>
            <w:szCs w:val="24"/>
          </w:rPr>
          <w:t xml:space="preserve">artigo 124, da </w:t>
        </w:r>
        <w:r w:rsidRPr="00501944">
          <w:rPr>
            <w:color w:val="000000" w:themeColor="text1"/>
            <w:sz w:val="24"/>
            <w:szCs w:val="24"/>
          </w:rPr>
          <w:t>Lei Federal nº 14.133, de 2021</w:t>
        </w:r>
        <w:r w:rsidRPr="00501944">
          <w:rPr>
            <w:rStyle w:val="Hyperlink"/>
            <w:color w:val="000000" w:themeColor="text1"/>
            <w:sz w:val="24"/>
            <w:szCs w:val="24"/>
          </w:rPr>
          <w:t>.</w:t>
        </w:r>
      </w:hyperlink>
    </w:p>
    <w:p w14:paraId="039C4B3E" w14:textId="77777777" w:rsidR="003D0F5C" w:rsidRPr="00501944" w:rsidRDefault="003D0F5C" w:rsidP="00100082">
      <w:pPr>
        <w:pStyle w:val="Nivel2"/>
        <w:spacing w:line="360" w:lineRule="auto"/>
        <w:ind w:firstLine="567"/>
        <w:rPr>
          <w:color w:val="000000" w:themeColor="text1"/>
          <w:sz w:val="24"/>
          <w:szCs w:val="24"/>
        </w:rPr>
      </w:pPr>
      <w:r w:rsidRPr="00501944">
        <w:rPr>
          <w:b/>
          <w:bCs/>
          <w:color w:val="000000" w:themeColor="text1"/>
          <w:sz w:val="24"/>
          <w:szCs w:val="24"/>
        </w:rPr>
        <w:t>XV.</w:t>
      </w:r>
      <w:r w:rsidRPr="00501944">
        <w:rPr>
          <w:color w:val="000000" w:themeColor="text1"/>
          <w:sz w:val="24"/>
          <w:szCs w:val="24"/>
        </w:rPr>
        <w:t xml:space="preserve"> Cumprir, além dos postulados legais vigentes de âmbito federal, estadual ou municipal, as normas de segurança do contratante.</w:t>
      </w:r>
    </w:p>
    <w:p w14:paraId="1DFF4458" w14:textId="77777777" w:rsidR="003D0F5C" w:rsidRPr="00501944" w:rsidRDefault="003D0F5C" w:rsidP="00BE2B06">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lang w:eastAsia="ar-SA"/>
        </w:rPr>
      </w:pPr>
      <w:r w:rsidRPr="00501944">
        <w:rPr>
          <w:rFonts w:ascii="Cambria" w:hAnsi="Cambria"/>
          <w:b/>
          <w:color w:val="000000" w:themeColor="text1"/>
        </w:rPr>
        <w:t>CLÁUSULA NONA – DAS INFRAÇÕES E SANÇÕES ADMINISTRATIVAS </w:t>
      </w:r>
    </w:p>
    <w:p w14:paraId="64EDADFF" w14:textId="77777777" w:rsidR="003D0F5C" w:rsidRPr="00501944" w:rsidRDefault="003D0F5C" w:rsidP="00100082">
      <w:pPr>
        <w:pStyle w:val="Nivel2"/>
        <w:spacing w:line="360" w:lineRule="auto"/>
        <w:rPr>
          <w:color w:val="000000" w:themeColor="text1"/>
          <w:sz w:val="24"/>
          <w:szCs w:val="24"/>
        </w:rPr>
      </w:pPr>
      <w:r w:rsidRPr="00501944">
        <w:rPr>
          <w:b/>
          <w:bCs/>
          <w:color w:val="000000" w:themeColor="text1"/>
          <w:sz w:val="24"/>
          <w:szCs w:val="24"/>
        </w:rPr>
        <w:t>9.1</w:t>
      </w:r>
      <w:r w:rsidRPr="00501944">
        <w:rPr>
          <w:color w:val="000000" w:themeColor="text1"/>
          <w:sz w:val="24"/>
          <w:szCs w:val="24"/>
        </w:rPr>
        <w:t xml:space="preserve"> Comete infração administrativa, nos termos da </w:t>
      </w:r>
      <w:hyperlink r:id="rId52" w:history="1">
        <w:r w:rsidRPr="00501944">
          <w:rPr>
            <w:rStyle w:val="Hyperlink"/>
            <w:color w:val="000000" w:themeColor="text1"/>
            <w:sz w:val="24"/>
            <w:szCs w:val="24"/>
          </w:rPr>
          <w:t>Lei</w:t>
        </w:r>
      </w:hyperlink>
      <w:r w:rsidRPr="00501944">
        <w:rPr>
          <w:rStyle w:val="Hyperlink"/>
          <w:color w:val="000000" w:themeColor="text1"/>
          <w:sz w:val="24"/>
          <w:szCs w:val="24"/>
        </w:rPr>
        <w:t xml:space="preserve"> Federal nº 14.133, de 2021</w:t>
      </w:r>
      <w:r w:rsidRPr="00501944">
        <w:rPr>
          <w:color w:val="000000" w:themeColor="text1"/>
          <w:sz w:val="24"/>
          <w:szCs w:val="24"/>
        </w:rPr>
        <w:t>, o contratado que:</w:t>
      </w:r>
    </w:p>
    <w:p w14:paraId="0D38FB2A" w14:textId="77777777" w:rsidR="003D0F5C" w:rsidRPr="00501944" w:rsidRDefault="003D0F5C" w:rsidP="00100082">
      <w:pPr>
        <w:pStyle w:val="Nivel2"/>
        <w:spacing w:after="0" w:line="360" w:lineRule="auto"/>
        <w:ind w:firstLine="567"/>
        <w:rPr>
          <w:color w:val="000000" w:themeColor="text1"/>
          <w:sz w:val="24"/>
          <w:szCs w:val="24"/>
        </w:rPr>
      </w:pPr>
      <w:r w:rsidRPr="00501944">
        <w:rPr>
          <w:b/>
          <w:bCs/>
          <w:color w:val="000000" w:themeColor="text1"/>
          <w:sz w:val="24"/>
          <w:szCs w:val="24"/>
        </w:rPr>
        <w:t>I.</w:t>
      </w:r>
      <w:r w:rsidRPr="00501944">
        <w:rPr>
          <w:color w:val="000000" w:themeColor="text1"/>
          <w:sz w:val="24"/>
          <w:szCs w:val="24"/>
        </w:rPr>
        <w:t xml:space="preserve"> der causa à inexecução parcial do contrato;</w:t>
      </w:r>
    </w:p>
    <w:p w14:paraId="5E082078" w14:textId="77777777" w:rsidR="003D0F5C" w:rsidRPr="00501944" w:rsidRDefault="003D0F5C" w:rsidP="00100082">
      <w:pPr>
        <w:pStyle w:val="Nivel2"/>
        <w:spacing w:after="0" w:line="360" w:lineRule="auto"/>
        <w:ind w:firstLine="567"/>
        <w:rPr>
          <w:color w:val="000000" w:themeColor="text1"/>
          <w:sz w:val="24"/>
          <w:szCs w:val="24"/>
        </w:rPr>
      </w:pPr>
      <w:r w:rsidRPr="00501944">
        <w:rPr>
          <w:b/>
          <w:bCs/>
          <w:color w:val="000000" w:themeColor="text1"/>
          <w:sz w:val="24"/>
          <w:szCs w:val="24"/>
        </w:rPr>
        <w:t>II.</w:t>
      </w:r>
      <w:r w:rsidRPr="00501944">
        <w:rPr>
          <w:color w:val="000000" w:themeColor="text1"/>
          <w:sz w:val="24"/>
          <w:szCs w:val="24"/>
        </w:rPr>
        <w:t xml:space="preserve"> der causa à inexecução parcial do contrato que cause grave dano à Administração ou ao funcionamento dos serviços públicos ou ao interesse coletivo;</w:t>
      </w:r>
    </w:p>
    <w:p w14:paraId="78D28DDB" w14:textId="77777777" w:rsidR="003D0F5C" w:rsidRPr="00501944" w:rsidRDefault="003D0F5C" w:rsidP="00100082">
      <w:pPr>
        <w:pStyle w:val="Nivel2"/>
        <w:spacing w:after="0" w:line="360" w:lineRule="auto"/>
        <w:ind w:firstLine="567"/>
        <w:rPr>
          <w:color w:val="000000" w:themeColor="text1"/>
          <w:sz w:val="24"/>
          <w:szCs w:val="24"/>
        </w:rPr>
      </w:pPr>
      <w:r w:rsidRPr="00501944">
        <w:rPr>
          <w:b/>
          <w:bCs/>
          <w:color w:val="000000" w:themeColor="text1"/>
          <w:sz w:val="24"/>
          <w:szCs w:val="24"/>
        </w:rPr>
        <w:t>III.</w:t>
      </w:r>
      <w:r w:rsidRPr="00501944">
        <w:rPr>
          <w:color w:val="000000" w:themeColor="text1"/>
          <w:sz w:val="24"/>
          <w:szCs w:val="24"/>
        </w:rPr>
        <w:t xml:space="preserve"> der causa à inexecução total do contrato;</w:t>
      </w:r>
    </w:p>
    <w:p w14:paraId="40990AD6" w14:textId="77777777" w:rsidR="003D0F5C" w:rsidRPr="00501944" w:rsidRDefault="003D0F5C" w:rsidP="00100082">
      <w:pPr>
        <w:pStyle w:val="Nivel2"/>
        <w:spacing w:after="0" w:line="360" w:lineRule="auto"/>
        <w:ind w:firstLine="567"/>
        <w:rPr>
          <w:color w:val="000000" w:themeColor="text1"/>
          <w:sz w:val="24"/>
          <w:szCs w:val="24"/>
        </w:rPr>
      </w:pPr>
      <w:r w:rsidRPr="00501944">
        <w:rPr>
          <w:b/>
          <w:bCs/>
          <w:color w:val="000000" w:themeColor="text1"/>
          <w:sz w:val="24"/>
          <w:szCs w:val="24"/>
        </w:rPr>
        <w:t>IV.</w:t>
      </w:r>
      <w:r w:rsidRPr="00501944">
        <w:rPr>
          <w:color w:val="000000" w:themeColor="text1"/>
          <w:sz w:val="24"/>
          <w:szCs w:val="24"/>
        </w:rPr>
        <w:t xml:space="preserve"> ensejar o retardamento da execução ou da entrega do objeto da contratação sem motivo justificado;</w:t>
      </w:r>
    </w:p>
    <w:p w14:paraId="4A418C62" w14:textId="77777777" w:rsidR="003D0F5C" w:rsidRPr="00501944" w:rsidRDefault="003D0F5C" w:rsidP="00100082">
      <w:pPr>
        <w:pStyle w:val="Nivel2"/>
        <w:spacing w:after="0" w:line="360" w:lineRule="auto"/>
        <w:ind w:firstLine="567"/>
        <w:rPr>
          <w:color w:val="000000" w:themeColor="text1"/>
          <w:sz w:val="24"/>
          <w:szCs w:val="24"/>
        </w:rPr>
      </w:pPr>
      <w:r w:rsidRPr="00501944">
        <w:rPr>
          <w:b/>
          <w:bCs/>
          <w:color w:val="000000" w:themeColor="text1"/>
          <w:sz w:val="24"/>
          <w:szCs w:val="24"/>
        </w:rPr>
        <w:t>V.</w:t>
      </w:r>
      <w:r w:rsidRPr="00501944">
        <w:rPr>
          <w:color w:val="000000" w:themeColor="text1"/>
          <w:sz w:val="24"/>
          <w:szCs w:val="24"/>
        </w:rPr>
        <w:t xml:space="preserve"> apresentar documentação falsa ou prestar declaração falsa durante a execução do contrato;</w:t>
      </w:r>
    </w:p>
    <w:p w14:paraId="4FB360DF" w14:textId="77777777" w:rsidR="003D0F5C" w:rsidRPr="00501944" w:rsidRDefault="003D0F5C" w:rsidP="00100082">
      <w:pPr>
        <w:pStyle w:val="Nivel2"/>
        <w:spacing w:after="0" w:line="360" w:lineRule="auto"/>
        <w:ind w:firstLine="567"/>
        <w:rPr>
          <w:color w:val="000000" w:themeColor="text1"/>
          <w:sz w:val="24"/>
          <w:szCs w:val="24"/>
        </w:rPr>
      </w:pPr>
      <w:r w:rsidRPr="00501944">
        <w:rPr>
          <w:b/>
          <w:bCs/>
          <w:color w:val="000000" w:themeColor="text1"/>
          <w:sz w:val="24"/>
          <w:szCs w:val="24"/>
        </w:rPr>
        <w:t>VI.</w:t>
      </w:r>
      <w:r w:rsidRPr="00501944">
        <w:rPr>
          <w:color w:val="000000" w:themeColor="text1"/>
          <w:sz w:val="24"/>
          <w:szCs w:val="24"/>
        </w:rPr>
        <w:t xml:space="preserve"> praticar ato fraudulento na execução do contrato;</w:t>
      </w:r>
    </w:p>
    <w:p w14:paraId="2F98199D" w14:textId="77777777" w:rsidR="003D0F5C" w:rsidRPr="00501944" w:rsidRDefault="003D0F5C" w:rsidP="00100082">
      <w:pPr>
        <w:pStyle w:val="Nivel2"/>
        <w:spacing w:after="0" w:line="360" w:lineRule="auto"/>
        <w:ind w:firstLine="567"/>
        <w:rPr>
          <w:color w:val="000000" w:themeColor="text1"/>
          <w:sz w:val="24"/>
          <w:szCs w:val="24"/>
        </w:rPr>
      </w:pPr>
      <w:r w:rsidRPr="00501944">
        <w:rPr>
          <w:b/>
          <w:bCs/>
          <w:color w:val="000000" w:themeColor="text1"/>
          <w:sz w:val="24"/>
          <w:szCs w:val="24"/>
        </w:rPr>
        <w:t>VII.</w:t>
      </w:r>
      <w:r w:rsidRPr="00501944">
        <w:rPr>
          <w:color w:val="000000" w:themeColor="text1"/>
          <w:sz w:val="24"/>
          <w:szCs w:val="24"/>
        </w:rPr>
        <w:t xml:space="preserve"> comportar-se de modo inidôneo ou cometer fraude de qualquer natureza;</w:t>
      </w:r>
    </w:p>
    <w:p w14:paraId="791B6443" w14:textId="77777777" w:rsidR="003D0F5C" w:rsidRPr="00501944" w:rsidRDefault="003D0F5C" w:rsidP="00100082">
      <w:pPr>
        <w:pStyle w:val="Nivel2"/>
        <w:spacing w:after="0" w:line="360" w:lineRule="auto"/>
        <w:ind w:firstLine="567"/>
        <w:rPr>
          <w:color w:val="000000" w:themeColor="text1"/>
          <w:sz w:val="24"/>
          <w:szCs w:val="24"/>
        </w:rPr>
      </w:pPr>
      <w:r w:rsidRPr="00501944">
        <w:rPr>
          <w:b/>
          <w:bCs/>
          <w:color w:val="000000" w:themeColor="text1"/>
          <w:sz w:val="24"/>
          <w:szCs w:val="24"/>
        </w:rPr>
        <w:t>VIII.</w:t>
      </w:r>
      <w:r w:rsidRPr="00501944">
        <w:rPr>
          <w:color w:val="000000" w:themeColor="text1"/>
          <w:sz w:val="24"/>
          <w:szCs w:val="24"/>
        </w:rPr>
        <w:t xml:space="preserve"> praticar ato lesivo previsto no </w:t>
      </w:r>
      <w:hyperlink r:id="rId53" w:anchor="art5" w:history="1">
        <w:r w:rsidRPr="00501944">
          <w:rPr>
            <w:rStyle w:val="Hyperlink"/>
            <w:color w:val="000000" w:themeColor="text1"/>
            <w:sz w:val="24"/>
            <w:szCs w:val="24"/>
          </w:rPr>
          <w:t>artigo 5º da lei nº 12.846/13</w:t>
        </w:r>
      </w:hyperlink>
      <w:r w:rsidRPr="00501944">
        <w:rPr>
          <w:color w:val="000000" w:themeColor="text1"/>
          <w:sz w:val="24"/>
          <w:szCs w:val="24"/>
        </w:rPr>
        <w:t>.</w:t>
      </w:r>
    </w:p>
    <w:p w14:paraId="2AE26271" w14:textId="77777777" w:rsidR="003D0F5C" w:rsidRPr="00501944" w:rsidRDefault="003D0F5C" w:rsidP="00100082">
      <w:pPr>
        <w:pStyle w:val="Nivel2"/>
        <w:spacing w:line="360" w:lineRule="auto"/>
        <w:rPr>
          <w:color w:val="000000" w:themeColor="text1"/>
          <w:sz w:val="24"/>
          <w:szCs w:val="24"/>
        </w:rPr>
      </w:pPr>
      <w:r w:rsidRPr="00501944">
        <w:rPr>
          <w:b/>
          <w:bCs/>
          <w:color w:val="000000" w:themeColor="text1"/>
          <w:sz w:val="24"/>
          <w:szCs w:val="24"/>
        </w:rPr>
        <w:t>9.2</w:t>
      </w:r>
      <w:r w:rsidRPr="00501944">
        <w:rPr>
          <w:color w:val="000000" w:themeColor="text1"/>
          <w:sz w:val="24"/>
          <w:szCs w:val="24"/>
        </w:rPr>
        <w:t xml:space="preserve"> Serão aplicadas ao contratado que incorrer nas infrações acima descritas as seguintes sanções:</w:t>
      </w:r>
    </w:p>
    <w:p w14:paraId="23D5E560" w14:textId="77777777" w:rsidR="003D0F5C" w:rsidRPr="00501944" w:rsidRDefault="003D0F5C" w:rsidP="00100082">
      <w:pPr>
        <w:suppressAutoHyphens/>
        <w:spacing w:before="120" w:after="120" w:line="360" w:lineRule="auto"/>
        <w:ind w:firstLine="567"/>
        <w:rPr>
          <w:rFonts w:ascii="Cambria" w:eastAsia="Arial" w:hAnsi="Cambria" w:cs="Arial"/>
          <w:color w:val="000000" w:themeColor="text1"/>
          <w:sz w:val="24"/>
          <w:szCs w:val="24"/>
        </w:rPr>
      </w:pPr>
      <w:r w:rsidRPr="00501944">
        <w:rPr>
          <w:rFonts w:ascii="Cambria" w:eastAsia="Arial" w:hAnsi="Cambria" w:cs="Arial"/>
          <w:b/>
          <w:bCs/>
          <w:color w:val="000000" w:themeColor="text1"/>
          <w:sz w:val="24"/>
          <w:szCs w:val="24"/>
        </w:rPr>
        <w:t>I.</w:t>
      </w:r>
      <w:r w:rsidRPr="00501944">
        <w:rPr>
          <w:rFonts w:ascii="Cambria" w:eastAsia="Arial" w:hAnsi="Cambria" w:cs="Arial"/>
          <w:color w:val="000000" w:themeColor="text1"/>
          <w:sz w:val="24"/>
          <w:szCs w:val="24"/>
        </w:rPr>
        <w:t xml:space="preserve"> Advertência, quando o contratado der causa à inexecução parcial do contrato, sempre que não se justificar a imposição de penalidade mais grave ( § 2º, do </w:t>
      </w:r>
      <w:hyperlink r:id="rId54" w:anchor="art156§2" w:history="1">
        <w:r w:rsidRPr="00501944">
          <w:rPr>
            <w:rStyle w:val="Hyperlink"/>
            <w:rFonts w:ascii="Cambria" w:eastAsia="Arial" w:hAnsi="Cambria" w:cs="Arial"/>
            <w:color w:val="000000" w:themeColor="text1"/>
            <w:sz w:val="24"/>
            <w:szCs w:val="24"/>
          </w:rPr>
          <w:t xml:space="preserve">artigo 156, da </w:t>
        </w:r>
        <w:hyperlink r:id="rId55" w:history="1">
          <w:r w:rsidRPr="00501944">
            <w:rPr>
              <w:rStyle w:val="Hyperlink"/>
              <w:rFonts w:ascii="Cambria" w:hAnsi="Cambria"/>
              <w:color w:val="000000" w:themeColor="text1"/>
              <w:sz w:val="24"/>
              <w:szCs w:val="24"/>
            </w:rPr>
            <w:t>Lei</w:t>
          </w:r>
        </w:hyperlink>
        <w:r w:rsidRPr="00501944">
          <w:rPr>
            <w:rStyle w:val="Hyperlink"/>
            <w:rFonts w:ascii="Cambria" w:hAnsi="Cambria"/>
            <w:color w:val="000000" w:themeColor="text1"/>
            <w:sz w:val="24"/>
            <w:szCs w:val="24"/>
          </w:rPr>
          <w:t xml:space="preserve"> Federal nº 14.133, de 2021</w:t>
        </w:r>
      </w:hyperlink>
      <w:r w:rsidRPr="00501944">
        <w:rPr>
          <w:rFonts w:ascii="Cambria" w:eastAsia="Arial" w:hAnsi="Cambria" w:cs="Arial"/>
          <w:color w:val="000000" w:themeColor="text1"/>
          <w:sz w:val="24"/>
          <w:szCs w:val="24"/>
        </w:rPr>
        <w:t>);</w:t>
      </w:r>
    </w:p>
    <w:p w14:paraId="5FCD5E21" w14:textId="77777777" w:rsidR="003D0F5C" w:rsidRPr="00501944" w:rsidRDefault="003D0F5C" w:rsidP="00100082">
      <w:pPr>
        <w:suppressAutoHyphens/>
        <w:spacing w:before="120" w:after="120" w:line="360" w:lineRule="auto"/>
        <w:ind w:firstLine="567"/>
        <w:rPr>
          <w:rFonts w:ascii="Cambria" w:eastAsia="Arial" w:hAnsi="Cambria" w:cs="Arial"/>
          <w:color w:val="000000" w:themeColor="text1"/>
          <w:sz w:val="24"/>
          <w:szCs w:val="24"/>
        </w:rPr>
      </w:pPr>
      <w:r w:rsidRPr="00501944">
        <w:rPr>
          <w:rFonts w:ascii="Cambria" w:eastAsia="Arial" w:hAnsi="Cambria" w:cs="Arial"/>
          <w:b/>
          <w:bCs/>
          <w:color w:val="000000" w:themeColor="text1"/>
          <w:sz w:val="24"/>
          <w:szCs w:val="24"/>
        </w:rPr>
        <w:t>II.</w:t>
      </w:r>
      <w:r w:rsidRPr="00501944">
        <w:rPr>
          <w:rFonts w:ascii="Cambria" w:eastAsia="Arial" w:hAnsi="Cambria" w:cs="Arial"/>
          <w:color w:val="000000" w:themeColor="text1"/>
          <w:sz w:val="24"/>
          <w:szCs w:val="24"/>
        </w:rPr>
        <w:t xml:space="preserve"> Impedimento de licitar e contratar, quando praticadas as condutas descritas nos incisos “II”, “III” e “IV” do subitem acima deste Contrato, sempre que não se justificar a imposição de penalidade mais grave (§ 4º, do </w:t>
      </w:r>
      <w:hyperlink r:id="rId56" w:anchor="art156§4" w:history="1">
        <w:r w:rsidRPr="00501944">
          <w:rPr>
            <w:rStyle w:val="Hyperlink"/>
            <w:rFonts w:ascii="Cambria" w:eastAsia="Arial" w:hAnsi="Cambria" w:cs="Arial"/>
            <w:color w:val="000000" w:themeColor="text1"/>
            <w:sz w:val="24"/>
            <w:szCs w:val="24"/>
          </w:rPr>
          <w:t xml:space="preserve">artigo 156, da </w:t>
        </w:r>
        <w:hyperlink r:id="rId57" w:history="1">
          <w:r w:rsidRPr="00501944">
            <w:rPr>
              <w:rStyle w:val="Hyperlink"/>
              <w:rFonts w:ascii="Cambria" w:hAnsi="Cambria"/>
              <w:color w:val="000000" w:themeColor="text1"/>
              <w:sz w:val="24"/>
              <w:szCs w:val="24"/>
            </w:rPr>
            <w:t>Lei</w:t>
          </w:r>
        </w:hyperlink>
        <w:r w:rsidRPr="00501944">
          <w:rPr>
            <w:rStyle w:val="Hyperlink"/>
            <w:rFonts w:ascii="Cambria" w:hAnsi="Cambria"/>
            <w:color w:val="000000" w:themeColor="text1"/>
            <w:sz w:val="24"/>
            <w:szCs w:val="24"/>
          </w:rPr>
          <w:t xml:space="preserve"> Federal nº 14.133, de 2021</w:t>
        </w:r>
      </w:hyperlink>
      <w:r w:rsidRPr="00501944">
        <w:rPr>
          <w:rFonts w:ascii="Cambria" w:eastAsia="Arial" w:hAnsi="Cambria" w:cs="Arial"/>
          <w:color w:val="000000" w:themeColor="text1"/>
          <w:sz w:val="24"/>
          <w:szCs w:val="24"/>
        </w:rPr>
        <w:t>);</w:t>
      </w:r>
    </w:p>
    <w:p w14:paraId="64A0F20D" w14:textId="77777777" w:rsidR="003D0F5C" w:rsidRPr="00501944" w:rsidRDefault="003D0F5C" w:rsidP="00100082">
      <w:pPr>
        <w:suppressAutoHyphens/>
        <w:spacing w:before="120" w:after="120" w:line="360" w:lineRule="auto"/>
        <w:ind w:firstLine="567"/>
        <w:rPr>
          <w:rFonts w:ascii="Cambria" w:eastAsia="Arial" w:hAnsi="Cambria" w:cs="Arial"/>
          <w:color w:val="000000" w:themeColor="text1"/>
          <w:sz w:val="24"/>
          <w:szCs w:val="24"/>
        </w:rPr>
      </w:pPr>
      <w:r w:rsidRPr="00501944">
        <w:rPr>
          <w:rFonts w:ascii="Cambria" w:eastAsia="Arial" w:hAnsi="Cambria" w:cs="Arial"/>
          <w:b/>
          <w:bCs/>
          <w:color w:val="000000" w:themeColor="text1"/>
          <w:sz w:val="24"/>
          <w:szCs w:val="24"/>
        </w:rPr>
        <w:t>III.</w:t>
      </w:r>
      <w:r w:rsidRPr="00501944">
        <w:rPr>
          <w:rFonts w:ascii="Cambria" w:eastAsia="Arial" w:hAnsi="Cambria" w:cs="Arial"/>
          <w:color w:val="000000" w:themeColor="text1"/>
          <w:sz w:val="24"/>
          <w:szCs w:val="24"/>
        </w:rPr>
        <w:t xml:space="preserve"> Declaração de inidoneidade para licitar e contratar, quando praticadas as condutas descritas nos incisos “V”, “VI”, “VII” e “VIII” do subitem acima deste Contrato, bem como nos incisos “II”, “III” e “IV”, que justifiquem a imposição de penalidade mais grave (</w:t>
      </w:r>
      <w:hyperlink r:id="rId58" w:anchor="art156§5" w:history="1">
        <w:r w:rsidRPr="00501944">
          <w:rPr>
            <w:rStyle w:val="Hyperlink"/>
            <w:rFonts w:ascii="Cambria" w:eastAsia="Arial" w:hAnsi="Cambria" w:cs="Arial"/>
            <w:color w:val="000000" w:themeColor="text1"/>
            <w:sz w:val="24"/>
            <w:szCs w:val="24"/>
          </w:rPr>
          <w:t xml:space="preserve">artigo 156, §5º, da </w:t>
        </w:r>
        <w:hyperlink r:id="rId59" w:history="1">
          <w:r w:rsidRPr="00501944">
            <w:rPr>
              <w:rStyle w:val="Hyperlink"/>
              <w:rFonts w:ascii="Cambria" w:hAnsi="Cambria"/>
              <w:color w:val="000000" w:themeColor="text1"/>
              <w:sz w:val="24"/>
              <w:szCs w:val="24"/>
            </w:rPr>
            <w:t>Lei</w:t>
          </w:r>
        </w:hyperlink>
        <w:r w:rsidRPr="00501944">
          <w:rPr>
            <w:rStyle w:val="Hyperlink"/>
            <w:rFonts w:ascii="Cambria" w:hAnsi="Cambria"/>
            <w:color w:val="000000" w:themeColor="text1"/>
            <w:sz w:val="24"/>
            <w:szCs w:val="24"/>
          </w:rPr>
          <w:t xml:space="preserve"> Federal nº 14.133, de 2021</w:t>
        </w:r>
      </w:hyperlink>
      <w:r w:rsidRPr="00501944">
        <w:rPr>
          <w:rFonts w:ascii="Cambria" w:eastAsia="Arial" w:hAnsi="Cambria" w:cs="Arial"/>
          <w:color w:val="000000" w:themeColor="text1"/>
          <w:sz w:val="24"/>
          <w:szCs w:val="24"/>
        </w:rPr>
        <w:t>).</w:t>
      </w:r>
    </w:p>
    <w:p w14:paraId="0D72C34E" w14:textId="77777777" w:rsidR="003D0F5C" w:rsidRPr="00501944" w:rsidRDefault="003D0F5C" w:rsidP="00100082">
      <w:pPr>
        <w:suppressAutoHyphens/>
        <w:spacing w:before="120" w:after="120" w:line="360" w:lineRule="auto"/>
        <w:ind w:firstLine="567"/>
        <w:rPr>
          <w:rFonts w:ascii="Cambria" w:eastAsia="Arial" w:hAnsi="Cambria" w:cs="Arial"/>
          <w:color w:val="000000" w:themeColor="text1"/>
          <w:sz w:val="24"/>
          <w:szCs w:val="24"/>
        </w:rPr>
      </w:pPr>
      <w:r w:rsidRPr="00501944">
        <w:rPr>
          <w:rFonts w:ascii="Cambria" w:eastAsia="Arial" w:hAnsi="Cambria" w:cs="Arial"/>
          <w:b/>
          <w:bCs/>
          <w:color w:val="000000" w:themeColor="text1"/>
          <w:sz w:val="24"/>
          <w:szCs w:val="24"/>
        </w:rPr>
        <w:t>IV.</w:t>
      </w:r>
      <w:r w:rsidRPr="00501944">
        <w:rPr>
          <w:rFonts w:ascii="Cambria" w:eastAsia="Arial" w:hAnsi="Cambria" w:cs="Arial"/>
          <w:color w:val="000000" w:themeColor="text1"/>
          <w:sz w:val="24"/>
          <w:szCs w:val="24"/>
        </w:rPr>
        <w:t xml:space="preserve"> Multa:</w:t>
      </w:r>
    </w:p>
    <w:p w14:paraId="06BB2E01" w14:textId="77777777" w:rsidR="003D0F5C" w:rsidRPr="00501944" w:rsidRDefault="003D0F5C" w:rsidP="00100082">
      <w:pPr>
        <w:suppressAutoHyphens/>
        <w:spacing w:before="120" w:after="120" w:line="360" w:lineRule="auto"/>
        <w:ind w:left="567" w:firstLine="567"/>
        <w:rPr>
          <w:rFonts w:ascii="Cambria" w:eastAsia="Arial" w:hAnsi="Cambria" w:cs="Arial"/>
          <w:color w:val="000000" w:themeColor="text1"/>
          <w:sz w:val="24"/>
          <w:szCs w:val="24"/>
        </w:rPr>
      </w:pPr>
      <w:r w:rsidRPr="00501944">
        <w:rPr>
          <w:rFonts w:ascii="Cambria" w:eastAsia="Arial" w:hAnsi="Cambria" w:cs="Arial"/>
          <w:b/>
          <w:bCs/>
          <w:color w:val="000000" w:themeColor="text1"/>
          <w:sz w:val="24"/>
          <w:szCs w:val="24"/>
        </w:rPr>
        <w:t>a)</w:t>
      </w:r>
      <w:r w:rsidRPr="00501944">
        <w:rPr>
          <w:rFonts w:ascii="Cambria" w:eastAsia="Arial" w:hAnsi="Cambria" w:cs="Arial"/>
          <w:color w:val="000000" w:themeColor="text1"/>
          <w:sz w:val="24"/>
          <w:szCs w:val="24"/>
        </w:rPr>
        <w:t xml:space="preserve"> Moratória de 1,5 (um vírgula cinco por cento) por dia de atraso injustificado sobre o valor da parcela inadimplida, até o limite de 20 (vinte) dias;</w:t>
      </w:r>
    </w:p>
    <w:p w14:paraId="55E08559" w14:textId="77777777" w:rsidR="003D0F5C" w:rsidRPr="00501944" w:rsidRDefault="003D0F5C" w:rsidP="00100082">
      <w:pPr>
        <w:suppressAutoHyphens/>
        <w:spacing w:before="120" w:after="120" w:line="360" w:lineRule="auto"/>
        <w:ind w:left="1134" w:firstLine="567"/>
        <w:rPr>
          <w:rFonts w:ascii="Cambria" w:eastAsia="Arial" w:hAnsi="Cambria" w:cs="Arial"/>
          <w:color w:val="000000" w:themeColor="text1"/>
          <w:sz w:val="24"/>
          <w:szCs w:val="24"/>
        </w:rPr>
      </w:pPr>
      <w:r w:rsidRPr="00501944">
        <w:rPr>
          <w:rFonts w:ascii="Cambria" w:eastAsia="Arial" w:hAnsi="Cambria" w:cs="Arial"/>
          <w:b/>
          <w:bCs/>
          <w:color w:val="000000" w:themeColor="text1"/>
          <w:sz w:val="24"/>
          <w:szCs w:val="24"/>
        </w:rPr>
        <w:t>1.</w:t>
      </w:r>
      <w:r w:rsidRPr="00501944">
        <w:rPr>
          <w:rFonts w:ascii="Cambria" w:eastAsia="Arial" w:hAnsi="Cambria" w:cs="Arial"/>
          <w:color w:val="000000" w:themeColor="text1"/>
          <w:sz w:val="24"/>
          <w:szCs w:val="24"/>
        </w:rPr>
        <w:t xml:space="preserve"> O atraso superior a 20 (vinte) dias autoriza a Administração a promover a extinção do contrato por descumprimento ou cumprimento irregular de suas cláusulas, conforme dispõe o inciso I, do art. 137, da Lei Federal nº 14.133, de 2021.</w:t>
      </w:r>
    </w:p>
    <w:p w14:paraId="21688EE3" w14:textId="77777777" w:rsidR="003D0F5C" w:rsidRPr="00501944" w:rsidRDefault="003D0F5C" w:rsidP="00100082">
      <w:pPr>
        <w:suppressAutoHyphens/>
        <w:spacing w:before="120" w:after="120" w:line="360" w:lineRule="auto"/>
        <w:ind w:left="567" w:firstLine="567"/>
        <w:rPr>
          <w:rFonts w:ascii="Cambria" w:eastAsia="Arial" w:hAnsi="Cambria" w:cs="Arial"/>
          <w:color w:val="000000" w:themeColor="text1"/>
          <w:sz w:val="24"/>
          <w:szCs w:val="24"/>
        </w:rPr>
      </w:pPr>
      <w:r w:rsidRPr="00501944">
        <w:rPr>
          <w:rFonts w:ascii="Cambria" w:eastAsia="Arial" w:hAnsi="Cambria" w:cs="Arial"/>
          <w:b/>
          <w:bCs/>
          <w:color w:val="000000" w:themeColor="text1"/>
          <w:sz w:val="24"/>
          <w:szCs w:val="24"/>
        </w:rPr>
        <w:t xml:space="preserve">b) </w:t>
      </w:r>
      <w:r w:rsidRPr="00501944">
        <w:rPr>
          <w:rFonts w:ascii="Cambria" w:eastAsia="Arial" w:hAnsi="Cambria" w:cs="Arial"/>
          <w:color w:val="000000" w:themeColor="text1"/>
          <w:sz w:val="24"/>
          <w:szCs w:val="24"/>
        </w:rPr>
        <w:t>Compensatória de 30% (trinta por cento) sobre o valor total do contrato, no caso de inexecução total do objeto.</w:t>
      </w:r>
    </w:p>
    <w:p w14:paraId="433E4EFD" w14:textId="77777777" w:rsidR="003D0F5C" w:rsidRPr="00501944" w:rsidRDefault="003D0F5C" w:rsidP="00100082">
      <w:pPr>
        <w:suppressAutoHyphens/>
        <w:spacing w:before="120" w:after="120" w:line="360" w:lineRule="auto"/>
        <w:ind w:left="567" w:firstLine="567"/>
        <w:rPr>
          <w:rFonts w:ascii="Cambria" w:eastAsia="Arial" w:hAnsi="Cambria" w:cs="Arial"/>
          <w:color w:val="000000" w:themeColor="text1"/>
          <w:sz w:val="24"/>
          <w:szCs w:val="24"/>
        </w:rPr>
      </w:pPr>
      <w:r w:rsidRPr="00501944">
        <w:rPr>
          <w:rFonts w:ascii="Cambria" w:eastAsia="Arial" w:hAnsi="Cambria" w:cs="Arial"/>
          <w:b/>
          <w:bCs/>
          <w:color w:val="000000" w:themeColor="text1"/>
          <w:sz w:val="24"/>
          <w:szCs w:val="24"/>
        </w:rPr>
        <w:t>c)</w:t>
      </w:r>
      <w:r w:rsidRPr="00501944">
        <w:rPr>
          <w:rFonts w:ascii="Cambria" w:eastAsia="Arial" w:hAnsi="Cambria" w:cs="Arial"/>
          <w:color w:val="000000" w:themeColor="text1"/>
          <w:sz w:val="24"/>
          <w:szCs w:val="24"/>
        </w:rPr>
        <w:t xml:space="preserve"> Compensatória de 0,5% (cinco décimos por cento) até 20% (vinte por cento) sobre o valor total do contrato, no caso de inexecução parcial do objeto, avaliada a gravidade e o prejuízo causada pela infração cometida, aplicando-se os Princípios da Razoabilidade e Proporcionalidade.</w:t>
      </w:r>
    </w:p>
    <w:p w14:paraId="48692669" w14:textId="77777777" w:rsidR="003D0F5C" w:rsidRPr="00501944" w:rsidRDefault="003D0F5C" w:rsidP="00100082">
      <w:pPr>
        <w:pStyle w:val="Nivel2"/>
        <w:spacing w:line="360" w:lineRule="auto"/>
        <w:rPr>
          <w:color w:val="000000" w:themeColor="text1"/>
          <w:sz w:val="24"/>
          <w:szCs w:val="24"/>
        </w:rPr>
      </w:pPr>
      <w:r w:rsidRPr="00501944">
        <w:rPr>
          <w:b/>
          <w:bCs/>
          <w:color w:val="000000" w:themeColor="text1"/>
          <w:sz w:val="24"/>
          <w:szCs w:val="24"/>
        </w:rPr>
        <w:t>9.3</w:t>
      </w:r>
      <w:r w:rsidRPr="00501944">
        <w:rPr>
          <w:color w:val="000000" w:themeColor="text1"/>
          <w:sz w:val="24"/>
          <w:szCs w:val="24"/>
        </w:rPr>
        <w:t xml:space="preserve"> A aplicação das sanções previstas neste Contrato não exclui, em hipótese alguma, a obrigação de reparação integral do dano causado ao Contratante (§ 9º do </w:t>
      </w:r>
      <w:hyperlink r:id="rId60" w:anchor="art156§9" w:history="1">
        <w:r w:rsidRPr="00501944">
          <w:rPr>
            <w:rStyle w:val="Hyperlink"/>
            <w:color w:val="000000" w:themeColor="text1"/>
            <w:sz w:val="24"/>
            <w:szCs w:val="24"/>
          </w:rPr>
          <w:t xml:space="preserve">artigo 156, da </w:t>
        </w:r>
        <w:hyperlink r:id="rId61" w:history="1">
          <w:r w:rsidRPr="00501944">
            <w:rPr>
              <w:rStyle w:val="Hyperlink"/>
              <w:color w:val="000000" w:themeColor="text1"/>
              <w:sz w:val="24"/>
              <w:szCs w:val="24"/>
            </w:rPr>
            <w:t>Lei</w:t>
          </w:r>
        </w:hyperlink>
        <w:r w:rsidRPr="00501944">
          <w:rPr>
            <w:rStyle w:val="Hyperlink"/>
            <w:color w:val="000000" w:themeColor="text1"/>
            <w:sz w:val="24"/>
            <w:szCs w:val="24"/>
          </w:rPr>
          <w:t xml:space="preserve"> Federal nº 14.133, de 2021</w:t>
        </w:r>
      </w:hyperlink>
      <w:r w:rsidRPr="00501944">
        <w:rPr>
          <w:color w:val="000000" w:themeColor="text1"/>
          <w:sz w:val="24"/>
          <w:szCs w:val="24"/>
        </w:rPr>
        <w:t>)</w:t>
      </w:r>
    </w:p>
    <w:p w14:paraId="04F37692" w14:textId="77777777" w:rsidR="003D0F5C" w:rsidRPr="00501944" w:rsidRDefault="003D0F5C" w:rsidP="00100082">
      <w:pPr>
        <w:pStyle w:val="Nivel3"/>
        <w:spacing w:line="360" w:lineRule="auto"/>
        <w:ind w:firstLine="0"/>
        <w:rPr>
          <w:b/>
          <w:bCs/>
          <w:color w:val="000000" w:themeColor="text1"/>
          <w:sz w:val="24"/>
          <w:szCs w:val="24"/>
        </w:rPr>
      </w:pPr>
      <w:r w:rsidRPr="00501944">
        <w:rPr>
          <w:b/>
          <w:bCs/>
          <w:color w:val="000000" w:themeColor="text1"/>
          <w:sz w:val="24"/>
          <w:szCs w:val="24"/>
        </w:rPr>
        <w:t xml:space="preserve">9.4 </w:t>
      </w:r>
      <w:r w:rsidRPr="00501944">
        <w:rPr>
          <w:color w:val="000000" w:themeColor="text1"/>
          <w:sz w:val="24"/>
          <w:szCs w:val="24"/>
        </w:rPr>
        <w:t xml:space="preserve">Todas as sanções previstas neste Contrato poderão ser aplicadas cumulativamente com a multa (§ 7º, do </w:t>
      </w:r>
      <w:hyperlink r:id="rId62" w:anchor="art156§7" w:history="1">
        <w:r w:rsidRPr="00501944">
          <w:rPr>
            <w:rStyle w:val="Hyperlink"/>
            <w:color w:val="000000" w:themeColor="text1"/>
            <w:sz w:val="24"/>
            <w:szCs w:val="24"/>
          </w:rPr>
          <w:t xml:space="preserve">artigo 156, da </w:t>
        </w:r>
        <w:hyperlink r:id="rId63" w:history="1">
          <w:r w:rsidRPr="00501944">
            <w:rPr>
              <w:rStyle w:val="Hyperlink"/>
              <w:color w:val="000000" w:themeColor="text1"/>
              <w:sz w:val="24"/>
              <w:szCs w:val="24"/>
            </w:rPr>
            <w:t>Lei</w:t>
          </w:r>
        </w:hyperlink>
        <w:r w:rsidRPr="00501944">
          <w:rPr>
            <w:rStyle w:val="Hyperlink"/>
            <w:color w:val="000000" w:themeColor="text1"/>
            <w:sz w:val="24"/>
            <w:szCs w:val="24"/>
          </w:rPr>
          <w:t xml:space="preserve"> Federal nº 14.133, de 2021</w:t>
        </w:r>
      </w:hyperlink>
      <w:r w:rsidRPr="00501944">
        <w:rPr>
          <w:color w:val="000000" w:themeColor="text1"/>
          <w:sz w:val="24"/>
          <w:szCs w:val="24"/>
        </w:rPr>
        <w:t>).</w:t>
      </w:r>
    </w:p>
    <w:p w14:paraId="0B186C26" w14:textId="77777777" w:rsidR="003D0F5C" w:rsidRPr="00501944" w:rsidRDefault="003D0F5C" w:rsidP="00100082">
      <w:pPr>
        <w:pStyle w:val="Nivel3"/>
        <w:spacing w:line="360" w:lineRule="auto"/>
        <w:ind w:firstLine="0"/>
        <w:rPr>
          <w:color w:val="000000" w:themeColor="text1"/>
          <w:sz w:val="24"/>
          <w:szCs w:val="24"/>
        </w:rPr>
      </w:pPr>
      <w:r w:rsidRPr="00501944">
        <w:rPr>
          <w:b/>
          <w:bCs/>
          <w:color w:val="000000" w:themeColor="text1"/>
          <w:sz w:val="24"/>
          <w:szCs w:val="24"/>
        </w:rPr>
        <w:t>9.5</w:t>
      </w:r>
      <w:r w:rsidRPr="00501944">
        <w:rPr>
          <w:color w:val="000000" w:themeColor="text1"/>
          <w:sz w:val="24"/>
          <w:szCs w:val="24"/>
        </w:rPr>
        <w:t xml:space="preserve"> Antes da aplicação da multa será facultada a defesa do interessado no prazo de 15 (quinze) dias úteis, contado da data de sua intimação (</w:t>
      </w:r>
      <w:hyperlink r:id="rId64" w:anchor="art157" w:history="1">
        <w:r w:rsidRPr="00501944">
          <w:rPr>
            <w:rStyle w:val="Hyperlink"/>
            <w:b/>
            <w:bCs/>
            <w:color w:val="000000" w:themeColor="text1"/>
            <w:sz w:val="24"/>
            <w:szCs w:val="24"/>
          </w:rPr>
          <w:t xml:space="preserve">artigo 157, da </w:t>
        </w:r>
        <w:hyperlink r:id="rId65" w:history="1">
          <w:r w:rsidRPr="00501944">
            <w:rPr>
              <w:rStyle w:val="Hyperlink"/>
              <w:b/>
              <w:bCs/>
              <w:color w:val="000000" w:themeColor="text1"/>
              <w:sz w:val="24"/>
              <w:szCs w:val="24"/>
            </w:rPr>
            <w:t>Lei</w:t>
          </w:r>
        </w:hyperlink>
        <w:r w:rsidRPr="00501944">
          <w:rPr>
            <w:rStyle w:val="Hyperlink"/>
            <w:b/>
            <w:bCs/>
            <w:color w:val="000000" w:themeColor="text1"/>
            <w:sz w:val="24"/>
            <w:szCs w:val="24"/>
          </w:rPr>
          <w:t xml:space="preserve"> Federal nº 14.133, de 2021</w:t>
        </w:r>
      </w:hyperlink>
      <w:r w:rsidRPr="00501944">
        <w:rPr>
          <w:color w:val="000000" w:themeColor="text1"/>
          <w:sz w:val="24"/>
          <w:szCs w:val="24"/>
        </w:rPr>
        <w:t>)</w:t>
      </w:r>
    </w:p>
    <w:p w14:paraId="42F9AE9E" w14:textId="77777777" w:rsidR="003D0F5C" w:rsidRPr="00501944" w:rsidRDefault="003D0F5C" w:rsidP="00100082">
      <w:pPr>
        <w:pStyle w:val="Nivel3"/>
        <w:spacing w:line="360" w:lineRule="auto"/>
        <w:ind w:firstLine="0"/>
        <w:rPr>
          <w:color w:val="000000" w:themeColor="text1"/>
          <w:sz w:val="24"/>
          <w:szCs w:val="24"/>
        </w:rPr>
      </w:pPr>
      <w:r w:rsidRPr="00501944">
        <w:rPr>
          <w:b/>
          <w:bCs/>
          <w:color w:val="000000" w:themeColor="text1"/>
          <w:sz w:val="24"/>
          <w:szCs w:val="24"/>
        </w:rPr>
        <w:t>9.6</w:t>
      </w:r>
      <w:r w:rsidRPr="00501944">
        <w:rPr>
          <w:color w:val="000000" w:themeColor="text1"/>
          <w:sz w:val="24"/>
          <w:szCs w:val="24"/>
        </w:rPr>
        <w:t xml:space="preserve"> Se a multa aplicada e as indenizações cabíveis forem superiores ao valor do pagamento eventualmente devido pelo Contratante ao Contratado, além da perda desse valor, a diferença será descontada da garantia prestada ou será cobrada judicialmente (§ 8º, do </w:t>
      </w:r>
      <w:hyperlink r:id="rId66" w:anchor="art156§8" w:history="1">
        <w:r w:rsidRPr="00501944">
          <w:rPr>
            <w:rStyle w:val="Hyperlink"/>
            <w:b/>
            <w:bCs/>
            <w:color w:val="000000" w:themeColor="text1"/>
            <w:sz w:val="24"/>
            <w:szCs w:val="24"/>
          </w:rPr>
          <w:t xml:space="preserve">artigo 156, da </w:t>
        </w:r>
        <w:hyperlink r:id="rId67" w:history="1">
          <w:r w:rsidRPr="00501944">
            <w:rPr>
              <w:rStyle w:val="Hyperlink"/>
              <w:b/>
              <w:bCs/>
              <w:color w:val="000000" w:themeColor="text1"/>
              <w:sz w:val="24"/>
              <w:szCs w:val="24"/>
            </w:rPr>
            <w:t>Lei</w:t>
          </w:r>
        </w:hyperlink>
        <w:r w:rsidRPr="00501944">
          <w:rPr>
            <w:rStyle w:val="Hyperlink"/>
            <w:b/>
            <w:bCs/>
            <w:color w:val="000000" w:themeColor="text1"/>
            <w:sz w:val="24"/>
            <w:szCs w:val="24"/>
          </w:rPr>
          <w:t xml:space="preserve"> Federal nº 14.133, de 2021</w:t>
        </w:r>
      </w:hyperlink>
      <w:r w:rsidRPr="00501944">
        <w:rPr>
          <w:color w:val="000000" w:themeColor="text1"/>
          <w:sz w:val="24"/>
          <w:szCs w:val="24"/>
        </w:rPr>
        <w:t>).</w:t>
      </w:r>
    </w:p>
    <w:p w14:paraId="7FACC1CE" w14:textId="77777777" w:rsidR="003D0F5C" w:rsidRPr="00501944" w:rsidRDefault="003D0F5C" w:rsidP="00100082">
      <w:pPr>
        <w:pStyle w:val="Nivel3"/>
        <w:spacing w:line="360" w:lineRule="auto"/>
        <w:rPr>
          <w:color w:val="000000" w:themeColor="text1"/>
          <w:sz w:val="24"/>
          <w:szCs w:val="24"/>
        </w:rPr>
      </w:pPr>
      <w:r w:rsidRPr="00501944">
        <w:rPr>
          <w:b/>
          <w:bCs/>
          <w:color w:val="000000" w:themeColor="text1"/>
          <w:sz w:val="24"/>
          <w:szCs w:val="24"/>
        </w:rPr>
        <w:t>I.</w:t>
      </w:r>
      <w:r w:rsidRPr="00501944">
        <w:rPr>
          <w:color w:val="000000" w:themeColor="text1"/>
          <w:sz w:val="24"/>
          <w:szCs w:val="24"/>
        </w:rPr>
        <w:t xml:space="preserve"> Previamente ao encaminhamento à cobrança judicial, a multa poderá ser recolhida administrativamente no prazo máximo de 15 (quinze)</w:t>
      </w:r>
      <w:r w:rsidRPr="00501944">
        <w:rPr>
          <w:i/>
          <w:iCs/>
          <w:color w:val="000000" w:themeColor="text1"/>
          <w:sz w:val="24"/>
          <w:szCs w:val="24"/>
        </w:rPr>
        <w:t xml:space="preserve"> </w:t>
      </w:r>
      <w:r w:rsidRPr="00501944">
        <w:rPr>
          <w:color w:val="000000" w:themeColor="text1"/>
          <w:sz w:val="24"/>
          <w:szCs w:val="24"/>
        </w:rPr>
        <w:t>dias, a contar da data do recebimento da comunicação enviada pela autoridade competente.</w:t>
      </w:r>
      <w:bookmarkStart w:id="77" w:name="_Hlk78351618"/>
      <w:bookmarkEnd w:id="77"/>
    </w:p>
    <w:p w14:paraId="2193F6F2" w14:textId="77777777" w:rsidR="003D0F5C" w:rsidRPr="00501944" w:rsidRDefault="003D0F5C" w:rsidP="00100082">
      <w:pPr>
        <w:pStyle w:val="Nivel2"/>
        <w:spacing w:line="360" w:lineRule="auto"/>
        <w:rPr>
          <w:color w:val="000000" w:themeColor="text1"/>
          <w:sz w:val="24"/>
          <w:szCs w:val="24"/>
        </w:rPr>
      </w:pPr>
      <w:r w:rsidRPr="00501944">
        <w:rPr>
          <w:b/>
          <w:bCs/>
          <w:color w:val="000000" w:themeColor="text1"/>
          <w:sz w:val="24"/>
          <w:szCs w:val="24"/>
        </w:rPr>
        <w:t>9.7</w:t>
      </w:r>
      <w:r w:rsidRPr="00501944">
        <w:rPr>
          <w:color w:val="000000" w:themeColor="text1"/>
          <w:sz w:val="24"/>
          <w:szCs w:val="24"/>
        </w:rPr>
        <w:t xml:space="preserve"> A aplicação das sanções realizar-se-á em processo administrativo que assegure o contraditório e a ampla defesa ao Contratado, observando-se o procedimento previsto no caput e parágrafos do </w:t>
      </w:r>
      <w:hyperlink r:id="rId68" w:anchor="art158" w:history="1">
        <w:r w:rsidRPr="00501944">
          <w:rPr>
            <w:rStyle w:val="Hyperlink"/>
            <w:color w:val="000000" w:themeColor="text1"/>
            <w:sz w:val="24"/>
            <w:szCs w:val="24"/>
          </w:rPr>
          <w:t xml:space="preserve">artigo 158 da </w:t>
        </w:r>
        <w:hyperlink r:id="rId69" w:history="1">
          <w:r w:rsidRPr="00501944">
            <w:rPr>
              <w:rStyle w:val="Hyperlink"/>
              <w:color w:val="000000" w:themeColor="text1"/>
              <w:sz w:val="24"/>
              <w:szCs w:val="24"/>
            </w:rPr>
            <w:t>Lei</w:t>
          </w:r>
        </w:hyperlink>
        <w:r w:rsidRPr="00501944">
          <w:rPr>
            <w:rStyle w:val="Hyperlink"/>
            <w:color w:val="000000" w:themeColor="text1"/>
            <w:sz w:val="24"/>
            <w:szCs w:val="24"/>
          </w:rPr>
          <w:t xml:space="preserve"> Federal nº 14.133, de 2021</w:t>
        </w:r>
      </w:hyperlink>
      <w:r w:rsidRPr="00501944">
        <w:rPr>
          <w:color w:val="000000" w:themeColor="text1"/>
          <w:sz w:val="24"/>
          <w:szCs w:val="24"/>
        </w:rPr>
        <w:t>, para as penalidades de impedimento de licitar e contratar e de declaração de inidoneidade para licitar ou contratar.</w:t>
      </w:r>
    </w:p>
    <w:p w14:paraId="4475662C" w14:textId="77777777" w:rsidR="003D0F5C" w:rsidRPr="00501944" w:rsidRDefault="003D0F5C" w:rsidP="00100082">
      <w:pPr>
        <w:pStyle w:val="Nivel2"/>
        <w:spacing w:line="360" w:lineRule="auto"/>
        <w:rPr>
          <w:color w:val="000000" w:themeColor="text1"/>
          <w:sz w:val="24"/>
          <w:szCs w:val="24"/>
        </w:rPr>
      </w:pPr>
      <w:r w:rsidRPr="00501944">
        <w:rPr>
          <w:b/>
          <w:bCs/>
          <w:color w:val="000000" w:themeColor="text1"/>
          <w:sz w:val="24"/>
          <w:szCs w:val="24"/>
        </w:rPr>
        <w:t>9.8</w:t>
      </w:r>
      <w:r w:rsidRPr="00501944">
        <w:rPr>
          <w:color w:val="000000" w:themeColor="text1"/>
          <w:sz w:val="24"/>
          <w:szCs w:val="24"/>
        </w:rPr>
        <w:t xml:space="preserve"> Na aplicação das sanções serão considerados (§ 1º, do </w:t>
      </w:r>
      <w:hyperlink r:id="rId70" w:anchor="art156§1" w:history="1">
        <w:r w:rsidRPr="00501944">
          <w:rPr>
            <w:rStyle w:val="Hyperlink"/>
            <w:color w:val="000000" w:themeColor="text1"/>
            <w:sz w:val="24"/>
            <w:szCs w:val="24"/>
          </w:rPr>
          <w:t xml:space="preserve">artigo 156, da </w:t>
        </w:r>
        <w:hyperlink r:id="rId71" w:history="1">
          <w:r w:rsidRPr="00501944">
            <w:rPr>
              <w:rStyle w:val="Hyperlink"/>
              <w:color w:val="000000" w:themeColor="text1"/>
              <w:sz w:val="24"/>
              <w:szCs w:val="24"/>
            </w:rPr>
            <w:t>Lei</w:t>
          </w:r>
        </w:hyperlink>
        <w:r w:rsidRPr="00501944">
          <w:rPr>
            <w:rStyle w:val="Hyperlink"/>
            <w:color w:val="000000" w:themeColor="text1"/>
            <w:sz w:val="24"/>
            <w:szCs w:val="24"/>
          </w:rPr>
          <w:t xml:space="preserve"> Federal nº 14.133, de 2021</w:t>
        </w:r>
      </w:hyperlink>
      <w:r w:rsidRPr="00501944">
        <w:rPr>
          <w:color w:val="000000" w:themeColor="text1"/>
          <w:sz w:val="24"/>
          <w:szCs w:val="24"/>
        </w:rPr>
        <w:t>):</w:t>
      </w:r>
    </w:p>
    <w:p w14:paraId="66DD9207" w14:textId="77777777" w:rsidR="003D0F5C" w:rsidRPr="00501944" w:rsidRDefault="003D0F5C" w:rsidP="00100082">
      <w:pPr>
        <w:suppressAutoHyphens/>
        <w:spacing w:before="120" w:after="120" w:line="360" w:lineRule="auto"/>
        <w:ind w:firstLine="567"/>
        <w:contextualSpacing/>
        <w:rPr>
          <w:rFonts w:ascii="Cambria" w:eastAsia="Arial" w:hAnsi="Cambria" w:cs="Arial"/>
          <w:color w:val="000000" w:themeColor="text1"/>
          <w:sz w:val="24"/>
          <w:szCs w:val="24"/>
        </w:rPr>
      </w:pPr>
      <w:r w:rsidRPr="00501944">
        <w:rPr>
          <w:rFonts w:ascii="Cambria" w:eastAsia="Arial" w:hAnsi="Cambria" w:cs="Arial"/>
          <w:b/>
          <w:bCs/>
          <w:color w:val="000000" w:themeColor="text1"/>
          <w:sz w:val="24"/>
          <w:szCs w:val="24"/>
        </w:rPr>
        <w:t>I.</w:t>
      </w:r>
      <w:r w:rsidRPr="00501944">
        <w:rPr>
          <w:rFonts w:ascii="Cambria" w:eastAsia="Arial" w:hAnsi="Cambria" w:cs="Arial"/>
          <w:color w:val="000000" w:themeColor="text1"/>
          <w:sz w:val="24"/>
          <w:szCs w:val="24"/>
        </w:rPr>
        <w:t xml:space="preserve"> a natureza e a gravidade da infração cometida;</w:t>
      </w:r>
    </w:p>
    <w:p w14:paraId="5D3813E6" w14:textId="77777777" w:rsidR="003D0F5C" w:rsidRPr="00501944" w:rsidRDefault="003D0F5C" w:rsidP="00100082">
      <w:pPr>
        <w:suppressAutoHyphens/>
        <w:spacing w:before="120" w:after="120" w:line="360" w:lineRule="auto"/>
        <w:ind w:firstLine="567"/>
        <w:contextualSpacing/>
        <w:rPr>
          <w:rFonts w:ascii="Cambria" w:eastAsia="Arial" w:hAnsi="Cambria" w:cs="Arial"/>
          <w:color w:val="000000" w:themeColor="text1"/>
          <w:sz w:val="24"/>
          <w:szCs w:val="24"/>
        </w:rPr>
      </w:pPr>
      <w:r w:rsidRPr="00501944">
        <w:rPr>
          <w:rFonts w:ascii="Cambria" w:eastAsia="Arial" w:hAnsi="Cambria" w:cs="Arial"/>
          <w:b/>
          <w:bCs/>
          <w:color w:val="000000" w:themeColor="text1"/>
          <w:sz w:val="24"/>
          <w:szCs w:val="24"/>
        </w:rPr>
        <w:t>II.</w:t>
      </w:r>
      <w:r w:rsidRPr="00501944">
        <w:rPr>
          <w:rFonts w:ascii="Cambria" w:eastAsia="Arial" w:hAnsi="Cambria" w:cs="Arial"/>
          <w:color w:val="000000" w:themeColor="text1"/>
          <w:sz w:val="24"/>
          <w:szCs w:val="24"/>
        </w:rPr>
        <w:t xml:space="preserve"> as peculiaridades do caso concreto;</w:t>
      </w:r>
    </w:p>
    <w:p w14:paraId="4B6033F9" w14:textId="77777777" w:rsidR="003D0F5C" w:rsidRPr="00501944" w:rsidRDefault="003D0F5C" w:rsidP="00100082">
      <w:pPr>
        <w:suppressAutoHyphens/>
        <w:spacing w:before="120" w:after="120" w:line="360" w:lineRule="auto"/>
        <w:ind w:firstLine="567"/>
        <w:contextualSpacing/>
        <w:rPr>
          <w:rFonts w:ascii="Cambria" w:eastAsia="Arial" w:hAnsi="Cambria" w:cs="Arial"/>
          <w:color w:val="000000" w:themeColor="text1"/>
          <w:sz w:val="24"/>
          <w:szCs w:val="24"/>
        </w:rPr>
      </w:pPr>
      <w:r w:rsidRPr="00501944">
        <w:rPr>
          <w:rFonts w:ascii="Cambria" w:eastAsia="Arial" w:hAnsi="Cambria" w:cs="Arial"/>
          <w:b/>
          <w:bCs/>
          <w:color w:val="000000" w:themeColor="text1"/>
          <w:sz w:val="24"/>
          <w:szCs w:val="24"/>
        </w:rPr>
        <w:t>III.</w:t>
      </w:r>
      <w:r w:rsidRPr="00501944">
        <w:rPr>
          <w:rFonts w:ascii="Cambria" w:eastAsia="Arial" w:hAnsi="Cambria" w:cs="Arial"/>
          <w:color w:val="000000" w:themeColor="text1"/>
          <w:sz w:val="24"/>
          <w:szCs w:val="24"/>
        </w:rPr>
        <w:t xml:space="preserve"> as circunstâncias agravantes ou atenuantes;</w:t>
      </w:r>
    </w:p>
    <w:p w14:paraId="44B6B3FE" w14:textId="77777777" w:rsidR="003D0F5C" w:rsidRPr="00501944" w:rsidRDefault="003D0F5C" w:rsidP="00100082">
      <w:pPr>
        <w:suppressAutoHyphens/>
        <w:spacing w:before="120" w:after="120" w:line="360" w:lineRule="auto"/>
        <w:ind w:firstLine="567"/>
        <w:contextualSpacing/>
        <w:rPr>
          <w:rFonts w:ascii="Cambria" w:eastAsia="Arial" w:hAnsi="Cambria" w:cs="Arial"/>
          <w:color w:val="000000" w:themeColor="text1"/>
          <w:sz w:val="24"/>
          <w:szCs w:val="24"/>
        </w:rPr>
      </w:pPr>
      <w:r w:rsidRPr="00501944">
        <w:rPr>
          <w:rFonts w:ascii="Cambria" w:eastAsia="Arial" w:hAnsi="Cambria" w:cs="Arial"/>
          <w:b/>
          <w:bCs/>
          <w:color w:val="000000" w:themeColor="text1"/>
          <w:sz w:val="24"/>
          <w:szCs w:val="24"/>
        </w:rPr>
        <w:t>IV.</w:t>
      </w:r>
      <w:r w:rsidRPr="00501944">
        <w:rPr>
          <w:rFonts w:ascii="Cambria" w:eastAsia="Arial" w:hAnsi="Cambria" w:cs="Arial"/>
          <w:color w:val="000000" w:themeColor="text1"/>
          <w:sz w:val="24"/>
          <w:szCs w:val="24"/>
        </w:rPr>
        <w:t xml:space="preserve"> os danos que dela provierem para o Contratante;</w:t>
      </w:r>
    </w:p>
    <w:p w14:paraId="3023FDA0" w14:textId="77777777" w:rsidR="003D0F5C" w:rsidRPr="00501944" w:rsidRDefault="003D0F5C" w:rsidP="00100082">
      <w:pPr>
        <w:suppressAutoHyphens/>
        <w:spacing w:before="120" w:after="120" w:line="360" w:lineRule="auto"/>
        <w:ind w:firstLine="567"/>
        <w:contextualSpacing/>
        <w:rPr>
          <w:rFonts w:ascii="Cambria" w:eastAsia="Arial" w:hAnsi="Cambria" w:cs="Arial"/>
          <w:color w:val="000000" w:themeColor="text1"/>
          <w:sz w:val="24"/>
          <w:szCs w:val="24"/>
        </w:rPr>
      </w:pPr>
      <w:r w:rsidRPr="00501944">
        <w:rPr>
          <w:rFonts w:ascii="Cambria" w:eastAsia="Arial" w:hAnsi="Cambria" w:cs="Arial"/>
          <w:b/>
          <w:bCs/>
          <w:color w:val="000000" w:themeColor="text1"/>
          <w:sz w:val="24"/>
          <w:szCs w:val="24"/>
        </w:rPr>
        <w:t>V.</w:t>
      </w:r>
      <w:r w:rsidRPr="00501944">
        <w:rPr>
          <w:rFonts w:ascii="Cambria" w:eastAsia="Arial" w:hAnsi="Cambria" w:cs="Arial"/>
          <w:color w:val="000000" w:themeColor="text1"/>
          <w:sz w:val="24"/>
          <w:szCs w:val="24"/>
        </w:rPr>
        <w:t xml:space="preserve"> a implantação ou o aperfeiçoamento de programa de integridade, conforme normas e orientações dos órgãos de controle.</w:t>
      </w:r>
    </w:p>
    <w:p w14:paraId="6FC5C19B" w14:textId="77777777" w:rsidR="003D0F5C" w:rsidRPr="00501944" w:rsidRDefault="003D0F5C" w:rsidP="00100082">
      <w:pPr>
        <w:pStyle w:val="Nivel2"/>
        <w:spacing w:line="360" w:lineRule="auto"/>
        <w:rPr>
          <w:color w:val="000000" w:themeColor="text1"/>
          <w:sz w:val="24"/>
          <w:szCs w:val="24"/>
        </w:rPr>
      </w:pPr>
      <w:r w:rsidRPr="00501944">
        <w:rPr>
          <w:b/>
          <w:bCs/>
          <w:color w:val="000000" w:themeColor="text1"/>
          <w:sz w:val="24"/>
          <w:szCs w:val="24"/>
        </w:rPr>
        <w:t>9.9</w:t>
      </w:r>
      <w:r w:rsidRPr="00501944">
        <w:rPr>
          <w:color w:val="000000" w:themeColor="text1"/>
          <w:sz w:val="24"/>
          <w:szCs w:val="24"/>
        </w:rPr>
        <w:t xml:space="preserve"> Os atos previstos como infrações administrativas na </w:t>
      </w:r>
      <w:hyperlink r:id="rId72" w:history="1">
        <w:r w:rsidRPr="00501944">
          <w:rPr>
            <w:rStyle w:val="Hyperlink"/>
            <w:color w:val="000000" w:themeColor="text1"/>
            <w:sz w:val="24"/>
            <w:szCs w:val="24"/>
          </w:rPr>
          <w:t>Lei</w:t>
        </w:r>
      </w:hyperlink>
      <w:r w:rsidRPr="00501944">
        <w:rPr>
          <w:rStyle w:val="Hyperlink"/>
          <w:color w:val="000000" w:themeColor="text1"/>
          <w:sz w:val="24"/>
          <w:szCs w:val="24"/>
        </w:rPr>
        <w:t xml:space="preserve"> Federal nº 14.133, de 2021</w:t>
      </w:r>
      <w:r w:rsidRPr="00501944">
        <w:rPr>
          <w:color w:val="000000" w:themeColor="text1"/>
          <w:sz w:val="24"/>
          <w:szCs w:val="24"/>
        </w:rPr>
        <w:t xml:space="preserve">, ou em outras leis de licitações e contratos da Administração Pública que também sejam tipificados como atos lesivos na </w:t>
      </w:r>
      <w:hyperlink r:id="rId73" w:history="1">
        <w:r w:rsidRPr="00501944">
          <w:rPr>
            <w:rStyle w:val="Hyperlink"/>
            <w:color w:val="000000" w:themeColor="text1"/>
            <w:sz w:val="24"/>
            <w:szCs w:val="24"/>
          </w:rPr>
          <w:t>Lei nº 12.846, de 2013</w:t>
        </w:r>
      </w:hyperlink>
      <w:r w:rsidRPr="00501944">
        <w:rPr>
          <w:color w:val="000000" w:themeColor="text1"/>
          <w:sz w:val="24"/>
          <w:szCs w:val="24"/>
        </w:rPr>
        <w:t>, serão apurados e julgados conjuntamente, nos mesmos autos, observados o rito procedimental e autoridade competente definidos na referida Lei (</w:t>
      </w:r>
      <w:hyperlink r:id="rId74" w:history="1">
        <w:r w:rsidRPr="00501944">
          <w:rPr>
            <w:rStyle w:val="Hyperlink"/>
            <w:color w:val="000000" w:themeColor="text1"/>
            <w:sz w:val="24"/>
            <w:szCs w:val="24"/>
          </w:rPr>
          <w:t>artigo 159</w:t>
        </w:r>
      </w:hyperlink>
      <w:r w:rsidRPr="00501944">
        <w:rPr>
          <w:color w:val="000000" w:themeColor="text1"/>
          <w:sz w:val="24"/>
          <w:szCs w:val="24"/>
        </w:rPr>
        <w:t>).</w:t>
      </w:r>
    </w:p>
    <w:p w14:paraId="10A15963" w14:textId="77777777" w:rsidR="003D0F5C" w:rsidRPr="00501944" w:rsidRDefault="003D0F5C" w:rsidP="00100082">
      <w:pPr>
        <w:pStyle w:val="Nivel2"/>
        <w:spacing w:line="360" w:lineRule="auto"/>
        <w:rPr>
          <w:i/>
          <w:iCs/>
          <w:color w:val="000000" w:themeColor="text1"/>
          <w:sz w:val="24"/>
          <w:szCs w:val="24"/>
        </w:rPr>
      </w:pPr>
      <w:r w:rsidRPr="00501944">
        <w:rPr>
          <w:b/>
          <w:bCs/>
          <w:color w:val="000000" w:themeColor="text1"/>
          <w:sz w:val="24"/>
          <w:szCs w:val="24"/>
        </w:rPr>
        <w:t>9.10</w:t>
      </w:r>
      <w:r w:rsidRPr="00501944">
        <w:rPr>
          <w:color w:val="000000" w:themeColor="text1"/>
          <w:sz w:val="24"/>
          <w:szCs w:val="24"/>
        </w:rPr>
        <w:t xml:space="preserve"> 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75" w:anchor="art160" w:history="1">
        <w:r w:rsidRPr="00501944">
          <w:rPr>
            <w:rStyle w:val="Hyperlink"/>
            <w:color w:val="000000" w:themeColor="text1"/>
            <w:sz w:val="24"/>
            <w:szCs w:val="24"/>
          </w:rPr>
          <w:t xml:space="preserve">artigo 160, da </w:t>
        </w:r>
        <w:hyperlink r:id="rId76" w:history="1">
          <w:r w:rsidRPr="00501944">
            <w:rPr>
              <w:rStyle w:val="Hyperlink"/>
              <w:color w:val="000000" w:themeColor="text1"/>
              <w:sz w:val="24"/>
              <w:szCs w:val="24"/>
            </w:rPr>
            <w:t>Lei</w:t>
          </w:r>
        </w:hyperlink>
        <w:r w:rsidRPr="00501944">
          <w:rPr>
            <w:rStyle w:val="Hyperlink"/>
            <w:color w:val="000000" w:themeColor="text1"/>
            <w:sz w:val="24"/>
            <w:szCs w:val="24"/>
          </w:rPr>
          <w:t xml:space="preserve"> Federal nº 14.133, de 2021</w:t>
        </w:r>
      </w:hyperlink>
      <w:r w:rsidRPr="00501944">
        <w:rPr>
          <w:color w:val="000000" w:themeColor="text1"/>
          <w:sz w:val="24"/>
          <w:szCs w:val="24"/>
        </w:rPr>
        <w:t>).</w:t>
      </w:r>
    </w:p>
    <w:p w14:paraId="18EEEB08" w14:textId="77777777" w:rsidR="003D0F5C" w:rsidRPr="00501944" w:rsidRDefault="003D0F5C" w:rsidP="00100082">
      <w:pPr>
        <w:pStyle w:val="Nivel2"/>
        <w:spacing w:line="360" w:lineRule="auto"/>
        <w:rPr>
          <w:i/>
          <w:iCs/>
          <w:color w:val="000000" w:themeColor="text1"/>
          <w:sz w:val="24"/>
          <w:szCs w:val="24"/>
        </w:rPr>
      </w:pPr>
      <w:r w:rsidRPr="00501944">
        <w:rPr>
          <w:b/>
          <w:bCs/>
          <w:color w:val="000000" w:themeColor="text1"/>
          <w:sz w:val="24"/>
          <w:szCs w:val="24"/>
        </w:rPr>
        <w:t>9.11</w:t>
      </w:r>
      <w:r w:rsidRPr="00501944">
        <w:rPr>
          <w:color w:val="000000" w:themeColor="text1"/>
          <w:sz w:val="24"/>
          <w:szCs w:val="24"/>
        </w:rPr>
        <w:t xml:space="preserve"> O Contratante deverá, no prazo máximo de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hyperlink r:id="rId77" w:anchor="art161" w:history="1">
        <w:r w:rsidRPr="00501944">
          <w:rPr>
            <w:rStyle w:val="Hyperlink"/>
            <w:color w:val="000000" w:themeColor="text1"/>
            <w:sz w:val="24"/>
            <w:szCs w:val="24"/>
          </w:rPr>
          <w:t xml:space="preserve">Artigo 161, da </w:t>
        </w:r>
        <w:hyperlink r:id="rId78" w:history="1">
          <w:r w:rsidRPr="00501944">
            <w:rPr>
              <w:rStyle w:val="Hyperlink"/>
              <w:color w:val="000000" w:themeColor="text1"/>
              <w:sz w:val="24"/>
              <w:szCs w:val="24"/>
            </w:rPr>
            <w:t>Lei</w:t>
          </w:r>
        </w:hyperlink>
        <w:r w:rsidRPr="00501944">
          <w:rPr>
            <w:rStyle w:val="Hyperlink"/>
            <w:color w:val="000000" w:themeColor="text1"/>
            <w:sz w:val="24"/>
            <w:szCs w:val="24"/>
          </w:rPr>
          <w:t xml:space="preserve"> Federal nº 14.133, de 2021</w:t>
        </w:r>
      </w:hyperlink>
      <w:r w:rsidRPr="00501944">
        <w:rPr>
          <w:color w:val="000000" w:themeColor="text1"/>
          <w:sz w:val="24"/>
          <w:szCs w:val="24"/>
        </w:rPr>
        <w:t>).</w:t>
      </w:r>
    </w:p>
    <w:p w14:paraId="20BB5100" w14:textId="77777777" w:rsidR="003D0F5C" w:rsidRPr="00501944" w:rsidRDefault="003D0F5C" w:rsidP="00100082">
      <w:pPr>
        <w:pStyle w:val="Nivel2"/>
        <w:spacing w:line="360" w:lineRule="auto"/>
        <w:rPr>
          <w:i/>
          <w:iCs/>
          <w:color w:val="000000" w:themeColor="text1"/>
          <w:sz w:val="24"/>
          <w:szCs w:val="24"/>
        </w:rPr>
      </w:pPr>
      <w:r w:rsidRPr="00501944">
        <w:rPr>
          <w:b/>
          <w:bCs/>
          <w:color w:val="000000" w:themeColor="text1"/>
          <w:sz w:val="24"/>
          <w:szCs w:val="24"/>
        </w:rPr>
        <w:t>9.12</w:t>
      </w:r>
      <w:r w:rsidRPr="00501944">
        <w:rPr>
          <w:color w:val="000000" w:themeColor="text1"/>
          <w:sz w:val="24"/>
          <w:szCs w:val="24"/>
        </w:rPr>
        <w:t xml:space="preserve"> As sanções de impedimento de licitar e contratar e declaração de inidoneidade para licitar ou contratar são passíveis de reabilitação na forma do </w:t>
      </w:r>
      <w:hyperlink r:id="rId79" w:anchor="163" w:history="1">
        <w:r w:rsidRPr="00501944">
          <w:rPr>
            <w:rStyle w:val="Hyperlink"/>
            <w:color w:val="000000" w:themeColor="text1"/>
            <w:sz w:val="24"/>
            <w:szCs w:val="24"/>
          </w:rPr>
          <w:t xml:space="preserve">artigo 163 da </w:t>
        </w:r>
        <w:hyperlink r:id="rId80" w:history="1">
          <w:r w:rsidRPr="00501944">
            <w:rPr>
              <w:rStyle w:val="Hyperlink"/>
              <w:color w:val="000000" w:themeColor="text1"/>
              <w:sz w:val="24"/>
              <w:szCs w:val="24"/>
            </w:rPr>
            <w:t>Lei</w:t>
          </w:r>
        </w:hyperlink>
        <w:r w:rsidRPr="00501944">
          <w:rPr>
            <w:rStyle w:val="Hyperlink"/>
            <w:color w:val="000000" w:themeColor="text1"/>
            <w:sz w:val="24"/>
            <w:szCs w:val="24"/>
          </w:rPr>
          <w:t xml:space="preserve"> Federal nº 14.133, de 2021</w:t>
        </w:r>
      </w:hyperlink>
      <w:r w:rsidRPr="00501944">
        <w:rPr>
          <w:color w:val="000000" w:themeColor="text1"/>
          <w:sz w:val="24"/>
          <w:szCs w:val="24"/>
        </w:rPr>
        <w:t>.</w:t>
      </w:r>
    </w:p>
    <w:p w14:paraId="4D1F1E3A" w14:textId="77777777" w:rsidR="003D0F5C" w:rsidRPr="00501944" w:rsidRDefault="003D0F5C" w:rsidP="00100082">
      <w:pPr>
        <w:pStyle w:val="Nivel2"/>
        <w:spacing w:line="360" w:lineRule="auto"/>
        <w:rPr>
          <w:color w:val="000000" w:themeColor="text1"/>
          <w:sz w:val="24"/>
          <w:szCs w:val="24"/>
        </w:rPr>
      </w:pPr>
      <w:r w:rsidRPr="00501944">
        <w:rPr>
          <w:b/>
          <w:bCs/>
          <w:color w:val="000000" w:themeColor="text1"/>
          <w:sz w:val="24"/>
          <w:szCs w:val="24"/>
        </w:rPr>
        <w:t>9.13</w:t>
      </w:r>
      <w:r w:rsidRPr="00501944">
        <w:rPr>
          <w:color w:val="000000" w:themeColor="text1"/>
          <w:sz w:val="24"/>
          <w:szCs w:val="24"/>
        </w:rPr>
        <w:t xml:space="preserve"> 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w:t>
      </w:r>
    </w:p>
    <w:p w14:paraId="3DD77DDF" w14:textId="77777777" w:rsidR="003D0F5C" w:rsidRPr="00501944" w:rsidRDefault="003D0F5C" w:rsidP="0010008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after="240" w:line="360" w:lineRule="auto"/>
        <w:ind w:right="-1"/>
        <w:jc w:val="both"/>
        <w:rPr>
          <w:rFonts w:ascii="Cambria" w:hAnsi="Cambria"/>
          <w:b/>
          <w:color w:val="000000" w:themeColor="text1"/>
          <w:lang w:eastAsia="ar-SA"/>
        </w:rPr>
      </w:pPr>
      <w:r w:rsidRPr="00501944">
        <w:rPr>
          <w:rFonts w:ascii="Cambria" w:hAnsi="Cambria"/>
          <w:b/>
          <w:color w:val="000000" w:themeColor="text1"/>
        </w:rPr>
        <w:t>CLÁUSULA DÉCIMA – DA EXTINÇÃO CONTRATUAL </w:t>
      </w:r>
    </w:p>
    <w:p w14:paraId="0F04B5F2" w14:textId="77777777" w:rsidR="003D0F5C" w:rsidRPr="00501944" w:rsidRDefault="003D0F5C" w:rsidP="00100082">
      <w:pPr>
        <w:pStyle w:val="Nivel2"/>
        <w:spacing w:line="360" w:lineRule="auto"/>
        <w:rPr>
          <w:color w:val="000000" w:themeColor="text1"/>
          <w:sz w:val="24"/>
          <w:szCs w:val="24"/>
        </w:rPr>
      </w:pPr>
      <w:r w:rsidRPr="00501944">
        <w:rPr>
          <w:b/>
          <w:bCs/>
          <w:color w:val="000000" w:themeColor="text1"/>
          <w:sz w:val="24"/>
          <w:szCs w:val="24"/>
        </w:rPr>
        <w:t>10.1</w:t>
      </w:r>
      <w:r w:rsidRPr="00501944">
        <w:rPr>
          <w:color w:val="000000" w:themeColor="text1"/>
          <w:sz w:val="24"/>
          <w:szCs w:val="24"/>
        </w:rPr>
        <w:t xml:space="preserve"> O contrato será extinto quando cumpridas as obrigações de ambas as partes, ainda que isso ocorra antes do prazo estipulado para tanto.</w:t>
      </w:r>
    </w:p>
    <w:p w14:paraId="42C4C7E6" w14:textId="77777777" w:rsidR="003D0F5C" w:rsidRPr="00501944" w:rsidRDefault="003D0F5C" w:rsidP="00100082">
      <w:pPr>
        <w:pStyle w:val="Nivel2"/>
        <w:spacing w:line="360" w:lineRule="auto"/>
        <w:rPr>
          <w:color w:val="000000" w:themeColor="text1"/>
          <w:sz w:val="24"/>
          <w:szCs w:val="24"/>
        </w:rPr>
      </w:pPr>
      <w:r w:rsidRPr="00501944">
        <w:rPr>
          <w:b/>
          <w:bCs/>
          <w:color w:val="000000" w:themeColor="text1"/>
          <w:sz w:val="24"/>
          <w:szCs w:val="24"/>
        </w:rPr>
        <w:t>10.2</w:t>
      </w:r>
      <w:r w:rsidRPr="00501944">
        <w:rPr>
          <w:color w:val="000000" w:themeColor="text1"/>
          <w:sz w:val="24"/>
          <w:szCs w:val="24"/>
        </w:rPr>
        <w:t xml:space="preserve"> Se as obrigações não forem cumpridas no prazo estipulado, a vigência ficará prorrogada até a conclusão do objeto, caso em que deverá a Administração providenciar a readequação do cronograma fixado para o contrato.</w:t>
      </w:r>
    </w:p>
    <w:p w14:paraId="7ED960A6" w14:textId="77777777" w:rsidR="003D0F5C" w:rsidRPr="00501944" w:rsidRDefault="003D0F5C" w:rsidP="00100082">
      <w:pPr>
        <w:pStyle w:val="Nivel3"/>
        <w:spacing w:line="360" w:lineRule="auto"/>
        <w:rPr>
          <w:i/>
          <w:iCs/>
          <w:color w:val="000000" w:themeColor="text1"/>
          <w:sz w:val="24"/>
          <w:szCs w:val="24"/>
        </w:rPr>
      </w:pPr>
      <w:r w:rsidRPr="00501944">
        <w:rPr>
          <w:b/>
          <w:bCs/>
          <w:color w:val="000000" w:themeColor="text1"/>
          <w:sz w:val="24"/>
          <w:szCs w:val="24"/>
        </w:rPr>
        <w:t>I.</w:t>
      </w:r>
      <w:r w:rsidRPr="00501944">
        <w:rPr>
          <w:color w:val="000000" w:themeColor="text1"/>
          <w:sz w:val="24"/>
          <w:szCs w:val="24"/>
        </w:rPr>
        <w:t xml:space="preserve"> Quando a não conclusão do contrato referida no item anterior decorrer de culpa do contratado:</w:t>
      </w:r>
    </w:p>
    <w:p w14:paraId="745DBC15" w14:textId="77777777" w:rsidR="003D0F5C" w:rsidRPr="00501944" w:rsidRDefault="003D0F5C" w:rsidP="00100082">
      <w:pPr>
        <w:suppressAutoHyphens/>
        <w:spacing w:before="120" w:after="120" w:line="360" w:lineRule="auto"/>
        <w:ind w:left="567" w:firstLine="567"/>
        <w:rPr>
          <w:rFonts w:ascii="Cambria" w:eastAsia="Arial" w:hAnsi="Cambria" w:cs="Arial"/>
          <w:color w:val="000000" w:themeColor="text1"/>
          <w:sz w:val="24"/>
          <w:szCs w:val="24"/>
        </w:rPr>
      </w:pPr>
      <w:r w:rsidRPr="00501944">
        <w:rPr>
          <w:rFonts w:ascii="Cambria" w:eastAsia="Arial" w:hAnsi="Cambria" w:cs="Arial"/>
          <w:b/>
          <w:bCs/>
          <w:color w:val="000000" w:themeColor="text1"/>
          <w:sz w:val="24"/>
          <w:szCs w:val="24"/>
        </w:rPr>
        <w:t>a)</w:t>
      </w:r>
      <w:r w:rsidRPr="00501944">
        <w:rPr>
          <w:rFonts w:ascii="Cambria" w:eastAsia="Arial" w:hAnsi="Cambria" w:cs="Arial"/>
          <w:color w:val="000000" w:themeColor="text1"/>
          <w:sz w:val="24"/>
          <w:szCs w:val="24"/>
        </w:rPr>
        <w:t xml:space="preserve"> ficará ele constituído em mora, sendo-lhe aplicáveis as respectivas sanções administrativas; e </w:t>
      </w:r>
    </w:p>
    <w:p w14:paraId="4B057487" w14:textId="77777777" w:rsidR="003D0F5C" w:rsidRPr="00501944" w:rsidRDefault="003D0F5C" w:rsidP="00100082">
      <w:pPr>
        <w:suppressAutoHyphens/>
        <w:spacing w:before="120" w:after="120" w:line="360" w:lineRule="auto"/>
        <w:ind w:left="567" w:firstLine="567"/>
        <w:rPr>
          <w:rFonts w:ascii="Cambria" w:eastAsia="Arial" w:hAnsi="Cambria" w:cs="Arial"/>
          <w:color w:val="000000" w:themeColor="text1"/>
          <w:sz w:val="24"/>
          <w:szCs w:val="24"/>
        </w:rPr>
      </w:pPr>
      <w:r w:rsidRPr="00501944">
        <w:rPr>
          <w:rFonts w:ascii="Cambria" w:eastAsia="Arial" w:hAnsi="Cambria" w:cs="Arial"/>
          <w:b/>
          <w:bCs/>
          <w:color w:val="000000" w:themeColor="text1"/>
          <w:sz w:val="24"/>
          <w:szCs w:val="24"/>
        </w:rPr>
        <w:t>b)</w:t>
      </w:r>
      <w:r w:rsidRPr="00501944">
        <w:rPr>
          <w:rFonts w:ascii="Cambria" w:eastAsia="Arial" w:hAnsi="Cambria" w:cs="Arial"/>
          <w:color w:val="000000" w:themeColor="text1"/>
          <w:sz w:val="24"/>
          <w:szCs w:val="24"/>
        </w:rPr>
        <w:t xml:space="preserve"> poderá a Administração optar pela extinção do contrato e, nesse caso, adotará as medidas admitidas em lei para a continuidade da execução contratual.</w:t>
      </w:r>
    </w:p>
    <w:p w14:paraId="2B544579" w14:textId="77777777" w:rsidR="003D0F5C" w:rsidRPr="00501944" w:rsidRDefault="003D0F5C" w:rsidP="00100082">
      <w:pPr>
        <w:pStyle w:val="Nivel2"/>
        <w:spacing w:line="360" w:lineRule="auto"/>
        <w:rPr>
          <w:color w:val="000000" w:themeColor="text1"/>
          <w:sz w:val="24"/>
          <w:szCs w:val="24"/>
        </w:rPr>
      </w:pPr>
      <w:r w:rsidRPr="00501944">
        <w:rPr>
          <w:b/>
          <w:bCs/>
          <w:color w:val="000000" w:themeColor="text1"/>
          <w:sz w:val="24"/>
          <w:szCs w:val="24"/>
        </w:rPr>
        <w:t>10.3</w:t>
      </w:r>
      <w:r w:rsidRPr="00501944">
        <w:rPr>
          <w:color w:val="000000" w:themeColor="text1"/>
          <w:sz w:val="24"/>
          <w:szCs w:val="24"/>
        </w:rPr>
        <w:t xml:space="preserve"> O contrato também será extinto quando vencido o prazo nele estipulado, independentemente de terem sido cumpridas ou não as obrigações de ambas as partes contraentes.</w:t>
      </w:r>
    </w:p>
    <w:p w14:paraId="5AF9F20C" w14:textId="77777777" w:rsidR="003D0F5C" w:rsidRPr="00501944" w:rsidRDefault="003D0F5C" w:rsidP="00100082">
      <w:pPr>
        <w:pStyle w:val="Nivel3"/>
        <w:spacing w:line="360" w:lineRule="auto"/>
        <w:ind w:firstLine="0"/>
        <w:rPr>
          <w:i/>
          <w:iCs/>
          <w:color w:val="000000" w:themeColor="text1"/>
          <w:sz w:val="24"/>
          <w:szCs w:val="24"/>
        </w:rPr>
      </w:pPr>
      <w:r w:rsidRPr="00501944">
        <w:rPr>
          <w:b/>
          <w:bCs/>
          <w:color w:val="000000" w:themeColor="text1"/>
          <w:sz w:val="24"/>
          <w:szCs w:val="24"/>
        </w:rPr>
        <w:t>10.4</w:t>
      </w:r>
      <w:r w:rsidRPr="00501944">
        <w:rPr>
          <w:color w:val="000000" w:themeColor="text1"/>
          <w:sz w:val="24"/>
          <w:szCs w:val="24"/>
        </w:rPr>
        <w:t xml:space="preserve"> O contrato poderá ser extinto antes do prazo nele fixado, sem ônus para o Contratante, quando este não dispuser de créditos orçamentários para sua continuidade ou quando entender que o contrato não mais lhe oferece vantagem.</w:t>
      </w:r>
    </w:p>
    <w:p w14:paraId="41C78DF3" w14:textId="77777777" w:rsidR="003D0F5C" w:rsidRPr="00501944" w:rsidRDefault="003D0F5C" w:rsidP="00100082">
      <w:pPr>
        <w:pStyle w:val="Nivel3"/>
        <w:spacing w:line="360" w:lineRule="auto"/>
        <w:rPr>
          <w:i/>
          <w:iCs/>
          <w:color w:val="000000" w:themeColor="text1"/>
          <w:sz w:val="24"/>
          <w:szCs w:val="24"/>
        </w:rPr>
      </w:pPr>
      <w:r w:rsidRPr="00501944">
        <w:rPr>
          <w:b/>
          <w:bCs/>
          <w:color w:val="000000" w:themeColor="text1"/>
          <w:sz w:val="24"/>
          <w:szCs w:val="24"/>
        </w:rPr>
        <w:t>I.</w:t>
      </w:r>
      <w:r w:rsidRPr="00501944">
        <w:rPr>
          <w:color w:val="000000" w:themeColor="text1"/>
          <w:sz w:val="24"/>
          <w:szCs w:val="24"/>
        </w:rPr>
        <w:t xml:space="preserve"> A extinção nesta hipótese ocorrerá na próxima data de aniversário do contrato, desde que haja a notificação do contratado pelo contratante nesse sentido com pelo menos 2 (dois) meses de antecedência desse dia.</w:t>
      </w:r>
    </w:p>
    <w:p w14:paraId="1F9D8A15" w14:textId="77777777" w:rsidR="003D0F5C" w:rsidRPr="00501944" w:rsidRDefault="003D0F5C" w:rsidP="00100082">
      <w:pPr>
        <w:pStyle w:val="Nivel3"/>
        <w:spacing w:line="360" w:lineRule="auto"/>
        <w:rPr>
          <w:i/>
          <w:iCs/>
          <w:color w:val="000000" w:themeColor="text1"/>
          <w:sz w:val="24"/>
          <w:szCs w:val="24"/>
        </w:rPr>
      </w:pPr>
      <w:r w:rsidRPr="00501944">
        <w:rPr>
          <w:b/>
          <w:bCs/>
          <w:color w:val="000000" w:themeColor="text1"/>
          <w:sz w:val="24"/>
          <w:szCs w:val="24"/>
        </w:rPr>
        <w:t>II.</w:t>
      </w:r>
      <w:r w:rsidRPr="00501944">
        <w:rPr>
          <w:color w:val="000000" w:themeColor="text1"/>
          <w:sz w:val="24"/>
          <w:szCs w:val="24"/>
        </w:rPr>
        <w:t xml:space="preserve"> Caso a notificação da não-continuidade do contrato de que trata este subitem ocorra com menos de 2 (dois) meses da data de aniversário, a extinção contratual ocorrerá após 2 (dois) meses da data da comunicação.</w:t>
      </w:r>
    </w:p>
    <w:p w14:paraId="79C70332" w14:textId="77777777" w:rsidR="003D0F5C" w:rsidRPr="00501944" w:rsidRDefault="003D0F5C" w:rsidP="00100082">
      <w:pPr>
        <w:pStyle w:val="Nivel2"/>
        <w:spacing w:line="360" w:lineRule="auto"/>
        <w:rPr>
          <w:color w:val="000000" w:themeColor="text1"/>
          <w:sz w:val="24"/>
          <w:szCs w:val="24"/>
        </w:rPr>
      </w:pPr>
      <w:r w:rsidRPr="00501944">
        <w:rPr>
          <w:b/>
          <w:bCs/>
          <w:color w:val="000000" w:themeColor="text1"/>
          <w:sz w:val="24"/>
          <w:szCs w:val="24"/>
        </w:rPr>
        <w:t>10.5</w:t>
      </w:r>
      <w:r w:rsidRPr="00501944">
        <w:rPr>
          <w:color w:val="000000" w:themeColor="text1"/>
          <w:sz w:val="24"/>
          <w:szCs w:val="24"/>
        </w:rPr>
        <w:t xml:space="preserve"> O contrato poderá ser extinto antes de cumpridas as obrigações nele estipuladas, ou antes do prazo nele fixado, por algum dos motivos previstos no artigo 137, da </w:t>
      </w:r>
      <w:hyperlink r:id="rId81" w:history="1">
        <w:r w:rsidRPr="00501944">
          <w:rPr>
            <w:rStyle w:val="Hyperlink"/>
            <w:color w:val="000000" w:themeColor="text1"/>
            <w:sz w:val="24"/>
            <w:szCs w:val="24"/>
          </w:rPr>
          <w:t>Lei</w:t>
        </w:r>
      </w:hyperlink>
      <w:r w:rsidRPr="00501944">
        <w:rPr>
          <w:rStyle w:val="Hyperlink"/>
          <w:color w:val="000000" w:themeColor="text1"/>
          <w:sz w:val="24"/>
          <w:szCs w:val="24"/>
        </w:rPr>
        <w:t xml:space="preserve"> Federal nº 14.133, de 2021</w:t>
      </w:r>
      <w:r w:rsidRPr="00501944">
        <w:rPr>
          <w:color w:val="000000" w:themeColor="text1"/>
          <w:sz w:val="24"/>
          <w:szCs w:val="24"/>
        </w:rPr>
        <w:t xml:space="preserve">, bem como amigavelmente, assegurados o contraditório e a ampla defesa. Conforme os artigos 138 e 139, ambos da </w:t>
      </w:r>
      <w:hyperlink r:id="rId82" w:history="1">
        <w:r w:rsidRPr="00501944">
          <w:rPr>
            <w:rStyle w:val="Hyperlink"/>
            <w:color w:val="000000" w:themeColor="text1"/>
            <w:sz w:val="24"/>
            <w:szCs w:val="24"/>
          </w:rPr>
          <w:t>Lei</w:t>
        </w:r>
      </w:hyperlink>
      <w:r w:rsidRPr="00501944">
        <w:rPr>
          <w:rStyle w:val="Hyperlink"/>
          <w:color w:val="000000" w:themeColor="text1"/>
          <w:sz w:val="24"/>
          <w:szCs w:val="24"/>
        </w:rPr>
        <w:t xml:space="preserve"> Federal nº 14.133, de 2021</w:t>
      </w:r>
      <w:r w:rsidRPr="00501944">
        <w:rPr>
          <w:color w:val="000000" w:themeColor="text1"/>
          <w:sz w:val="24"/>
          <w:szCs w:val="24"/>
        </w:rPr>
        <w:t>.</w:t>
      </w:r>
    </w:p>
    <w:p w14:paraId="62D27E83" w14:textId="77777777" w:rsidR="003D0F5C" w:rsidRPr="00501944" w:rsidRDefault="003D0F5C" w:rsidP="00100082">
      <w:pPr>
        <w:pStyle w:val="Nivel3"/>
        <w:spacing w:line="360" w:lineRule="auto"/>
        <w:ind w:firstLine="0"/>
        <w:rPr>
          <w:color w:val="000000" w:themeColor="text1"/>
          <w:sz w:val="24"/>
          <w:szCs w:val="24"/>
        </w:rPr>
      </w:pPr>
      <w:r w:rsidRPr="00501944">
        <w:rPr>
          <w:b/>
          <w:bCs/>
          <w:color w:val="000000" w:themeColor="text1"/>
          <w:sz w:val="24"/>
          <w:szCs w:val="24"/>
        </w:rPr>
        <w:t>10.6</w:t>
      </w:r>
      <w:r w:rsidRPr="00501944">
        <w:rPr>
          <w:color w:val="000000" w:themeColor="text1"/>
          <w:sz w:val="24"/>
          <w:szCs w:val="24"/>
        </w:rPr>
        <w:t xml:space="preserve"> A alteração social ou a modificação da finalidade ou da estrutura da empresa não ensejará a extinção se não restringir sua capacidade de concluir o contrato.</w:t>
      </w:r>
    </w:p>
    <w:p w14:paraId="404C506A" w14:textId="77777777" w:rsidR="003D0F5C" w:rsidRPr="00501944" w:rsidRDefault="003D0F5C" w:rsidP="00100082">
      <w:pPr>
        <w:pStyle w:val="Nivel3"/>
        <w:spacing w:line="360" w:lineRule="auto"/>
        <w:rPr>
          <w:color w:val="000000" w:themeColor="text1"/>
          <w:sz w:val="24"/>
          <w:szCs w:val="24"/>
        </w:rPr>
      </w:pPr>
      <w:r w:rsidRPr="00501944">
        <w:rPr>
          <w:b/>
          <w:bCs/>
          <w:color w:val="000000" w:themeColor="text1"/>
          <w:sz w:val="24"/>
          <w:szCs w:val="24"/>
        </w:rPr>
        <w:t>I.</w:t>
      </w:r>
      <w:r w:rsidRPr="00501944">
        <w:rPr>
          <w:color w:val="000000" w:themeColor="text1"/>
          <w:sz w:val="24"/>
          <w:szCs w:val="24"/>
        </w:rPr>
        <w:t xml:space="preserve"> Se a operação implicar mudança da pessoa jurídica contratada, deverá ser formalizado termo aditivo para alteração subjetiva.</w:t>
      </w:r>
    </w:p>
    <w:p w14:paraId="4AB5D0C4" w14:textId="77777777" w:rsidR="003D0F5C" w:rsidRPr="00501944" w:rsidRDefault="003D0F5C" w:rsidP="00100082">
      <w:pPr>
        <w:pStyle w:val="Nivel2"/>
        <w:spacing w:line="360" w:lineRule="auto"/>
        <w:rPr>
          <w:color w:val="000000" w:themeColor="text1"/>
          <w:sz w:val="24"/>
          <w:szCs w:val="24"/>
        </w:rPr>
      </w:pPr>
      <w:r w:rsidRPr="00501944">
        <w:rPr>
          <w:b/>
          <w:bCs/>
          <w:color w:val="000000" w:themeColor="text1"/>
          <w:sz w:val="24"/>
          <w:szCs w:val="24"/>
        </w:rPr>
        <w:t>10.7</w:t>
      </w:r>
      <w:r w:rsidRPr="00501944">
        <w:rPr>
          <w:color w:val="000000" w:themeColor="text1"/>
          <w:sz w:val="24"/>
          <w:szCs w:val="24"/>
        </w:rPr>
        <w:t xml:space="preserve"> O termo de extinção, sempre que possível, será precedido:</w:t>
      </w:r>
    </w:p>
    <w:p w14:paraId="3C16DC60" w14:textId="77777777" w:rsidR="003D0F5C" w:rsidRPr="00501944" w:rsidRDefault="003D0F5C" w:rsidP="00100082">
      <w:pPr>
        <w:pStyle w:val="Nivel3"/>
        <w:spacing w:line="360" w:lineRule="auto"/>
        <w:rPr>
          <w:color w:val="000000" w:themeColor="text1"/>
          <w:sz w:val="24"/>
          <w:szCs w:val="24"/>
        </w:rPr>
      </w:pPr>
      <w:r w:rsidRPr="00501944">
        <w:rPr>
          <w:b/>
          <w:bCs/>
          <w:color w:val="000000" w:themeColor="text1"/>
          <w:sz w:val="24"/>
          <w:szCs w:val="24"/>
        </w:rPr>
        <w:t>I.</w:t>
      </w:r>
      <w:r w:rsidRPr="00501944">
        <w:rPr>
          <w:color w:val="000000" w:themeColor="text1"/>
          <w:sz w:val="24"/>
          <w:szCs w:val="24"/>
        </w:rPr>
        <w:t xml:space="preserve"> Balanço dos eventos contratuais já cumpridos ou parcialmente cumpridos;</w:t>
      </w:r>
    </w:p>
    <w:p w14:paraId="54111B4D" w14:textId="77777777" w:rsidR="003D0F5C" w:rsidRPr="00501944" w:rsidRDefault="003D0F5C" w:rsidP="00100082">
      <w:pPr>
        <w:pStyle w:val="Nivel3"/>
        <w:spacing w:line="360" w:lineRule="auto"/>
        <w:rPr>
          <w:color w:val="000000" w:themeColor="text1"/>
          <w:sz w:val="24"/>
          <w:szCs w:val="24"/>
        </w:rPr>
      </w:pPr>
      <w:r w:rsidRPr="00501944">
        <w:rPr>
          <w:b/>
          <w:bCs/>
          <w:color w:val="000000" w:themeColor="text1"/>
          <w:sz w:val="24"/>
          <w:szCs w:val="24"/>
        </w:rPr>
        <w:t>II.</w:t>
      </w:r>
      <w:r w:rsidRPr="00501944">
        <w:rPr>
          <w:color w:val="000000" w:themeColor="text1"/>
          <w:sz w:val="24"/>
          <w:szCs w:val="24"/>
        </w:rPr>
        <w:t xml:space="preserve"> Relação dos pagamentos já efetuados e ainda devidos;</w:t>
      </w:r>
    </w:p>
    <w:p w14:paraId="2F513D4E" w14:textId="77777777" w:rsidR="003D0F5C" w:rsidRPr="00501944" w:rsidRDefault="003D0F5C" w:rsidP="00100082">
      <w:pPr>
        <w:pStyle w:val="Nivel3"/>
        <w:spacing w:line="360" w:lineRule="auto"/>
        <w:rPr>
          <w:color w:val="000000" w:themeColor="text1"/>
          <w:sz w:val="24"/>
          <w:szCs w:val="24"/>
        </w:rPr>
      </w:pPr>
      <w:r w:rsidRPr="00501944">
        <w:rPr>
          <w:b/>
          <w:bCs/>
          <w:color w:val="000000" w:themeColor="text1"/>
          <w:sz w:val="24"/>
          <w:szCs w:val="24"/>
        </w:rPr>
        <w:t>III.</w:t>
      </w:r>
      <w:r w:rsidRPr="00501944">
        <w:rPr>
          <w:color w:val="000000" w:themeColor="text1"/>
          <w:sz w:val="24"/>
          <w:szCs w:val="24"/>
        </w:rPr>
        <w:t xml:space="preserve"> Indenizações e multas.</w:t>
      </w:r>
    </w:p>
    <w:p w14:paraId="5AA99521" w14:textId="77777777" w:rsidR="003D0F5C" w:rsidRPr="00501944" w:rsidRDefault="003D0F5C" w:rsidP="00100082">
      <w:pPr>
        <w:pStyle w:val="Nivel2"/>
        <w:spacing w:line="360" w:lineRule="auto"/>
        <w:rPr>
          <w:color w:val="000000" w:themeColor="text1"/>
          <w:sz w:val="24"/>
          <w:szCs w:val="24"/>
        </w:rPr>
      </w:pPr>
      <w:r w:rsidRPr="00501944">
        <w:rPr>
          <w:b/>
          <w:bCs/>
          <w:color w:val="000000" w:themeColor="text1"/>
          <w:sz w:val="24"/>
          <w:szCs w:val="24"/>
        </w:rPr>
        <w:t>10.8</w:t>
      </w:r>
      <w:r w:rsidRPr="00501944">
        <w:rPr>
          <w:color w:val="000000" w:themeColor="text1"/>
          <w:sz w:val="24"/>
          <w:szCs w:val="24"/>
        </w:rPr>
        <w:t xml:space="preserve"> A extinção do contrato não configura óbice para o reconhecimento do desequilíbrio econômico-financeiro, hipótese em que será concedida indenização por meio de termo indenizatório (caput, do artigo 131, da </w:t>
      </w:r>
      <w:hyperlink r:id="rId83" w:history="1">
        <w:r w:rsidRPr="00501944">
          <w:rPr>
            <w:rStyle w:val="Hyperlink"/>
            <w:color w:val="000000" w:themeColor="text1"/>
            <w:sz w:val="24"/>
            <w:szCs w:val="24"/>
          </w:rPr>
          <w:t>Lei</w:t>
        </w:r>
      </w:hyperlink>
      <w:r w:rsidRPr="00501944">
        <w:rPr>
          <w:rStyle w:val="Hyperlink"/>
          <w:color w:val="000000" w:themeColor="text1"/>
          <w:sz w:val="24"/>
          <w:szCs w:val="24"/>
        </w:rPr>
        <w:t xml:space="preserve"> Federal nº 14.133, de 2021</w:t>
      </w:r>
      <w:r w:rsidRPr="00501944">
        <w:rPr>
          <w:color w:val="000000" w:themeColor="text1"/>
          <w:sz w:val="24"/>
          <w:szCs w:val="24"/>
        </w:rPr>
        <w:t xml:space="preserve">). </w:t>
      </w:r>
    </w:p>
    <w:p w14:paraId="36CAEAE1" w14:textId="77777777" w:rsidR="003D0F5C" w:rsidRPr="00501944" w:rsidRDefault="003D0F5C" w:rsidP="00100082">
      <w:pPr>
        <w:pStyle w:val="Nivel2"/>
        <w:spacing w:line="360" w:lineRule="auto"/>
        <w:rPr>
          <w:color w:val="000000" w:themeColor="text1"/>
          <w:sz w:val="24"/>
          <w:szCs w:val="24"/>
        </w:rPr>
      </w:pPr>
      <w:r w:rsidRPr="00501944">
        <w:rPr>
          <w:b/>
          <w:bCs/>
          <w:color w:val="000000" w:themeColor="text1"/>
          <w:sz w:val="24"/>
          <w:szCs w:val="24"/>
        </w:rPr>
        <w:t>10.9</w:t>
      </w:r>
      <w:r w:rsidRPr="00501944">
        <w:rPr>
          <w:color w:val="000000" w:themeColor="text1"/>
          <w:sz w:val="24"/>
          <w:szCs w:val="24"/>
        </w:rPr>
        <w:t xml:space="preserve"> 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(inciso IV, do artigo 14, da </w:t>
      </w:r>
      <w:hyperlink r:id="rId84" w:history="1">
        <w:r w:rsidRPr="00501944">
          <w:rPr>
            <w:rStyle w:val="Hyperlink"/>
            <w:color w:val="000000" w:themeColor="text1"/>
            <w:sz w:val="24"/>
            <w:szCs w:val="24"/>
          </w:rPr>
          <w:t>Lei</w:t>
        </w:r>
      </w:hyperlink>
      <w:r w:rsidRPr="00501944">
        <w:rPr>
          <w:rStyle w:val="Hyperlink"/>
          <w:color w:val="000000" w:themeColor="text1"/>
          <w:sz w:val="24"/>
          <w:szCs w:val="24"/>
        </w:rPr>
        <w:t xml:space="preserve"> Federal nº 14.133, de 2021</w:t>
      </w:r>
      <w:r w:rsidRPr="00501944">
        <w:rPr>
          <w:color w:val="000000" w:themeColor="text1"/>
          <w:sz w:val="24"/>
          <w:szCs w:val="24"/>
        </w:rPr>
        <w:t>).</w:t>
      </w:r>
    </w:p>
    <w:p w14:paraId="21A1960D" w14:textId="77777777" w:rsidR="003D0F5C" w:rsidRPr="00501944" w:rsidRDefault="003D0F5C" w:rsidP="00D77B75">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lang w:eastAsia="ar-SA"/>
        </w:rPr>
      </w:pPr>
      <w:r w:rsidRPr="00501944">
        <w:rPr>
          <w:rFonts w:ascii="Cambria" w:hAnsi="Cambria"/>
          <w:b/>
          <w:color w:val="000000" w:themeColor="text1"/>
        </w:rPr>
        <w:t>CLÁUSULA DÉCIMA PRIMEIRA – DA DOTAÇÃO ORÇAMENTÁRIA </w:t>
      </w:r>
    </w:p>
    <w:p w14:paraId="4F06422B" w14:textId="378E6A02" w:rsidR="003D0F5C" w:rsidRPr="00501944" w:rsidRDefault="003D0F5C" w:rsidP="00100082">
      <w:pPr>
        <w:pStyle w:val="Nivel2"/>
        <w:spacing w:line="360" w:lineRule="auto"/>
        <w:rPr>
          <w:color w:val="000000" w:themeColor="text1"/>
          <w:sz w:val="24"/>
          <w:szCs w:val="24"/>
        </w:rPr>
      </w:pPr>
      <w:r w:rsidRPr="00501944">
        <w:rPr>
          <w:b/>
          <w:bCs/>
          <w:color w:val="000000" w:themeColor="text1"/>
          <w:sz w:val="24"/>
          <w:szCs w:val="24"/>
        </w:rPr>
        <w:t>11.1</w:t>
      </w:r>
      <w:r w:rsidRPr="00501944">
        <w:rPr>
          <w:color w:val="000000" w:themeColor="text1"/>
          <w:sz w:val="24"/>
          <w:szCs w:val="24"/>
        </w:rPr>
        <w:t xml:space="preserve"> As despesas decorrentes da presente contratação correrão à conta de recursos específicos consignados na Lei Orçamentária Anual, na dotação abaixo discriminada:</w:t>
      </w:r>
    </w:p>
    <w:p w14:paraId="599A3C1D" w14:textId="77777777" w:rsidR="00764DB8" w:rsidRPr="00501944" w:rsidRDefault="00764DB8" w:rsidP="00764DB8">
      <w:pPr>
        <w:pStyle w:val="PargrafodaLista"/>
        <w:numPr>
          <w:ilvl w:val="0"/>
          <w:numId w:val="31"/>
        </w:numPr>
        <w:tabs>
          <w:tab w:val="left" w:pos="1701"/>
        </w:tabs>
        <w:spacing w:before="240" w:after="240" w:line="360" w:lineRule="auto"/>
        <w:rPr>
          <w:rFonts w:ascii="Cambria" w:hAnsi="Cambria"/>
          <w:color w:val="000000" w:themeColor="text1"/>
          <w:sz w:val="24"/>
          <w:szCs w:val="24"/>
        </w:rPr>
      </w:pPr>
      <w:r w:rsidRPr="00501944">
        <w:rPr>
          <w:rFonts w:ascii="Cambria" w:hAnsi="Cambria"/>
          <w:sz w:val="24"/>
          <w:szCs w:val="24"/>
        </w:rPr>
        <w:t>22.03.00000.22.17.04.122.0407.2033 – 3.3.90.39 – 63, Ficha 378 – Fonte 100.0;</w:t>
      </w:r>
    </w:p>
    <w:p w14:paraId="383C3D11" w14:textId="2327D02B" w:rsidR="003D0F5C" w:rsidRPr="00501944" w:rsidRDefault="003D0F5C" w:rsidP="00100082">
      <w:pPr>
        <w:pStyle w:val="Nivel2"/>
        <w:spacing w:line="360" w:lineRule="auto"/>
        <w:rPr>
          <w:color w:val="000000" w:themeColor="text1"/>
          <w:sz w:val="24"/>
          <w:szCs w:val="24"/>
        </w:rPr>
      </w:pPr>
      <w:r w:rsidRPr="00501944">
        <w:rPr>
          <w:b/>
          <w:bCs/>
          <w:color w:val="000000" w:themeColor="text1"/>
          <w:sz w:val="24"/>
          <w:szCs w:val="24"/>
        </w:rPr>
        <w:t>11.2</w:t>
      </w:r>
      <w:r w:rsidRPr="00501944">
        <w:rPr>
          <w:color w:val="000000" w:themeColor="text1"/>
          <w:sz w:val="24"/>
          <w:szCs w:val="24"/>
        </w:rPr>
        <w:t xml:space="preserve"> A dotação relativa aos exercícios financeiros subsequentes será indicada após aprovação da Lei Orçamentária respectiva e liberação dos créditos correspondentes, mediante apostilamento.</w:t>
      </w:r>
    </w:p>
    <w:p w14:paraId="79FF78D5" w14:textId="77777777" w:rsidR="003D0F5C" w:rsidRPr="00501944" w:rsidRDefault="003D0F5C" w:rsidP="0010008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0" w:after="240" w:line="360" w:lineRule="auto"/>
        <w:ind w:right="-1"/>
        <w:rPr>
          <w:rFonts w:ascii="Cambria" w:hAnsi="Cambria"/>
          <w:b/>
          <w:color w:val="000000" w:themeColor="text1"/>
        </w:rPr>
      </w:pPr>
      <w:r w:rsidRPr="00501944">
        <w:rPr>
          <w:rFonts w:ascii="Cambria" w:hAnsi="Cambria"/>
          <w:b/>
          <w:color w:val="000000" w:themeColor="text1"/>
        </w:rPr>
        <w:t>CLÁUSULA DÉCIMA SEGUNDA – DOS CASOS OMISSOS</w:t>
      </w:r>
    </w:p>
    <w:p w14:paraId="58CB8467" w14:textId="77777777" w:rsidR="003D0F5C" w:rsidRPr="00501944" w:rsidRDefault="003D0F5C" w:rsidP="00100082">
      <w:pPr>
        <w:tabs>
          <w:tab w:val="left" w:pos="3119"/>
        </w:tabs>
        <w:spacing w:after="240" w:line="360" w:lineRule="auto"/>
        <w:ind w:right="-1"/>
        <w:rPr>
          <w:rFonts w:ascii="Cambria" w:hAnsi="Cambria"/>
          <w:color w:val="000000" w:themeColor="text1"/>
          <w:sz w:val="24"/>
          <w:szCs w:val="24"/>
        </w:rPr>
      </w:pPr>
      <w:r w:rsidRPr="00501944">
        <w:rPr>
          <w:rFonts w:ascii="Cambria" w:hAnsi="Cambria"/>
          <w:b/>
          <w:bCs/>
          <w:color w:val="000000" w:themeColor="text1"/>
          <w:sz w:val="24"/>
          <w:szCs w:val="24"/>
        </w:rPr>
        <w:t>12.1</w:t>
      </w:r>
      <w:r w:rsidRPr="00501944">
        <w:rPr>
          <w:rFonts w:ascii="Cambria" w:hAnsi="Cambria"/>
          <w:color w:val="000000" w:themeColor="text1"/>
          <w:sz w:val="24"/>
          <w:szCs w:val="24"/>
        </w:rPr>
        <w:t xml:space="preserve"> Os casos omissos serão decididos pelo contratante, segundo as disposições contidas na </w:t>
      </w:r>
      <w:hyperlink r:id="rId85" w:history="1">
        <w:r w:rsidRPr="00501944">
          <w:rPr>
            <w:rStyle w:val="Hyperlink"/>
            <w:rFonts w:ascii="Cambria" w:hAnsi="Cambria"/>
            <w:color w:val="000000" w:themeColor="text1"/>
            <w:sz w:val="24"/>
            <w:szCs w:val="24"/>
          </w:rPr>
          <w:t>Lei</w:t>
        </w:r>
      </w:hyperlink>
      <w:r w:rsidRPr="00501944">
        <w:rPr>
          <w:rStyle w:val="Hyperlink"/>
          <w:rFonts w:ascii="Cambria" w:hAnsi="Cambria"/>
          <w:color w:val="000000" w:themeColor="text1"/>
          <w:sz w:val="24"/>
          <w:szCs w:val="24"/>
        </w:rPr>
        <w:t xml:space="preserve"> Federal nº 14.133, de 2021</w:t>
      </w:r>
      <w:r w:rsidRPr="00501944">
        <w:rPr>
          <w:rFonts w:ascii="Cambria" w:hAnsi="Cambria"/>
          <w:color w:val="000000" w:themeColor="text1"/>
          <w:sz w:val="24"/>
          <w:szCs w:val="24"/>
        </w:rPr>
        <w:t xml:space="preserve">, e demais normas federais aplicáveis e, subsidiariamente, segundo as disposições contidas na </w:t>
      </w:r>
      <w:hyperlink r:id="rId86" w:history="1">
        <w:r w:rsidRPr="00501944">
          <w:rPr>
            <w:rStyle w:val="Hyperlink"/>
            <w:rFonts w:ascii="Cambria" w:hAnsi="Cambria"/>
            <w:color w:val="000000" w:themeColor="text1"/>
            <w:sz w:val="24"/>
            <w:szCs w:val="24"/>
          </w:rPr>
          <w:t>Lei nº 8.078, de 1990 – Código de Defesa do Consumidor</w:t>
        </w:r>
      </w:hyperlink>
      <w:r w:rsidRPr="00501944">
        <w:rPr>
          <w:rFonts w:ascii="Cambria" w:hAnsi="Cambria"/>
          <w:color w:val="000000" w:themeColor="text1"/>
          <w:sz w:val="24"/>
          <w:szCs w:val="24"/>
        </w:rPr>
        <w:t xml:space="preserve"> – e normas e princípios gerais dos contratos.</w:t>
      </w:r>
    </w:p>
    <w:p w14:paraId="12A35B88" w14:textId="77777777" w:rsidR="003D0F5C" w:rsidRPr="00501944" w:rsidRDefault="003D0F5C" w:rsidP="0010008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rPr>
      </w:pPr>
      <w:r w:rsidRPr="00501944">
        <w:rPr>
          <w:rFonts w:ascii="Cambria" w:hAnsi="Cambria"/>
          <w:b/>
          <w:color w:val="000000" w:themeColor="text1"/>
        </w:rPr>
        <w:t>CLÁUSULA DÉCIMA TERCEIRA – DAS ALTERAÇÕES </w:t>
      </w:r>
    </w:p>
    <w:p w14:paraId="1FFB2A67" w14:textId="77777777" w:rsidR="003D0F5C" w:rsidRPr="00501944" w:rsidRDefault="003D0F5C" w:rsidP="00100082">
      <w:pPr>
        <w:pStyle w:val="Nivel2"/>
        <w:spacing w:line="360" w:lineRule="auto"/>
        <w:rPr>
          <w:color w:val="000000" w:themeColor="text1"/>
          <w:sz w:val="24"/>
          <w:szCs w:val="24"/>
        </w:rPr>
      </w:pPr>
      <w:r w:rsidRPr="00501944">
        <w:rPr>
          <w:b/>
          <w:bCs/>
          <w:color w:val="000000" w:themeColor="text1"/>
          <w:sz w:val="24"/>
          <w:szCs w:val="24"/>
        </w:rPr>
        <w:t>13.1</w:t>
      </w:r>
      <w:r w:rsidRPr="00501944">
        <w:rPr>
          <w:color w:val="000000" w:themeColor="text1"/>
          <w:sz w:val="24"/>
          <w:szCs w:val="24"/>
        </w:rPr>
        <w:t xml:space="preserve"> Eventuais alterações contratuais reger-se-ão pela disciplina do </w:t>
      </w:r>
      <w:hyperlink r:id="rId87" w:anchor="art124" w:history="1">
        <w:r w:rsidRPr="00501944">
          <w:rPr>
            <w:rStyle w:val="Hyperlink"/>
            <w:color w:val="000000" w:themeColor="text1"/>
            <w:sz w:val="24"/>
            <w:szCs w:val="24"/>
          </w:rPr>
          <w:t xml:space="preserve">artigo 124 e seguintes da </w:t>
        </w:r>
        <w:hyperlink r:id="rId88" w:history="1">
          <w:r w:rsidRPr="00501944">
            <w:rPr>
              <w:rStyle w:val="Hyperlink"/>
              <w:color w:val="000000" w:themeColor="text1"/>
              <w:sz w:val="24"/>
              <w:szCs w:val="24"/>
            </w:rPr>
            <w:t>Lei</w:t>
          </w:r>
        </w:hyperlink>
        <w:r w:rsidRPr="00501944">
          <w:rPr>
            <w:rStyle w:val="Hyperlink"/>
            <w:color w:val="000000" w:themeColor="text1"/>
            <w:sz w:val="24"/>
            <w:szCs w:val="24"/>
          </w:rPr>
          <w:t xml:space="preserve"> Federal nº 14.133, de 2021</w:t>
        </w:r>
      </w:hyperlink>
      <w:r w:rsidRPr="00501944">
        <w:rPr>
          <w:rStyle w:val="Hyperlink"/>
          <w:color w:val="000000" w:themeColor="text1"/>
          <w:sz w:val="24"/>
          <w:szCs w:val="24"/>
        </w:rPr>
        <w:t>.</w:t>
      </w:r>
    </w:p>
    <w:p w14:paraId="01967B87" w14:textId="77777777" w:rsidR="003D0F5C" w:rsidRPr="00501944" w:rsidRDefault="003D0F5C" w:rsidP="00100082">
      <w:pPr>
        <w:pStyle w:val="Nivel2"/>
        <w:spacing w:line="360" w:lineRule="auto"/>
        <w:rPr>
          <w:color w:val="000000" w:themeColor="text1"/>
          <w:sz w:val="24"/>
          <w:szCs w:val="24"/>
        </w:rPr>
      </w:pPr>
      <w:r w:rsidRPr="00501944">
        <w:rPr>
          <w:b/>
          <w:bCs/>
          <w:color w:val="000000" w:themeColor="text1"/>
          <w:sz w:val="24"/>
          <w:szCs w:val="24"/>
        </w:rPr>
        <w:t>13.2</w:t>
      </w:r>
      <w:r w:rsidRPr="00501944">
        <w:rPr>
          <w:color w:val="000000" w:themeColor="text1"/>
          <w:sz w:val="24"/>
          <w:szCs w:val="24"/>
        </w:rPr>
        <w:t xml:space="preserve"> O contratado é obrigado a aceitar, nas mesmas condições contratuais, os acréscimos ou supressões que se fizerem necessários, até o limite de 25% (vinte e cinco por cento) do valor inicial atualizado do contrato.</w:t>
      </w:r>
    </w:p>
    <w:p w14:paraId="050D8FD0" w14:textId="77777777" w:rsidR="003D0F5C" w:rsidRPr="00501944" w:rsidRDefault="003D0F5C" w:rsidP="00100082">
      <w:pPr>
        <w:pStyle w:val="Nivel2"/>
        <w:spacing w:line="360" w:lineRule="auto"/>
        <w:rPr>
          <w:color w:val="000000" w:themeColor="text1"/>
          <w:sz w:val="24"/>
          <w:szCs w:val="24"/>
        </w:rPr>
      </w:pPr>
      <w:r w:rsidRPr="00501944">
        <w:rPr>
          <w:b/>
          <w:bCs/>
          <w:color w:val="000000" w:themeColor="text1"/>
          <w:sz w:val="24"/>
          <w:szCs w:val="24"/>
        </w:rPr>
        <w:t>13.3</w:t>
      </w:r>
      <w:r w:rsidRPr="00501944">
        <w:rPr>
          <w:color w:val="000000" w:themeColor="text1"/>
          <w:sz w:val="24"/>
          <w:szCs w:val="24"/>
        </w:rPr>
        <w:t xml:space="preserve"> 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(artigo 132 da </w:t>
      </w:r>
      <w:hyperlink r:id="rId89" w:history="1">
        <w:r w:rsidRPr="00501944">
          <w:rPr>
            <w:rStyle w:val="Hyperlink"/>
            <w:color w:val="000000" w:themeColor="text1"/>
            <w:sz w:val="24"/>
            <w:szCs w:val="24"/>
          </w:rPr>
          <w:t>Lei</w:t>
        </w:r>
      </w:hyperlink>
      <w:r w:rsidRPr="00501944">
        <w:rPr>
          <w:rStyle w:val="Hyperlink"/>
          <w:color w:val="000000" w:themeColor="text1"/>
          <w:sz w:val="24"/>
          <w:szCs w:val="24"/>
        </w:rPr>
        <w:t xml:space="preserve"> Federal nº 14.133, de 2021</w:t>
      </w:r>
      <w:r w:rsidRPr="00501944">
        <w:rPr>
          <w:color w:val="000000" w:themeColor="text1"/>
          <w:sz w:val="24"/>
          <w:szCs w:val="24"/>
        </w:rPr>
        <w:t>).</w:t>
      </w:r>
    </w:p>
    <w:p w14:paraId="7452C0A7" w14:textId="77777777" w:rsidR="003D0F5C" w:rsidRPr="00501944" w:rsidRDefault="003D0F5C" w:rsidP="00100082">
      <w:pPr>
        <w:pStyle w:val="Nivel2"/>
        <w:spacing w:line="360" w:lineRule="auto"/>
        <w:rPr>
          <w:rStyle w:val="Hyperlink"/>
          <w:color w:val="000000" w:themeColor="text1"/>
          <w:sz w:val="24"/>
          <w:szCs w:val="24"/>
        </w:rPr>
      </w:pPr>
      <w:r w:rsidRPr="00501944">
        <w:rPr>
          <w:b/>
          <w:bCs/>
          <w:color w:val="000000" w:themeColor="text1"/>
          <w:sz w:val="24"/>
          <w:szCs w:val="24"/>
        </w:rPr>
        <w:t>13.4</w:t>
      </w:r>
      <w:r w:rsidRPr="00501944">
        <w:rPr>
          <w:color w:val="000000" w:themeColor="text1"/>
          <w:sz w:val="24"/>
          <w:szCs w:val="24"/>
        </w:rPr>
        <w:t xml:space="preserve"> Registros que não caracterizam alteração do contrato podem ser realizados por simples apostila, dispensada a celebração de termo aditivo, na forma do </w:t>
      </w:r>
      <w:hyperlink r:id="rId90" w:anchor="art136" w:history="1">
        <w:r w:rsidRPr="00501944">
          <w:rPr>
            <w:rStyle w:val="Hyperlink"/>
            <w:color w:val="000000" w:themeColor="text1"/>
            <w:sz w:val="24"/>
            <w:szCs w:val="24"/>
          </w:rPr>
          <w:t xml:space="preserve">artigo 136 da </w:t>
        </w:r>
        <w:hyperlink r:id="rId91" w:history="1">
          <w:r w:rsidRPr="00501944">
            <w:rPr>
              <w:rStyle w:val="Hyperlink"/>
              <w:color w:val="000000" w:themeColor="text1"/>
              <w:sz w:val="24"/>
              <w:szCs w:val="24"/>
            </w:rPr>
            <w:t>Lei</w:t>
          </w:r>
        </w:hyperlink>
        <w:r w:rsidRPr="00501944">
          <w:rPr>
            <w:rStyle w:val="Hyperlink"/>
            <w:color w:val="000000" w:themeColor="text1"/>
            <w:sz w:val="24"/>
            <w:szCs w:val="24"/>
          </w:rPr>
          <w:t xml:space="preserve"> Federal nº 14.133, de 2021</w:t>
        </w:r>
      </w:hyperlink>
      <w:r w:rsidRPr="00501944">
        <w:rPr>
          <w:rStyle w:val="Hyperlink"/>
          <w:color w:val="000000" w:themeColor="text1"/>
          <w:sz w:val="24"/>
          <w:szCs w:val="24"/>
        </w:rPr>
        <w:t>.</w:t>
      </w:r>
    </w:p>
    <w:p w14:paraId="25B5C4CF" w14:textId="77777777" w:rsidR="003D0F5C" w:rsidRPr="00501944" w:rsidRDefault="003D0F5C" w:rsidP="0010008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rPr>
      </w:pPr>
      <w:r w:rsidRPr="00501944">
        <w:rPr>
          <w:rFonts w:ascii="Cambria" w:hAnsi="Cambria"/>
          <w:b/>
          <w:color w:val="000000" w:themeColor="text1"/>
        </w:rPr>
        <w:t>CLÁUSULA DÉCIMA QUARTA – DA PUBLICAÇÃO </w:t>
      </w:r>
    </w:p>
    <w:p w14:paraId="494BF045" w14:textId="77777777" w:rsidR="003D0F5C" w:rsidRPr="00501944" w:rsidRDefault="003D0F5C" w:rsidP="00100082">
      <w:pPr>
        <w:tabs>
          <w:tab w:val="left" w:pos="3119"/>
        </w:tabs>
        <w:spacing w:before="240" w:after="240" w:line="360" w:lineRule="auto"/>
        <w:ind w:right="-1"/>
        <w:rPr>
          <w:rFonts w:ascii="Cambria" w:hAnsi="Cambria"/>
          <w:color w:val="000000" w:themeColor="text1"/>
          <w:sz w:val="24"/>
          <w:szCs w:val="24"/>
        </w:rPr>
      </w:pPr>
      <w:r w:rsidRPr="00501944">
        <w:rPr>
          <w:rFonts w:ascii="Cambria" w:hAnsi="Cambria"/>
          <w:b/>
          <w:bCs/>
          <w:color w:val="000000" w:themeColor="text1"/>
          <w:sz w:val="24"/>
          <w:szCs w:val="24"/>
        </w:rPr>
        <w:t>14.1</w:t>
      </w:r>
      <w:r w:rsidRPr="00501944">
        <w:rPr>
          <w:rFonts w:ascii="Cambria" w:hAnsi="Cambria"/>
          <w:color w:val="000000" w:themeColor="text1"/>
          <w:sz w:val="24"/>
          <w:szCs w:val="24"/>
        </w:rPr>
        <w:t xml:space="preserve"> Incumbirá ao contratante divulgar o presente instrumento no Portal Nacional de Contratações Públicas (PNCP), na forma prevista no </w:t>
      </w:r>
      <w:hyperlink r:id="rId92" w:anchor="art94" w:history="1">
        <w:r w:rsidRPr="00501944">
          <w:rPr>
            <w:rStyle w:val="Hyperlink"/>
            <w:rFonts w:ascii="Cambria" w:hAnsi="Cambria"/>
            <w:color w:val="000000" w:themeColor="text1"/>
            <w:sz w:val="24"/>
            <w:szCs w:val="24"/>
          </w:rPr>
          <w:t xml:space="preserve">artigo 94 da </w:t>
        </w:r>
        <w:hyperlink r:id="rId93" w:history="1">
          <w:r w:rsidRPr="00501944">
            <w:rPr>
              <w:rStyle w:val="Hyperlink"/>
              <w:rFonts w:ascii="Cambria" w:hAnsi="Cambria"/>
              <w:color w:val="000000" w:themeColor="text1"/>
              <w:sz w:val="24"/>
              <w:szCs w:val="24"/>
            </w:rPr>
            <w:t>Lei</w:t>
          </w:r>
        </w:hyperlink>
        <w:r w:rsidRPr="00501944">
          <w:rPr>
            <w:rStyle w:val="Hyperlink"/>
            <w:rFonts w:ascii="Cambria" w:hAnsi="Cambria"/>
            <w:color w:val="000000" w:themeColor="text1"/>
            <w:sz w:val="24"/>
            <w:szCs w:val="24"/>
          </w:rPr>
          <w:t xml:space="preserve"> Federal nº 14.133, de 2021</w:t>
        </w:r>
      </w:hyperlink>
      <w:r w:rsidRPr="00501944">
        <w:rPr>
          <w:rFonts w:ascii="Cambria" w:hAnsi="Cambria"/>
          <w:color w:val="000000" w:themeColor="text1"/>
          <w:sz w:val="24"/>
          <w:szCs w:val="24"/>
        </w:rPr>
        <w:t xml:space="preserve">, bem como no respectivo sítio oficial na Internet, em atenção ao caput, do artigo 91, da </w:t>
      </w:r>
      <w:hyperlink r:id="rId94" w:history="1">
        <w:r w:rsidRPr="00501944">
          <w:rPr>
            <w:rStyle w:val="Hyperlink"/>
            <w:rFonts w:ascii="Cambria" w:hAnsi="Cambria"/>
            <w:color w:val="000000" w:themeColor="text1"/>
            <w:sz w:val="24"/>
            <w:szCs w:val="24"/>
          </w:rPr>
          <w:t>Lei</w:t>
        </w:r>
      </w:hyperlink>
      <w:r w:rsidRPr="00501944">
        <w:rPr>
          <w:rStyle w:val="Hyperlink"/>
          <w:rFonts w:ascii="Cambria" w:hAnsi="Cambria"/>
          <w:color w:val="000000" w:themeColor="text1"/>
          <w:sz w:val="24"/>
          <w:szCs w:val="24"/>
        </w:rPr>
        <w:t xml:space="preserve"> Federal nº 14.133, de 2021,</w:t>
      </w:r>
      <w:r w:rsidRPr="00501944">
        <w:rPr>
          <w:rFonts w:ascii="Cambria" w:hAnsi="Cambria"/>
          <w:color w:val="000000" w:themeColor="text1"/>
          <w:sz w:val="24"/>
          <w:szCs w:val="24"/>
        </w:rPr>
        <w:t xml:space="preserve"> e ao  § 2º, do </w:t>
      </w:r>
      <w:hyperlink r:id="rId95" w:anchor="art8§2" w:history="1">
        <w:r w:rsidRPr="00501944">
          <w:rPr>
            <w:rStyle w:val="Hyperlink"/>
            <w:rFonts w:ascii="Cambria" w:hAnsi="Cambria"/>
            <w:color w:val="000000" w:themeColor="text1"/>
            <w:sz w:val="24"/>
            <w:szCs w:val="24"/>
          </w:rPr>
          <w:t>artigo 8º, da Lei n. 12.527, de 2011</w:t>
        </w:r>
      </w:hyperlink>
      <w:r w:rsidRPr="00501944">
        <w:rPr>
          <w:rFonts w:ascii="Cambria" w:hAnsi="Cambria"/>
          <w:color w:val="000000" w:themeColor="text1"/>
          <w:sz w:val="24"/>
          <w:szCs w:val="24"/>
        </w:rPr>
        <w:t xml:space="preserve">, c/c o inciso V, do § 3º, do </w:t>
      </w:r>
      <w:hyperlink r:id="rId96" w:anchor="art7§3" w:history="1">
        <w:r w:rsidRPr="00501944">
          <w:rPr>
            <w:rStyle w:val="Hyperlink"/>
            <w:rFonts w:ascii="Cambria" w:hAnsi="Cambria"/>
            <w:color w:val="000000" w:themeColor="text1"/>
            <w:sz w:val="24"/>
            <w:szCs w:val="24"/>
          </w:rPr>
          <w:t>artigo 7º, do Decreto nº 7.724, de 2012</w:t>
        </w:r>
      </w:hyperlink>
      <w:r w:rsidRPr="00501944">
        <w:rPr>
          <w:rFonts w:ascii="Cambria" w:hAnsi="Cambria"/>
          <w:color w:val="000000" w:themeColor="text1"/>
          <w:sz w:val="24"/>
          <w:szCs w:val="24"/>
        </w:rPr>
        <w:t>.</w:t>
      </w:r>
    </w:p>
    <w:p w14:paraId="014D7451" w14:textId="77777777" w:rsidR="003D0F5C" w:rsidRPr="00501944" w:rsidRDefault="003D0F5C" w:rsidP="0010008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rPr>
      </w:pPr>
      <w:r w:rsidRPr="00501944">
        <w:rPr>
          <w:rFonts w:ascii="Cambria" w:hAnsi="Cambria"/>
          <w:b/>
          <w:color w:val="000000" w:themeColor="text1"/>
        </w:rPr>
        <w:t>CLÁUSULA DÉCIMA QUINTA – DA GESTÃO E FISCALIZAÇÃO DO CONTRATO </w:t>
      </w:r>
    </w:p>
    <w:p w14:paraId="1373F476" w14:textId="77777777" w:rsidR="003D0F5C" w:rsidRPr="00501944"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501944">
        <w:rPr>
          <w:rFonts w:ascii="Cambria" w:hAnsi="Cambria" w:cs="Calibri"/>
          <w:b/>
          <w:bCs/>
          <w:color w:val="000000" w:themeColor="text1"/>
          <w:sz w:val="24"/>
          <w:szCs w:val="24"/>
        </w:rPr>
        <w:t>15.1</w:t>
      </w:r>
      <w:r w:rsidRPr="00501944">
        <w:rPr>
          <w:rFonts w:ascii="Cambria" w:hAnsi="Cambria" w:cs="Calibri"/>
          <w:color w:val="000000" w:themeColor="text1"/>
          <w:sz w:val="24"/>
          <w:szCs w:val="24"/>
        </w:rPr>
        <w:t xml:space="preserve"> O contrato deverá ser executado fielmente pelas partes, de acordo com as cláusulas avençadas e as normas da Lei nº 14.133, de 2021, e cada parte responderá pelas consequências de sua inexecução total ou parcial.</w:t>
      </w:r>
    </w:p>
    <w:p w14:paraId="62760CB6" w14:textId="77777777" w:rsidR="003D0F5C" w:rsidRPr="00501944"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501944">
        <w:rPr>
          <w:rFonts w:ascii="Cambria" w:hAnsi="Cambria" w:cs="Calibri,Bold"/>
          <w:b/>
          <w:bCs/>
          <w:color w:val="000000" w:themeColor="text1"/>
          <w:sz w:val="24"/>
          <w:szCs w:val="24"/>
        </w:rPr>
        <w:t xml:space="preserve">15.2 </w:t>
      </w:r>
      <w:r w:rsidRPr="00501944">
        <w:rPr>
          <w:rFonts w:ascii="Cambria" w:hAnsi="Cambria" w:cs="Calibri"/>
          <w:color w:val="000000" w:themeColor="text1"/>
          <w:sz w:val="24"/>
          <w:szCs w:val="24"/>
        </w:rPr>
        <w:t>Em caso de impedimento, ordem de paralisação ou suspensão do contrato, o cronograma de execução será prorrogado automaticamente pelo tempo correspondente, anotadas tais circunstâncias mediante simples apostilamento.</w:t>
      </w:r>
    </w:p>
    <w:p w14:paraId="65D29026" w14:textId="77777777" w:rsidR="003D0F5C" w:rsidRPr="00501944"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501944">
        <w:rPr>
          <w:rFonts w:ascii="Cambria" w:hAnsi="Cambria" w:cs="Calibri,Bold"/>
          <w:b/>
          <w:bCs/>
          <w:color w:val="000000" w:themeColor="text1"/>
          <w:sz w:val="24"/>
          <w:szCs w:val="24"/>
        </w:rPr>
        <w:t xml:space="preserve">15.3 </w:t>
      </w:r>
      <w:r w:rsidRPr="00501944">
        <w:rPr>
          <w:rFonts w:ascii="Cambria" w:hAnsi="Cambria" w:cs="Calibri"/>
          <w:color w:val="000000" w:themeColor="text1"/>
          <w:sz w:val="24"/>
          <w:szCs w:val="24"/>
        </w:rPr>
        <w:t xml:space="preserve">As comunicações entre o </w:t>
      </w:r>
      <w:r w:rsidRPr="00501944">
        <w:rPr>
          <w:rFonts w:ascii="Cambria" w:hAnsi="Cambria" w:cs="Calibri,Bold"/>
          <w:color w:val="000000" w:themeColor="text1"/>
          <w:sz w:val="24"/>
          <w:szCs w:val="24"/>
        </w:rPr>
        <w:t>contratante</w:t>
      </w:r>
      <w:r w:rsidRPr="00501944">
        <w:rPr>
          <w:rFonts w:ascii="Cambria" w:hAnsi="Cambria" w:cs="Calibri,Bold"/>
          <w:b/>
          <w:bCs/>
          <w:color w:val="000000" w:themeColor="text1"/>
          <w:sz w:val="24"/>
          <w:szCs w:val="24"/>
        </w:rPr>
        <w:t xml:space="preserve"> </w:t>
      </w:r>
      <w:r w:rsidRPr="00501944">
        <w:rPr>
          <w:rFonts w:ascii="Cambria" w:hAnsi="Cambria" w:cs="Calibri"/>
          <w:color w:val="000000" w:themeColor="text1"/>
          <w:sz w:val="24"/>
          <w:szCs w:val="24"/>
        </w:rPr>
        <w:t xml:space="preserve">e o(a) </w:t>
      </w:r>
      <w:r w:rsidRPr="00501944">
        <w:rPr>
          <w:rFonts w:ascii="Cambria" w:hAnsi="Cambria" w:cs="Calibri,Bold"/>
          <w:color w:val="000000" w:themeColor="text1"/>
          <w:sz w:val="24"/>
          <w:szCs w:val="24"/>
        </w:rPr>
        <w:t>contratado(a)</w:t>
      </w:r>
      <w:r w:rsidRPr="00501944">
        <w:rPr>
          <w:rFonts w:ascii="Cambria" w:hAnsi="Cambria" w:cs="Calibri,Bold"/>
          <w:b/>
          <w:bCs/>
          <w:color w:val="000000" w:themeColor="text1"/>
          <w:sz w:val="24"/>
          <w:szCs w:val="24"/>
        </w:rPr>
        <w:t xml:space="preserve"> </w:t>
      </w:r>
      <w:r w:rsidRPr="00501944">
        <w:rPr>
          <w:rFonts w:ascii="Cambria" w:hAnsi="Cambria" w:cs="Calibri"/>
          <w:color w:val="000000" w:themeColor="text1"/>
          <w:sz w:val="24"/>
          <w:szCs w:val="24"/>
        </w:rPr>
        <w:t>devem ser realizadas por escrito sempre que o ato exigir tal formalidade, admitindo-se o uso de mensagem eletrônica para esse fim.</w:t>
      </w:r>
    </w:p>
    <w:p w14:paraId="59F0E4DC" w14:textId="77777777" w:rsidR="003D0F5C" w:rsidRPr="00501944"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501944">
        <w:rPr>
          <w:rFonts w:ascii="Cambria" w:hAnsi="Cambria" w:cs="Calibri,Bold"/>
          <w:b/>
          <w:bCs/>
          <w:color w:val="000000" w:themeColor="text1"/>
          <w:sz w:val="24"/>
          <w:szCs w:val="24"/>
        </w:rPr>
        <w:t xml:space="preserve">15.4 </w:t>
      </w:r>
      <w:r w:rsidRPr="00501944">
        <w:rPr>
          <w:rFonts w:ascii="Cambria" w:hAnsi="Cambria" w:cs="Calibri"/>
          <w:color w:val="000000" w:themeColor="text1"/>
          <w:sz w:val="24"/>
          <w:szCs w:val="24"/>
        </w:rPr>
        <w:t xml:space="preserve">O </w:t>
      </w:r>
      <w:r w:rsidRPr="00501944">
        <w:rPr>
          <w:rFonts w:ascii="Cambria" w:hAnsi="Cambria" w:cs="Calibri,Bold"/>
          <w:color w:val="000000" w:themeColor="text1"/>
          <w:sz w:val="24"/>
          <w:szCs w:val="24"/>
        </w:rPr>
        <w:t>contratante</w:t>
      </w:r>
      <w:r w:rsidRPr="00501944">
        <w:rPr>
          <w:rFonts w:ascii="Cambria" w:hAnsi="Cambria" w:cs="Calibri,Bold"/>
          <w:b/>
          <w:bCs/>
          <w:color w:val="000000" w:themeColor="text1"/>
          <w:sz w:val="24"/>
          <w:szCs w:val="24"/>
        </w:rPr>
        <w:t xml:space="preserve"> </w:t>
      </w:r>
      <w:r w:rsidRPr="00501944">
        <w:rPr>
          <w:rFonts w:ascii="Cambria" w:hAnsi="Cambria" w:cs="Calibri"/>
          <w:color w:val="000000" w:themeColor="text1"/>
          <w:sz w:val="24"/>
          <w:szCs w:val="24"/>
        </w:rPr>
        <w:t xml:space="preserve">poderá convocar o representante do(a) </w:t>
      </w:r>
      <w:r w:rsidRPr="00501944">
        <w:rPr>
          <w:rFonts w:ascii="Cambria" w:hAnsi="Cambria" w:cs="Calibri,Bold"/>
          <w:color w:val="000000" w:themeColor="text1"/>
          <w:sz w:val="24"/>
          <w:szCs w:val="24"/>
        </w:rPr>
        <w:t>contratado(a)</w:t>
      </w:r>
      <w:r w:rsidRPr="00501944">
        <w:rPr>
          <w:rFonts w:ascii="Cambria" w:hAnsi="Cambria" w:cs="Calibri,Bold"/>
          <w:b/>
          <w:bCs/>
          <w:color w:val="000000" w:themeColor="text1"/>
          <w:sz w:val="24"/>
          <w:szCs w:val="24"/>
        </w:rPr>
        <w:t xml:space="preserve"> </w:t>
      </w:r>
      <w:r w:rsidRPr="00501944">
        <w:rPr>
          <w:rFonts w:ascii="Cambria" w:hAnsi="Cambria" w:cs="Calibri"/>
          <w:color w:val="000000" w:themeColor="text1"/>
          <w:sz w:val="24"/>
          <w:szCs w:val="24"/>
        </w:rPr>
        <w:t>para adoção de providências que devam ser cumpridas de imediato.</w:t>
      </w:r>
    </w:p>
    <w:p w14:paraId="0988AAB6" w14:textId="77777777" w:rsidR="003D0F5C" w:rsidRPr="00501944"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501944">
        <w:rPr>
          <w:rFonts w:ascii="Cambria" w:hAnsi="Cambria" w:cs="Calibri,Bold"/>
          <w:b/>
          <w:bCs/>
          <w:color w:val="000000" w:themeColor="text1"/>
          <w:sz w:val="24"/>
          <w:szCs w:val="24"/>
        </w:rPr>
        <w:t xml:space="preserve">15.5 </w:t>
      </w:r>
      <w:r w:rsidRPr="00501944">
        <w:rPr>
          <w:rFonts w:ascii="Cambria" w:hAnsi="Cambria" w:cs="Calibri"/>
          <w:color w:val="000000" w:themeColor="text1"/>
          <w:sz w:val="24"/>
          <w:szCs w:val="24"/>
        </w:rPr>
        <w:t>A execução do contrato deverá ser acompanhada e fiscalizada pelo(s) fiscal(is) do contrato, ou pelos respectivos substitutos (Lei nº 14.133, de 2021, art. 117, caput).</w:t>
      </w:r>
    </w:p>
    <w:p w14:paraId="5B09B2FA" w14:textId="77777777" w:rsidR="003D0F5C" w:rsidRPr="00501944"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501944">
        <w:rPr>
          <w:rFonts w:ascii="Cambria" w:hAnsi="Cambria" w:cs="Calibri,Bold"/>
          <w:b/>
          <w:bCs/>
          <w:color w:val="000000" w:themeColor="text1"/>
          <w:sz w:val="24"/>
          <w:szCs w:val="24"/>
        </w:rPr>
        <w:t xml:space="preserve">15.6 </w:t>
      </w:r>
      <w:r w:rsidRPr="00501944">
        <w:rPr>
          <w:rFonts w:ascii="Cambria" w:hAnsi="Cambria" w:cs="Calibri"/>
          <w:color w:val="000000" w:themeColor="text1"/>
          <w:sz w:val="24"/>
          <w:szCs w:val="24"/>
        </w:rPr>
        <w:t>O fiscal do contrato acompanhará a execução do contrato, para que sejam cumpridas todas as condições estabelecidas no contrato, de modo a assegurar os melhores resultados para a Administração;</w:t>
      </w:r>
    </w:p>
    <w:p w14:paraId="1E23F6C4" w14:textId="77777777" w:rsidR="003D0F5C" w:rsidRPr="00501944"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501944">
        <w:rPr>
          <w:rFonts w:ascii="Cambria" w:hAnsi="Cambria" w:cs="Calibri,Bold"/>
          <w:b/>
          <w:bCs/>
          <w:color w:val="000000" w:themeColor="text1"/>
          <w:sz w:val="24"/>
          <w:szCs w:val="24"/>
        </w:rPr>
        <w:t xml:space="preserve">15.7 </w:t>
      </w:r>
      <w:r w:rsidRPr="00501944">
        <w:rPr>
          <w:rFonts w:ascii="Cambria" w:hAnsi="Cambria" w:cs="Calibri"/>
          <w:color w:val="000000" w:themeColor="text1"/>
          <w:sz w:val="24"/>
          <w:szCs w:val="24"/>
        </w:rPr>
        <w:t>O fiscal do contrato anotará no histórico de gerenciamento do contrato todas as ocorrências relacionadas à execução do contrato, com a descrição do que for necessário para a regularização das faltas ou dos defeitos observados;</w:t>
      </w:r>
    </w:p>
    <w:p w14:paraId="64BE7DCA" w14:textId="77777777" w:rsidR="003D0F5C" w:rsidRPr="00501944"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501944">
        <w:rPr>
          <w:rFonts w:ascii="Cambria" w:hAnsi="Cambria" w:cs="Calibri,Bold"/>
          <w:b/>
          <w:bCs/>
          <w:color w:val="000000" w:themeColor="text1"/>
          <w:sz w:val="24"/>
          <w:szCs w:val="24"/>
        </w:rPr>
        <w:t xml:space="preserve">15.8 </w:t>
      </w:r>
      <w:r w:rsidRPr="00501944">
        <w:rPr>
          <w:rFonts w:ascii="Cambria" w:hAnsi="Cambria" w:cs="Calibri"/>
          <w:color w:val="000000" w:themeColor="text1"/>
          <w:sz w:val="24"/>
          <w:szCs w:val="24"/>
        </w:rPr>
        <w:t>Identificada qualquer inexatidão ou irregularidade, o fiscal técnico do contrato emitirá notificações para a correção da execução do contrato, determinando prazo para a correção.</w:t>
      </w:r>
    </w:p>
    <w:p w14:paraId="7AEC9E3F" w14:textId="77777777" w:rsidR="003D0F5C" w:rsidRPr="00501944"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501944">
        <w:rPr>
          <w:rFonts w:ascii="Cambria" w:hAnsi="Cambria" w:cs="Calibri,Bold"/>
          <w:b/>
          <w:bCs/>
          <w:color w:val="000000" w:themeColor="text1"/>
          <w:sz w:val="24"/>
          <w:szCs w:val="24"/>
        </w:rPr>
        <w:t xml:space="preserve">15.9 </w:t>
      </w:r>
      <w:r w:rsidRPr="00501944">
        <w:rPr>
          <w:rFonts w:ascii="Cambria" w:hAnsi="Cambria" w:cs="Calibri"/>
          <w:color w:val="000000" w:themeColor="text1"/>
          <w:sz w:val="24"/>
          <w:szCs w:val="24"/>
        </w:rPr>
        <w:t xml:space="preserve">O gestor do contrato verificará a manutenção das condições de habilitação do(a) </w:t>
      </w:r>
      <w:r w:rsidRPr="00501944">
        <w:rPr>
          <w:rFonts w:ascii="Cambria" w:hAnsi="Cambria" w:cs="Calibri,Bold"/>
          <w:color w:val="000000" w:themeColor="text1"/>
          <w:sz w:val="24"/>
          <w:szCs w:val="24"/>
        </w:rPr>
        <w:t>contratado(a)</w:t>
      </w:r>
      <w:r w:rsidRPr="00501944">
        <w:rPr>
          <w:rFonts w:ascii="Cambria" w:hAnsi="Cambria" w:cs="Calibri"/>
          <w:color w:val="000000" w:themeColor="text1"/>
          <w:sz w:val="24"/>
          <w:szCs w:val="24"/>
        </w:rPr>
        <w:t>, acompanhará o empenho, o pagamento, as glosas e a formalização de apostilamento e termos aditivos, solicitando quaisquer documentos comprobatórios pertinentes, caso necessário;</w:t>
      </w:r>
    </w:p>
    <w:p w14:paraId="627FDE5B" w14:textId="77777777" w:rsidR="003D0F5C" w:rsidRPr="00501944"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501944">
        <w:rPr>
          <w:rFonts w:ascii="Cambria" w:hAnsi="Cambria" w:cs="Calibri,Bold"/>
          <w:b/>
          <w:bCs/>
          <w:color w:val="000000" w:themeColor="text1"/>
          <w:sz w:val="24"/>
          <w:szCs w:val="24"/>
        </w:rPr>
        <w:t xml:space="preserve">15.10 </w:t>
      </w:r>
      <w:r w:rsidRPr="00501944">
        <w:rPr>
          <w:rFonts w:ascii="Cambria" w:hAnsi="Cambria" w:cs="Calibri"/>
          <w:color w:val="000000" w:themeColor="text1"/>
          <w:sz w:val="24"/>
          <w:szCs w:val="24"/>
        </w:rPr>
        <w:t>Caso ocorra descumprimento das obrigações contratuais, o fiscal do contrato atuará tempestivamente na solução do problema, reportando ao gestor do contrato para que tome as providências cabíveis, quando ultrapassar a sua competência;</w:t>
      </w:r>
    </w:p>
    <w:p w14:paraId="5E82327B" w14:textId="77777777" w:rsidR="003D0F5C" w:rsidRPr="00501944"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501944">
        <w:rPr>
          <w:rFonts w:ascii="Cambria" w:hAnsi="Cambria" w:cs="Calibri,Bold"/>
          <w:b/>
          <w:bCs/>
          <w:color w:val="000000" w:themeColor="text1"/>
          <w:sz w:val="24"/>
          <w:szCs w:val="24"/>
        </w:rPr>
        <w:t xml:space="preserve">15.11 </w:t>
      </w:r>
      <w:r w:rsidRPr="00501944">
        <w:rPr>
          <w:rFonts w:ascii="Cambria" w:hAnsi="Cambria" w:cs="Calibri"/>
          <w:color w:val="000000" w:themeColor="text1"/>
          <w:sz w:val="24"/>
          <w:szCs w:val="24"/>
        </w:rPr>
        <w:t>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w:t>
      </w:r>
    </w:p>
    <w:p w14:paraId="2942DDE4" w14:textId="77777777" w:rsidR="003D0F5C" w:rsidRPr="00501944"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501944">
        <w:rPr>
          <w:rFonts w:ascii="Cambria" w:hAnsi="Cambria" w:cs="Calibri,Bold"/>
          <w:b/>
          <w:bCs/>
          <w:color w:val="000000" w:themeColor="text1"/>
          <w:sz w:val="24"/>
          <w:szCs w:val="24"/>
        </w:rPr>
        <w:t xml:space="preserve">15.12 </w:t>
      </w:r>
      <w:r w:rsidRPr="00501944">
        <w:rPr>
          <w:rFonts w:ascii="Cambria" w:hAnsi="Cambria" w:cs="Calibri"/>
          <w:color w:val="000000" w:themeColor="text1"/>
          <w:sz w:val="24"/>
          <w:szCs w:val="24"/>
        </w:rPr>
        <w:t>O gestor do contrato acompanhará os registros realizados pelos fiscais do contrato, de todas as ocorrências relacionadas à execução do contrato e as medidas adotadas, informando, se for o caso, à autoridade superior àquelas que ultrapassarem a sua competência;</w:t>
      </w:r>
    </w:p>
    <w:p w14:paraId="05474EB8" w14:textId="77777777" w:rsidR="003D0F5C" w:rsidRPr="00501944"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501944">
        <w:rPr>
          <w:rFonts w:ascii="Cambria" w:hAnsi="Cambria" w:cs="Calibri,Bold"/>
          <w:b/>
          <w:bCs/>
          <w:color w:val="000000" w:themeColor="text1"/>
          <w:sz w:val="24"/>
          <w:szCs w:val="24"/>
        </w:rPr>
        <w:t xml:space="preserve">15.13 </w:t>
      </w:r>
      <w:r w:rsidRPr="00501944">
        <w:rPr>
          <w:rFonts w:ascii="Cambria" w:hAnsi="Cambria" w:cs="Calibri"/>
          <w:color w:val="000000" w:themeColor="text1"/>
          <w:sz w:val="24"/>
          <w:szCs w:val="24"/>
        </w:rPr>
        <w:t>O gestor do contrato e os fiscais do contrato na execução das suas atividades deverão observar as diretrizes estabelecidas na Lei Federal nº 14.133, de 2021;</w:t>
      </w:r>
    </w:p>
    <w:p w14:paraId="1BA3A8FC" w14:textId="77777777" w:rsidR="003D0F5C" w:rsidRPr="00501944"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501944">
        <w:rPr>
          <w:rFonts w:ascii="Cambria" w:hAnsi="Cambria" w:cs="Calibri,Bold"/>
          <w:b/>
          <w:bCs/>
          <w:color w:val="000000" w:themeColor="text1"/>
          <w:sz w:val="24"/>
          <w:szCs w:val="24"/>
        </w:rPr>
        <w:t xml:space="preserve">15.14 </w:t>
      </w:r>
      <w:r w:rsidRPr="00501944">
        <w:rPr>
          <w:rFonts w:ascii="Cambria" w:hAnsi="Cambria" w:cs="Calibri"/>
          <w:color w:val="000000" w:themeColor="text1"/>
          <w:sz w:val="24"/>
          <w:szCs w:val="24"/>
        </w:rPr>
        <w:t xml:space="preserve">A fiscalização de que trata este item não exclui nem reduz a responsabilidade do(a) </w:t>
      </w:r>
      <w:r w:rsidRPr="00501944">
        <w:rPr>
          <w:rFonts w:ascii="Cambria" w:hAnsi="Cambria" w:cs="Calibri,Bold"/>
          <w:color w:val="000000" w:themeColor="text1"/>
          <w:sz w:val="24"/>
          <w:szCs w:val="24"/>
        </w:rPr>
        <w:t>contratado(a)</w:t>
      </w:r>
      <w:r w:rsidRPr="00501944">
        <w:rPr>
          <w:rFonts w:ascii="Cambria" w:hAnsi="Cambria" w:cs="Calibri"/>
          <w:color w:val="000000" w:themeColor="text1"/>
          <w:sz w:val="24"/>
          <w:szCs w:val="24"/>
        </w:rPr>
        <w:t>, inclusive perante terceiros, por qualquer irregularidade, ainda que resultante de imperfeições técnicas, vícios redibitórios, ou emprego de material inadequado de qualidade inferior, e, na ocorrência desta, não implica em corresponsabilidade da Administração ou de seus agentes e prepostos, de conformidade com o art. 120 da Lei Federal nº 14.133, de 2021.</w:t>
      </w:r>
    </w:p>
    <w:p w14:paraId="7096919A" w14:textId="77777777" w:rsidR="003D0F5C" w:rsidRPr="00501944" w:rsidRDefault="003D0F5C" w:rsidP="0010008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rPr>
      </w:pPr>
      <w:r w:rsidRPr="00501944">
        <w:rPr>
          <w:rFonts w:ascii="Cambria" w:hAnsi="Cambria"/>
          <w:b/>
          <w:color w:val="000000" w:themeColor="text1"/>
        </w:rPr>
        <w:t>CLÁUSULA DÉCIMA SEXTA – DO FORO </w:t>
      </w:r>
    </w:p>
    <w:p w14:paraId="60FA0173" w14:textId="77777777" w:rsidR="0086134B" w:rsidRPr="00501944" w:rsidRDefault="0086134B" w:rsidP="00100082">
      <w:pPr>
        <w:tabs>
          <w:tab w:val="left" w:pos="3119"/>
        </w:tabs>
        <w:spacing w:before="240" w:after="240" w:line="360" w:lineRule="auto"/>
        <w:ind w:right="-1"/>
        <w:rPr>
          <w:rFonts w:ascii="Cambria" w:hAnsi="Cambria"/>
          <w:color w:val="000000" w:themeColor="text1"/>
          <w:sz w:val="24"/>
          <w:szCs w:val="24"/>
        </w:rPr>
      </w:pPr>
      <w:r w:rsidRPr="00501944">
        <w:rPr>
          <w:rFonts w:ascii="Cambria" w:hAnsi="Cambria"/>
          <w:b/>
          <w:color w:val="000000" w:themeColor="text1"/>
          <w:sz w:val="24"/>
          <w:szCs w:val="24"/>
        </w:rPr>
        <w:t>16.1</w:t>
      </w:r>
      <w:r w:rsidRPr="00501944">
        <w:rPr>
          <w:rFonts w:ascii="Cambria" w:hAnsi="Cambria"/>
          <w:color w:val="000000" w:themeColor="text1"/>
          <w:sz w:val="24"/>
          <w:szCs w:val="24"/>
        </w:rPr>
        <w:t xml:space="preserve"> Fica eleito o foro da Comarca de Piracanjuba/GO, para dirimir quaisquer dúvidas decorrentes da execução deste Contrato, com renúncia das partes a qualquer outro, por mais privilegiado que seja.</w:t>
      </w:r>
    </w:p>
    <w:p w14:paraId="72168545" w14:textId="61937E9C" w:rsidR="0086134B" w:rsidRPr="00501944" w:rsidRDefault="0086134B" w:rsidP="00100082">
      <w:pPr>
        <w:pStyle w:val="NormalWeb"/>
        <w:spacing w:before="240" w:beforeAutospacing="0" w:after="240" w:afterAutospacing="0" w:line="360" w:lineRule="auto"/>
        <w:jc w:val="both"/>
        <w:rPr>
          <w:rFonts w:ascii="Cambria" w:hAnsi="Cambria"/>
          <w:color w:val="000000" w:themeColor="text1"/>
        </w:rPr>
      </w:pPr>
      <w:r w:rsidRPr="00501944">
        <w:rPr>
          <w:rFonts w:ascii="Cambria" w:hAnsi="Cambria"/>
          <w:b/>
          <w:color w:val="000000" w:themeColor="text1"/>
        </w:rPr>
        <w:t>16.2</w:t>
      </w:r>
      <w:r w:rsidRPr="00501944">
        <w:rPr>
          <w:rFonts w:ascii="Cambria" w:hAnsi="Cambria"/>
          <w:color w:val="000000" w:themeColor="text1"/>
        </w:rPr>
        <w:t xml:space="preserve"> E por estarem de acordo, depois de lido e achado conforme o presente termo, lavrado em 03 (três) vias de igual teor e forma, assinam as partes abaixo:</w:t>
      </w:r>
    </w:p>
    <w:p w14:paraId="5B408D2F" w14:textId="77777777" w:rsidR="00D06864" w:rsidRDefault="00D06864" w:rsidP="00100082">
      <w:pPr>
        <w:spacing w:before="240" w:after="240" w:line="360" w:lineRule="auto"/>
        <w:jc w:val="right"/>
        <w:rPr>
          <w:rFonts w:ascii="Cambria" w:hAnsi="Cambria"/>
          <w:color w:val="000000" w:themeColor="text1"/>
          <w:sz w:val="24"/>
          <w:szCs w:val="24"/>
        </w:rPr>
      </w:pPr>
      <w:r w:rsidRPr="00501944">
        <w:rPr>
          <w:rFonts w:ascii="Cambria" w:hAnsi="Cambria"/>
          <w:sz w:val="24"/>
          <w:szCs w:val="24"/>
        </w:rPr>
        <w:t xml:space="preserve">Piracanjuba, </w:t>
      </w:r>
      <w:r w:rsidRPr="00501944">
        <w:rPr>
          <w:rFonts w:ascii="Cambria" w:hAnsi="Cambria"/>
          <w:color w:val="000000" w:themeColor="text1"/>
          <w:sz w:val="24"/>
          <w:szCs w:val="24"/>
        </w:rPr>
        <w:t>aos ____ dias do mês de _______ do ano de 2025</w:t>
      </w:r>
    </w:p>
    <w:p w14:paraId="46BE3190" w14:textId="77777777" w:rsidR="00501944" w:rsidRPr="00501944" w:rsidRDefault="00501944" w:rsidP="00100082">
      <w:pPr>
        <w:spacing w:before="240" w:after="240" w:line="360" w:lineRule="auto"/>
        <w:jc w:val="right"/>
        <w:rPr>
          <w:rFonts w:ascii="Cambria" w:hAnsi="Cambria"/>
          <w:color w:val="000000" w:themeColor="text1"/>
          <w:sz w:val="24"/>
          <w:szCs w:val="24"/>
        </w:rPr>
      </w:pPr>
    </w:p>
    <w:p w14:paraId="43AB4704" w14:textId="77777777" w:rsidR="00764DB8" w:rsidRPr="00501944" w:rsidRDefault="00764DB8" w:rsidP="00764DB8">
      <w:pPr>
        <w:spacing w:before="0" w:after="0" w:line="360" w:lineRule="auto"/>
        <w:jc w:val="center"/>
        <w:rPr>
          <w:rFonts w:ascii="Cambria" w:eastAsia="Times New Roman" w:hAnsi="Cambria" w:cs="Times New Roman"/>
          <w:color w:val="000000" w:themeColor="text1"/>
          <w:sz w:val="24"/>
          <w:szCs w:val="24"/>
          <w:lang w:eastAsia="pt-BR"/>
        </w:rPr>
      </w:pPr>
      <w:r w:rsidRPr="00501944">
        <w:rPr>
          <w:rFonts w:ascii="Cambria" w:eastAsia="Times New Roman" w:hAnsi="Cambria" w:cs="Times New Roman"/>
          <w:color w:val="000000" w:themeColor="text1"/>
          <w:sz w:val="24"/>
          <w:szCs w:val="24"/>
          <w:lang w:eastAsia="pt-BR"/>
        </w:rPr>
        <w:t>____________________________</w:t>
      </w:r>
    </w:p>
    <w:p w14:paraId="263462E2" w14:textId="0D010592" w:rsidR="00D06864" w:rsidRDefault="00D06864" w:rsidP="00100082">
      <w:pPr>
        <w:pStyle w:val="NormalWeb"/>
        <w:spacing w:before="0" w:beforeAutospacing="0" w:after="0" w:afterAutospacing="0" w:line="360" w:lineRule="auto"/>
        <w:jc w:val="center"/>
        <w:rPr>
          <w:rFonts w:ascii="Cambria" w:hAnsi="Cambria"/>
          <w:color w:val="000000" w:themeColor="text1"/>
        </w:rPr>
      </w:pPr>
      <w:r w:rsidRPr="00501944">
        <w:rPr>
          <w:rFonts w:ascii="Cambria" w:hAnsi="Cambria"/>
          <w:color w:val="000000" w:themeColor="text1"/>
        </w:rPr>
        <w:t>Contratante</w:t>
      </w:r>
    </w:p>
    <w:p w14:paraId="5E1CC3BD" w14:textId="77777777" w:rsidR="00501944" w:rsidRDefault="00501944" w:rsidP="00100082">
      <w:pPr>
        <w:pStyle w:val="NormalWeb"/>
        <w:spacing w:before="0" w:beforeAutospacing="0" w:after="0" w:afterAutospacing="0" w:line="360" w:lineRule="auto"/>
        <w:jc w:val="center"/>
        <w:rPr>
          <w:rFonts w:ascii="Cambria" w:hAnsi="Cambria"/>
          <w:color w:val="000000" w:themeColor="text1"/>
        </w:rPr>
      </w:pPr>
    </w:p>
    <w:p w14:paraId="33685454" w14:textId="77777777" w:rsidR="00501944" w:rsidRPr="00501944" w:rsidRDefault="00501944" w:rsidP="00100082">
      <w:pPr>
        <w:pStyle w:val="NormalWeb"/>
        <w:spacing w:before="0" w:beforeAutospacing="0" w:after="0" w:afterAutospacing="0" w:line="360" w:lineRule="auto"/>
        <w:jc w:val="center"/>
        <w:rPr>
          <w:rFonts w:ascii="Cambria" w:hAnsi="Cambria"/>
          <w:color w:val="000000" w:themeColor="text1"/>
        </w:rPr>
      </w:pPr>
    </w:p>
    <w:p w14:paraId="42C23B16" w14:textId="36FC7935" w:rsidR="00D06864" w:rsidRPr="00501944" w:rsidRDefault="00D06864" w:rsidP="00501944">
      <w:pPr>
        <w:spacing w:before="0" w:after="0" w:line="360" w:lineRule="auto"/>
        <w:jc w:val="center"/>
        <w:rPr>
          <w:rFonts w:ascii="Cambria" w:eastAsia="Times New Roman" w:hAnsi="Cambria" w:cs="Times New Roman"/>
          <w:color w:val="000000" w:themeColor="text1"/>
          <w:sz w:val="24"/>
          <w:szCs w:val="24"/>
          <w:lang w:eastAsia="pt-BR"/>
        </w:rPr>
      </w:pPr>
      <w:r w:rsidRPr="00501944">
        <w:rPr>
          <w:rFonts w:ascii="Cambria" w:eastAsia="Times New Roman" w:hAnsi="Cambria" w:cs="Times New Roman"/>
          <w:color w:val="000000" w:themeColor="text1"/>
          <w:sz w:val="24"/>
          <w:szCs w:val="24"/>
          <w:lang w:eastAsia="pt-BR"/>
        </w:rPr>
        <w:t>_________________________</w:t>
      </w:r>
    </w:p>
    <w:p w14:paraId="3061A3AB" w14:textId="77777777" w:rsidR="00D06864" w:rsidRPr="00501944" w:rsidRDefault="00D06864" w:rsidP="00100082">
      <w:pPr>
        <w:spacing w:before="0" w:after="0" w:line="360" w:lineRule="auto"/>
        <w:jc w:val="center"/>
        <w:rPr>
          <w:rFonts w:ascii="Cambria" w:eastAsia="Times New Roman" w:hAnsi="Cambria" w:cs="Times New Roman"/>
          <w:color w:val="000000" w:themeColor="text1"/>
          <w:sz w:val="24"/>
          <w:szCs w:val="24"/>
          <w:lang w:eastAsia="pt-BR"/>
        </w:rPr>
      </w:pPr>
      <w:r w:rsidRPr="00501944">
        <w:rPr>
          <w:rFonts w:ascii="Cambria" w:eastAsia="Times New Roman" w:hAnsi="Cambria" w:cs="Times New Roman"/>
          <w:color w:val="000000" w:themeColor="text1"/>
          <w:sz w:val="24"/>
          <w:szCs w:val="24"/>
          <w:lang w:eastAsia="pt-BR"/>
        </w:rPr>
        <w:t>Contratada</w:t>
      </w:r>
    </w:p>
    <w:p w14:paraId="2CD0A772" w14:textId="77777777" w:rsidR="00D06864" w:rsidRPr="00501944" w:rsidRDefault="00D06864" w:rsidP="00100082">
      <w:pPr>
        <w:pStyle w:val="NormalWeb"/>
        <w:spacing w:before="0" w:beforeAutospacing="0" w:after="0" w:afterAutospacing="0" w:line="360" w:lineRule="auto"/>
        <w:jc w:val="center"/>
        <w:rPr>
          <w:rFonts w:ascii="Cambria" w:hAnsi="Cambria"/>
          <w:color w:val="000000" w:themeColor="text1"/>
        </w:rPr>
      </w:pPr>
    </w:p>
    <w:p w14:paraId="5BB48F76" w14:textId="77777777" w:rsidR="00D06864" w:rsidRPr="00501944" w:rsidRDefault="00D06864" w:rsidP="00100082">
      <w:pPr>
        <w:pStyle w:val="NormalWeb"/>
        <w:spacing w:before="0" w:beforeAutospacing="0" w:after="0" w:afterAutospacing="0" w:line="360" w:lineRule="auto"/>
        <w:rPr>
          <w:rFonts w:ascii="Cambria" w:hAnsi="Cambria"/>
          <w:b/>
          <w:bCs/>
          <w:color w:val="000000" w:themeColor="text1"/>
        </w:rPr>
      </w:pPr>
      <w:r w:rsidRPr="00501944">
        <w:rPr>
          <w:rFonts w:ascii="Cambria" w:hAnsi="Cambria"/>
          <w:b/>
          <w:bCs/>
          <w:color w:val="000000" w:themeColor="text1"/>
        </w:rPr>
        <w:t>Testemunha:</w:t>
      </w:r>
    </w:p>
    <w:p w14:paraId="38F093E9" w14:textId="77777777" w:rsidR="00D06864" w:rsidRPr="00501944" w:rsidRDefault="00D06864" w:rsidP="00100082">
      <w:pPr>
        <w:pStyle w:val="NormalWeb"/>
        <w:spacing w:before="0" w:beforeAutospacing="0" w:after="0" w:afterAutospacing="0" w:line="360" w:lineRule="auto"/>
        <w:rPr>
          <w:rFonts w:ascii="Cambria" w:hAnsi="Cambria"/>
          <w:b/>
          <w:bCs/>
          <w:color w:val="000000" w:themeColor="text1"/>
        </w:rPr>
      </w:pPr>
      <w:r w:rsidRPr="00501944">
        <w:rPr>
          <w:rFonts w:ascii="Cambria" w:hAnsi="Cambria"/>
          <w:b/>
          <w:bCs/>
          <w:color w:val="000000" w:themeColor="text1"/>
        </w:rPr>
        <w:t>01)                                                                                    02)</w:t>
      </w:r>
    </w:p>
    <w:p w14:paraId="006716A8" w14:textId="77777777" w:rsidR="00D06864" w:rsidRPr="00501944" w:rsidRDefault="00D06864" w:rsidP="00100082">
      <w:pPr>
        <w:pStyle w:val="NormalWeb"/>
        <w:spacing w:before="0" w:beforeAutospacing="0" w:after="0" w:afterAutospacing="0" w:line="360" w:lineRule="auto"/>
        <w:rPr>
          <w:rFonts w:ascii="Cambria" w:hAnsi="Cambria"/>
          <w:b/>
          <w:bCs/>
          <w:color w:val="000000" w:themeColor="text1"/>
        </w:rPr>
      </w:pPr>
    </w:p>
    <w:p w14:paraId="30DD9624" w14:textId="77777777" w:rsidR="00F81C1B" w:rsidRPr="00501944" w:rsidRDefault="00F81C1B">
      <w:pPr>
        <w:rPr>
          <w:rFonts w:ascii="Cambria" w:eastAsia="Times New Roman" w:hAnsi="Cambria" w:cs="Arial"/>
          <w:b/>
          <w:bCs/>
          <w:sz w:val="24"/>
          <w:szCs w:val="24"/>
          <w:u w:val="single"/>
          <w:lang w:eastAsia="pt-BR"/>
        </w:rPr>
      </w:pPr>
      <w:bookmarkStart w:id="78" w:name="_Hlk194649076"/>
      <w:r w:rsidRPr="00501944">
        <w:rPr>
          <w:rFonts w:ascii="Cambria" w:hAnsi="Cambria"/>
          <w:sz w:val="24"/>
          <w:szCs w:val="24"/>
        </w:rPr>
        <w:br w:type="page"/>
      </w:r>
    </w:p>
    <w:p w14:paraId="1A3B6BE0" w14:textId="6E48E0F6" w:rsidR="00D06864" w:rsidRPr="00501944" w:rsidRDefault="00501944" w:rsidP="00100082">
      <w:pPr>
        <w:pStyle w:val="Ttulo"/>
        <w:spacing w:line="360" w:lineRule="auto"/>
        <w:ind w:left="59" w:right="114"/>
        <w:rPr>
          <w:rFonts w:ascii="Cambria" w:hAnsi="Cambria"/>
          <w:szCs w:val="24"/>
        </w:rPr>
      </w:pPr>
      <w:r w:rsidRPr="00501944">
        <w:rPr>
          <w:rFonts w:ascii="Cambria" w:hAnsi="Cambria"/>
          <w:b w:val="0"/>
          <w:noProof/>
          <w:szCs w:val="24"/>
        </w:rPr>
        <mc:AlternateContent>
          <mc:Choice Requires="wps">
            <w:drawing>
              <wp:anchor distT="0" distB="0" distL="0" distR="0" simplePos="0" relativeHeight="251661312" behindDoc="1" locked="0" layoutInCell="1" allowOverlap="1" wp14:anchorId="77766FA2" wp14:editId="25CB05DA">
                <wp:simplePos x="0" y="0"/>
                <wp:positionH relativeFrom="page">
                  <wp:posOffset>924560</wp:posOffset>
                </wp:positionH>
                <wp:positionV relativeFrom="paragraph">
                  <wp:posOffset>393700</wp:posOffset>
                </wp:positionV>
                <wp:extent cx="5889625" cy="233045"/>
                <wp:effectExtent l="0" t="0" r="15875" b="14605"/>
                <wp:wrapTopAndBottom/>
                <wp:docPr id="43"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89625" cy="233045"/>
                        </a:xfrm>
                        <a:prstGeom prst="rect">
                          <a:avLst/>
                        </a:prstGeom>
                        <a:solidFill>
                          <a:srgbClr val="C5D8F0"/>
                        </a:solidFill>
                        <a:ln w="6350">
                          <a:solidFill>
                            <a:srgbClr val="000000"/>
                          </a:solidFill>
                          <a:prstDash val="solid"/>
                        </a:ln>
                      </wps:spPr>
                      <wps:txbx>
                        <w:txbxContent>
                          <w:p w14:paraId="4050F668" w14:textId="4F410E28" w:rsidR="008A1219" w:rsidRDefault="008A1219" w:rsidP="00501944">
                            <w:pPr>
                              <w:spacing w:before="0" w:after="0" w:line="240" w:lineRule="auto"/>
                              <w:ind w:left="709"/>
                              <w:jc w:val="center"/>
                              <w:rPr>
                                <w:rFonts w:ascii="Cambria" w:hAnsi="Cambria"/>
                                <w:b/>
                                <w:color w:val="000000"/>
                                <w:sz w:val="24"/>
                              </w:rPr>
                            </w:pPr>
                            <w:r>
                              <w:rPr>
                                <w:rFonts w:ascii="Cambria" w:hAnsi="Cambria"/>
                                <w:b/>
                                <w:color w:val="000000"/>
                                <w:sz w:val="24"/>
                              </w:rPr>
                              <w:t>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77766FA2" id="Textbox 2" o:spid="_x0000_s1027" type="#_x0000_t202" style="position:absolute;left:0;text-align:left;margin-left:72.8pt;margin-top:31pt;width:463.75pt;height:18.35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" fillcolor="#c5d8f0" strokeweight=".5pt">
                <v:path arrowok="t"/>
                <v:textbox inset="0,0,0,0">
                  <w:txbxContent>
                    <w:p w14:paraId="4050F668" w14:textId="4F410E28" w:rsidR="008A1219" w:rsidRDefault="008A1219" w:rsidP="00501944">
                      <w:pPr>
                        <w:spacing w:before="0" w:after="0" w:line="240" w:lineRule="auto"/>
                        <w:ind w:left="709"/>
                        <w:jc w:val="center"/>
                        <w:rPr>
                          <w:rFonts w:ascii="Cambria" w:hAnsi="Cambria"/>
                          <w:b/>
                          <w:color w:val="000000"/>
                          <w:sz w:val="24"/>
                        </w:rPr>
                      </w:pPr>
                      <w:r>
                        <w:rPr>
                          <w:rFonts w:ascii="Cambria" w:hAnsi="Cambria"/>
                          <w:b/>
                          <w:color w:val="000000"/>
                          <w:sz w:val="24"/>
                        </w:rPr>
                        <w:t>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v:textbox>
                <w10:wrap type="topAndBottom" anchorx="page"/>
              </v:shape>
            </w:pict>
          </mc:Fallback>
        </mc:AlternateContent>
      </w:r>
      <w:r w:rsidR="00D06864" w:rsidRPr="00501944">
        <w:rPr>
          <w:rFonts w:ascii="Cambria" w:hAnsi="Cambria"/>
          <w:szCs w:val="24"/>
        </w:rPr>
        <w:t>ANEXO</w:t>
      </w:r>
      <w:r w:rsidR="00D06864" w:rsidRPr="00501944">
        <w:rPr>
          <w:rFonts w:ascii="Cambria" w:hAnsi="Cambria"/>
          <w:spacing w:val="14"/>
          <w:szCs w:val="24"/>
        </w:rPr>
        <w:t xml:space="preserve"> </w:t>
      </w:r>
      <w:r w:rsidR="00D06864" w:rsidRPr="00501944">
        <w:rPr>
          <w:rFonts w:ascii="Cambria" w:hAnsi="Cambria"/>
          <w:spacing w:val="-10"/>
          <w:szCs w:val="24"/>
        </w:rPr>
        <w:t>VIII</w:t>
      </w:r>
    </w:p>
    <w:p w14:paraId="74A62EB6" w14:textId="05AD8EB8" w:rsidR="00D06864" w:rsidRPr="00501944" w:rsidRDefault="00D06864" w:rsidP="00100082">
      <w:pPr>
        <w:pStyle w:val="Corpodetexto"/>
        <w:spacing w:before="2" w:line="360" w:lineRule="auto"/>
        <w:ind w:right="114"/>
        <w:rPr>
          <w:rFonts w:ascii="Cambria" w:hAnsi="Cambria"/>
          <w:b/>
          <w:sz w:val="24"/>
          <w:szCs w:val="24"/>
        </w:rPr>
      </w:pPr>
    </w:p>
    <w:tbl>
      <w:tblPr>
        <w:tblStyle w:val="TableNormal"/>
        <w:tblW w:w="9505" w:type="dxa"/>
        <w:tblInd w:w="-28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62"/>
        <w:gridCol w:w="1115"/>
        <w:gridCol w:w="1559"/>
        <w:gridCol w:w="1132"/>
        <w:gridCol w:w="1312"/>
        <w:gridCol w:w="35"/>
        <w:gridCol w:w="764"/>
        <w:gridCol w:w="617"/>
        <w:gridCol w:w="531"/>
        <w:gridCol w:w="1112"/>
        <w:gridCol w:w="1166"/>
      </w:tblGrid>
      <w:tr w:rsidR="00501944" w:rsidRPr="00501944" w14:paraId="53E8990B" w14:textId="77777777" w:rsidTr="0046492F">
        <w:trPr>
          <w:trHeight w:val="338"/>
        </w:trPr>
        <w:tc>
          <w:tcPr>
            <w:tcW w:w="162" w:type="dxa"/>
            <w:vMerge w:val="restart"/>
            <w:tcBorders>
              <w:top w:val="nil"/>
              <w:left w:val="nil"/>
            </w:tcBorders>
          </w:tcPr>
          <w:p w14:paraId="0C588C22" w14:textId="77777777" w:rsidR="00501944" w:rsidRPr="00501944" w:rsidRDefault="00501944" w:rsidP="00100082">
            <w:pPr>
              <w:pStyle w:val="TableParagraph"/>
              <w:spacing w:line="360" w:lineRule="auto"/>
              <w:ind w:right="114"/>
              <w:rPr>
                <w:rFonts w:ascii="Cambria" w:hAnsi="Cambria"/>
                <w:sz w:val="24"/>
                <w:szCs w:val="24"/>
              </w:rPr>
            </w:pPr>
          </w:p>
        </w:tc>
        <w:tc>
          <w:tcPr>
            <w:tcW w:w="5118" w:type="dxa"/>
            <w:gridSpan w:val="4"/>
            <w:shd w:val="clear" w:color="auto" w:fill="C5D8F0"/>
            <w:vAlign w:val="center"/>
          </w:tcPr>
          <w:p w14:paraId="3C04B012" w14:textId="77777777" w:rsidR="00501944" w:rsidRPr="00501944" w:rsidRDefault="00501944" w:rsidP="00501944">
            <w:pPr>
              <w:pStyle w:val="TableParagraph"/>
              <w:spacing w:before="13" w:line="360" w:lineRule="auto"/>
              <w:ind w:left="21" w:right="114"/>
              <w:jc w:val="center"/>
              <w:rPr>
                <w:rFonts w:ascii="Cambria" w:hAnsi="Cambria"/>
                <w:b/>
                <w:sz w:val="24"/>
                <w:szCs w:val="24"/>
              </w:rPr>
            </w:pPr>
            <w:r w:rsidRPr="00501944">
              <w:rPr>
                <w:rFonts w:ascii="Cambria" w:hAnsi="Cambria"/>
                <w:b/>
                <w:spacing w:val="-2"/>
                <w:w w:val="105"/>
                <w:sz w:val="24"/>
                <w:szCs w:val="24"/>
              </w:rPr>
              <w:t>Identificação</w:t>
            </w:r>
          </w:p>
        </w:tc>
        <w:tc>
          <w:tcPr>
            <w:tcW w:w="35" w:type="dxa"/>
            <w:shd w:val="clear" w:color="auto" w:fill="C5D8F0"/>
          </w:tcPr>
          <w:p w14:paraId="59ADF732" w14:textId="77777777" w:rsidR="00501944" w:rsidRPr="00501944" w:rsidRDefault="00501944" w:rsidP="00100082">
            <w:pPr>
              <w:pStyle w:val="TableParagraph"/>
              <w:spacing w:before="13" w:line="360" w:lineRule="auto"/>
              <w:ind w:left="420" w:right="114"/>
              <w:rPr>
                <w:rFonts w:ascii="Cambria" w:hAnsi="Cambria"/>
                <w:b/>
                <w:spacing w:val="-2"/>
                <w:sz w:val="24"/>
                <w:szCs w:val="24"/>
              </w:rPr>
            </w:pPr>
          </w:p>
        </w:tc>
        <w:tc>
          <w:tcPr>
            <w:tcW w:w="1912" w:type="dxa"/>
            <w:gridSpan w:val="3"/>
            <w:shd w:val="clear" w:color="auto" w:fill="C5D8F0"/>
            <w:vAlign w:val="center"/>
          </w:tcPr>
          <w:p w14:paraId="1AE37377" w14:textId="6A910D09" w:rsidR="00501944" w:rsidRPr="00501944" w:rsidRDefault="00501944" w:rsidP="00501944">
            <w:pPr>
              <w:pStyle w:val="TableParagraph"/>
              <w:spacing w:before="13" w:line="360" w:lineRule="auto"/>
              <w:ind w:left="420" w:right="114"/>
              <w:jc w:val="center"/>
              <w:rPr>
                <w:rFonts w:ascii="Cambria" w:hAnsi="Cambria"/>
                <w:b/>
                <w:sz w:val="24"/>
                <w:szCs w:val="24"/>
              </w:rPr>
            </w:pPr>
            <w:r w:rsidRPr="00501944">
              <w:rPr>
                <w:rFonts w:ascii="Cambria" w:hAnsi="Cambria"/>
                <w:b/>
                <w:spacing w:val="-2"/>
                <w:sz w:val="24"/>
                <w:szCs w:val="24"/>
              </w:rPr>
              <w:t>Avaliação</w:t>
            </w:r>
          </w:p>
        </w:tc>
        <w:tc>
          <w:tcPr>
            <w:tcW w:w="2278" w:type="dxa"/>
            <w:gridSpan w:val="2"/>
            <w:shd w:val="clear" w:color="auto" w:fill="C5D8F0"/>
            <w:vAlign w:val="center"/>
          </w:tcPr>
          <w:p w14:paraId="22D1564D" w14:textId="77777777" w:rsidR="00501944" w:rsidRPr="00501944" w:rsidRDefault="00501944" w:rsidP="00501944">
            <w:pPr>
              <w:pStyle w:val="TableParagraph"/>
              <w:spacing w:before="13" w:line="360" w:lineRule="auto"/>
              <w:ind w:right="114"/>
              <w:jc w:val="center"/>
              <w:rPr>
                <w:rFonts w:ascii="Cambria" w:hAnsi="Cambria"/>
                <w:b/>
                <w:sz w:val="24"/>
                <w:szCs w:val="24"/>
              </w:rPr>
            </w:pPr>
            <w:r w:rsidRPr="00501944">
              <w:rPr>
                <w:rFonts w:ascii="Cambria" w:hAnsi="Cambria"/>
                <w:b/>
                <w:sz w:val="24"/>
                <w:szCs w:val="24"/>
              </w:rPr>
              <w:t>Tratamento ao</w:t>
            </w:r>
            <w:r w:rsidRPr="00501944">
              <w:rPr>
                <w:rFonts w:ascii="Cambria" w:hAnsi="Cambria"/>
                <w:b/>
                <w:spacing w:val="-1"/>
                <w:sz w:val="24"/>
                <w:szCs w:val="24"/>
              </w:rPr>
              <w:t xml:space="preserve"> </w:t>
            </w:r>
            <w:r w:rsidRPr="00501944">
              <w:rPr>
                <w:rFonts w:ascii="Cambria" w:hAnsi="Cambria"/>
                <w:b/>
                <w:spacing w:val="-4"/>
                <w:sz w:val="24"/>
                <w:szCs w:val="24"/>
              </w:rPr>
              <w:t>Risco</w:t>
            </w:r>
          </w:p>
        </w:tc>
      </w:tr>
      <w:tr w:rsidR="00501944" w:rsidRPr="00501944" w14:paraId="6F5CE66E" w14:textId="77777777" w:rsidTr="0046492F">
        <w:trPr>
          <w:trHeight w:val="695"/>
        </w:trPr>
        <w:tc>
          <w:tcPr>
            <w:tcW w:w="162" w:type="dxa"/>
            <w:vMerge/>
            <w:tcBorders>
              <w:top w:val="nil"/>
              <w:left w:val="nil"/>
            </w:tcBorders>
          </w:tcPr>
          <w:p w14:paraId="1D44295E" w14:textId="77777777" w:rsidR="00501944" w:rsidRPr="00501944" w:rsidRDefault="00501944" w:rsidP="00100082">
            <w:pPr>
              <w:spacing w:line="360" w:lineRule="auto"/>
              <w:ind w:right="114"/>
              <w:rPr>
                <w:rFonts w:ascii="Cambria" w:hAnsi="Cambria"/>
                <w:sz w:val="24"/>
                <w:szCs w:val="24"/>
              </w:rPr>
            </w:pPr>
          </w:p>
        </w:tc>
        <w:tc>
          <w:tcPr>
            <w:tcW w:w="1115" w:type="dxa"/>
            <w:shd w:val="clear" w:color="auto" w:fill="C5D8F0"/>
            <w:vAlign w:val="center"/>
          </w:tcPr>
          <w:p w14:paraId="5AF3C3FA" w14:textId="77777777" w:rsidR="00501944" w:rsidRPr="00501944" w:rsidRDefault="00501944" w:rsidP="00501944">
            <w:pPr>
              <w:pStyle w:val="TableParagraph"/>
              <w:spacing w:before="72" w:line="360" w:lineRule="auto"/>
              <w:ind w:right="114"/>
              <w:jc w:val="center"/>
              <w:rPr>
                <w:rFonts w:ascii="Cambria" w:hAnsi="Cambria"/>
                <w:b/>
                <w:sz w:val="24"/>
                <w:szCs w:val="24"/>
              </w:rPr>
            </w:pPr>
          </w:p>
          <w:p w14:paraId="54B23CF0" w14:textId="77777777" w:rsidR="00501944" w:rsidRPr="00501944" w:rsidRDefault="00501944" w:rsidP="00501944">
            <w:pPr>
              <w:pStyle w:val="TableParagraph"/>
              <w:spacing w:line="360" w:lineRule="auto"/>
              <w:ind w:left="22" w:right="114"/>
              <w:jc w:val="center"/>
              <w:rPr>
                <w:rFonts w:ascii="Cambria" w:hAnsi="Cambria"/>
                <w:sz w:val="24"/>
                <w:szCs w:val="24"/>
              </w:rPr>
            </w:pPr>
            <w:r w:rsidRPr="00501944">
              <w:rPr>
                <w:rFonts w:ascii="Cambria" w:hAnsi="Cambria"/>
                <w:spacing w:val="-2"/>
                <w:sz w:val="24"/>
                <w:szCs w:val="24"/>
              </w:rPr>
              <w:t>Fases</w:t>
            </w:r>
          </w:p>
        </w:tc>
        <w:tc>
          <w:tcPr>
            <w:tcW w:w="1559" w:type="dxa"/>
            <w:shd w:val="clear" w:color="auto" w:fill="C5D8F0"/>
            <w:vAlign w:val="center"/>
          </w:tcPr>
          <w:p w14:paraId="54D8AB56" w14:textId="77777777" w:rsidR="00501944" w:rsidRPr="00501944" w:rsidRDefault="00501944" w:rsidP="00501944">
            <w:pPr>
              <w:pStyle w:val="TableParagraph"/>
              <w:spacing w:before="72" w:line="360" w:lineRule="auto"/>
              <w:ind w:right="114"/>
              <w:jc w:val="center"/>
              <w:rPr>
                <w:rFonts w:ascii="Cambria" w:hAnsi="Cambria"/>
                <w:b/>
                <w:sz w:val="24"/>
                <w:szCs w:val="24"/>
              </w:rPr>
            </w:pPr>
          </w:p>
          <w:p w14:paraId="1731EE84" w14:textId="77777777" w:rsidR="00501944" w:rsidRPr="00501944" w:rsidRDefault="00501944" w:rsidP="00501944">
            <w:pPr>
              <w:pStyle w:val="TableParagraph"/>
              <w:spacing w:line="360" w:lineRule="auto"/>
              <w:ind w:left="831" w:right="114"/>
              <w:jc w:val="center"/>
              <w:rPr>
                <w:rFonts w:ascii="Cambria" w:hAnsi="Cambria"/>
                <w:sz w:val="24"/>
                <w:szCs w:val="24"/>
              </w:rPr>
            </w:pPr>
            <w:r w:rsidRPr="00501944">
              <w:rPr>
                <w:rFonts w:ascii="Cambria" w:hAnsi="Cambria"/>
                <w:sz w:val="24"/>
                <w:szCs w:val="24"/>
              </w:rPr>
              <w:t>Evento</w:t>
            </w:r>
            <w:r w:rsidRPr="00501944">
              <w:rPr>
                <w:rFonts w:ascii="Cambria" w:hAnsi="Cambria"/>
                <w:spacing w:val="6"/>
                <w:sz w:val="24"/>
                <w:szCs w:val="24"/>
              </w:rPr>
              <w:t xml:space="preserve"> </w:t>
            </w:r>
            <w:r w:rsidRPr="00501944">
              <w:rPr>
                <w:rFonts w:ascii="Cambria" w:hAnsi="Cambria"/>
                <w:sz w:val="24"/>
                <w:szCs w:val="24"/>
              </w:rPr>
              <w:t>de</w:t>
            </w:r>
            <w:r w:rsidRPr="00501944">
              <w:rPr>
                <w:rFonts w:ascii="Cambria" w:hAnsi="Cambria"/>
                <w:spacing w:val="7"/>
                <w:sz w:val="24"/>
                <w:szCs w:val="24"/>
              </w:rPr>
              <w:t xml:space="preserve"> </w:t>
            </w:r>
            <w:r w:rsidRPr="00501944">
              <w:rPr>
                <w:rFonts w:ascii="Cambria" w:hAnsi="Cambria"/>
                <w:spacing w:val="-2"/>
                <w:sz w:val="24"/>
                <w:szCs w:val="24"/>
              </w:rPr>
              <w:t>Risco</w:t>
            </w:r>
          </w:p>
        </w:tc>
        <w:tc>
          <w:tcPr>
            <w:tcW w:w="1132" w:type="dxa"/>
            <w:shd w:val="clear" w:color="auto" w:fill="C5D8F0"/>
            <w:vAlign w:val="center"/>
          </w:tcPr>
          <w:p w14:paraId="7198037C" w14:textId="77777777" w:rsidR="00501944" w:rsidRPr="00501944" w:rsidRDefault="00501944" w:rsidP="00501944">
            <w:pPr>
              <w:pStyle w:val="TableParagraph"/>
              <w:spacing w:before="72" w:line="360" w:lineRule="auto"/>
              <w:ind w:right="114"/>
              <w:jc w:val="center"/>
              <w:rPr>
                <w:rFonts w:ascii="Cambria" w:hAnsi="Cambria"/>
                <w:b/>
                <w:sz w:val="24"/>
                <w:szCs w:val="24"/>
              </w:rPr>
            </w:pPr>
          </w:p>
          <w:p w14:paraId="6FCA9B76" w14:textId="77777777" w:rsidR="00501944" w:rsidRPr="00501944" w:rsidRDefault="00501944" w:rsidP="00501944">
            <w:pPr>
              <w:pStyle w:val="TableParagraph"/>
              <w:spacing w:line="360" w:lineRule="auto"/>
              <w:ind w:left="543" w:right="114"/>
              <w:jc w:val="center"/>
              <w:rPr>
                <w:rFonts w:ascii="Cambria" w:hAnsi="Cambria"/>
                <w:sz w:val="24"/>
                <w:szCs w:val="24"/>
              </w:rPr>
            </w:pPr>
            <w:r w:rsidRPr="00501944">
              <w:rPr>
                <w:rFonts w:ascii="Cambria" w:hAnsi="Cambria"/>
                <w:spacing w:val="-2"/>
                <w:sz w:val="24"/>
                <w:szCs w:val="24"/>
              </w:rPr>
              <w:t>Causas</w:t>
            </w:r>
          </w:p>
        </w:tc>
        <w:tc>
          <w:tcPr>
            <w:tcW w:w="1312" w:type="dxa"/>
            <w:shd w:val="clear" w:color="auto" w:fill="C5D8F0"/>
            <w:vAlign w:val="center"/>
          </w:tcPr>
          <w:p w14:paraId="4ABB01F7" w14:textId="77777777" w:rsidR="00501944" w:rsidRPr="00501944" w:rsidRDefault="00501944" w:rsidP="00501944">
            <w:pPr>
              <w:pStyle w:val="TableParagraph"/>
              <w:spacing w:before="72" w:line="360" w:lineRule="auto"/>
              <w:ind w:right="114"/>
              <w:jc w:val="center"/>
              <w:rPr>
                <w:rFonts w:ascii="Cambria" w:hAnsi="Cambria"/>
                <w:b/>
                <w:sz w:val="24"/>
                <w:szCs w:val="24"/>
              </w:rPr>
            </w:pPr>
          </w:p>
          <w:p w14:paraId="03474391" w14:textId="77777777" w:rsidR="00501944" w:rsidRPr="00501944" w:rsidRDefault="00501944" w:rsidP="00501944">
            <w:pPr>
              <w:pStyle w:val="TableParagraph"/>
              <w:spacing w:line="360" w:lineRule="auto"/>
              <w:ind w:left="207" w:right="114"/>
              <w:jc w:val="center"/>
              <w:rPr>
                <w:rFonts w:ascii="Cambria" w:hAnsi="Cambria"/>
                <w:sz w:val="24"/>
                <w:szCs w:val="24"/>
              </w:rPr>
            </w:pPr>
            <w:r w:rsidRPr="00501944">
              <w:rPr>
                <w:rFonts w:ascii="Cambria" w:hAnsi="Cambria"/>
                <w:spacing w:val="-2"/>
                <w:sz w:val="24"/>
                <w:szCs w:val="24"/>
              </w:rPr>
              <w:t>Consequências</w:t>
            </w:r>
          </w:p>
        </w:tc>
        <w:tc>
          <w:tcPr>
            <w:tcW w:w="35" w:type="dxa"/>
            <w:shd w:val="clear" w:color="auto" w:fill="C5D8F0"/>
          </w:tcPr>
          <w:p w14:paraId="1C4CD2AE" w14:textId="77777777" w:rsidR="00501944" w:rsidRPr="00501944" w:rsidRDefault="00501944" w:rsidP="00100082">
            <w:pPr>
              <w:pStyle w:val="TableParagraph"/>
              <w:spacing w:before="72" w:line="360" w:lineRule="auto"/>
              <w:ind w:right="114"/>
              <w:rPr>
                <w:rFonts w:ascii="Cambria" w:hAnsi="Cambria"/>
                <w:b/>
                <w:sz w:val="24"/>
                <w:szCs w:val="24"/>
              </w:rPr>
            </w:pPr>
          </w:p>
        </w:tc>
        <w:tc>
          <w:tcPr>
            <w:tcW w:w="764" w:type="dxa"/>
            <w:shd w:val="clear" w:color="auto" w:fill="C5D8F0"/>
            <w:vAlign w:val="center"/>
          </w:tcPr>
          <w:p w14:paraId="5FF7B531" w14:textId="01F12CB5" w:rsidR="00501944" w:rsidRPr="00501944" w:rsidRDefault="00501944" w:rsidP="00501944">
            <w:pPr>
              <w:pStyle w:val="TableParagraph"/>
              <w:spacing w:before="72" w:line="360" w:lineRule="auto"/>
              <w:ind w:right="114"/>
              <w:jc w:val="center"/>
              <w:rPr>
                <w:rFonts w:ascii="Cambria" w:hAnsi="Cambria"/>
                <w:b/>
                <w:sz w:val="24"/>
                <w:szCs w:val="24"/>
              </w:rPr>
            </w:pPr>
          </w:p>
          <w:p w14:paraId="3CEEF664" w14:textId="77777777" w:rsidR="00501944" w:rsidRPr="00501944" w:rsidRDefault="00501944" w:rsidP="00501944">
            <w:pPr>
              <w:pStyle w:val="TableParagraph"/>
              <w:spacing w:line="360" w:lineRule="auto"/>
              <w:ind w:left="12" w:right="114"/>
              <w:jc w:val="center"/>
              <w:rPr>
                <w:rFonts w:ascii="Cambria" w:hAnsi="Cambria"/>
                <w:sz w:val="24"/>
                <w:szCs w:val="24"/>
              </w:rPr>
            </w:pPr>
            <w:r w:rsidRPr="00501944">
              <w:rPr>
                <w:rFonts w:ascii="Cambria" w:hAnsi="Cambria"/>
                <w:sz w:val="24"/>
                <w:szCs w:val="24"/>
              </w:rPr>
              <w:t>Probabilid</w:t>
            </w:r>
            <w:r w:rsidRPr="00501944">
              <w:rPr>
                <w:rFonts w:ascii="Cambria" w:hAnsi="Cambria"/>
                <w:spacing w:val="1"/>
                <w:sz w:val="24"/>
                <w:szCs w:val="24"/>
              </w:rPr>
              <w:t xml:space="preserve"> </w:t>
            </w:r>
            <w:r w:rsidRPr="00501944">
              <w:rPr>
                <w:rFonts w:ascii="Cambria" w:hAnsi="Cambria"/>
                <w:spacing w:val="-5"/>
                <w:sz w:val="24"/>
                <w:szCs w:val="24"/>
              </w:rPr>
              <w:t>ade</w:t>
            </w:r>
          </w:p>
        </w:tc>
        <w:tc>
          <w:tcPr>
            <w:tcW w:w="617" w:type="dxa"/>
            <w:shd w:val="clear" w:color="auto" w:fill="C5D8F0"/>
            <w:vAlign w:val="center"/>
          </w:tcPr>
          <w:p w14:paraId="366F1FCA" w14:textId="77777777" w:rsidR="00501944" w:rsidRPr="00501944" w:rsidRDefault="00501944" w:rsidP="00501944">
            <w:pPr>
              <w:pStyle w:val="TableParagraph"/>
              <w:spacing w:before="72" w:line="360" w:lineRule="auto"/>
              <w:ind w:right="114"/>
              <w:jc w:val="center"/>
              <w:rPr>
                <w:rFonts w:ascii="Cambria" w:hAnsi="Cambria"/>
                <w:b/>
                <w:sz w:val="24"/>
                <w:szCs w:val="24"/>
              </w:rPr>
            </w:pPr>
          </w:p>
          <w:p w14:paraId="60234A78" w14:textId="77777777" w:rsidR="00501944" w:rsidRPr="00501944" w:rsidRDefault="00501944" w:rsidP="00501944">
            <w:pPr>
              <w:pStyle w:val="TableParagraph"/>
              <w:spacing w:line="360" w:lineRule="auto"/>
              <w:ind w:left="23" w:right="114"/>
              <w:jc w:val="center"/>
              <w:rPr>
                <w:rFonts w:ascii="Cambria" w:hAnsi="Cambria"/>
                <w:sz w:val="24"/>
                <w:szCs w:val="24"/>
              </w:rPr>
            </w:pPr>
            <w:r w:rsidRPr="00501944">
              <w:rPr>
                <w:rFonts w:ascii="Cambria" w:hAnsi="Cambria"/>
                <w:spacing w:val="-2"/>
                <w:sz w:val="24"/>
                <w:szCs w:val="24"/>
              </w:rPr>
              <w:t>Impacto</w:t>
            </w:r>
          </w:p>
        </w:tc>
        <w:tc>
          <w:tcPr>
            <w:tcW w:w="531" w:type="dxa"/>
            <w:shd w:val="clear" w:color="auto" w:fill="C5D8F0"/>
          </w:tcPr>
          <w:p w14:paraId="44ECBF60" w14:textId="77777777" w:rsidR="00501944" w:rsidRPr="00501944" w:rsidRDefault="00501944" w:rsidP="00100082">
            <w:pPr>
              <w:pStyle w:val="TableParagraph"/>
              <w:spacing w:before="1" w:line="360" w:lineRule="auto"/>
              <w:ind w:left="170" w:right="114" w:hanging="58"/>
              <w:rPr>
                <w:rFonts w:ascii="Cambria" w:hAnsi="Cambria"/>
                <w:sz w:val="24"/>
                <w:szCs w:val="24"/>
              </w:rPr>
            </w:pPr>
            <w:r w:rsidRPr="00501944">
              <w:rPr>
                <w:rFonts w:ascii="Cambria" w:hAnsi="Cambria"/>
                <w:sz w:val="24"/>
                <w:szCs w:val="24"/>
              </w:rPr>
              <w:t>Nível</w:t>
            </w:r>
            <w:r w:rsidRPr="00501944">
              <w:rPr>
                <w:rFonts w:ascii="Cambria" w:hAnsi="Cambria"/>
                <w:spacing w:val="-9"/>
                <w:sz w:val="24"/>
                <w:szCs w:val="24"/>
              </w:rPr>
              <w:t xml:space="preserve"> </w:t>
            </w:r>
            <w:r w:rsidRPr="00501944">
              <w:rPr>
                <w:rFonts w:ascii="Cambria" w:hAnsi="Cambria"/>
                <w:sz w:val="24"/>
                <w:szCs w:val="24"/>
              </w:rPr>
              <w:t>de</w:t>
            </w:r>
            <w:r w:rsidRPr="00501944">
              <w:rPr>
                <w:rFonts w:ascii="Cambria" w:hAnsi="Cambria"/>
                <w:spacing w:val="40"/>
                <w:sz w:val="24"/>
                <w:szCs w:val="24"/>
              </w:rPr>
              <w:t xml:space="preserve"> </w:t>
            </w:r>
            <w:r w:rsidRPr="00501944">
              <w:rPr>
                <w:rFonts w:ascii="Cambria" w:hAnsi="Cambria"/>
                <w:spacing w:val="-2"/>
                <w:sz w:val="24"/>
                <w:szCs w:val="24"/>
              </w:rPr>
              <w:t>Risco</w:t>
            </w:r>
          </w:p>
          <w:p w14:paraId="4976A14A" w14:textId="77777777" w:rsidR="00501944" w:rsidRPr="00501944" w:rsidRDefault="00501944" w:rsidP="00100082">
            <w:pPr>
              <w:pStyle w:val="TableParagraph"/>
              <w:spacing w:before="1" w:line="360" w:lineRule="auto"/>
              <w:ind w:left="171" w:right="114"/>
              <w:rPr>
                <w:rFonts w:ascii="Cambria" w:hAnsi="Cambria"/>
                <w:sz w:val="24"/>
                <w:szCs w:val="24"/>
              </w:rPr>
            </w:pPr>
            <w:r w:rsidRPr="00501944">
              <w:rPr>
                <w:rFonts w:ascii="Cambria" w:hAnsi="Cambria"/>
                <w:sz w:val="24"/>
                <w:szCs w:val="24"/>
              </w:rPr>
              <w:t>(P)</w:t>
            </w:r>
            <w:r w:rsidRPr="00501944">
              <w:rPr>
                <w:rFonts w:ascii="Cambria" w:hAnsi="Cambria"/>
                <w:spacing w:val="5"/>
                <w:sz w:val="24"/>
                <w:szCs w:val="24"/>
              </w:rPr>
              <w:t xml:space="preserve"> </w:t>
            </w:r>
            <w:r w:rsidRPr="00501944">
              <w:rPr>
                <w:rFonts w:ascii="Cambria" w:hAnsi="Cambria"/>
                <w:spacing w:val="-4"/>
                <w:sz w:val="24"/>
                <w:szCs w:val="24"/>
              </w:rPr>
              <w:t>x(I)</w:t>
            </w:r>
          </w:p>
        </w:tc>
        <w:tc>
          <w:tcPr>
            <w:tcW w:w="1112" w:type="dxa"/>
            <w:shd w:val="clear" w:color="auto" w:fill="C5D8F0"/>
            <w:vAlign w:val="center"/>
          </w:tcPr>
          <w:p w14:paraId="67165E6F" w14:textId="77777777" w:rsidR="00501944" w:rsidRPr="00501944" w:rsidRDefault="00501944" w:rsidP="00501944">
            <w:pPr>
              <w:pStyle w:val="TableParagraph"/>
              <w:spacing w:before="191" w:line="360" w:lineRule="auto"/>
              <w:ind w:left="53" w:right="114"/>
              <w:jc w:val="center"/>
              <w:rPr>
                <w:rFonts w:ascii="Cambria" w:hAnsi="Cambria"/>
                <w:sz w:val="24"/>
                <w:szCs w:val="24"/>
              </w:rPr>
            </w:pPr>
            <w:r w:rsidRPr="00501944">
              <w:rPr>
                <w:rFonts w:ascii="Cambria" w:hAnsi="Cambria"/>
                <w:sz w:val="24"/>
                <w:szCs w:val="24"/>
              </w:rPr>
              <w:t>Resposta</w:t>
            </w:r>
            <w:r w:rsidRPr="00501944">
              <w:rPr>
                <w:rFonts w:ascii="Cambria" w:hAnsi="Cambria"/>
                <w:spacing w:val="-4"/>
                <w:sz w:val="24"/>
                <w:szCs w:val="24"/>
              </w:rPr>
              <w:t xml:space="preserve"> </w:t>
            </w:r>
            <w:r w:rsidRPr="00501944">
              <w:rPr>
                <w:rFonts w:ascii="Cambria" w:hAnsi="Cambria"/>
                <w:sz w:val="24"/>
                <w:szCs w:val="24"/>
              </w:rPr>
              <w:t>ao</w:t>
            </w:r>
            <w:r w:rsidRPr="00501944">
              <w:rPr>
                <w:rFonts w:ascii="Cambria" w:hAnsi="Cambria"/>
                <w:spacing w:val="-1"/>
                <w:sz w:val="24"/>
                <w:szCs w:val="24"/>
              </w:rPr>
              <w:t xml:space="preserve"> </w:t>
            </w:r>
            <w:r w:rsidRPr="00501944">
              <w:rPr>
                <w:rFonts w:ascii="Cambria" w:hAnsi="Cambria"/>
                <w:sz w:val="24"/>
                <w:szCs w:val="24"/>
              </w:rPr>
              <w:t>Evento de</w:t>
            </w:r>
            <w:r w:rsidRPr="00501944">
              <w:rPr>
                <w:rFonts w:ascii="Cambria" w:hAnsi="Cambria"/>
                <w:spacing w:val="-2"/>
                <w:sz w:val="24"/>
                <w:szCs w:val="24"/>
              </w:rPr>
              <w:t xml:space="preserve"> Risco</w:t>
            </w:r>
          </w:p>
        </w:tc>
        <w:tc>
          <w:tcPr>
            <w:tcW w:w="1166" w:type="dxa"/>
            <w:shd w:val="clear" w:color="auto" w:fill="C5D8F0"/>
            <w:vAlign w:val="center"/>
          </w:tcPr>
          <w:p w14:paraId="6031BE42" w14:textId="0DC8F651" w:rsidR="00501944" w:rsidRPr="00501944" w:rsidRDefault="00501944" w:rsidP="00501944">
            <w:pPr>
              <w:pStyle w:val="TableParagraph"/>
              <w:spacing w:before="191" w:line="360" w:lineRule="auto"/>
              <w:ind w:left="40" w:right="114"/>
              <w:jc w:val="center"/>
              <w:rPr>
                <w:rFonts w:ascii="Cambria" w:hAnsi="Cambria"/>
                <w:sz w:val="24"/>
                <w:szCs w:val="24"/>
              </w:rPr>
            </w:pPr>
            <w:r w:rsidRPr="00501944">
              <w:rPr>
                <w:rFonts w:ascii="Cambria" w:hAnsi="Cambria"/>
                <w:sz w:val="24"/>
                <w:szCs w:val="24"/>
              </w:rPr>
              <w:t>Responsável</w:t>
            </w:r>
          </w:p>
        </w:tc>
      </w:tr>
      <w:tr w:rsidR="00501944" w:rsidRPr="00501944" w14:paraId="195E7AFD" w14:textId="77777777" w:rsidTr="0046492F">
        <w:trPr>
          <w:trHeight w:val="1186"/>
        </w:trPr>
        <w:tc>
          <w:tcPr>
            <w:tcW w:w="162" w:type="dxa"/>
            <w:vAlign w:val="center"/>
          </w:tcPr>
          <w:p w14:paraId="5A00FED9" w14:textId="77777777" w:rsidR="00501944" w:rsidRPr="00501944" w:rsidRDefault="00501944" w:rsidP="00501944">
            <w:pPr>
              <w:pStyle w:val="TableParagraph"/>
              <w:spacing w:line="360" w:lineRule="auto"/>
              <w:ind w:right="114"/>
              <w:jc w:val="center"/>
              <w:rPr>
                <w:rFonts w:ascii="Cambria" w:hAnsi="Cambria"/>
                <w:b/>
                <w:sz w:val="24"/>
                <w:szCs w:val="24"/>
              </w:rPr>
            </w:pPr>
          </w:p>
          <w:p w14:paraId="733DB274" w14:textId="77777777" w:rsidR="00501944" w:rsidRPr="00501944" w:rsidRDefault="00501944" w:rsidP="00501944">
            <w:pPr>
              <w:pStyle w:val="TableParagraph"/>
              <w:spacing w:line="360" w:lineRule="auto"/>
              <w:ind w:right="114"/>
              <w:jc w:val="center"/>
              <w:rPr>
                <w:rFonts w:ascii="Cambria" w:hAnsi="Cambria"/>
                <w:b/>
                <w:sz w:val="24"/>
                <w:szCs w:val="24"/>
              </w:rPr>
            </w:pPr>
          </w:p>
          <w:p w14:paraId="20F4145D" w14:textId="77777777" w:rsidR="00501944" w:rsidRPr="00501944" w:rsidRDefault="00501944" w:rsidP="00501944">
            <w:pPr>
              <w:pStyle w:val="TableParagraph"/>
              <w:spacing w:line="360" w:lineRule="auto"/>
              <w:ind w:right="114"/>
              <w:jc w:val="center"/>
              <w:rPr>
                <w:rFonts w:ascii="Cambria" w:hAnsi="Cambria"/>
                <w:b/>
                <w:sz w:val="24"/>
                <w:szCs w:val="24"/>
              </w:rPr>
            </w:pPr>
          </w:p>
          <w:p w14:paraId="4EBDEFF4" w14:textId="77777777" w:rsidR="00501944" w:rsidRPr="00501944" w:rsidRDefault="00501944" w:rsidP="00501944">
            <w:pPr>
              <w:pStyle w:val="TableParagraph"/>
              <w:spacing w:line="360" w:lineRule="auto"/>
              <w:ind w:right="114"/>
              <w:jc w:val="center"/>
              <w:rPr>
                <w:rFonts w:ascii="Cambria" w:hAnsi="Cambria"/>
                <w:b/>
                <w:sz w:val="24"/>
                <w:szCs w:val="24"/>
              </w:rPr>
            </w:pPr>
          </w:p>
          <w:p w14:paraId="67AB3802" w14:textId="77777777" w:rsidR="00501944" w:rsidRPr="00501944" w:rsidRDefault="00501944" w:rsidP="00501944">
            <w:pPr>
              <w:pStyle w:val="TableParagraph"/>
              <w:spacing w:before="23" w:line="360" w:lineRule="auto"/>
              <w:ind w:right="114"/>
              <w:jc w:val="center"/>
              <w:rPr>
                <w:rFonts w:ascii="Cambria" w:hAnsi="Cambria"/>
                <w:b/>
                <w:sz w:val="24"/>
                <w:szCs w:val="24"/>
              </w:rPr>
            </w:pPr>
          </w:p>
          <w:p w14:paraId="2E9092CC" w14:textId="77777777" w:rsidR="00501944" w:rsidRPr="00501944" w:rsidRDefault="00501944" w:rsidP="00501944">
            <w:pPr>
              <w:pStyle w:val="TableParagraph"/>
              <w:spacing w:line="360" w:lineRule="auto"/>
              <w:ind w:right="114"/>
              <w:jc w:val="center"/>
              <w:rPr>
                <w:rFonts w:ascii="Cambria" w:hAnsi="Cambria"/>
                <w:sz w:val="24"/>
                <w:szCs w:val="24"/>
              </w:rPr>
            </w:pPr>
            <w:r w:rsidRPr="00501944">
              <w:rPr>
                <w:rFonts w:ascii="Cambria" w:hAnsi="Cambria"/>
                <w:spacing w:val="-10"/>
                <w:sz w:val="24"/>
                <w:szCs w:val="24"/>
              </w:rPr>
              <w:t>1</w:t>
            </w:r>
          </w:p>
        </w:tc>
        <w:tc>
          <w:tcPr>
            <w:tcW w:w="1115" w:type="dxa"/>
            <w:vAlign w:val="center"/>
          </w:tcPr>
          <w:p w14:paraId="7B5C6F6D" w14:textId="77777777" w:rsidR="00501944" w:rsidRPr="00501944" w:rsidRDefault="00501944" w:rsidP="00501944">
            <w:pPr>
              <w:pStyle w:val="TableParagraph"/>
              <w:spacing w:line="360" w:lineRule="auto"/>
              <w:ind w:right="114"/>
              <w:jc w:val="center"/>
              <w:rPr>
                <w:rFonts w:ascii="Cambria" w:hAnsi="Cambria"/>
                <w:b/>
                <w:sz w:val="24"/>
                <w:szCs w:val="24"/>
              </w:rPr>
            </w:pPr>
          </w:p>
          <w:p w14:paraId="242BA834" w14:textId="77777777" w:rsidR="00501944" w:rsidRPr="00501944" w:rsidRDefault="00501944" w:rsidP="00501944">
            <w:pPr>
              <w:pStyle w:val="TableParagraph"/>
              <w:spacing w:line="360" w:lineRule="auto"/>
              <w:ind w:right="114"/>
              <w:jc w:val="center"/>
              <w:rPr>
                <w:rFonts w:ascii="Cambria" w:hAnsi="Cambria"/>
                <w:b/>
                <w:sz w:val="24"/>
                <w:szCs w:val="24"/>
              </w:rPr>
            </w:pPr>
          </w:p>
          <w:p w14:paraId="39E09341" w14:textId="77777777" w:rsidR="00501944" w:rsidRPr="00501944" w:rsidRDefault="00501944" w:rsidP="00501944">
            <w:pPr>
              <w:pStyle w:val="TableParagraph"/>
              <w:spacing w:line="360" w:lineRule="auto"/>
              <w:ind w:right="114"/>
              <w:jc w:val="center"/>
              <w:rPr>
                <w:rFonts w:ascii="Cambria" w:hAnsi="Cambria"/>
                <w:b/>
                <w:sz w:val="24"/>
                <w:szCs w:val="24"/>
              </w:rPr>
            </w:pPr>
          </w:p>
          <w:p w14:paraId="777DFF93" w14:textId="77777777" w:rsidR="00501944" w:rsidRPr="00501944" w:rsidRDefault="00501944" w:rsidP="00501944">
            <w:pPr>
              <w:pStyle w:val="TableParagraph"/>
              <w:spacing w:line="360" w:lineRule="auto"/>
              <w:ind w:right="114"/>
              <w:jc w:val="center"/>
              <w:rPr>
                <w:rFonts w:ascii="Cambria" w:hAnsi="Cambria"/>
                <w:b/>
                <w:sz w:val="24"/>
                <w:szCs w:val="24"/>
              </w:rPr>
            </w:pPr>
          </w:p>
          <w:p w14:paraId="37C297E0" w14:textId="77777777" w:rsidR="00501944" w:rsidRPr="00501944" w:rsidRDefault="00501944" w:rsidP="00501944">
            <w:pPr>
              <w:pStyle w:val="TableParagraph"/>
              <w:spacing w:before="23" w:line="360" w:lineRule="auto"/>
              <w:ind w:right="114"/>
              <w:jc w:val="center"/>
              <w:rPr>
                <w:rFonts w:ascii="Cambria" w:hAnsi="Cambria"/>
                <w:b/>
                <w:sz w:val="24"/>
                <w:szCs w:val="24"/>
              </w:rPr>
            </w:pPr>
          </w:p>
          <w:p w14:paraId="3F492E63" w14:textId="77777777" w:rsidR="00501944" w:rsidRPr="00501944" w:rsidRDefault="00501944" w:rsidP="00501944">
            <w:pPr>
              <w:pStyle w:val="TableParagraph"/>
              <w:spacing w:line="360" w:lineRule="auto"/>
              <w:ind w:left="22" w:right="114"/>
              <w:jc w:val="center"/>
              <w:rPr>
                <w:rFonts w:ascii="Cambria" w:hAnsi="Cambria"/>
                <w:sz w:val="24"/>
                <w:szCs w:val="24"/>
              </w:rPr>
            </w:pPr>
            <w:r w:rsidRPr="00501944">
              <w:rPr>
                <w:rFonts w:ascii="Cambria" w:hAnsi="Cambria"/>
                <w:spacing w:val="-2"/>
                <w:w w:val="105"/>
                <w:sz w:val="24"/>
                <w:szCs w:val="24"/>
              </w:rPr>
              <w:t>Planejamento</w:t>
            </w:r>
          </w:p>
        </w:tc>
        <w:tc>
          <w:tcPr>
            <w:tcW w:w="1559" w:type="dxa"/>
          </w:tcPr>
          <w:p w14:paraId="758566C6" w14:textId="77777777" w:rsidR="00501944" w:rsidRPr="00501944" w:rsidRDefault="00501944" w:rsidP="00100082">
            <w:pPr>
              <w:pStyle w:val="TableParagraph"/>
              <w:spacing w:line="360" w:lineRule="auto"/>
              <w:ind w:right="114"/>
              <w:rPr>
                <w:rFonts w:ascii="Cambria" w:hAnsi="Cambria"/>
                <w:b/>
                <w:sz w:val="24"/>
                <w:szCs w:val="24"/>
              </w:rPr>
            </w:pPr>
          </w:p>
          <w:p w14:paraId="19C4BFD4" w14:textId="77777777" w:rsidR="00501944" w:rsidRPr="00501944" w:rsidRDefault="00501944" w:rsidP="00100082">
            <w:pPr>
              <w:pStyle w:val="TableParagraph"/>
              <w:spacing w:line="360" w:lineRule="auto"/>
              <w:ind w:right="114"/>
              <w:rPr>
                <w:rFonts w:ascii="Cambria" w:hAnsi="Cambria"/>
                <w:b/>
                <w:sz w:val="24"/>
                <w:szCs w:val="24"/>
              </w:rPr>
            </w:pPr>
          </w:p>
          <w:p w14:paraId="3D4AD012" w14:textId="77777777" w:rsidR="00501944" w:rsidRDefault="00501944" w:rsidP="00501944">
            <w:pPr>
              <w:pStyle w:val="TableParagraph"/>
              <w:spacing w:line="360" w:lineRule="auto"/>
              <w:ind w:right="114"/>
              <w:jc w:val="both"/>
              <w:rPr>
                <w:rFonts w:ascii="Cambria" w:hAnsi="Cambria"/>
                <w:sz w:val="24"/>
                <w:szCs w:val="24"/>
              </w:rPr>
            </w:pPr>
          </w:p>
          <w:p w14:paraId="46B76ADD" w14:textId="77777777" w:rsidR="00501944" w:rsidRDefault="00501944" w:rsidP="00501944">
            <w:pPr>
              <w:pStyle w:val="TableParagraph"/>
              <w:spacing w:line="360" w:lineRule="auto"/>
              <w:ind w:right="114"/>
              <w:jc w:val="both"/>
              <w:rPr>
                <w:rFonts w:ascii="Cambria" w:hAnsi="Cambria"/>
                <w:sz w:val="24"/>
                <w:szCs w:val="24"/>
              </w:rPr>
            </w:pPr>
          </w:p>
          <w:p w14:paraId="7363A790" w14:textId="7A1D078B" w:rsidR="00501944" w:rsidRPr="00501944" w:rsidRDefault="00501944" w:rsidP="00501944">
            <w:pPr>
              <w:pStyle w:val="TableParagraph"/>
              <w:spacing w:line="360" w:lineRule="auto"/>
              <w:ind w:right="114"/>
              <w:jc w:val="both"/>
              <w:rPr>
                <w:rFonts w:ascii="Cambria" w:hAnsi="Cambria"/>
                <w:sz w:val="24"/>
                <w:szCs w:val="24"/>
              </w:rPr>
            </w:pPr>
            <w:r w:rsidRPr="00501944">
              <w:rPr>
                <w:rFonts w:ascii="Cambria" w:hAnsi="Cambria"/>
                <w:sz w:val="24"/>
                <w:szCs w:val="24"/>
              </w:rPr>
              <w:t>Erro</w:t>
            </w:r>
            <w:r w:rsidRPr="00501944">
              <w:rPr>
                <w:rFonts w:ascii="Cambria" w:hAnsi="Cambria"/>
                <w:spacing w:val="-6"/>
                <w:sz w:val="24"/>
                <w:szCs w:val="24"/>
              </w:rPr>
              <w:t xml:space="preserve"> </w:t>
            </w:r>
            <w:r w:rsidRPr="00501944">
              <w:rPr>
                <w:rFonts w:ascii="Cambria" w:hAnsi="Cambria"/>
                <w:sz w:val="24"/>
                <w:szCs w:val="24"/>
              </w:rPr>
              <w:t>na</w:t>
            </w:r>
            <w:r w:rsidRPr="00501944">
              <w:rPr>
                <w:rFonts w:ascii="Cambria" w:hAnsi="Cambria"/>
                <w:spacing w:val="-5"/>
                <w:sz w:val="24"/>
                <w:szCs w:val="24"/>
              </w:rPr>
              <w:t xml:space="preserve"> </w:t>
            </w:r>
            <w:r w:rsidRPr="00501944">
              <w:rPr>
                <w:rFonts w:ascii="Cambria" w:hAnsi="Cambria"/>
                <w:sz w:val="24"/>
                <w:szCs w:val="24"/>
              </w:rPr>
              <w:t>Elaboração</w:t>
            </w:r>
            <w:r w:rsidRPr="00501944">
              <w:rPr>
                <w:rFonts w:ascii="Cambria" w:hAnsi="Cambria"/>
                <w:spacing w:val="-2"/>
                <w:sz w:val="24"/>
                <w:szCs w:val="24"/>
              </w:rPr>
              <w:t xml:space="preserve"> </w:t>
            </w:r>
            <w:r w:rsidRPr="00501944">
              <w:rPr>
                <w:rFonts w:ascii="Cambria" w:hAnsi="Cambria"/>
                <w:sz w:val="24"/>
                <w:szCs w:val="24"/>
              </w:rPr>
              <w:t>do</w:t>
            </w:r>
            <w:r w:rsidRPr="00501944">
              <w:rPr>
                <w:rFonts w:ascii="Cambria" w:hAnsi="Cambria"/>
                <w:spacing w:val="-8"/>
                <w:sz w:val="24"/>
                <w:szCs w:val="24"/>
              </w:rPr>
              <w:t xml:space="preserve"> </w:t>
            </w:r>
            <w:r w:rsidRPr="00501944">
              <w:rPr>
                <w:rFonts w:ascii="Cambria" w:hAnsi="Cambria"/>
                <w:sz w:val="24"/>
                <w:szCs w:val="24"/>
              </w:rPr>
              <w:t>Termo</w:t>
            </w:r>
            <w:r w:rsidRPr="00501944">
              <w:rPr>
                <w:rFonts w:ascii="Cambria" w:hAnsi="Cambria"/>
                <w:spacing w:val="-5"/>
                <w:sz w:val="24"/>
                <w:szCs w:val="24"/>
              </w:rPr>
              <w:t xml:space="preserve"> </w:t>
            </w:r>
            <w:r w:rsidRPr="00501944">
              <w:rPr>
                <w:rFonts w:ascii="Cambria" w:hAnsi="Cambria"/>
                <w:sz w:val="24"/>
                <w:szCs w:val="24"/>
              </w:rPr>
              <w:t>de</w:t>
            </w:r>
            <w:r w:rsidRPr="00501944">
              <w:rPr>
                <w:rFonts w:ascii="Cambria" w:hAnsi="Cambria"/>
                <w:spacing w:val="40"/>
                <w:sz w:val="24"/>
                <w:szCs w:val="24"/>
              </w:rPr>
              <w:t xml:space="preserve"> </w:t>
            </w:r>
            <w:r w:rsidRPr="00501944">
              <w:rPr>
                <w:rFonts w:ascii="Cambria" w:hAnsi="Cambria"/>
                <w:spacing w:val="-2"/>
                <w:sz w:val="24"/>
                <w:szCs w:val="24"/>
              </w:rPr>
              <w:t>Referência</w:t>
            </w:r>
          </w:p>
        </w:tc>
        <w:tc>
          <w:tcPr>
            <w:tcW w:w="1132" w:type="dxa"/>
          </w:tcPr>
          <w:p w14:paraId="512032B4" w14:textId="77777777" w:rsidR="00501944" w:rsidRPr="00501944" w:rsidRDefault="00501944" w:rsidP="00D55F2C">
            <w:pPr>
              <w:pStyle w:val="TableParagraph"/>
              <w:spacing w:line="360" w:lineRule="auto"/>
              <w:ind w:right="114"/>
              <w:jc w:val="both"/>
              <w:rPr>
                <w:rFonts w:ascii="Cambria" w:hAnsi="Cambria"/>
                <w:sz w:val="24"/>
                <w:szCs w:val="24"/>
              </w:rPr>
            </w:pPr>
            <w:r w:rsidRPr="00501944">
              <w:rPr>
                <w:rFonts w:ascii="Cambria" w:hAnsi="Cambria"/>
                <w:w w:val="105"/>
                <w:sz w:val="24"/>
                <w:szCs w:val="24"/>
              </w:rPr>
              <w:t>Falta</w:t>
            </w:r>
            <w:r w:rsidRPr="00501944">
              <w:rPr>
                <w:rFonts w:ascii="Cambria" w:hAnsi="Cambria"/>
                <w:spacing w:val="-3"/>
                <w:w w:val="105"/>
                <w:sz w:val="24"/>
                <w:szCs w:val="24"/>
              </w:rPr>
              <w:t xml:space="preserve"> </w:t>
            </w:r>
            <w:r w:rsidRPr="00501944">
              <w:rPr>
                <w:rFonts w:ascii="Cambria" w:hAnsi="Cambria"/>
                <w:w w:val="105"/>
                <w:sz w:val="24"/>
                <w:szCs w:val="24"/>
              </w:rPr>
              <w:t>de</w:t>
            </w:r>
            <w:r w:rsidRPr="00501944">
              <w:rPr>
                <w:rFonts w:ascii="Cambria" w:hAnsi="Cambria"/>
                <w:spacing w:val="40"/>
                <w:w w:val="105"/>
                <w:sz w:val="24"/>
                <w:szCs w:val="24"/>
              </w:rPr>
              <w:t xml:space="preserve"> </w:t>
            </w:r>
            <w:r w:rsidRPr="00501944">
              <w:rPr>
                <w:rFonts w:ascii="Cambria" w:hAnsi="Cambria"/>
                <w:spacing w:val="-2"/>
                <w:w w:val="105"/>
                <w:sz w:val="24"/>
                <w:szCs w:val="24"/>
              </w:rPr>
              <w:t>Conhecimento</w:t>
            </w:r>
            <w:r w:rsidRPr="00501944">
              <w:rPr>
                <w:rFonts w:ascii="Cambria" w:hAnsi="Cambria"/>
                <w:spacing w:val="40"/>
                <w:w w:val="105"/>
                <w:sz w:val="24"/>
                <w:szCs w:val="24"/>
              </w:rPr>
              <w:t xml:space="preserve"> </w:t>
            </w:r>
            <w:r w:rsidRPr="00501944">
              <w:rPr>
                <w:rFonts w:ascii="Cambria" w:hAnsi="Cambria"/>
                <w:w w:val="105"/>
                <w:sz w:val="24"/>
                <w:szCs w:val="24"/>
              </w:rPr>
              <w:t>Falta de tempo</w:t>
            </w:r>
            <w:r w:rsidRPr="00501944">
              <w:rPr>
                <w:rFonts w:ascii="Cambria" w:hAnsi="Cambria"/>
                <w:spacing w:val="40"/>
                <w:w w:val="105"/>
                <w:sz w:val="24"/>
                <w:szCs w:val="24"/>
              </w:rPr>
              <w:t xml:space="preserve"> </w:t>
            </w:r>
            <w:r w:rsidRPr="00501944">
              <w:rPr>
                <w:rFonts w:ascii="Cambria" w:hAnsi="Cambria"/>
                <w:w w:val="105"/>
                <w:sz w:val="24"/>
                <w:szCs w:val="24"/>
              </w:rPr>
              <w:t>hábil</w:t>
            </w:r>
            <w:r w:rsidRPr="00501944">
              <w:rPr>
                <w:rFonts w:ascii="Cambria" w:hAnsi="Cambria"/>
                <w:spacing w:val="-5"/>
                <w:w w:val="105"/>
                <w:sz w:val="24"/>
                <w:szCs w:val="24"/>
              </w:rPr>
              <w:t xml:space="preserve"> </w:t>
            </w:r>
            <w:r w:rsidRPr="00501944">
              <w:rPr>
                <w:rFonts w:ascii="Cambria" w:hAnsi="Cambria"/>
                <w:w w:val="105"/>
                <w:sz w:val="24"/>
                <w:szCs w:val="24"/>
              </w:rPr>
              <w:t>para</w:t>
            </w:r>
            <w:r w:rsidRPr="00501944">
              <w:rPr>
                <w:rFonts w:ascii="Cambria" w:hAnsi="Cambria"/>
                <w:spacing w:val="40"/>
                <w:w w:val="105"/>
                <w:sz w:val="24"/>
                <w:szCs w:val="24"/>
              </w:rPr>
              <w:t xml:space="preserve"> </w:t>
            </w:r>
            <w:r w:rsidRPr="00501944">
              <w:rPr>
                <w:rFonts w:ascii="Cambria" w:hAnsi="Cambria"/>
                <w:spacing w:val="-2"/>
                <w:w w:val="105"/>
                <w:sz w:val="24"/>
                <w:szCs w:val="24"/>
              </w:rPr>
              <w:t>elaboração</w:t>
            </w:r>
            <w:r w:rsidRPr="00501944">
              <w:rPr>
                <w:rFonts w:ascii="Cambria" w:hAnsi="Cambria"/>
                <w:spacing w:val="-8"/>
                <w:w w:val="105"/>
                <w:sz w:val="24"/>
                <w:szCs w:val="24"/>
              </w:rPr>
              <w:t xml:space="preserve"> </w:t>
            </w:r>
            <w:r w:rsidRPr="00501944">
              <w:rPr>
                <w:rFonts w:ascii="Cambria" w:hAnsi="Cambria"/>
                <w:spacing w:val="-2"/>
                <w:w w:val="105"/>
                <w:sz w:val="24"/>
                <w:szCs w:val="24"/>
              </w:rPr>
              <w:t>Falta</w:t>
            </w:r>
            <w:r w:rsidRPr="00501944">
              <w:rPr>
                <w:rFonts w:ascii="Cambria" w:hAnsi="Cambria"/>
                <w:spacing w:val="40"/>
                <w:w w:val="105"/>
                <w:sz w:val="24"/>
                <w:szCs w:val="24"/>
              </w:rPr>
              <w:t xml:space="preserve"> </w:t>
            </w:r>
            <w:r w:rsidRPr="00501944">
              <w:rPr>
                <w:rFonts w:ascii="Cambria" w:hAnsi="Cambria"/>
                <w:w w:val="105"/>
                <w:sz w:val="24"/>
                <w:szCs w:val="24"/>
              </w:rPr>
              <w:t>de</w:t>
            </w:r>
            <w:r w:rsidRPr="00501944">
              <w:rPr>
                <w:rFonts w:ascii="Cambria" w:hAnsi="Cambria"/>
                <w:spacing w:val="-3"/>
                <w:w w:val="105"/>
                <w:sz w:val="24"/>
                <w:szCs w:val="24"/>
              </w:rPr>
              <w:t xml:space="preserve"> </w:t>
            </w:r>
            <w:r w:rsidRPr="00501944">
              <w:rPr>
                <w:rFonts w:ascii="Cambria" w:hAnsi="Cambria"/>
                <w:w w:val="105"/>
                <w:sz w:val="24"/>
                <w:szCs w:val="24"/>
              </w:rPr>
              <w:t>recursos</w:t>
            </w:r>
            <w:r w:rsidRPr="00501944">
              <w:rPr>
                <w:rFonts w:ascii="Cambria" w:hAnsi="Cambria"/>
                <w:spacing w:val="40"/>
                <w:w w:val="105"/>
                <w:sz w:val="24"/>
                <w:szCs w:val="24"/>
              </w:rPr>
              <w:t xml:space="preserve"> </w:t>
            </w:r>
            <w:r w:rsidRPr="00501944">
              <w:rPr>
                <w:rFonts w:ascii="Cambria" w:hAnsi="Cambria"/>
                <w:spacing w:val="-2"/>
                <w:w w:val="105"/>
                <w:sz w:val="24"/>
                <w:szCs w:val="24"/>
              </w:rPr>
              <w:t>humanos</w:t>
            </w:r>
          </w:p>
          <w:p w14:paraId="5B45F2BD" w14:textId="77777777" w:rsidR="00501944" w:rsidRPr="00501944" w:rsidRDefault="00501944" w:rsidP="00D55F2C">
            <w:pPr>
              <w:pStyle w:val="TableParagraph"/>
              <w:spacing w:line="360" w:lineRule="auto"/>
              <w:ind w:left="199" w:right="114"/>
              <w:jc w:val="both"/>
              <w:rPr>
                <w:rFonts w:ascii="Cambria" w:hAnsi="Cambria"/>
                <w:sz w:val="24"/>
                <w:szCs w:val="24"/>
              </w:rPr>
            </w:pPr>
            <w:r w:rsidRPr="00501944">
              <w:rPr>
                <w:rFonts w:ascii="Cambria" w:hAnsi="Cambria"/>
                <w:spacing w:val="-2"/>
                <w:sz w:val="24"/>
                <w:szCs w:val="24"/>
              </w:rPr>
              <w:t>suficientes</w:t>
            </w:r>
          </w:p>
        </w:tc>
        <w:tc>
          <w:tcPr>
            <w:tcW w:w="1312" w:type="dxa"/>
            <w:vAlign w:val="center"/>
          </w:tcPr>
          <w:p w14:paraId="257E2437" w14:textId="77777777" w:rsidR="00501944" w:rsidRPr="00501944" w:rsidRDefault="00501944" w:rsidP="0046492F">
            <w:pPr>
              <w:pStyle w:val="TableParagraph"/>
              <w:spacing w:line="360" w:lineRule="auto"/>
              <w:ind w:left="33" w:right="114" w:hanging="4"/>
              <w:jc w:val="both"/>
              <w:rPr>
                <w:rFonts w:ascii="Cambria" w:hAnsi="Cambria"/>
                <w:sz w:val="24"/>
                <w:szCs w:val="24"/>
              </w:rPr>
            </w:pPr>
            <w:r w:rsidRPr="00501944">
              <w:rPr>
                <w:rFonts w:ascii="Cambria" w:hAnsi="Cambria"/>
                <w:sz w:val="24"/>
                <w:szCs w:val="24"/>
              </w:rPr>
              <w:t>Possibilidade</w:t>
            </w:r>
            <w:r w:rsidRPr="00501944">
              <w:rPr>
                <w:rFonts w:ascii="Cambria" w:hAnsi="Cambria"/>
                <w:spacing w:val="-1"/>
                <w:sz w:val="24"/>
                <w:szCs w:val="24"/>
              </w:rPr>
              <w:t xml:space="preserve"> </w:t>
            </w:r>
            <w:r w:rsidRPr="00501944">
              <w:rPr>
                <w:rFonts w:ascii="Cambria" w:hAnsi="Cambria"/>
                <w:sz w:val="24"/>
                <w:szCs w:val="24"/>
              </w:rPr>
              <w:t>de</w:t>
            </w:r>
            <w:r w:rsidRPr="00501944">
              <w:rPr>
                <w:rFonts w:ascii="Cambria" w:hAnsi="Cambria"/>
                <w:spacing w:val="40"/>
                <w:sz w:val="24"/>
                <w:szCs w:val="24"/>
              </w:rPr>
              <w:t xml:space="preserve"> </w:t>
            </w:r>
            <w:r w:rsidRPr="00501944">
              <w:rPr>
                <w:rFonts w:ascii="Cambria" w:hAnsi="Cambria"/>
                <w:sz w:val="24"/>
                <w:szCs w:val="24"/>
              </w:rPr>
              <w:t>pagamento</w:t>
            </w:r>
            <w:r w:rsidRPr="00501944">
              <w:rPr>
                <w:rFonts w:ascii="Cambria" w:hAnsi="Cambria"/>
                <w:spacing w:val="-10"/>
                <w:sz w:val="24"/>
                <w:szCs w:val="24"/>
              </w:rPr>
              <w:t xml:space="preserve"> </w:t>
            </w:r>
            <w:r w:rsidRPr="00501944">
              <w:rPr>
                <w:rFonts w:ascii="Cambria" w:hAnsi="Cambria"/>
                <w:sz w:val="24"/>
                <w:szCs w:val="24"/>
              </w:rPr>
              <w:t>indevido</w:t>
            </w:r>
            <w:r w:rsidRPr="00501944">
              <w:rPr>
                <w:rFonts w:ascii="Cambria" w:hAnsi="Cambria"/>
                <w:spacing w:val="40"/>
                <w:sz w:val="24"/>
                <w:szCs w:val="24"/>
              </w:rPr>
              <w:t xml:space="preserve"> </w:t>
            </w:r>
            <w:r w:rsidRPr="00501944">
              <w:rPr>
                <w:rFonts w:ascii="Cambria" w:hAnsi="Cambria"/>
                <w:sz w:val="24"/>
                <w:szCs w:val="24"/>
              </w:rPr>
              <w:t>ao</w:t>
            </w:r>
            <w:r w:rsidRPr="00501944">
              <w:rPr>
                <w:rFonts w:ascii="Cambria" w:hAnsi="Cambria"/>
                <w:spacing w:val="-1"/>
                <w:sz w:val="24"/>
                <w:szCs w:val="24"/>
              </w:rPr>
              <w:t xml:space="preserve"> </w:t>
            </w:r>
            <w:r w:rsidRPr="00501944">
              <w:rPr>
                <w:rFonts w:ascii="Cambria" w:hAnsi="Cambria"/>
                <w:sz w:val="24"/>
                <w:szCs w:val="24"/>
              </w:rPr>
              <w:t>contratado</w:t>
            </w:r>
            <w:r w:rsidRPr="00501944">
              <w:rPr>
                <w:rFonts w:ascii="Cambria" w:hAnsi="Cambria"/>
                <w:spacing w:val="40"/>
                <w:sz w:val="24"/>
                <w:szCs w:val="24"/>
              </w:rPr>
              <w:t xml:space="preserve"> </w:t>
            </w:r>
            <w:r w:rsidRPr="00501944">
              <w:rPr>
                <w:rFonts w:ascii="Cambria" w:hAnsi="Cambria"/>
                <w:sz w:val="24"/>
                <w:szCs w:val="24"/>
              </w:rPr>
              <w:t>Desvio</w:t>
            </w:r>
            <w:r w:rsidRPr="00501944">
              <w:rPr>
                <w:rFonts w:ascii="Cambria" w:hAnsi="Cambria"/>
                <w:spacing w:val="-9"/>
                <w:sz w:val="24"/>
                <w:szCs w:val="24"/>
              </w:rPr>
              <w:t xml:space="preserve"> </w:t>
            </w:r>
            <w:r w:rsidRPr="00501944">
              <w:rPr>
                <w:rFonts w:ascii="Cambria" w:hAnsi="Cambria"/>
                <w:sz w:val="24"/>
                <w:szCs w:val="24"/>
              </w:rPr>
              <w:t>do</w:t>
            </w:r>
            <w:r w:rsidRPr="00501944">
              <w:rPr>
                <w:rFonts w:ascii="Cambria" w:hAnsi="Cambria"/>
                <w:spacing w:val="-9"/>
                <w:sz w:val="24"/>
                <w:szCs w:val="24"/>
              </w:rPr>
              <w:t xml:space="preserve"> </w:t>
            </w:r>
            <w:r w:rsidRPr="00501944">
              <w:rPr>
                <w:rFonts w:ascii="Cambria" w:hAnsi="Cambria"/>
                <w:sz w:val="24"/>
                <w:szCs w:val="24"/>
              </w:rPr>
              <w:t>objeto</w:t>
            </w:r>
            <w:r w:rsidRPr="00501944">
              <w:rPr>
                <w:rFonts w:ascii="Cambria" w:hAnsi="Cambria"/>
                <w:spacing w:val="-7"/>
                <w:sz w:val="24"/>
                <w:szCs w:val="24"/>
              </w:rPr>
              <w:t xml:space="preserve"> </w:t>
            </w:r>
            <w:r w:rsidRPr="00501944">
              <w:rPr>
                <w:rFonts w:ascii="Cambria" w:hAnsi="Cambria"/>
                <w:sz w:val="24"/>
                <w:szCs w:val="24"/>
              </w:rPr>
              <w:t>do</w:t>
            </w:r>
            <w:r w:rsidRPr="00501944">
              <w:rPr>
                <w:rFonts w:ascii="Cambria" w:hAnsi="Cambria"/>
                <w:spacing w:val="40"/>
                <w:sz w:val="24"/>
                <w:szCs w:val="24"/>
              </w:rPr>
              <w:t xml:space="preserve"> </w:t>
            </w:r>
            <w:r w:rsidRPr="00501944">
              <w:rPr>
                <w:rFonts w:ascii="Cambria" w:hAnsi="Cambria"/>
                <w:spacing w:val="-2"/>
                <w:sz w:val="24"/>
                <w:szCs w:val="24"/>
              </w:rPr>
              <w:t>contrato</w:t>
            </w:r>
          </w:p>
          <w:p w14:paraId="73400681" w14:textId="77777777" w:rsidR="00501944" w:rsidRPr="00501944" w:rsidRDefault="00501944" w:rsidP="0046492F">
            <w:pPr>
              <w:pStyle w:val="TableParagraph"/>
              <w:spacing w:line="360" w:lineRule="auto"/>
              <w:ind w:left="15" w:right="114"/>
              <w:jc w:val="both"/>
              <w:rPr>
                <w:rFonts w:ascii="Cambria" w:hAnsi="Cambria"/>
                <w:sz w:val="24"/>
                <w:szCs w:val="24"/>
              </w:rPr>
            </w:pPr>
            <w:r w:rsidRPr="00501944">
              <w:rPr>
                <w:rFonts w:ascii="Cambria" w:hAnsi="Cambria"/>
                <w:sz w:val="24"/>
                <w:szCs w:val="24"/>
              </w:rPr>
              <w:t>Processo</w:t>
            </w:r>
            <w:r w:rsidRPr="00501944">
              <w:rPr>
                <w:rFonts w:ascii="Cambria" w:hAnsi="Cambria"/>
                <w:spacing w:val="-1"/>
                <w:sz w:val="24"/>
                <w:szCs w:val="24"/>
              </w:rPr>
              <w:t xml:space="preserve"> </w:t>
            </w:r>
            <w:r w:rsidRPr="00501944">
              <w:rPr>
                <w:rFonts w:ascii="Cambria" w:hAnsi="Cambria"/>
                <w:sz w:val="24"/>
                <w:szCs w:val="24"/>
              </w:rPr>
              <w:t xml:space="preserve">Interno </w:t>
            </w:r>
            <w:r w:rsidRPr="00501944">
              <w:rPr>
                <w:rFonts w:ascii="Cambria" w:hAnsi="Cambria"/>
                <w:spacing w:val="-5"/>
                <w:sz w:val="24"/>
                <w:szCs w:val="24"/>
              </w:rPr>
              <w:t>de</w:t>
            </w:r>
          </w:p>
          <w:p w14:paraId="7A46695D" w14:textId="77777777" w:rsidR="00501944" w:rsidRPr="00501944" w:rsidRDefault="00501944" w:rsidP="0046492F">
            <w:pPr>
              <w:pStyle w:val="TableParagraph"/>
              <w:spacing w:before="6" w:line="360" w:lineRule="auto"/>
              <w:ind w:left="93" w:right="114" w:hanging="1"/>
              <w:jc w:val="both"/>
              <w:rPr>
                <w:rFonts w:ascii="Cambria" w:hAnsi="Cambria"/>
                <w:sz w:val="24"/>
                <w:szCs w:val="24"/>
              </w:rPr>
            </w:pPr>
            <w:r w:rsidRPr="00501944">
              <w:rPr>
                <w:rFonts w:ascii="Cambria" w:hAnsi="Cambria"/>
                <w:w w:val="105"/>
                <w:sz w:val="24"/>
                <w:szCs w:val="24"/>
              </w:rPr>
              <w:t>Apuração</w:t>
            </w:r>
            <w:r w:rsidRPr="00501944">
              <w:rPr>
                <w:rFonts w:ascii="Cambria" w:hAnsi="Cambria"/>
                <w:spacing w:val="-3"/>
                <w:w w:val="105"/>
                <w:sz w:val="24"/>
                <w:szCs w:val="24"/>
              </w:rPr>
              <w:t xml:space="preserve"> </w:t>
            </w:r>
            <w:r w:rsidRPr="00501944">
              <w:rPr>
                <w:rFonts w:ascii="Cambria" w:hAnsi="Cambria"/>
                <w:w w:val="105"/>
                <w:sz w:val="24"/>
                <w:szCs w:val="24"/>
              </w:rPr>
              <w:t>de</w:t>
            </w:r>
            <w:r w:rsidRPr="00501944">
              <w:rPr>
                <w:rFonts w:ascii="Cambria" w:hAnsi="Cambria"/>
                <w:spacing w:val="40"/>
                <w:w w:val="105"/>
                <w:sz w:val="24"/>
                <w:szCs w:val="24"/>
              </w:rPr>
              <w:t xml:space="preserve"> </w:t>
            </w:r>
            <w:r w:rsidRPr="00501944">
              <w:rPr>
                <w:rFonts w:ascii="Cambria" w:hAnsi="Cambria"/>
                <w:spacing w:val="-2"/>
                <w:w w:val="105"/>
                <w:sz w:val="24"/>
                <w:szCs w:val="24"/>
              </w:rPr>
              <w:t>Responsabilidade</w:t>
            </w:r>
          </w:p>
        </w:tc>
        <w:tc>
          <w:tcPr>
            <w:tcW w:w="35" w:type="dxa"/>
          </w:tcPr>
          <w:p w14:paraId="57CDEF2C" w14:textId="77777777" w:rsidR="00501944" w:rsidRPr="00501944" w:rsidRDefault="00501944" w:rsidP="00100082">
            <w:pPr>
              <w:pStyle w:val="TableParagraph"/>
              <w:spacing w:line="360" w:lineRule="auto"/>
              <w:ind w:right="114"/>
              <w:rPr>
                <w:rFonts w:ascii="Cambria" w:hAnsi="Cambria"/>
                <w:b/>
                <w:sz w:val="24"/>
                <w:szCs w:val="24"/>
              </w:rPr>
            </w:pPr>
          </w:p>
        </w:tc>
        <w:tc>
          <w:tcPr>
            <w:tcW w:w="764" w:type="dxa"/>
            <w:vAlign w:val="center"/>
          </w:tcPr>
          <w:p w14:paraId="7A450134" w14:textId="4A3B1629" w:rsidR="00501944" w:rsidRPr="00501944" w:rsidRDefault="00501944" w:rsidP="00D55F2C">
            <w:pPr>
              <w:pStyle w:val="TableParagraph"/>
              <w:spacing w:line="360" w:lineRule="auto"/>
              <w:ind w:right="114"/>
              <w:jc w:val="center"/>
              <w:rPr>
                <w:rFonts w:ascii="Cambria" w:hAnsi="Cambria"/>
                <w:b/>
                <w:sz w:val="24"/>
                <w:szCs w:val="24"/>
              </w:rPr>
            </w:pPr>
          </w:p>
          <w:p w14:paraId="444C21CD" w14:textId="77777777" w:rsidR="00501944" w:rsidRPr="00501944" w:rsidRDefault="00501944" w:rsidP="00D55F2C">
            <w:pPr>
              <w:pStyle w:val="TableParagraph"/>
              <w:spacing w:line="360" w:lineRule="auto"/>
              <w:ind w:right="114"/>
              <w:jc w:val="center"/>
              <w:rPr>
                <w:rFonts w:ascii="Cambria" w:hAnsi="Cambria"/>
                <w:b/>
                <w:sz w:val="24"/>
                <w:szCs w:val="24"/>
              </w:rPr>
            </w:pPr>
          </w:p>
          <w:p w14:paraId="37B97D54" w14:textId="77777777" w:rsidR="00501944" w:rsidRPr="00501944" w:rsidRDefault="00501944" w:rsidP="00D55F2C">
            <w:pPr>
              <w:pStyle w:val="TableParagraph"/>
              <w:spacing w:line="360" w:lineRule="auto"/>
              <w:ind w:right="114"/>
              <w:jc w:val="center"/>
              <w:rPr>
                <w:rFonts w:ascii="Cambria" w:hAnsi="Cambria"/>
                <w:b/>
                <w:sz w:val="24"/>
                <w:szCs w:val="24"/>
              </w:rPr>
            </w:pPr>
          </w:p>
          <w:p w14:paraId="6209E0C5" w14:textId="77777777" w:rsidR="00501944" w:rsidRPr="00501944" w:rsidRDefault="00501944" w:rsidP="00D55F2C">
            <w:pPr>
              <w:pStyle w:val="TableParagraph"/>
              <w:spacing w:line="360" w:lineRule="auto"/>
              <w:ind w:right="114"/>
              <w:jc w:val="center"/>
              <w:rPr>
                <w:rFonts w:ascii="Cambria" w:hAnsi="Cambria"/>
                <w:b/>
                <w:sz w:val="24"/>
                <w:szCs w:val="24"/>
              </w:rPr>
            </w:pPr>
          </w:p>
          <w:p w14:paraId="3000DCEE" w14:textId="77777777" w:rsidR="00501944" w:rsidRPr="00501944" w:rsidRDefault="00501944" w:rsidP="00D55F2C">
            <w:pPr>
              <w:pStyle w:val="TableParagraph"/>
              <w:spacing w:before="23" w:line="360" w:lineRule="auto"/>
              <w:ind w:right="114"/>
              <w:jc w:val="center"/>
              <w:rPr>
                <w:rFonts w:ascii="Cambria" w:hAnsi="Cambria"/>
                <w:b/>
                <w:sz w:val="24"/>
                <w:szCs w:val="24"/>
              </w:rPr>
            </w:pPr>
          </w:p>
          <w:p w14:paraId="2C285780" w14:textId="77777777" w:rsidR="00501944" w:rsidRPr="00501944" w:rsidRDefault="00501944" w:rsidP="00D55F2C">
            <w:pPr>
              <w:pStyle w:val="TableParagraph"/>
              <w:spacing w:line="360" w:lineRule="auto"/>
              <w:ind w:left="12" w:right="114"/>
              <w:jc w:val="center"/>
              <w:rPr>
                <w:rFonts w:ascii="Cambria" w:hAnsi="Cambria"/>
                <w:sz w:val="24"/>
                <w:szCs w:val="24"/>
              </w:rPr>
            </w:pPr>
            <w:r w:rsidRPr="00501944">
              <w:rPr>
                <w:rFonts w:ascii="Cambria" w:hAnsi="Cambria"/>
                <w:spacing w:val="-10"/>
                <w:sz w:val="24"/>
                <w:szCs w:val="24"/>
              </w:rPr>
              <w:t>1</w:t>
            </w:r>
          </w:p>
        </w:tc>
        <w:tc>
          <w:tcPr>
            <w:tcW w:w="617" w:type="dxa"/>
            <w:vAlign w:val="center"/>
          </w:tcPr>
          <w:p w14:paraId="22B19674" w14:textId="77777777" w:rsidR="00501944" w:rsidRPr="00501944" w:rsidRDefault="00501944" w:rsidP="00D55F2C">
            <w:pPr>
              <w:pStyle w:val="TableParagraph"/>
              <w:spacing w:line="360" w:lineRule="auto"/>
              <w:ind w:right="114"/>
              <w:jc w:val="center"/>
              <w:rPr>
                <w:rFonts w:ascii="Cambria" w:hAnsi="Cambria"/>
                <w:b/>
                <w:sz w:val="24"/>
                <w:szCs w:val="24"/>
              </w:rPr>
            </w:pPr>
          </w:p>
          <w:p w14:paraId="11E5A886" w14:textId="77777777" w:rsidR="00501944" w:rsidRPr="00501944" w:rsidRDefault="00501944" w:rsidP="00D55F2C">
            <w:pPr>
              <w:pStyle w:val="TableParagraph"/>
              <w:spacing w:line="360" w:lineRule="auto"/>
              <w:ind w:right="114"/>
              <w:jc w:val="center"/>
              <w:rPr>
                <w:rFonts w:ascii="Cambria" w:hAnsi="Cambria"/>
                <w:b/>
                <w:sz w:val="24"/>
                <w:szCs w:val="24"/>
              </w:rPr>
            </w:pPr>
          </w:p>
          <w:p w14:paraId="327EE1FD" w14:textId="77777777" w:rsidR="00501944" w:rsidRPr="00501944" w:rsidRDefault="00501944" w:rsidP="00D55F2C">
            <w:pPr>
              <w:pStyle w:val="TableParagraph"/>
              <w:spacing w:line="360" w:lineRule="auto"/>
              <w:ind w:right="114"/>
              <w:jc w:val="center"/>
              <w:rPr>
                <w:rFonts w:ascii="Cambria" w:hAnsi="Cambria"/>
                <w:b/>
                <w:sz w:val="24"/>
                <w:szCs w:val="24"/>
              </w:rPr>
            </w:pPr>
          </w:p>
          <w:p w14:paraId="48B0816C" w14:textId="77777777" w:rsidR="00501944" w:rsidRPr="00501944" w:rsidRDefault="00501944" w:rsidP="00D55F2C">
            <w:pPr>
              <w:pStyle w:val="TableParagraph"/>
              <w:spacing w:line="360" w:lineRule="auto"/>
              <w:ind w:right="114"/>
              <w:jc w:val="center"/>
              <w:rPr>
                <w:rFonts w:ascii="Cambria" w:hAnsi="Cambria"/>
                <w:b/>
                <w:sz w:val="24"/>
                <w:szCs w:val="24"/>
              </w:rPr>
            </w:pPr>
          </w:p>
          <w:p w14:paraId="3661F642" w14:textId="77777777" w:rsidR="00501944" w:rsidRPr="00501944" w:rsidRDefault="00501944" w:rsidP="00D55F2C">
            <w:pPr>
              <w:pStyle w:val="TableParagraph"/>
              <w:spacing w:before="23" w:line="360" w:lineRule="auto"/>
              <w:ind w:right="114"/>
              <w:jc w:val="center"/>
              <w:rPr>
                <w:rFonts w:ascii="Cambria" w:hAnsi="Cambria"/>
                <w:b/>
                <w:sz w:val="24"/>
                <w:szCs w:val="24"/>
              </w:rPr>
            </w:pPr>
          </w:p>
          <w:p w14:paraId="67311CA3" w14:textId="77777777" w:rsidR="00501944" w:rsidRPr="00501944" w:rsidRDefault="00501944" w:rsidP="00D55F2C">
            <w:pPr>
              <w:pStyle w:val="TableParagraph"/>
              <w:spacing w:line="360" w:lineRule="auto"/>
              <w:ind w:left="23" w:right="114"/>
              <w:jc w:val="center"/>
              <w:rPr>
                <w:rFonts w:ascii="Cambria" w:hAnsi="Cambria"/>
                <w:sz w:val="24"/>
                <w:szCs w:val="24"/>
              </w:rPr>
            </w:pPr>
            <w:r w:rsidRPr="00501944">
              <w:rPr>
                <w:rFonts w:ascii="Cambria" w:hAnsi="Cambria"/>
                <w:spacing w:val="-10"/>
                <w:sz w:val="24"/>
                <w:szCs w:val="24"/>
              </w:rPr>
              <w:t>3</w:t>
            </w:r>
          </w:p>
        </w:tc>
        <w:tc>
          <w:tcPr>
            <w:tcW w:w="531" w:type="dxa"/>
            <w:vAlign w:val="center"/>
          </w:tcPr>
          <w:p w14:paraId="6224912C" w14:textId="77777777" w:rsidR="00501944" w:rsidRPr="00501944" w:rsidRDefault="00501944" w:rsidP="00D55F2C">
            <w:pPr>
              <w:pStyle w:val="TableParagraph"/>
              <w:spacing w:line="360" w:lineRule="auto"/>
              <w:ind w:right="114"/>
              <w:jc w:val="center"/>
              <w:rPr>
                <w:rFonts w:ascii="Cambria" w:hAnsi="Cambria"/>
                <w:b/>
                <w:sz w:val="24"/>
                <w:szCs w:val="24"/>
              </w:rPr>
            </w:pPr>
          </w:p>
          <w:p w14:paraId="2FE23DC5" w14:textId="77777777" w:rsidR="00501944" w:rsidRPr="00501944" w:rsidRDefault="00501944" w:rsidP="00D55F2C">
            <w:pPr>
              <w:pStyle w:val="TableParagraph"/>
              <w:spacing w:line="360" w:lineRule="auto"/>
              <w:ind w:right="114"/>
              <w:jc w:val="center"/>
              <w:rPr>
                <w:rFonts w:ascii="Cambria" w:hAnsi="Cambria"/>
                <w:b/>
                <w:sz w:val="24"/>
                <w:szCs w:val="24"/>
              </w:rPr>
            </w:pPr>
          </w:p>
          <w:p w14:paraId="156880EA" w14:textId="77777777" w:rsidR="00501944" w:rsidRPr="00501944" w:rsidRDefault="00501944" w:rsidP="00D55F2C">
            <w:pPr>
              <w:pStyle w:val="TableParagraph"/>
              <w:spacing w:line="360" w:lineRule="auto"/>
              <w:ind w:right="114"/>
              <w:jc w:val="center"/>
              <w:rPr>
                <w:rFonts w:ascii="Cambria" w:hAnsi="Cambria"/>
                <w:b/>
                <w:sz w:val="24"/>
                <w:szCs w:val="24"/>
              </w:rPr>
            </w:pPr>
          </w:p>
          <w:p w14:paraId="65265C62" w14:textId="77777777" w:rsidR="00501944" w:rsidRPr="00501944" w:rsidRDefault="00501944" w:rsidP="00D55F2C">
            <w:pPr>
              <w:pStyle w:val="TableParagraph"/>
              <w:spacing w:line="360" w:lineRule="auto"/>
              <w:ind w:right="114"/>
              <w:jc w:val="center"/>
              <w:rPr>
                <w:rFonts w:ascii="Cambria" w:hAnsi="Cambria"/>
                <w:b/>
                <w:sz w:val="24"/>
                <w:szCs w:val="24"/>
              </w:rPr>
            </w:pPr>
          </w:p>
          <w:p w14:paraId="0BB31178" w14:textId="77777777" w:rsidR="00501944" w:rsidRPr="00501944" w:rsidRDefault="00501944" w:rsidP="00D55F2C">
            <w:pPr>
              <w:pStyle w:val="TableParagraph"/>
              <w:spacing w:before="23" w:line="360" w:lineRule="auto"/>
              <w:ind w:right="114"/>
              <w:jc w:val="center"/>
              <w:rPr>
                <w:rFonts w:ascii="Cambria" w:hAnsi="Cambria"/>
                <w:b/>
                <w:sz w:val="24"/>
                <w:szCs w:val="24"/>
              </w:rPr>
            </w:pPr>
          </w:p>
          <w:p w14:paraId="6FB1D15A" w14:textId="77777777" w:rsidR="00501944" w:rsidRPr="00501944" w:rsidRDefault="00501944" w:rsidP="00D55F2C">
            <w:pPr>
              <w:pStyle w:val="TableParagraph"/>
              <w:spacing w:line="360" w:lineRule="auto"/>
              <w:ind w:left="14" w:right="114"/>
              <w:jc w:val="center"/>
              <w:rPr>
                <w:rFonts w:ascii="Cambria" w:hAnsi="Cambria"/>
                <w:sz w:val="24"/>
                <w:szCs w:val="24"/>
              </w:rPr>
            </w:pPr>
            <w:r w:rsidRPr="00501944">
              <w:rPr>
                <w:rFonts w:ascii="Cambria" w:hAnsi="Cambria"/>
                <w:spacing w:val="-10"/>
                <w:sz w:val="24"/>
                <w:szCs w:val="24"/>
              </w:rPr>
              <w:t>3</w:t>
            </w:r>
          </w:p>
        </w:tc>
        <w:tc>
          <w:tcPr>
            <w:tcW w:w="1112" w:type="dxa"/>
          </w:tcPr>
          <w:p w14:paraId="13B962B5" w14:textId="77777777" w:rsidR="00501944" w:rsidRPr="00501944" w:rsidRDefault="00501944" w:rsidP="00100082">
            <w:pPr>
              <w:pStyle w:val="TableParagraph"/>
              <w:spacing w:line="360" w:lineRule="auto"/>
              <w:ind w:right="114"/>
              <w:rPr>
                <w:rFonts w:ascii="Cambria" w:hAnsi="Cambria"/>
                <w:b/>
                <w:sz w:val="24"/>
                <w:szCs w:val="24"/>
              </w:rPr>
            </w:pPr>
          </w:p>
          <w:p w14:paraId="55C25384" w14:textId="77777777" w:rsidR="00501944" w:rsidRPr="00501944" w:rsidRDefault="00501944" w:rsidP="00100082">
            <w:pPr>
              <w:pStyle w:val="TableParagraph"/>
              <w:spacing w:line="360" w:lineRule="auto"/>
              <w:ind w:right="114"/>
              <w:rPr>
                <w:rFonts w:ascii="Cambria" w:hAnsi="Cambria"/>
                <w:b/>
                <w:sz w:val="24"/>
                <w:szCs w:val="24"/>
              </w:rPr>
            </w:pPr>
          </w:p>
          <w:p w14:paraId="1B0ADA41" w14:textId="77777777" w:rsidR="00501944" w:rsidRPr="00501944" w:rsidRDefault="00501944" w:rsidP="00100082">
            <w:pPr>
              <w:pStyle w:val="TableParagraph"/>
              <w:spacing w:before="18" w:line="360" w:lineRule="auto"/>
              <w:ind w:right="114"/>
              <w:rPr>
                <w:rFonts w:ascii="Cambria" w:hAnsi="Cambria"/>
                <w:b/>
                <w:sz w:val="24"/>
                <w:szCs w:val="24"/>
              </w:rPr>
            </w:pPr>
          </w:p>
          <w:p w14:paraId="0A63A74A" w14:textId="77777777" w:rsidR="00501944" w:rsidRPr="00501944" w:rsidRDefault="00501944" w:rsidP="00D55F2C">
            <w:pPr>
              <w:pStyle w:val="TableParagraph"/>
              <w:spacing w:line="360" w:lineRule="auto"/>
              <w:ind w:left="53" w:right="114"/>
              <w:jc w:val="both"/>
              <w:rPr>
                <w:rFonts w:ascii="Cambria" w:hAnsi="Cambria"/>
                <w:b/>
                <w:sz w:val="24"/>
                <w:szCs w:val="24"/>
              </w:rPr>
            </w:pPr>
            <w:r w:rsidRPr="00501944">
              <w:rPr>
                <w:rFonts w:ascii="Cambria" w:hAnsi="Cambria"/>
                <w:b/>
                <w:sz w:val="24"/>
                <w:szCs w:val="24"/>
              </w:rPr>
              <w:t>Revisão</w:t>
            </w:r>
            <w:r w:rsidRPr="00501944">
              <w:rPr>
                <w:rFonts w:ascii="Cambria" w:hAnsi="Cambria"/>
                <w:b/>
                <w:spacing w:val="7"/>
                <w:sz w:val="24"/>
                <w:szCs w:val="24"/>
              </w:rPr>
              <w:t xml:space="preserve"> </w:t>
            </w:r>
            <w:r w:rsidRPr="00501944">
              <w:rPr>
                <w:rFonts w:ascii="Cambria" w:hAnsi="Cambria"/>
                <w:b/>
                <w:sz w:val="24"/>
                <w:szCs w:val="24"/>
              </w:rPr>
              <w:t>minuciosa</w:t>
            </w:r>
            <w:r w:rsidRPr="00501944">
              <w:rPr>
                <w:rFonts w:ascii="Cambria" w:hAnsi="Cambria"/>
                <w:b/>
                <w:spacing w:val="7"/>
                <w:sz w:val="24"/>
                <w:szCs w:val="24"/>
              </w:rPr>
              <w:t xml:space="preserve"> </w:t>
            </w:r>
            <w:r w:rsidRPr="00501944">
              <w:rPr>
                <w:rFonts w:ascii="Cambria" w:hAnsi="Cambria"/>
                <w:b/>
                <w:sz w:val="24"/>
                <w:szCs w:val="24"/>
              </w:rPr>
              <w:t>do</w:t>
            </w:r>
            <w:r w:rsidRPr="00501944">
              <w:rPr>
                <w:rFonts w:ascii="Cambria" w:hAnsi="Cambria"/>
                <w:b/>
                <w:spacing w:val="8"/>
                <w:sz w:val="24"/>
                <w:szCs w:val="24"/>
              </w:rPr>
              <w:t xml:space="preserve"> </w:t>
            </w:r>
            <w:r w:rsidRPr="00501944">
              <w:rPr>
                <w:rFonts w:ascii="Cambria" w:hAnsi="Cambria"/>
                <w:b/>
                <w:sz w:val="24"/>
                <w:szCs w:val="24"/>
              </w:rPr>
              <w:t>Termo</w:t>
            </w:r>
            <w:r w:rsidRPr="00501944">
              <w:rPr>
                <w:rFonts w:ascii="Cambria" w:hAnsi="Cambria"/>
                <w:b/>
                <w:spacing w:val="10"/>
                <w:sz w:val="24"/>
                <w:szCs w:val="24"/>
              </w:rPr>
              <w:t xml:space="preserve"> </w:t>
            </w:r>
            <w:r w:rsidRPr="00501944">
              <w:rPr>
                <w:rFonts w:ascii="Cambria" w:hAnsi="Cambria"/>
                <w:b/>
                <w:sz w:val="24"/>
                <w:szCs w:val="24"/>
              </w:rPr>
              <w:t>de</w:t>
            </w:r>
            <w:r w:rsidRPr="00501944">
              <w:rPr>
                <w:rFonts w:ascii="Cambria" w:hAnsi="Cambria"/>
                <w:b/>
                <w:spacing w:val="9"/>
                <w:sz w:val="24"/>
                <w:szCs w:val="24"/>
              </w:rPr>
              <w:t xml:space="preserve"> </w:t>
            </w:r>
            <w:r w:rsidRPr="00501944">
              <w:rPr>
                <w:rFonts w:ascii="Cambria" w:hAnsi="Cambria"/>
                <w:b/>
                <w:spacing w:val="-2"/>
                <w:sz w:val="24"/>
                <w:szCs w:val="24"/>
              </w:rPr>
              <w:t>Referência</w:t>
            </w:r>
          </w:p>
        </w:tc>
        <w:tc>
          <w:tcPr>
            <w:tcW w:w="1166" w:type="dxa"/>
          </w:tcPr>
          <w:p w14:paraId="2C1573C9" w14:textId="77777777" w:rsidR="00501944" w:rsidRPr="00501944" w:rsidRDefault="00501944" w:rsidP="00100082">
            <w:pPr>
              <w:pStyle w:val="TableParagraph"/>
              <w:spacing w:line="360" w:lineRule="auto"/>
              <w:ind w:right="114"/>
              <w:rPr>
                <w:rFonts w:ascii="Cambria" w:hAnsi="Cambria"/>
                <w:b/>
                <w:sz w:val="24"/>
                <w:szCs w:val="24"/>
              </w:rPr>
            </w:pPr>
          </w:p>
          <w:p w14:paraId="4E07BECF" w14:textId="77777777" w:rsidR="00501944" w:rsidRPr="00501944" w:rsidRDefault="00501944" w:rsidP="00100082">
            <w:pPr>
              <w:pStyle w:val="TableParagraph"/>
              <w:spacing w:line="360" w:lineRule="auto"/>
              <w:ind w:right="114"/>
              <w:rPr>
                <w:rFonts w:ascii="Cambria" w:hAnsi="Cambria"/>
                <w:b/>
                <w:sz w:val="24"/>
                <w:szCs w:val="24"/>
              </w:rPr>
            </w:pPr>
          </w:p>
          <w:p w14:paraId="1A2FEE68" w14:textId="77777777" w:rsidR="00501944" w:rsidRPr="00501944" w:rsidRDefault="00501944" w:rsidP="00100082">
            <w:pPr>
              <w:pStyle w:val="TableParagraph"/>
              <w:spacing w:line="360" w:lineRule="auto"/>
              <w:ind w:right="114"/>
              <w:rPr>
                <w:rFonts w:ascii="Cambria" w:hAnsi="Cambria"/>
                <w:b/>
                <w:sz w:val="24"/>
                <w:szCs w:val="24"/>
              </w:rPr>
            </w:pPr>
          </w:p>
          <w:p w14:paraId="3BD9D224" w14:textId="77777777" w:rsidR="00501944" w:rsidRPr="00501944" w:rsidRDefault="00501944" w:rsidP="00100082">
            <w:pPr>
              <w:pStyle w:val="TableParagraph"/>
              <w:spacing w:line="360" w:lineRule="auto"/>
              <w:ind w:right="114"/>
              <w:rPr>
                <w:rFonts w:ascii="Cambria" w:hAnsi="Cambria"/>
                <w:b/>
                <w:sz w:val="24"/>
                <w:szCs w:val="24"/>
              </w:rPr>
            </w:pPr>
          </w:p>
          <w:p w14:paraId="2E5F780F" w14:textId="77777777" w:rsidR="00501944" w:rsidRPr="00501944" w:rsidRDefault="00501944" w:rsidP="00100082">
            <w:pPr>
              <w:pStyle w:val="TableParagraph"/>
              <w:spacing w:before="23" w:line="360" w:lineRule="auto"/>
              <w:ind w:right="114"/>
              <w:rPr>
                <w:rFonts w:ascii="Cambria" w:hAnsi="Cambria"/>
                <w:b/>
                <w:sz w:val="24"/>
                <w:szCs w:val="24"/>
              </w:rPr>
            </w:pPr>
          </w:p>
          <w:p w14:paraId="1F8DAE25" w14:textId="77777777" w:rsidR="00501944" w:rsidRPr="00501944" w:rsidRDefault="00501944" w:rsidP="00100082">
            <w:pPr>
              <w:pStyle w:val="TableParagraph"/>
              <w:spacing w:line="360" w:lineRule="auto"/>
              <w:ind w:left="40" w:right="114"/>
              <w:rPr>
                <w:rFonts w:ascii="Cambria" w:hAnsi="Cambria"/>
                <w:sz w:val="24"/>
                <w:szCs w:val="24"/>
              </w:rPr>
            </w:pPr>
            <w:r w:rsidRPr="00501944">
              <w:rPr>
                <w:rFonts w:ascii="Cambria" w:hAnsi="Cambria"/>
                <w:spacing w:val="-2"/>
                <w:w w:val="105"/>
                <w:sz w:val="24"/>
                <w:szCs w:val="24"/>
              </w:rPr>
              <w:t>CONTRATANTE</w:t>
            </w:r>
          </w:p>
        </w:tc>
      </w:tr>
      <w:tr w:rsidR="00501944" w:rsidRPr="00501944" w14:paraId="08CB83A7" w14:textId="77777777" w:rsidTr="0046492F">
        <w:trPr>
          <w:trHeight w:val="1360"/>
        </w:trPr>
        <w:tc>
          <w:tcPr>
            <w:tcW w:w="162" w:type="dxa"/>
            <w:vAlign w:val="center"/>
          </w:tcPr>
          <w:p w14:paraId="58A10291" w14:textId="77777777" w:rsidR="00501944" w:rsidRPr="00501944" w:rsidRDefault="00501944" w:rsidP="00D55F2C">
            <w:pPr>
              <w:pStyle w:val="TableParagraph"/>
              <w:spacing w:line="360" w:lineRule="auto"/>
              <w:ind w:right="114"/>
              <w:jc w:val="center"/>
              <w:rPr>
                <w:rFonts w:ascii="Cambria" w:hAnsi="Cambria"/>
                <w:b/>
                <w:sz w:val="24"/>
                <w:szCs w:val="24"/>
              </w:rPr>
            </w:pPr>
          </w:p>
          <w:p w14:paraId="33EC5988" w14:textId="77777777" w:rsidR="00501944" w:rsidRPr="00501944" w:rsidRDefault="00501944" w:rsidP="00D55F2C">
            <w:pPr>
              <w:pStyle w:val="TableParagraph"/>
              <w:spacing w:line="360" w:lineRule="auto"/>
              <w:ind w:right="114"/>
              <w:jc w:val="center"/>
              <w:rPr>
                <w:rFonts w:ascii="Cambria" w:hAnsi="Cambria"/>
                <w:b/>
                <w:sz w:val="24"/>
                <w:szCs w:val="24"/>
              </w:rPr>
            </w:pPr>
          </w:p>
          <w:p w14:paraId="0D337C9E" w14:textId="77777777" w:rsidR="00501944" w:rsidRPr="00501944" w:rsidRDefault="00501944" w:rsidP="00D55F2C">
            <w:pPr>
              <w:pStyle w:val="TableParagraph"/>
              <w:spacing w:before="2" w:line="360" w:lineRule="auto"/>
              <w:ind w:right="114"/>
              <w:jc w:val="center"/>
              <w:rPr>
                <w:rFonts w:ascii="Cambria" w:hAnsi="Cambria"/>
                <w:b/>
                <w:sz w:val="24"/>
                <w:szCs w:val="24"/>
              </w:rPr>
            </w:pPr>
          </w:p>
          <w:p w14:paraId="0B407472" w14:textId="77777777" w:rsidR="00501944" w:rsidRPr="00501944" w:rsidRDefault="00501944" w:rsidP="00D55F2C">
            <w:pPr>
              <w:pStyle w:val="TableParagraph"/>
              <w:spacing w:before="1" w:line="360" w:lineRule="auto"/>
              <w:ind w:right="114"/>
              <w:jc w:val="center"/>
              <w:rPr>
                <w:rFonts w:ascii="Cambria" w:hAnsi="Cambria"/>
                <w:sz w:val="24"/>
                <w:szCs w:val="24"/>
              </w:rPr>
            </w:pPr>
            <w:r w:rsidRPr="00501944">
              <w:rPr>
                <w:rFonts w:ascii="Cambria" w:hAnsi="Cambria"/>
                <w:spacing w:val="-10"/>
                <w:sz w:val="24"/>
                <w:szCs w:val="24"/>
              </w:rPr>
              <w:t>2</w:t>
            </w:r>
          </w:p>
        </w:tc>
        <w:tc>
          <w:tcPr>
            <w:tcW w:w="1115" w:type="dxa"/>
          </w:tcPr>
          <w:p w14:paraId="42BFF1FC" w14:textId="77777777" w:rsidR="00501944" w:rsidRPr="00501944" w:rsidRDefault="00501944" w:rsidP="00100082">
            <w:pPr>
              <w:pStyle w:val="TableParagraph"/>
              <w:spacing w:line="360" w:lineRule="auto"/>
              <w:ind w:right="114"/>
              <w:rPr>
                <w:rFonts w:ascii="Cambria" w:hAnsi="Cambria"/>
                <w:b/>
                <w:sz w:val="24"/>
                <w:szCs w:val="24"/>
              </w:rPr>
            </w:pPr>
          </w:p>
          <w:p w14:paraId="58B32FB4" w14:textId="77777777" w:rsidR="00501944" w:rsidRPr="00501944" w:rsidRDefault="00501944" w:rsidP="00100082">
            <w:pPr>
              <w:pStyle w:val="TableParagraph"/>
              <w:spacing w:line="360" w:lineRule="auto"/>
              <w:ind w:right="114"/>
              <w:rPr>
                <w:rFonts w:ascii="Cambria" w:hAnsi="Cambria"/>
                <w:b/>
                <w:sz w:val="24"/>
                <w:szCs w:val="24"/>
              </w:rPr>
            </w:pPr>
          </w:p>
          <w:p w14:paraId="6D3A0074" w14:textId="77777777" w:rsidR="00501944" w:rsidRPr="00501944" w:rsidRDefault="00501944" w:rsidP="00100082">
            <w:pPr>
              <w:pStyle w:val="TableParagraph"/>
              <w:spacing w:before="2" w:line="360" w:lineRule="auto"/>
              <w:ind w:right="114"/>
              <w:rPr>
                <w:rFonts w:ascii="Cambria" w:hAnsi="Cambria"/>
                <w:b/>
                <w:sz w:val="24"/>
                <w:szCs w:val="24"/>
              </w:rPr>
            </w:pPr>
          </w:p>
          <w:p w14:paraId="653049D7" w14:textId="77777777" w:rsidR="00501944" w:rsidRPr="00501944" w:rsidRDefault="00501944" w:rsidP="0046492F">
            <w:pPr>
              <w:pStyle w:val="TableParagraph"/>
              <w:spacing w:before="1" w:line="360" w:lineRule="auto"/>
              <w:ind w:left="22" w:right="114"/>
              <w:jc w:val="both"/>
              <w:rPr>
                <w:rFonts w:ascii="Cambria" w:hAnsi="Cambria"/>
                <w:sz w:val="24"/>
                <w:szCs w:val="24"/>
              </w:rPr>
            </w:pPr>
            <w:r w:rsidRPr="00501944">
              <w:rPr>
                <w:rFonts w:ascii="Cambria" w:hAnsi="Cambria"/>
                <w:w w:val="105"/>
                <w:sz w:val="24"/>
                <w:szCs w:val="24"/>
              </w:rPr>
              <w:t>Gestão</w:t>
            </w:r>
            <w:r w:rsidRPr="00501944">
              <w:rPr>
                <w:rFonts w:ascii="Cambria" w:hAnsi="Cambria"/>
                <w:spacing w:val="-10"/>
                <w:w w:val="105"/>
                <w:sz w:val="24"/>
                <w:szCs w:val="24"/>
              </w:rPr>
              <w:t xml:space="preserve"> </w:t>
            </w:r>
            <w:r w:rsidRPr="00501944">
              <w:rPr>
                <w:rFonts w:ascii="Cambria" w:hAnsi="Cambria"/>
                <w:w w:val="105"/>
                <w:sz w:val="24"/>
                <w:szCs w:val="24"/>
              </w:rPr>
              <w:t>do</w:t>
            </w:r>
            <w:r w:rsidRPr="00501944">
              <w:rPr>
                <w:rFonts w:ascii="Cambria" w:hAnsi="Cambria"/>
                <w:spacing w:val="-9"/>
                <w:w w:val="105"/>
                <w:sz w:val="24"/>
                <w:szCs w:val="24"/>
              </w:rPr>
              <w:t xml:space="preserve"> </w:t>
            </w:r>
            <w:r w:rsidRPr="00501944">
              <w:rPr>
                <w:rFonts w:ascii="Cambria" w:hAnsi="Cambria"/>
                <w:spacing w:val="-2"/>
                <w:w w:val="105"/>
                <w:sz w:val="24"/>
                <w:szCs w:val="24"/>
              </w:rPr>
              <w:t>Contrato</w:t>
            </w:r>
          </w:p>
        </w:tc>
        <w:tc>
          <w:tcPr>
            <w:tcW w:w="1559" w:type="dxa"/>
            <w:vAlign w:val="center"/>
          </w:tcPr>
          <w:p w14:paraId="088DA5EF" w14:textId="77777777" w:rsidR="00501944" w:rsidRPr="00501944" w:rsidRDefault="00501944" w:rsidP="0046492F">
            <w:pPr>
              <w:pStyle w:val="TableParagraph"/>
              <w:spacing w:line="360" w:lineRule="auto"/>
              <w:ind w:right="114"/>
              <w:jc w:val="center"/>
              <w:rPr>
                <w:rFonts w:ascii="Cambria" w:hAnsi="Cambria"/>
                <w:b/>
                <w:sz w:val="24"/>
                <w:szCs w:val="24"/>
              </w:rPr>
            </w:pPr>
          </w:p>
          <w:p w14:paraId="3D2379B9" w14:textId="77777777" w:rsidR="00501944" w:rsidRPr="00501944" w:rsidRDefault="00501944" w:rsidP="0046492F">
            <w:pPr>
              <w:pStyle w:val="TableParagraph"/>
              <w:spacing w:before="50" w:line="360" w:lineRule="auto"/>
              <w:ind w:right="114"/>
              <w:jc w:val="center"/>
              <w:rPr>
                <w:rFonts w:ascii="Cambria" w:hAnsi="Cambria"/>
                <w:b/>
                <w:sz w:val="24"/>
                <w:szCs w:val="24"/>
              </w:rPr>
            </w:pPr>
          </w:p>
          <w:p w14:paraId="15017504" w14:textId="3DDE5925" w:rsidR="00501944" w:rsidRPr="00501944" w:rsidRDefault="00501944" w:rsidP="0046492F">
            <w:pPr>
              <w:pStyle w:val="TableParagraph"/>
              <w:spacing w:line="360" w:lineRule="auto"/>
              <w:ind w:left="1051" w:right="114" w:hanging="1004"/>
              <w:jc w:val="both"/>
              <w:rPr>
                <w:rFonts w:ascii="Cambria" w:hAnsi="Cambria"/>
                <w:sz w:val="24"/>
                <w:szCs w:val="24"/>
              </w:rPr>
            </w:pPr>
            <w:r w:rsidRPr="00501944">
              <w:rPr>
                <w:rFonts w:ascii="Cambria" w:hAnsi="Cambria"/>
                <w:sz w:val="24"/>
                <w:szCs w:val="24"/>
              </w:rPr>
              <w:t>Apresenta</w:t>
            </w:r>
            <w:r w:rsidR="0046492F">
              <w:rPr>
                <w:rFonts w:ascii="Cambria" w:hAnsi="Cambria"/>
                <w:sz w:val="24"/>
                <w:szCs w:val="24"/>
              </w:rPr>
              <w:t>ç</w:t>
            </w:r>
            <w:r w:rsidRPr="00501944">
              <w:rPr>
                <w:rFonts w:ascii="Cambria" w:hAnsi="Cambria"/>
                <w:sz w:val="24"/>
                <w:szCs w:val="24"/>
              </w:rPr>
              <w:t>ã</w:t>
            </w:r>
            <w:r w:rsidR="0046492F">
              <w:rPr>
                <w:rFonts w:ascii="Cambria" w:hAnsi="Cambria"/>
                <w:sz w:val="24"/>
                <w:szCs w:val="24"/>
              </w:rPr>
              <w:t>o</w:t>
            </w:r>
            <w:r w:rsidRPr="00501944">
              <w:rPr>
                <w:rFonts w:ascii="Cambria" w:hAnsi="Cambria"/>
                <w:sz w:val="24"/>
                <w:szCs w:val="24"/>
              </w:rPr>
              <w:t>de documentação</w:t>
            </w:r>
            <w:r w:rsidRPr="00501944">
              <w:rPr>
                <w:rFonts w:ascii="Cambria" w:hAnsi="Cambria"/>
                <w:spacing w:val="29"/>
                <w:sz w:val="24"/>
                <w:szCs w:val="24"/>
              </w:rPr>
              <w:t xml:space="preserve"> </w:t>
            </w:r>
            <w:r w:rsidRPr="00501944">
              <w:rPr>
                <w:rFonts w:ascii="Cambria" w:hAnsi="Cambria"/>
                <w:sz w:val="24"/>
                <w:szCs w:val="24"/>
              </w:rPr>
              <w:t>falsa</w:t>
            </w:r>
            <w:r w:rsidRPr="00501944">
              <w:rPr>
                <w:rFonts w:ascii="Cambria" w:hAnsi="Cambria"/>
                <w:spacing w:val="-2"/>
                <w:sz w:val="24"/>
                <w:szCs w:val="24"/>
              </w:rPr>
              <w:t xml:space="preserve"> </w:t>
            </w:r>
            <w:r w:rsidRPr="00501944">
              <w:rPr>
                <w:rFonts w:ascii="Cambria" w:hAnsi="Cambria"/>
                <w:sz w:val="24"/>
                <w:szCs w:val="24"/>
              </w:rPr>
              <w:t>ou</w:t>
            </w:r>
            <w:r w:rsidRPr="00501944">
              <w:rPr>
                <w:rFonts w:ascii="Cambria" w:hAnsi="Cambria"/>
                <w:spacing w:val="40"/>
                <w:sz w:val="24"/>
                <w:szCs w:val="24"/>
              </w:rPr>
              <w:t xml:space="preserve"> </w:t>
            </w:r>
            <w:r w:rsidRPr="00501944">
              <w:rPr>
                <w:rFonts w:ascii="Cambria" w:hAnsi="Cambria"/>
                <w:spacing w:val="-2"/>
                <w:sz w:val="24"/>
                <w:szCs w:val="24"/>
              </w:rPr>
              <w:t>vencida</w:t>
            </w:r>
          </w:p>
        </w:tc>
        <w:tc>
          <w:tcPr>
            <w:tcW w:w="1132" w:type="dxa"/>
          </w:tcPr>
          <w:p w14:paraId="73F2E6E1" w14:textId="77777777" w:rsidR="00501944" w:rsidRPr="00501944" w:rsidRDefault="00501944" w:rsidP="00100082">
            <w:pPr>
              <w:pStyle w:val="TableParagraph"/>
              <w:spacing w:before="96" w:line="360" w:lineRule="auto"/>
              <w:ind w:right="114"/>
              <w:rPr>
                <w:rFonts w:ascii="Cambria" w:hAnsi="Cambria"/>
                <w:b/>
                <w:sz w:val="24"/>
                <w:szCs w:val="24"/>
              </w:rPr>
            </w:pPr>
          </w:p>
          <w:p w14:paraId="48902A11" w14:textId="77777777" w:rsidR="00501944" w:rsidRPr="00501944" w:rsidRDefault="00501944" w:rsidP="0046492F">
            <w:pPr>
              <w:pStyle w:val="TableParagraph"/>
              <w:spacing w:line="360" w:lineRule="auto"/>
              <w:ind w:left="222" w:right="114" w:hanging="1"/>
              <w:jc w:val="both"/>
              <w:rPr>
                <w:rFonts w:ascii="Cambria" w:hAnsi="Cambria"/>
                <w:sz w:val="24"/>
                <w:szCs w:val="24"/>
              </w:rPr>
            </w:pPr>
            <w:r w:rsidRPr="00501944">
              <w:rPr>
                <w:rFonts w:ascii="Cambria" w:hAnsi="Cambria"/>
                <w:w w:val="105"/>
                <w:sz w:val="24"/>
                <w:szCs w:val="24"/>
              </w:rPr>
              <w:t>Má fé ou</w:t>
            </w:r>
            <w:r w:rsidRPr="00501944">
              <w:rPr>
                <w:rFonts w:ascii="Cambria" w:hAnsi="Cambria"/>
                <w:spacing w:val="40"/>
                <w:w w:val="105"/>
                <w:sz w:val="24"/>
                <w:szCs w:val="24"/>
              </w:rPr>
              <w:t xml:space="preserve"> </w:t>
            </w:r>
            <w:r w:rsidRPr="00501944">
              <w:rPr>
                <w:rFonts w:ascii="Cambria" w:hAnsi="Cambria"/>
                <w:sz w:val="24"/>
                <w:szCs w:val="24"/>
              </w:rPr>
              <w:t>inobservância</w:t>
            </w:r>
            <w:r w:rsidRPr="00501944">
              <w:rPr>
                <w:rFonts w:ascii="Cambria" w:hAnsi="Cambria"/>
                <w:spacing w:val="-10"/>
                <w:sz w:val="24"/>
                <w:szCs w:val="24"/>
              </w:rPr>
              <w:t xml:space="preserve"> </w:t>
            </w:r>
            <w:r w:rsidRPr="00501944">
              <w:rPr>
                <w:rFonts w:ascii="Cambria" w:hAnsi="Cambria"/>
                <w:sz w:val="24"/>
                <w:szCs w:val="24"/>
              </w:rPr>
              <w:t>do</w:t>
            </w:r>
            <w:r w:rsidRPr="00501944">
              <w:rPr>
                <w:rFonts w:ascii="Cambria" w:hAnsi="Cambria"/>
                <w:spacing w:val="40"/>
                <w:w w:val="105"/>
                <w:sz w:val="24"/>
                <w:szCs w:val="24"/>
              </w:rPr>
              <w:t xml:space="preserve"> </w:t>
            </w:r>
            <w:r w:rsidRPr="00501944">
              <w:rPr>
                <w:rFonts w:ascii="Cambria" w:hAnsi="Cambria"/>
                <w:spacing w:val="-2"/>
                <w:w w:val="105"/>
                <w:sz w:val="24"/>
                <w:szCs w:val="24"/>
              </w:rPr>
              <w:t>Proponente</w:t>
            </w:r>
          </w:p>
        </w:tc>
        <w:tc>
          <w:tcPr>
            <w:tcW w:w="1312" w:type="dxa"/>
          </w:tcPr>
          <w:p w14:paraId="5DAAB068" w14:textId="77777777" w:rsidR="00501944" w:rsidRPr="00501944" w:rsidRDefault="00501944" w:rsidP="0046492F">
            <w:pPr>
              <w:pStyle w:val="TableParagraph"/>
              <w:spacing w:before="144" w:line="360" w:lineRule="auto"/>
              <w:ind w:left="15" w:right="114"/>
              <w:jc w:val="both"/>
              <w:rPr>
                <w:rFonts w:ascii="Cambria" w:hAnsi="Cambria"/>
                <w:sz w:val="24"/>
                <w:szCs w:val="24"/>
              </w:rPr>
            </w:pPr>
            <w:r w:rsidRPr="00501944">
              <w:rPr>
                <w:rFonts w:ascii="Cambria" w:hAnsi="Cambria"/>
                <w:spacing w:val="-2"/>
                <w:w w:val="105"/>
                <w:sz w:val="24"/>
                <w:szCs w:val="24"/>
              </w:rPr>
              <w:t>Contratação</w:t>
            </w:r>
            <w:r w:rsidRPr="00501944">
              <w:rPr>
                <w:rFonts w:ascii="Cambria" w:hAnsi="Cambria"/>
                <w:spacing w:val="-8"/>
                <w:w w:val="105"/>
                <w:sz w:val="24"/>
                <w:szCs w:val="24"/>
              </w:rPr>
              <w:t xml:space="preserve"> </w:t>
            </w:r>
            <w:r w:rsidRPr="00501944">
              <w:rPr>
                <w:rFonts w:ascii="Cambria" w:hAnsi="Cambria"/>
                <w:spacing w:val="-2"/>
                <w:w w:val="105"/>
                <w:sz w:val="24"/>
                <w:szCs w:val="24"/>
              </w:rPr>
              <w:t>de</w:t>
            </w:r>
            <w:r w:rsidRPr="00501944">
              <w:rPr>
                <w:rFonts w:ascii="Cambria" w:hAnsi="Cambria"/>
                <w:spacing w:val="40"/>
                <w:w w:val="105"/>
                <w:sz w:val="24"/>
                <w:szCs w:val="24"/>
              </w:rPr>
              <w:t xml:space="preserve"> </w:t>
            </w:r>
            <w:r w:rsidRPr="00501944">
              <w:rPr>
                <w:rFonts w:ascii="Cambria" w:hAnsi="Cambria"/>
                <w:w w:val="105"/>
                <w:sz w:val="24"/>
                <w:szCs w:val="24"/>
              </w:rPr>
              <w:t>empresa</w:t>
            </w:r>
            <w:r w:rsidRPr="00501944">
              <w:rPr>
                <w:rFonts w:ascii="Cambria" w:hAnsi="Cambria"/>
                <w:spacing w:val="-3"/>
                <w:w w:val="105"/>
                <w:sz w:val="24"/>
                <w:szCs w:val="24"/>
              </w:rPr>
              <w:t xml:space="preserve"> </w:t>
            </w:r>
            <w:r w:rsidRPr="00501944">
              <w:rPr>
                <w:rFonts w:ascii="Cambria" w:hAnsi="Cambria"/>
                <w:w w:val="105"/>
                <w:sz w:val="24"/>
                <w:szCs w:val="24"/>
              </w:rPr>
              <w:t>e/ou</w:t>
            </w:r>
            <w:r w:rsidRPr="00501944">
              <w:rPr>
                <w:rFonts w:ascii="Cambria" w:hAnsi="Cambria"/>
                <w:spacing w:val="40"/>
                <w:w w:val="105"/>
                <w:sz w:val="24"/>
                <w:szCs w:val="24"/>
              </w:rPr>
              <w:t xml:space="preserve"> </w:t>
            </w:r>
            <w:r w:rsidRPr="00501944">
              <w:rPr>
                <w:rFonts w:ascii="Cambria" w:hAnsi="Cambria"/>
                <w:spacing w:val="-2"/>
                <w:w w:val="105"/>
                <w:sz w:val="24"/>
                <w:szCs w:val="24"/>
              </w:rPr>
              <w:t>profissional</w:t>
            </w:r>
            <w:r w:rsidRPr="00501944">
              <w:rPr>
                <w:rFonts w:ascii="Cambria" w:hAnsi="Cambria"/>
                <w:spacing w:val="40"/>
                <w:w w:val="105"/>
                <w:sz w:val="24"/>
                <w:szCs w:val="24"/>
              </w:rPr>
              <w:t xml:space="preserve"> </w:t>
            </w:r>
            <w:r w:rsidRPr="00501944">
              <w:rPr>
                <w:rFonts w:ascii="Cambria" w:hAnsi="Cambria"/>
                <w:spacing w:val="-2"/>
                <w:w w:val="105"/>
                <w:sz w:val="24"/>
                <w:szCs w:val="24"/>
              </w:rPr>
              <w:t>indevidos</w:t>
            </w:r>
          </w:p>
        </w:tc>
        <w:tc>
          <w:tcPr>
            <w:tcW w:w="35" w:type="dxa"/>
          </w:tcPr>
          <w:p w14:paraId="1EA1EA47" w14:textId="77777777" w:rsidR="00501944" w:rsidRPr="00501944" w:rsidRDefault="00501944" w:rsidP="00100082">
            <w:pPr>
              <w:pStyle w:val="TableParagraph"/>
              <w:spacing w:line="360" w:lineRule="auto"/>
              <w:ind w:right="114"/>
              <w:rPr>
                <w:rFonts w:ascii="Cambria" w:hAnsi="Cambria"/>
                <w:b/>
                <w:sz w:val="24"/>
                <w:szCs w:val="24"/>
              </w:rPr>
            </w:pPr>
          </w:p>
        </w:tc>
        <w:tc>
          <w:tcPr>
            <w:tcW w:w="764" w:type="dxa"/>
            <w:vAlign w:val="center"/>
          </w:tcPr>
          <w:p w14:paraId="783E64A3" w14:textId="125D4161" w:rsidR="00501944" w:rsidRPr="00501944" w:rsidRDefault="00501944" w:rsidP="0046492F">
            <w:pPr>
              <w:pStyle w:val="TableParagraph"/>
              <w:spacing w:line="360" w:lineRule="auto"/>
              <w:ind w:right="114"/>
              <w:jc w:val="center"/>
              <w:rPr>
                <w:rFonts w:ascii="Cambria" w:hAnsi="Cambria"/>
                <w:b/>
                <w:sz w:val="24"/>
                <w:szCs w:val="24"/>
              </w:rPr>
            </w:pPr>
          </w:p>
          <w:p w14:paraId="0CA7BFC6" w14:textId="77777777" w:rsidR="00501944" w:rsidRPr="00501944" w:rsidRDefault="00501944" w:rsidP="0046492F">
            <w:pPr>
              <w:pStyle w:val="TableParagraph"/>
              <w:spacing w:line="360" w:lineRule="auto"/>
              <w:ind w:right="114"/>
              <w:jc w:val="center"/>
              <w:rPr>
                <w:rFonts w:ascii="Cambria" w:hAnsi="Cambria"/>
                <w:b/>
                <w:sz w:val="24"/>
                <w:szCs w:val="24"/>
              </w:rPr>
            </w:pPr>
          </w:p>
          <w:p w14:paraId="1A74BA77" w14:textId="77777777" w:rsidR="00501944" w:rsidRPr="00501944" w:rsidRDefault="00501944" w:rsidP="0046492F">
            <w:pPr>
              <w:pStyle w:val="TableParagraph"/>
              <w:spacing w:before="2" w:line="360" w:lineRule="auto"/>
              <w:ind w:right="114"/>
              <w:jc w:val="center"/>
              <w:rPr>
                <w:rFonts w:ascii="Cambria" w:hAnsi="Cambria"/>
                <w:b/>
                <w:sz w:val="24"/>
                <w:szCs w:val="24"/>
              </w:rPr>
            </w:pPr>
          </w:p>
          <w:p w14:paraId="0B222F2A" w14:textId="77777777" w:rsidR="00501944" w:rsidRPr="00501944" w:rsidRDefault="00501944" w:rsidP="0046492F">
            <w:pPr>
              <w:pStyle w:val="TableParagraph"/>
              <w:spacing w:before="1" w:line="360" w:lineRule="auto"/>
              <w:ind w:left="12" w:right="114"/>
              <w:jc w:val="center"/>
              <w:rPr>
                <w:rFonts w:ascii="Cambria" w:hAnsi="Cambria"/>
                <w:sz w:val="24"/>
                <w:szCs w:val="24"/>
              </w:rPr>
            </w:pPr>
            <w:r w:rsidRPr="00501944">
              <w:rPr>
                <w:rFonts w:ascii="Cambria" w:hAnsi="Cambria"/>
                <w:spacing w:val="-10"/>
                <w:sz w:val="24"/>
                <w:szCs w:val="24"/>
              </w:rPr>
              <w:t>1</w:t>
            </w:r>
          </w:p>
        </w:tc>
        <w:tc>
          <w:tcPr>
            <w:tcW w:w="617" w:type="dxa"/>
            <w:vAlign w:val="center"/>
          </w:tcPr>
          <w:p w14:paraId="3978201F" w14:textId="77777777" w:rsidR="00501944" w:rsidRPr="00501944" w:rsidRDefault="00501944" w:rsidP="0046492F">
            <w:pPr>
              <w:pStyle w:val="TableParagraph"/>
              <w:spacing w:line="360" w:lineRule="auto"/>
              <w:ind w:right="114"/>
              <w:jc w:val="center"/>
              <w:rPr>
                <w:rFonts w:ascii="Cambria" w:hAnsi="Cambria"/>
                <w:b/>
                <w:sz w:val="24"/>
                <w:szCs w:val="24"/>
              </w:rPr>
            </w:pPr>
          </w:p>
          <w:p w14:paraId="50751223" w14:textId="77777777" w:rsidR="00501944" w:rsidRPr="00501944" w:rsidRDefault="00501944" w:rsidP="0046492F">
            <w:pPr>
              <w:pStyle w:val="TableParagraph"/>
              <w:spacing w:line="360" w:lineRule="auto"/>
              <w:ind w:right="114"/>
              <w:jc w:val="center"/>
              <w:rPr>
                <w:rFonts w:ascii="Cambria" w:hAnsi="Cambria"/>
                <w:b/>
                <w:sz w:val="24"/>
                <w:szCs w:val="24"/>
              </w:rPr>
            </w:pPr>
          </w:p>
          <w:p w14:paraId="3645B07E" w14:textId="77777777" w:rsidR="00501944" w:rsidRPr="00501944" w:rsidRDefault="00501944" w:rsidP="0046492F">
            <w:pPr>
              <w:pStyle w:val="TableParagraph"/>
              <w:spacing w:before="2" w:line="360" w:lineRule="auto"/>
              <w:ind w:right="114"/>
              <w:jc w:val="center"/>
              <w:rPr>
                <w:rFonts w:ascii="Cambria" w:hAnsi="Cambria"/>
                <w:b/>
                <w:sz w:val="24"/>
                <w:szCs w:val="24"/>
              </w:rPr>
            </w:pPr>
          </w:p>
          <w:p w14:paraId="2A909B34" w14:textId="77777777" w:rsidR="00501944" w:rsidRPr="00501944" w:rsidRDefault="00501944" w:rsidP="0046492F">
            <w:pPr>
              <w:pStyle w:val="TableParagraph"/>
              <w:spacing w:before="1" w:line="360" w:lineRule="auto"/>
              <w:ind w:left="23" w:right="114"/>
              <w:jc w:val="center"/>
              <w:rPr>
                <w:rFonts w:ascii="Cambria" w:hAnsi="Cambria"/>
                <w:sz w:val="24"/>
                <w:szCs w:val="24"/>
              </w:rPr>
            </w:pPr>
            <w:r w:rsidRPr="00501944">
              <w:rPr>
                <w:rFonts w:ascii="Cambria" w:hAnsi="Cambria"/>
                <w:spacing w:val="-10"/>
                <w:sz w:val="24"/>
                <w:szCs w:val="24"/>
              </w:rPr>
              <w:t>1</w:t>
            </w:r>
          </w:p>
        </w:tc>
        <w:tc>
          <w:tcPr>
            <w:tcW w:w="531" w:type="dxa"/>
            <w:vAlign w:val="center"/>
          </w:tcPr>
          <w:p w14:paraId="089EF408" w14:textId="77777777" w:rsidR="00501944" w:rsidRPr="00501944" w:rsidRDefault="00501944" w:rsidP="0046492F">
            <w:pPr>
              <w:pStyle w:val="TableParagraph"/>
              <w:spacing w:line="360" w:lineRule="auto"/>
              <w:ind w:right="114"/>
              <w:jc w:val="center"/>
              <w:rPr>
                <w:rFonts w:ascii="Cambria" w:hAnsi="Cambria"/>
                <w:b/>
                <w:sz w:val="24"/>
                <w:szCs w:val="24"/>
              </w:rPr>
            </w:pPr>
          </w:p>
          <w:p w14:paraId="55049E16" w14:textId="77777777" w:rsidR="00501944" w:rsidRPr="00501944" w:rsidRDefault="00501944" w:rsidP="0046492F">
            <w:pPr>
              <w:pStyle w:val="TableParagraph"/>
              <w:spacing w:line="360" w:lineRule="auto"/>
              <w:ind w:right="114"/>
              <w:jc w:val="center"/>
              <w:rPr>
                <w:rFonts w:ascii="Cambria" w:hAnsi="Cambria"/>
                <w:b/>
                <w:sz w:val="24"/>
                <w:szCs w:val="24"/>
              </w:rPr>
            </w:pPr>
          </w:p>
          <w:p w14:paraId="2D31A143" w14:textId="77777777" w:rsidR="00501944" w:rsidRPr="00501944" w:rsidRDefault="00501944" w:rsidP="0046492F">
            <w:pPr>
              <w:pStyle w:val="TableParagraph"/>
              <w:spacing w:before="2" w:line="360" w:lineRule="auto"/>
              <w:ind w:right="114"/>
              <w:jc w:val="center"/>
              <w:rPr>
                <w:rFonts w:ascii="Cambria" w:hAnsi="Cambria"/>
                <w:b/>
                <w:sz w:val="24"/>
                <w:szCs w:val="24"/>
              </w:rPr>
            </w:pPr>
          </w:p>
          <w:p w14:paraId="64045710" w14:textId="77777777" w:rsidR="00501944" w:rsidRPr="00501944" w:rsidRDefault="00501944" w:rsidP="0046492F">
            <w:pPr>
              <w:pStyle w:val="TableParagraph"/>
              <w:spacing w:before="1" w:line="360" w:lineRule="auto"/>
              <w:ind w:left="14" w:right="114"/>
              <w:jc w:val="center"/>
              <w:rPr>
                <w:rFonts w:ascii="Cambria" w:hAnsi="Cambria"/>
                <w:sz w:val="24"/>
                <w:szCs w:val="24"/>
              </w:rPr>
            </w:pPr>
            <w:r w:rsidRPr="00501944">
              <w:rPr>
                <w:rFonts w:ascii="Cambria" w:hAnsi="Cambria"/>
                <w:spacing w:val="-10"/>
                <w:sz w:val="24"/>
                <w:szCs w:val="24"/>
              </w:rPr>
              <w:t>1</w:t>
            </w:r>
          </w:p>
        </w:tc>
        <w:tc>
          <w:tcPr>
            <w:tcW w:w="1112" w:type="dxa"/>
          </w:tcPr>
          <w:p w14:paraId="158CE4D8" w14:textId="77777777" w:rsidR="00501944" w:rsidRPr="00501944" w:rsidRDefault="00501944" w:rsidP="00100082">
            <w:pPr>
              <w:pStyle w:val="TableParagraph"/>
              <w:spacing w:before="42" w:line="360" w:lineRule="auto"/>
              <w:ind w:right="114"/>
              <w:rPr>
                <w:rFonts w:ascii="Cambria" w:hAnsi="Cambria"/>
                <w:b/>
                <w:sz w:val="24"/>
                <w:szCs w:val="24"/>
              </w:rPr>
            </w:pPr>
          </w:p>
          <w:p w14:paraId="5933F8C0" w14:textId="77777777" w:rsidR="00501944" w:rsidRPr="00501944" w:rsidRDefault="00501944" w:rsidP="0046492F">
            <w:pPr>
              <w:pStyle w:val="TableParagraph"/>
              <w:spacing w:line="360" w:lineRule="auto"/>
              <w:ind w:left="53" w:right="114"/>
              <w:jc w:val="both"/>
              <w:rPr>
                <w:rFonts w:ascii="Cambria" w:hAnsi="Cambria"/>
                <w:b/>
                <w:sz w:val="24"/>
                <w:szCs w:val="24"/>
              </w:rPr>
            </w:pPr>
            <w:r w:rsidRPr="00501944">
              <w:rPr>
                <w:rFonts w:ascii="Cambria" w:hAnsi="Cambria"/>
                <w:b/>
                <w:spacing w:val="-2"/>
                <w:w w:val="105"/>
                <w:sz w:val="24"/>
                <w:szCs w:val="24"/>
              </w:rPr>
              <w:t>Apresentação</w:t>
            </w:r>
            <w:r w:rsidRPr="00501944">
              <w:rPr>
                <w:rFonts w:ascii="Cambria" w:hAnsi="Cambria"/>
                <w:b/>
                <w:spacing w:val="-7"/>
                <w:w w:val="105"/>
                <w:sz w:val="24"/>
                <w:szCs w:val="24"/>
              </w:rPr>
              <w:t xml:space="preserve"> </w:t>
            </w:r>
            <w:r w:rsidRPr="00501944">
              <w:rPr>
                <w:rFonts w:ascii="Cambria" w:hAnsi="Cambria"/>
                <w:b/>
                <w:spacing w:val="-2"/>
                <w:w w:val="105"/>
                <w:sz w:val="24"/>
                <w:szCs w:val="24"/>
              </w:rPr>
              <w:t>de</w:t>
            </w:r>
            <w:r w:rsidRPr="00501944">
              <w:rPr>
                <w:rFonts w:ascii="Cambria" w:hAnsi="Cambria"/>
                <w:b/>
                <w:spacing w:val="-4"/>
                <w:w w:val="105"/>
                <w:sz w:val="24"/>
                <w:szCs w:val="24"/>
              </w:rPr>
              <w:t xml:space="preserve"> </w:t>
            </w:r>
            <w:r w:rsidRPr="00501944">
              <w:rPr>
                <w:rFonts w:ascii="Cambria" w:hAnsi="Cambria"/>
                <w:b/>
                <w:spacing w:val="-2"/>
                <w:w w:val="105"/>
                <w:sz w:val="24"/>
                <w:szCs w:val="24"/>
              </w:rPr>
              <w:t>Documentos</w:t>
            </w:r>
            <w:r w:rsidRPr="00501944">
              <w:rPr>
                <w:rFonts w:ascii="Cambria" w:hAnsi="Cambria"/>
                <w:b/>
                <w:spacing w:val="-3"/>
                <w:w w:val="105"/>
                <w:sz w:val="24"/>
                <w:szCs w:val="24"/>
              </w:rPr>
              <w:t xml:space="preserve"> </w:t>
            </w:r>
            <w:r w:rsidRPr="00501944">
              <w:rPr>
                <w:rFonts w:ascii="Cambria" w:hAnsi="Cambria"/>
                <w:b/>
                <w:spacing w:val="-2"/>
                <w:w w:val="105"/>
                <w:sz w:val="24"/>
                <w:szCs w:val="24"/>
              </w:rPr>
              <w:t>originais</w:t>
            </w:r>
            <w:r w:rsidRPr="00501944">
              <w:rPr>
                <w:rFonts w:ascii="Cambria" w:hAnsi="Cambria"/>
                <w:b/>
                <w:spacing w:val="-4"/>
                <w:w w:val="105"/>
                <w:sz w:val="24"/>
                <w:szCs w:val="24"/>
              </w:rPr>
              <w:t xml:space="preserve"> </w:t>
            </w:r>
            <w:r w:rsidRPr="00501944">
              <w:rPr>
                <w:rFonts w:ascii="Cambria" w:hAnsi="Cambria"/>
                <w:b/>
                <w:spacing w:val="-2"/>
                <w:w w:val="105"/>
                <w:sz w:val="24"/>
                <w:szCs w:val="24"/>
              </w:rPr>
              <w:t>com</w:t>
            </w:r>
            <w:r w:rsidRPr="00501944">
              <w:rPr>
                <w:rFonts w:ascii="Cambria" w:hAnsi="Cambria"/>
                <w:b/>
                <w:spacing w:val="40"/>
                <w:w w:val="105"/>
                <w:sz w:val="24"/>
                <w:szCs w:val="24"/>
              </w:rPr>
              <w:t xml:space="preserve"> </w:t>
            </w:r>
            <w:r w:rsidRPr="00501944">
              <w:rPr>
                <w:rFonts w:ascii="Cambria" w:hAnsi="Cambria"/>
                <w:b/>
                <w:w w:val="105"/>
                <w:sz w:val="24"/>
                <w:szCs w:val="24"/>
              </w:rPr>
              <w:t>cópias autenticadas em cartório</w:t>
            </w:r>
          </w:p>
          <w:p w14:paraId="39DAC620" w14:textId="77777777" w:rsidR="00501944" w:rsidRPr="00501944" w:rsidRDefault="00501944" w:rsidP="0046492F">
            <w:pPr>
              <w:pStyle w:val="TableParagraph"/>
              <w:spacing w:before="2" w:line="360" w:lineRule="auto"/>
              <w:ind w:left="53" w:right="114"/>
              <w:jc w:val="both"/>
              <w:rPr>
                <w:rFonts w:ascii="Cambria" w:hAnsi="Cambria"/>
                <w:b/>
                <w:sz w:val="24"/>
                <w:szCs w:val="24"/>
              </w:rPr>
            </w:pPr>
            <w:r w:rsidRPr="00501944">
              <w:rPr>
                <w:rFonts w:ascii="Cambria" w:hAnsi="Cambria"/>
                <w:b/>
                <w:sz w:val="24"/>
                <w:szCs w:val="24"/>
              </w:rPr>
              <w:t>Consulta</w:t>
            </w:r>
            <w:r w:rsidRPr="00501944">
              <w:rPr>
                <w:rFonts w:ascii="Cambria" w:hAnsi="Cambria"/>
                <w:b/>
                <w:spacing w:val="8"/>
                <w:sz w:val="24"/>
                <w:szCs w:val="24"/>
              </w:rPr>
              <w:t xml:space="preserve"> </w:t>
            </w:r>
            <w:r w:rsidRPr="00501944">
              <w:rPr>
                <w:rFonts w:ascii="Cambria" w:hAnsi="Cambria"/>
                <w:b/>
                <w:sz w:val="24"/>
                <w:szCs w:val="24"/>
              </w:rPr>
              <w:t>em</w:t>
            </w:r>
            <w:r w:rsidRPr="00501944">
              <w:rPr>
                <w:rFonts w:ascii="Cambria" w:hAnsi="Cambria"/>
                <w:b/>
                <w:spacing w:val="6"/>
                <w:sz w:val="24"/>
                <w:szCs w:val="24"/>
              </w:rPr>
              <w:t xml:space="preserve"> </w:t>
            </w:r>
            <w:r w:rsidRPr="00501944">
              <w:rPr>
                <w:rFonts w:ascii="Cambria" w:hAnsi="Cambria"/>
                <w:b/>
                <w:sz w:val="24"/>
                <w:szCs w:val="24"/>
              </w:rPr>
              <w:t>sites</w:t>
            </w:r>
            <w:r w:rsidRPr="00501944">
              <w:rPr>
                <w:rFonts w:ascii="Cambria" w:hAnsi="Cambria"/>
                <w:b/>
                <w:spacing w:val="7"/>
                <w:sz w:val="24"/>
                <w:szCs w:val="24"/>
              </w:rPr>
              <w:t xml:space="preserve"> </w:t>
            </w:r>
            <w:r w:rsidRPr="00501944">
              <w:rPr>
                <w:rFonts w:ascii="Cambria" w:hAnsi="Cambria"/>
                <w:b/>
                <w:spacing w:val="-2"/>
                <w:sz w:val="24"/>
                <w:szCs w:val="24"/>
              </w:rPr>
              <w:t>oficiais</w:t>
            </w:r>
          </w:p>
        </w:tc>
        <w:tc>
          <w:tcPr>
            <w:tcW w:w="1166" w:type="dxa"/>
          </w:tcPr>
          <w:p w14:paraId="18EF9471" w14:textId="77777777" w:rsidR="00501944" w:rsidRPr="00501944" w:rsidRDefault="00501944" w:rsidP="00100082">
            <w:pPr>
              <w:pStyle w:val="TableParagraph"/>
              <w:spacing w:line="360" w:lineRule="auto"/>
              <w:ind w:right="114"/>
              <w:rPr>
                <w:rFonts w:ascii="Cambria" w:hAnsi="Cambria"/>
                <w:b/>
                <w:sz w:val="24"/>
                <w:szCs w:val="24"/>
              </w:rPr>
            </w:pPr>
          </w:p>
          <w:p w14:paraId="3A1E6C39" w14:textId="77777777" w:rsidR="00501944" w:rsidRPr="00501944" w:rsidRDefault="00501944" w:rsidP="00100082">
            <w:pPr>
              <w:pStyle w:val="TableParagraph"/>
              <w:spacing w:line="360" w:lineRule="auto"/>
              <w:ind w:right="114"/>
              <w:rPr>
                <w:rFonts w:ascii="Cambria" w:hAnsi="Cambria"/>
                <w:b/>
                <w:sz w:val="24"/>
                <w:szCs w:val="24"/>
              </w:rPr>
            </w:pPr>
          </w:p>
          <w:p w14:paraId="3C2A90E3" w14:textId="77777777" w:rsidR="00501944" w:rsidRPr="00501944" w:rsidRDefault="00501944" w:rsidP="00100082">
            <w:pPr>
              <w:pStyle w:val="TableParagraph"/>
              <w:spacing w:before="2" w:line="360" w:lineRule="auto"/>
              <w:ind w:right="114"/>
              <w:rPr>
                <w:rFonts w:ascii="Cambria" w:hAnsi="Cambria"/>
                <w:b/>
                <w:sz w:val="24"/>
                <w:szCs w:val="24"/>
              </w:rPr>
            </w:pPr>
          </w:p>
          <w:p w14:paraId="4805278F" w14:textId="77777777" w:rsidR="00501944" w:rsidRPr="00501944" w:rsidRDefault="00501944" w:rsidP="0046492F">
            <w:pPr>
              <w:pStyle w:val="TableParagraph"/>
              <w:spacing w:before="1" w:line="360" w:lineRule="auto"/>
              <w:ind w:left="40" w:right="114"/>
              <w:jc w:val="both"/>
              <w:rPr>
                <w:rFonts w:ascii="Cambria" w:hAnsi="Cambria"/>
                <w:sz w:val="24"/>
                <w:szCs w:val="24"/>
              </w:rPr>
            </w:pPr>
            <w:r w:rsidRPr="00501944">
              <w:rPr>
                <w:rFonts w:ascii="Cambria" w:hAnsi="Cambria"/>
                <w:spacing w:val="-2"/>
                <w:sz w:val="24"/>
                <w:szCs w:val="24"/>
              </w:rPr>
              <w:t>CONTRATADA</w:t>
            </w:r>
          </w:p>
        </w:tc>
      </w:tr>
      <w:tr w:rsidR="00501944" w:rsidRPr="00501944" w14:paraId="43B555CA" w14:textId="77777777" w:rsidTr="0046492F">
        <w:trPr>
          <w:trHeight w:val="1770"/>
        </w:trPr>
        <w:tc>
          <w:tcPr>
            <w:tcW w:w="162" w:type="dxa"/>
          </w:tcPr>
          <w:p w14:paraId="028643F6" w14:textId="77777777" w:rsidR="00501944" w:rsidRPr="00501944" w:rsidRDefault="00501944" w:rsidP="00DD432E">
            <w:pPr>
              <w:pStyle w:val="TableParagraph"/>
              <w:spacing w:line="360" w:lineRule="auto"/>
              <w:ind w:right="114"/>
              <w:rPr>
                <w:rFonts w:ascii="Cambria" w:hAnsi="Cambria"/>
                <w:sz w:val="24"/>
                <w:szCs w:val="24"/>
              </w:rPr>
            </w:pPr>
            <w:r w:rsidRPr="00501944">
              <w:rPr>
                <w:rFonts w:ascii="Cambria" w:hAnsi="Cambria"/>
                <w:spacing w:val="-10"/>
                <w:sz w:val="24"/>
                <w:szCs w:val="24"/>
              </w:rPr>
              <w:t>3</w:t>
            </w:r>
          </w:p>
        </w:tc>
        <w:tc>
          <w:tcPr>
            <w:tcW w:w="1115" w:type="dxa"/>
            <w:vAlign w:val="center"/>
          </w:tcPr>
          <w:p w14:paraId="73E9E0DF" w14:textId="77777777" w:rsidR="00501944" w:rsidRPr="00501944" w:rsidRDefault="00501944" w:rsidP="0046492F">
            <w:pPr>
              <w:pStyle w:val="TableParagraph"/>
              <w:spacing w:line="360" w:lineRule="auto"/>
              <w:ind w:left="22" w:right="114"/>
              <w:jc w:val="both"/>
              <w:rPr>
                <w:rFonts w:ascii="Cambria" w:hAnsi="Cambria"/>
                <w:sz w:val="24"/>
                <w:szCs w:val="24"/>
              </w:rPr>
            </w:pPr>
            <w:r w:rsidRPr="00501944">
              <w:rPr>
                <w:rFonts w:ascii="Cambria" w:hAnsi="Cambria"/>
                <w:w w:val="105"/>
                <w:sz w:val="24"/>
                <w:szCs w:val="24"/>
              </w:rPr>
              <w:t>Gestão</w:t>
            </w:r>
            <w:r w:rsidRPr="00501944">
              <w:rPr>
                <w:rFonts w:ascii="Cambria" w:hAnsi="Cambria"/>
                <w:spacing w:val="-10"/>
                <w:w w:val="105"/>
                <w:sz w:val="24"/>
                <w:szCs w:val="24"/>
              </w:rPr>
              <w:t xml:space="preserve"> </w:t>
            </w:r>
            <w:r w:rsidRPr="00501944">
              <w:rPr>
                <w:rFonts w:ascii="Cambria" w:hAnsi="Cambria"/>
                <w:w w:val="105"/>
                <w:sz w:val="24"/>
                <w:szCs w:val="24"/>
              </w:rPr>
              <w:t>do</w:t>
            </w:r>
            <w:r w:rsidRPr="00501944">
              <w:rPr>
                <w:rFonts w:ascii="Cambria" w:hAnsi="Cambria"/>
                <w:spacing w:val="-9"/>
                <w:w w:val="105"/>
                <w:sz w:val="24"/>
                <w:szCs w:val="24"/>
              </w:rPr>
              <w:t xml:space="preserve"> </w:t>
            </w:r>
            <w:r w:rsidRPr="00501944">
              <w:rPr>
                <w:rFonts w:ascii="Cambria" w:hAnsi="Cambria"/>
                <w:spacing w:val="-2"/>
                <w:w w:val="105"/>
                <w:sz w:val="24"/>
                <w:szCs w:val="24"/>
              </w:rPr>
              <w:t>Contrato</w:t>
            </w:r>
          </w:p>
        </w:tc>
        <w:tc>
          <w:tcPr>
            <w:tcW w:w="1559" w:type="dxa"/>
          </w:tcPr>
          <w:p w14:paraId="6E64C72B" w14:textId="77777777" w:rsidR="00501944" w:rsidRPr="00501944" w:rsidRDefault="00501944" w:rsidP="0046492F">
            <w:pPr>
              <w:pStyle w:val="TableParagraph"/>
              <w:spacing w:line="360" w:lineRule="auto"/>
              <w:ind w:left="939" w:right="114" w:hanging="844"/>
              <w:rPr>
                <w:rFonts w:ascii="Cambria" w:hAnsi="Cambria"/>
                <w:sz w:val="24"/>
                <w:szCs w:val="24"/>
              </w:rPr>
            </w:pPr>
            <w:r w:rsidRPr="00501944">
              <w:rPr>
                <w:rFonts w:ascii="Cambria" w:hAnsi="Cambria"/>
                <w:spacing w:val="-2"/>
                <w:w w:val="105"/>
                <w:sz w:val="24"/>
                <w:szCs w:val="24"/>
              </w:rPr>
              <w:t>Falha</w:t>
            </w:r>
            <w:r w:rsidRPr="00501944">
              <w:rPr>
                <w:rFonts w:ascii="Cambria" w:hAnsi="Cambria"/>
                <w:spacing w:val="-7"/>
                <w:w w:val="105"/>
                <w:sz w:val="24"/>
                <w:szCs w:val="24"/>
              </w:rPr>
              <w:t xml:space="preserve"> </w:t>
            </w:r>
            <w:r w:rsidRPr="00501944">
              <w:rPr>
                <w:rFonts w:ascii="Cambria" w:hAnsi="Cambria"/>
                <w:spacing w:val="-2"/>
                <w:w w:val="105"/>
                <w:sz w:val="24"/>
                <w:szCs w:val="24"/>
              </w:rPr>
              <w:t>na</w:t>
            </w:r>
            <w:r w:rsidRPr="00501944">
              <w:rPr>
                <w:rFonts w:ascii="Cambria" w:hAnsi="Cambria"/>
                <w:spacing w:val="-7"/>
                <w:w w:val="105"/>
                <w:sz w:val="24"/>
                <w:szCs w:val="24"/>
              </w:rPr>
              <w:t xml:space="preserve"> </w:t>
            </w:r>
            <w:r w:rsidRPr="00501944">
              <w:rPr>
                <w:rFonts w:ascii="Cambria" w:hAnsi="Cambria"/>
                <w:spacing w:val="-2"/>
                <w:w w:val="105"/>
                <w:sz w:val="24"/>
                <w:szCs w:val="24"/>
              </w:rPr>
              <w:t>conferência</w:t>
            </w:r>
            <w:r w:rsidRPr="00501944">
              <w:rPr>
                <w:rFonts w:ascii="Cambria" w:hAnsi="Cambria"/>
                <w:spacing w:val="-7"/>
                <w:w w:val="105"/>
                <w:sz w:val="24"/>
                <w:szCs w:val="24"/>
              </w:rPr>
              <w:t xml:space="preserve"> </w:t>
            </w:r>
            <w:r w:rsidRPr="00501944">
              <w:rPr>
                <w:rFonts w:ascii="Cambria" w:hAnsi="Cambria"/>
                <w:spacing w:val="-2"/>
                <w:w w:val="105"/>
                <w:sz w:val="24"/>
                <w:szCs w:val="24"/>
              </w:rPr>
              <w:t>da</w:t>
            </w:r>
            <w:r w:rsidRPr="00501944">
              <w:rPr>
                <w:rFonts w:ascii="Cambria" w:hAnsi="Cambria"/>
                <w:spacing w:val="-5"/>
                <w:w w:val="105"/>
                <w:sz w:val="24"/>
                <w:szCs w:val="24"/>
              </w:rPr>
              <w:t xml:space="preserve"> </w:t>
            </w:r>
            <w:r w:rsidRPr="00501944">
              <w:rPr>
                <w:rFonts w:ascii="Cambria" w:hAnsi="Cambria"/>
                <w:spacing w:val="-2"/>
                <w:w w:val="105"/>
                <w:sz w:val="24"/>
                <w:szCs w:val="24"/>
              </w:rPr>
              <w:t>documentação</w:t>
            </w:r>
            <w:r w:rsidRPr="00501944">
              <w:rPr>
                <w:rFonts w:ascii="Cambria" w:hAnsi="Cambria"/>
                <w:spacing w:val="40"/>
                <w:w w:val="105"/>
                <w:sz w:val="24"/>
                <w:szCs w:val="24"/>
              </w:rPr>
              <w:t xml:space="preserve"> </w:t>
            </w:r>
            <w:r w:rsidRPr="00501944">
              <w:rPr>
                <w:rFonts w:ascii="Cambria" w:hAnsi="Cambria"/>
                <w:spacing w:val="-2"/>
                <w:w w:val="105"/>
                <w:sz w:val="24"/>
                <w:szCs w:val="24"/>
              </w:rPr>
              <w:t>apresentada</w:t>
            </w:r>
          </w:p>
        </w:tc>
        <w:tc>
          <w:tcPr>
            <w:tcW w:w="1132" w:type="dxa"/>
          </w:tcPr>
          <w:p w14:paraId="2B39ACA4" w14:textId="77777777" w:rsidR="00501944" w:rsidRPr="00501944" w:rsidRDefault="00501944" w:rsidP="0046492F">
            <w:pPr>
              <w:pStyle w:val="TableParagraph"/>
              <w:spacing w:line="360" w:lineRule="auto"/>
              <w:ind w:left="199" w:right="114"/>
              <w:jc w:val="both"/>
              <w:rPr>
                <w:rFonts w:ascii="Cambria" w:hAnsi="Cambria"/>
                <w:sz w:val="24"/>
                <w:szCs w:val="24"/>
              </w:rPr>
            </w:pPr>
            <w:r w:rsidRPr="00501944">
              <w:rPr>
                <w:rFonts w:ascii="Cambria" w:hAnsi="Cambria"/>
                <w:sz w:val="24"/>
                <w:szCs w:val="24"/>
              </w:rPr>
              <w:t>Falta</w:t>
            </w:r>
            <w:r w:rsidRPr="00501944">
              <w:rPr>
                <w:rFonts w:ascii="Cambria" w:hAnsi="Cambria"/>
                <w:spacing w:val="-10"/>
                <w:sz w:val="24"/>
                <w:szCs w:val="24"/>
              </w:rPr>
              <w:t xml:space="preserve"> </w:t>
            </w:r>
            <w:r w:rsidRPr="00501944">
              <w:rPr>
                <w:rFonts w:ascii="Cambria" w:hAnsi="Cambria"/>
                <w:sz w:val="24"/>
                <w:szCs w:val="24"/>
              </w:rPr>
              <w:t>de</w:t>
            </w:r>
            <w:r w:rsidRPr="00501944">
              <w:rPr>
                <w:rFonts w:ascii="Cambria" w:hAnsi="Cambria"/>
                <w:spacing w:val="-9"/>
                <w:sz w:val="24"/>
                <w:szCs w:val="24"/>
              </w:rPr>
              <w:t xml:space="preserve"> </w:t>
            </w:r>
            <w:r w:rsidRPr="00501944">
              <w:rPr>
                <w:rFonts w:ascii="Cambria" w:hAnsi="Cambria"/>
                <w:sz w:val="24"/>
                <w:szCs w:val="24"/>
              </w:rPr>
              <w:t>atenção</w:t>
            </w:r>
            <w:r w:rsidRPr="00501944">
              <w:rPr>
                <w:rFonts w:ascii="Cambria" w:hAnsi="Cambria"/>
                <w:spacing w:val="40"/>
                <w:sz w:val="24"/>
                <w:szCs w:val="24"/>
              </w:rPr>
              <w:t xml:space="preserve"> </w:t>
            </w:r>
            <w:r w:rsidRPr="00501944">
              <w:rPr>
                <w:rFonts w:ascii="Cambria" w:hAnsi="Cambria"/>
                <w:sz w:val="24"/>
                <w:szCs w:val="24"/>
              </w:rPr>
              <w:t>no ato da</w:t>
            </w:r>
            <w:r w:rsidRPr="00501944">
              <w:rPr>
                <w:rFonts w:ascii="Cambria" w:hAnsi="Cambria"/>
                <w:spacing w:val="40"/>
                <w:sz w:val="24"/>
                <w:szCs w:val="24"/>
              </w:rPr>
              <w:t xml:space="preserve"> </w:t>
            </w:r>
            <w:r w:rsidRPr="00501944">
              <w:rPr>
                <w:rFonts w:ascii="Cambria" w:hAnsi="Cambria"/>
                <w:sz w:val="24"/>
                <w:szCs w:val="24"/>
              </w:rPr>
              <w:t>conferência</w:t>
            </w:r>
            <w:r w:rsidRPr="00501944">
              <w:rPr>
                <w:rFonts w:ascii="Cambria" w:hAnsi="Cambria"/>
                <w:spacing w:val="-10"/>
                <w:sz w:val="24"/>
                <w:szCs w:val="24"/>
              </w:rPr>
              <w:t xml:space="preserve"> </w:t>
            </w:r>
            <w:r w:rsidRPr="00501944">
              <w:rPr>
                <w:rFonts w:ascii="Cambria" w:hAnsi="Cambria"/>
                <w:sz w:val="24"/>
                <w:szCs w:val="24"/>
              </w:rPr>
              <w:t>dos</w:t>
            </w:r>
            <w:r w:rsidRPr="00501944">
              <w:rPr>
                <w:rFonts w:ascii="Cambria" w:hAnsi="Cambria"/>
                <w:spacing w:val="40"/>
                <w:sz w:val="24"/>
                <w:szCs w:val="24"/>
              </w:rPr>
              <w:t xml:space="preserve"> </w:t>
            </w:r>
            <w:r w:rsidRPr="00501944">
              <w:rPr>
                <w:rFonts w:ascii="Cambria" w:hAnsi="Cambria"/>
                <w:spacing w:val="-2"/>
                <w:sz w:val="24"/>
                <w:szCs w:val="24"/>
              </w:rPr>
              <w:t>documentos</w:t>
            </w:r>
          </w:p>
        </w:tc>
        <w:tc>
          <w:tcPr>
            <w:tcW w:w="1312" w:type="dxa"/>
          </w:tcPr>
          <w:p w14:paraId="5EA0D855" w14:textId="77777777" w:rsidR="00501944" w:rsidRPr="00501944" w:rsidRDefault="00501944" w:rsidP="0046492F">
            <w:pPr>
              <w:pStyle w:val="TableParagraph"/>
              <w:spacing w:line="360" w:lineRule="auto"/>
              <w:ind w:left="33" w:right="114" w:hanging="2"/>
              <w:jc w:val="both"/>
              <w:rPr>
                <w:rFonts w:ascii="Cambria" w:hAnsi="Cambria"/>
                <w:sz w:val="24"/>
                <w:szCs w:val="24"/>
              </w:rPr>
            </w:pPr>
            <w:r w:rsidRPr="00501944">
              <w:rPr>
                <w:rFonts w:ascii="Cambria" w:hAnsi="Cambria"/>
                <w:w w:val="105"/>
                <w:sz w:val="24"/>
                <w:szCs w:val="24"/>
              </w:rPr>
              <w:t>empresa</w:t>
            </w:r>
            <w:r w:rsidRPr="00501944">
              <w:rPr>
                <w:rFonts w:ascii="Cambria" w:hAnsi="Cambria"/>
                <w:spacing w:val="-3"/>
                <w:w w:val="105"/>
                <w:sz w:val="24"/>
                <w:szCs w:val="24"/>
              </w:rPr>
              <w:t xml:space="preserve"> </w:t>
            </w:r>
            <w:r w:rsidRPr="00501944">
              <w:rPr>
                <w:rFonts w:ascii="Cambria" w:hAnsi="Cambria"/>
                <w:w w:val="105"/>
                <w:sz w:val="24"/>
                <w:szCs w:val="24"/>
              </w:rPr>
              <w:t>e/ou</w:t>
            </w:r>
            <w:r w:rsidRPr="00501944">
              <w:rPr>
                <w:rFonts w:ascii="Cambria" w:hAnsi="Cambria"/>
                <w:spacing w:val="40"/>
                <w:w w:val="105"/>
                <w:sz w:val="24"/>
                <w:szCs w:val="24"/>
              </w:rPr>
              <w:t xml:space="preserve"> </w:t>
            </w:r>
            <w:r w:rsidRPr="00501944">
              <w:rPr>
                <w:rFonts w:ascii="Cambria" w:hAnsi="Cambria"/>
                <w:spacing w:val="-2"/>
                <w:w w:val="105"/>
                <w:sz w:val="24"/>
                <w:szCs w:val="24"/>
              </w:rPr>
              <w:t>profissional</w:t>
            </w:r>
            <w:r w:rsidRPr="00501944">
              <w:rPr>
                <w:rFonts w:ascii="Cambria" w:hAnsi="Cambria"/>
                <w:spacing w:val="40"/>
                <w:w w:val="105"/>
                <w:sz w:val="24"/>
                <w:szCs w:val="24"/>
              </w:rPr>
              <w:t xml:space="preserve"> </w:t>
            </w:r>
            <w:r w:rsidRPr="00501944">
              <w:rPr>
                <w:rFonts w:ascii="Cambria" w:hAnsi="Cambria"/>
                <w:spacing w:val="-2"/>
                <w:w w:val="105"/>
                <w:sz w:val="24"/>
                <w:szCs w:val="24"/>
              </w:rPr>
              <w:t>indevidos</w:t>
            </w:r>
            <w:r w:rsidRPr="00501944">
              <w:rPr>
                <w:rFonts w:ascii="Cambria" w:hAnsi="Cambria"/>
                <w:spacing w:val="40"/>
                <w:w w:val="105"/>
                <w:sz w:val="24"/>
                <w:szCs w:val="24"/>
              </w:rPr>
              <w:t xml:space="preserve"> </w:t>
            </w:r>
            <w:r w:rsidRPr="00501944">
              <w:rPr>
                <w:rFonts w:ascii="Cambria" w:hAnsi="Cambria"/>
                <w:w w:val="105"/>
                <w:sz w:val="24"/>
                <w:szCs w:val="24"/>
              </w:rPr>
              <w:t>Possibilidade</w:t>
            </w:r>
            <w:r w:rsidRPr="00501944">
              <w:rPr>
                <w:rFonts w:ascii="Cambria" w:hAnsi="Cambria"/>
                <w:spacing w:val="-3"/>
                <w:w w:val="105"/>
                <w:sz w:val="24"/>
                <w:szCs w:val="24"/>
              </w:rPr>
              <w:t xml:space="preserve"> </w:t>
            </w:r>
            <w:r w:rsidRPr="00501944">
              <w:rPr>
                <w:rFonts w:ascii="Cambria" w:hAnsi="Cambria"/>
                <w:w w:val="105"/>
                <w:sz w:val="24"/>
                <w:szCs w:val="24"/>
              </w:rPr>
              <w:t>de</w:t>
            </w:r>
            <w:r w:rsidRPr="00501944">
              <w:rPr>
                <w:rFonts w:ascii="Cambria" w:hAnsi="Cambria"/>
                <w:spacing w:val="40"/>
                <w:w w:val="105"/>
                <w:sz w:val="24"/>
                <w:szCs w:val="24"/>
              </w:rPr>
              <w:t xml:space="preserve"> </w:t>
            </w:r>
            <w:r w:rsidRPr="00501944">
              <w:rPr>
                <w:rFonts w:ascii="Cambria" w:hAnsi="Cambria"/>
                <w:sz w:val="24"/>
                <w:szCs w:val="24"/>
              </w:rPr>
              <w:t>pagamento</w:t>
            </w:r>
            <w:r w:rsidRPr="00501944">
              <w:rPr>
                <w:rFonts w:ascii="Cambria" w:hAnsi="Cambria"/>
                <w:spacing w:val="-10"/>
                <w:sz w:val="24"/>
                <w:szCs w:val="24"/>
              </w:rPr>
              <w:t xml:space="preserve"> </w:t>
            </w:r>
            <w:r w:rsidRPr="00501944">
              <w:rPr>
                <w:rFonts w:ascii="Cambria" w:hAnsi="Cambria"/>
                <w:sz w:val="24"/>
                <w:szCs w:val="24"/>
              </w:rPr>
              <w:t>indevido</w:t>
            </w:r>
            <w:r w:rsidRPr="00501944">
              <w:rPr>
                <w:rFonts w:ascii="Cambria" w:hAnsi="Cambria"/>
                <w:spacing w:val="40"/>
                <w:w w:val="105"/>
                <w:sz w:val="24"/>
                <w:szCs w:val="24"/>
              </w:rPr>
              <w:t xml:space="preserve"> </w:t>
            </w:r>
            <w:r w:rsidRPr="00501944">
              <w:rPr>
                <w:rFonts w:ascii="Cambria" w:hAnsi="Cambria"/>
                <w:w w:val="105"/>
                <w:sz w:val="24"/>
                <w:szCs w:val="24"/>
              </w:rPr>
              <w:t>ao</w:t>
            </w:r>
            <w:r w:rsidRPr="00501944">
              <w:rPr>
                <w:rFonts w:ascii="Cambria" w:hAnsi="Cambria"/>
                <w:spacing w:val="-3"/>
                <w:w w:val="105"/>
                <w:sz w:val="24"/>
                <w:szCs w:val="24"/>
              </w:rPr>
              <w:t xml:space="preserve"> </w:t>
            </w:r>
            <w:r w:rsidRPr="00501944">
              <w:rPr>
                <w:rFonts w:ascii="Cambria" w:hAnsi="Cambria"/>
                <w:w w:val="105"/>
                <w:sz w:val="24"/>
                <w:szCs w:val="24"/>
              </w:rPr>
              <w:t>contratado</w:t>
            </w:r>
          </w:p>
          <w:p w14:paraId="5B981D07" w14:textId="77777777" w:rsidR="00501944" w:rsidRPr="00501944" w:rsidRDefault="00501944" w:rsidP="0046492F">
            <w:pPr>
              <w:pStyle w:val="TableParagraph"/>
              <w:spacing w:line="360" w:lineRule="auto"/>
              <w:ind w:left="15" w:right="114"/>
              <w:jc w:val="both"/>
              <w:rPr>
                <w:rFonts w:ascii="Cambria" w:hAnsi="Cambria"/>
                <w:sz w:val="24"/>
                <w:szCs w:val="24"/>
              </w:rPr>
            </w:pPr>
            <w:r w:rsidRPr="00501944">
              <w:rPr>
                <w:rFonts w:ascii="Cambria" w:hAnsi="Cambria"/>
                <w:sz w:val="24"/>
                <w:szCs w:val="24"/>
              </w:rPr>
              <w:t>Processo</w:t>
            </w:r>
            <w:r w:rsidRPr="00501944">
              <w:rPr>
                <w:rFonts w:ascii="Cambria" w:hAnsi="Cambria"/>
                <w:spacing w:val="-1"/>
                <w:sz w:val="24"/>
                <w:szCs w:val="24"/>
              </w:rPr>
              <w:t xml:space="preserve"> </w:t>
            </w:r>
            <w:r w:rsidRPr="00501944">
              <w:rPr>
                <w:rFonts w:ascii="Cambria" w:hAnsi="Cambria"/>
                <w:sz w:val="24"/>
                <w:szCs w:val="24"/>
              </w:rPr>
              <w:t xml:space="preserve">Interno </w:t>
            </w:r>
            <w:r w:rsidRPr="00501944">
              <w:rPr>
                <w:rFonts w:ascii="Cambria" w:hAnsi="Cambria"/>
                <w:spacing w:val="-5"/>
                <w:sz w:val="24"/>
                <w:szCs w:val="24"/>
              </w:rPr>
              <w:t>de</w:t>
            </w:r>
          </w:p>
        </w:tc>
        <w:tc>
          <w:tcPr>
            <w:tcW w:w="35" w:type="dxa"/>
          </w:tcPr>
          <w:p w14:paraId="15F70266" w14:textId="77777777" w:rsidR="00501944" w:rsidRPr="00501944" w:rsidRDefault="00501944" w:rsidP="00100082">
            <w:pPr>
              <w:pStyle w:val="TableParagraph"/>
              <w:spacing w:line="360" w:lineRule="auto"/>
              <w:ind w:left="12" w:right="114"/>
              <w:rPr>
                <w:rFonts w:ascii="Cambria" w:hAnsi="Cambria"/>
                <w:spacing w:val="-10"/>
                <w:sz w:val="24"/>
                <w:szCs w:val="24"/>
              </w:rPr>
            </w:pPr>
          </w:p>
        </w:tc>
        <w:tc>
          <w:tcPr>
            <w:tcW w:w="764" w:type="dxa"/>
            <w:vAlign w:val="center"/>
          </w:tcPr>
          <w:p w14:paraId="759E81D0" w14:textId="44A55692" w:rsidR="00501944" w:rsidRPr="00501944" w:rsidRDefault="00501944" w:rsidP="0046492F">
            <w:pPr>
              <w:pStyle w:val="TableParagraph"/>
              <w:spacing w:line="360" w:lineRule="auto"/>
              <w:ind w:left="12" w:right="114"/>
              <w:jc w:val="center"/>
              <w:rPr>
                <w:rFonts w:ascii="Cambria" w:hAnsi="Cambria"/>
                <w:sz w:val="24"/>
                <w:szCs w:val="24"/>
              </w:rPr>
            </w:pPr>
            <w:r w:rsidRPr="00501944">
              <w:rPr>
                <w:rFonts w:ascii="Cambria" w:hAnsi="Cambria"/>
                <w:spacing w:val="-10"/>
                <w:sz w:val="24"/>
                <w:szCs w:val="24"/>
              </w:rPr>
              <w:t>1</w:t>
            </w:r>
          </w:p>
        </w:tc>
        <w:tc>
          <w:tcPr>
            <w:tcW w:w="617" w:type="dxa"/>
            <w:vAlign w:val="center"/>
          </w:tcPr>
          <w:p w14:paraId="5CE6F475" w14:textId="77777777" w:rsidR="00501944" w:rsidRPr="00501944" w:rsidRDefault="00501944" w:rsidP="0046492F">
            <w:pPr>
              <w:pStyle w:val="TableParagraph"/>
              <w:spacing w:line="360" w:lineRule="auto"/>
              <w:ind w:left="23" w:right="114"/>
              <w:jc w:val="center"/>
              <w:rPr>
                <w:rFonts w:ascii="Cambria" w:hAnsi="Cambria"/>
                <w:sz w:val="24"/>
                <w:szCs w:val="24"/>
              </w:rPr>
            </w:pPr>
            <w:r w:rsidRPr="00501944">
              <w:rPr>
                <w:rFonts w:ascii="Cambria" w:hAnsi="Cambria"/>
                <w:spacing w:val="-10"/>
                <w:sz w:val="24"/>
                <w:szCs w:val="24"/>
              </w:rPr>
              <w:t>1</w:t>
            </w:r>
          </w:p>
        </w:tc>
        <w:tc>
          <w:tcPr>
            <w:tcW w:w="531" w:type="dxa"/>
            <w:vAlign w:val="center"/>
          </w:tcPr>
          <w:p w14:paraId="233D1BED" w14:textId="77777777" w:rsidR="00501944" w:rsidRPr="00501944" w:rsidRDefault="00501944" w:rsidP="0046492F">
            <w:pPr>
              <w:pStyle w:val="TableParagraph"/>
              <w:spacing w:line="360" w:lineRule="auto"/>
              <w:ind w:left="14" w:right="114"/>
              <w:jc w:val="center"/>
              <w:rPr>
                <w:rFonts w:ascii="Cambria" w:hAnsi="Cambria"/>
                <w:sz w:val="24"/>
                <w:szCs w:val="24"/>
              </w:rPr>
            </w:pPr>
            <w:r w:rsidRPr="00501944">
              <w:rPr>
                <w:rFonts w:ascii="Cambria" w:hAnsi="Cambria"/>
                <w:spacing w:val="-10"/>
                <w:sz w:val="24"/>
                <w:szCs w:val="24"/>
              </w:rPr>
              <w:t>1</w:t>
            </w:r>
          </w:p>
        </w:tc>
        <w:tc>
          <w:tcPr>
            <w:tcW w:w="1112" w:type="dxa"/>
            <w:vAlign w:val="center"/>
          </w:tcPr>
          <w:p w14:paraId="7A650A64" w14:textId="77777777" w:rsidR="00501944" w:rsidRPr="00501944" w:rsidRDefault="00501944" w:rsidP="0046492F">
            <w:pPr>
              <w:pStyle w:val="TableParagraph"/>
              <w:spacing w:before="12" w:line="360" w:lineRule="auto"/>
              <w:ind w:left="53" w:right="114"/>
              <w:jc w:val="center"/>
              <w:rPr>
                <w:rFonts w:ascii="Cambria" w:hAnsi="Cambria"/>
                <w:b/>
                <w:sz w:val="24"/>
                <w:szCs w:val="24"/>
              </w:rPr>
            </w:pPr>
            <w:r w:rsidRPr="00501944">
              <w:rPr>
                <w:rFonts w:ascii="Cambria" w:hAnsi="Cambria"/>
                <w:b/>
                <w:sz w:val="24"/>
                <w:szCs w:val="24"/>
              </w:rPr>
              <w:t>Revisão</w:t>
            </w:r>
            <w:r w:rsidRPr="00501944">
              <w:rPr>
                <w:rFonts w:ascii="Cambria" w:hAnsi="Cambria"/>
                <w:b/>
                <w:spacing w:val="15"/>
                <w:sz w:val="24"/>
                <w:szCs w:val="24"/>
              </w:rPr>
              <w:t xml:space="preserve"> </w:t>
            </w:r>
            <w:r w:rsidRPr="00501944">
              <w:rPr>
                <w:rFonts w:ascii="Cambria" w:hAnsi="Cambria"/>
                <w:b/>
                <w:sz w:val="24"/>
                <w:szCs w:val="24"/>
              </w:rPr>
              <w:t>minuciosa</w:t>
            </w:r>
            <w:r w:rsidRPr="00501944">
              <w:rPr>
                <w:rFonts w:ascii="Cambria" w:hAnsi="Cambria"/>
                <w:b/>
                <w:spacing w:val="17"/>
                <w:sz w:val="24"/>
                <w:szCs w:val="24"/>
              </w:rPr>
              <w:t xml:space="preserve"> </w:t>
            </w:r>
            <w:r w:rsidRPr="00501944">
              <w:rPr>
                <w:rFonts w:ascii="Cambria" w:hAnsi="Cambria"/>
                <w:b/>
                <w:sz w:val="24"/>
                <w:szCs w:val="24"/>
              </w:rPr>
              <w:t>da</w:t>
            </w:r>
            <w:r w:rsidRPr="00501944">
              <w:rPr>
                <w:rFonts w:ascii="Cambria" w:hAnsi="Cambria"/>
                <w:b/>
                <w:spacing w:val="16"/>
                <w:sz w:val="24"/>
                <w:szCs w:val="24"/>
              </w:rPr>
              <w:t xml:space="preserve"> </w:t>
            </w:r>
            <w:r w:rsidRPr="00501944">
              <w:rPr>
                <w:rFonts w:ascii="Cambria" w:hAnsi="Cambria"/>
                <w:b/>
                <w:spacing w:val="-2"/>
                <w:sz w:val="24"/>
                <w:szCs w:val="24"/>
              </w:rPr>
              <w:t>documentação</w:t>
            </w:r>
          </w:p>
        </w:tc>
        <w:tc>
          <w:tcPr>
            <w:tcW w:w="1166" w:type="dxa"/>
            <w:vAlign w:val="center"/>
          </w:tcPr>
          <w:p w14:paraId="114CA07B" w14:textId="77777777" w:rsidR="00501944" w:rsidRPr="00501944" w:rsidRDefault="00501944" w:rsidP="0046492F">
            <w:pPr>
              <w:pStyle w:val="TableParagraph"/>
              <w:spacing w:line="360" w:lineRule="auto"/>
              <w:ind w:left="40" w:right="114"/>
              <w:jc w:val="center"/>
              <w:rPr>
                <w:rFonts w:ascii="Cambria" w:hAnsi="Cambria"/>
                <w:sz w:val="24"/>
                <w:szCs w:val="24"/>
              </w:rPr>
            </w:pPr>
            <w:r w:rsidRPr="00501944">
              <w:rPr>
                <w:rFonts w:ascii="Cambria" w:hAnsi="Cambria"/>
                <w:spacing w:val="-2"/>
                <w:w w:val="105"/>
                <w:sz w:val="24"/>
                <w:szCs w:val="24"/>
              </w:rPr>
              <w:t>CONTRATANTE</w:t>
            </w:r>
          </w:p>
        </w:tc>
      </w:tr>
    </w:tbl>
    <w:p w14:paraId="1EA90EAF" w14:textId="77777777" w:rsidR="00D06864" w:rsidRPr="00501944" w:rsidRDefault="00D06864" w:rsidP="00100082">
      <w:pPr>
        <w:pStyle w:val="Corpodetexto"/>
        <w:spacing w:before="8" w:line="360" w:lineRule="auto"/>
        <w:ind w:right="114"/>
        <w:rPr>
          <w:rFonts w:ascii="Cambria" w:hAnsi="Cambria"/>
          <w:b/>
          <w:sz w:val="24"/>
          <w:szCs w:val="24"/>
        </w:rPr>
      </w:pPr>
    </w:p>
    <w:tbl>
      <w:tblPr>
        <w:tblStyle w:val="TableNormal"/>
        <w:tblW w:w="0" w:type="auto"/>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209"/>
        <w:gridCol w:w="1028"/>
        <w:gridCol w:w="1369"/>
        <w:gridCol w:w="1460"/>
        <w:gridCol w:w="1512"/>
        <w:gridCol w:w="218"/>
        <w:gridCol w:w="226"/>
        <w:gridCol w:w="219"/>
        <w:gridCol w:w="1389"/>
        <w:gridCol w:w="1417"/>
      </w:tblGrid>
      <w:tr w:rsidR="00D06864" w:rsidRPr="00501944" w14:paraId="499514D2" w14:textId="77777777" w:rsidTr="00647931">
        <w:trPr>
          <w:trHeight w:val="300"/>
        </w:trPr>
        <w:tc>
          <w:tcPr>
            <w:tcW w:w="396" w:type="dxa"/>
          </w:tcPr>
          <w:p w14:paraId="56A5236B" w14:textId="77777777" w:rsidR="00D06864" w:rsidRPr="00501944" w:rsidRDefault="00D06864" w:rsidP="00100082">
            <w:pPr>
              <w:pStyle w:val="TableParagraph"/>
              <w:spacing w:line="360" w:lineRule="auto"/>
              <w:ind w:right="114"/>
              <w:rPr>
                <w:rFonts w:ascii="Cambria" w:hAnsi="Cambria"/>
                <w:sz w:val="24"/>
                <w:szCs w:val="24"/>
              </w:rPr>
            </w:pPr>
          </w:p>
        </w:tc>
        <w:tc>
          <w:tcPr>
            <w:tcW w:w="1120" w:type="dxa"/>
          </w:tcPr>
          <w:p w14:paraId="184CA387" w14:textId="77777777" w:rsidR="00D06864" w:rsidRPr="00501944" w:rsidRDefault="00D06864" w:rsidP="00100082">
            <w:pPr>
              <w:pStyle w:val="TableParagraph"/>
              <w:spacing w:line="360" w:lineRule="auto"/>
              <w:ind w:right="114"/>
              <w:rPr>
                <w:rFonts w:ascii="Cambria" w:hAnsi="Cambria"/>
                <w:sz w:val="24"/>
                <w:szCs w:val="24"/>
              </w:rPr>
            </w:pPr>
          </w:p>
        </w:tc>
        <w:tc>
          <w:tcPr>
            <w:tcW w:w="1811" w:type="dxa"/>
          </w:tcPr>
          <w:p w14:paraId="4F2A3BD9" w14:textId="77777777" w:rsidR="00D06864" w:rsidRPr="00501944" w:rsidRDefault="00D06864" w:rsidP="00100082">
            <w:pPr>
              <w:pStyle w:val="TableParagraph"/>
              <w:spacing w:line="360" w:lineRule="auto"/>
              <w:ind w:right="114"/>
              <w:rPr>
                <w:rFonts w:ascii="Cambria" w:hAnsi="Cambria"/>
                <w:sz w:val="24"/>
                <w:szCs w:val="24"/>
              </w:rPr>
            </w:pPr>
          </w:p>
        </w:tc>
        <w:tc>
          <w:tcPr>
            <w:tcW w:w="1015" w:type="dxa"/>
          </w:tcPr>
          <w:p w14:paraId="2246CA74" w14:textId="77777777" w:rsidR="00D06864" w:rsidRPr="00501944" w:rsidRDefault="00D06864" w:rsidP="00100082">
            <w:pPr>
              <w:pStyle w:val="TableParagraph"/>
              <w:spacing w:line="360" w:lineRule="auto"/>
              <w:ind w:right="114"/>
              <w:rPr>
                <w:rFonts w:ascii="Cambria" w:hAnsi="Cambria"/>
                <w:sz w:val="24"/>
                <w:szCs w:val="24"/>
              </w:rPr>
            </w:pPr>
          </w:p>
        </w:tc>
        <w:tc>
          <w:tcPr>
            <w:tcW w:w="904" w:type="dxa"/>
          </w:tcPr>
          <w:p w14:paraId="10D176B8" w14:textId="77777777" w:rsidR="00D06864" w:rsidRPr="00501944" w:rsidRDefault="00D06864" w:rsidP="00100082">
            <w:pPr>
              <w:pStyle w:val="TableParagraph"/>
              <w:spacing w:line="360" w:lineRule="auto"/>
              <w:ind w:left="247" w:right="114"/>
              <w:rPr>
                <w:rFonts w:ascii="Cambria" w:hAnsi="Cambria"/>
                <w:sz w:val="24"/>
                <w:szCs w:val="24"/>
              </w:rPr>
            </w:pPr>
            <w:r w:rsidRPr="00501944">
              <w:rPr>
                <w:rFonts w:ascii="Cambria" w:hAnsi="Cambria"/>
                <w:spacing w:val="-2"/>
                <w:w w:val="105"/>
                <w:sz w:val="24"/>
                <w:szCs w:val="24"/>
              </w:rPr>
              <w:t>Apuração</w:t>
            </w:r>
            <w:r w:rsidRPr="00501944">
              <w:rPr>
                <w:rFonts w:ascii="Cambria" w:hAnsi="Cambria"/>
                <w:spacing w:val="2"/>
                <w:w w:val="105"/>
                <w:sz w:val="24"/>
                <w:szCs w:val="24"/>
              </w:rPr>
              <w:t xml:space="preserve"> </w:t>
            </w:r>
            <w:r w:rsidRPr="00501944">
              <w:rPr>
                <w:rFonts w:ascii="Cambria" w:hAnsi="Cambria"/>
                <w:spacing w:val="-5"/>
                <w:w w:val="105"/>
                <w:sz w:val="24"/>
                <w:szCs w:val="24"/>
              </w:rPr>
              <w:t>de</w:t>
            </w:r>
          </w:p>
        </w:tc>
        <w:tc>
          <w:tcPr>
            <w:tcW w:w="691" w:type="dxa"/>
          </w:tcPr>
          <w:p w14:paraId="4EC43B9F" w14:textId="77777777" w:rsidR="00D06864" w:rsidRPr="00501944" w:rsidRDefault="00D06864" w:rsidP="00100082">
            <w:pPr>
              <w:pStyle w:val="TableParagraph"/>
              <w:spacing w:line="360" w:lineRule="auto"/>
              <w:ind w:right="114"/>
              <w:rPr>
                <w:rFonts w:ascii="Cambria" w:hAnsi="Cambria"/>
                <w:sz w:val="24"/>
                <w:szCs w:val="24"/>
              </w:rPr>
            </w:pPr>
          </w:p>
        </w:tc>
        <w:tc>
          <w:tcPr>
            <w:tcW w:w="413" w:type="dxa"/>
          </w:tcPr>
          <w:p w14:paraId="5930273D" w14:textId="77777777" w:rsidR="00D06864" w:rsidRPr="00501944" w:rsidRDefault="00D06864" w:rsidP="00100082">
            <w:pPr>
              <w:pStyle w:val="TableParagraph"/>
              <w:spacing w:line="360" w:lineRule="auto"/>
              <w:ind w:right="114"/>
              <w:rPr>
                <w:rFonts w:ascii="Cambria" w:hAnsi="Cambria"/>
                <w:sz w:val="24"/>
                <w:szCs w:val="24"/>
              </w:rPr>
            </w:pPr>
          </w:p>
        </w:tc>
        <w:tc>
          <w:tcPr>
            <w:tcW w:w="722" w:type="dxa"/>
          </w:tcPr>
          <w:p w14:paraId="275E3F41" w14:textId="77777777" w:rsidR="00D06864" w:rsidRPr="00501944" w:rsidRDefault="00D06864" w:rsidP="00100082">
            <w:pPr>
              <w:pStyle w:val="TableParagraph"/>
              <w:spacing w:line="360" w:lineRule="auto"/>
              <w:ind w:right="114"/>
              <w:rPr>
                <w:rFonts w:ascii="Cambria" w:hAnsi="Cambria"/>
                <w:sz w:val="24"/>
                <w:szCs w:val="24"/>
              </w:rPr>
            </w:pPr>
          </w:p>
        </w:tc>
        <w:tc>
          <w:tcPr>
            <w:tcW w:w="1559" w:type="dxa"/>
          </w:tcPr>
          <w:p w14:paraId="65AD7043" w14:textId="77777777" w:rsidR="00D06864" w:rsidRPr="00501944" w:rsidRDefault="00D06864" w:rsidP="00100082">
            <w:pPr>
              <w:pStyle w:val="TableParagraph"/>
              <w:spacing w:line="360" w:lineRule="auto"/>
              <w:ind w:right="114"/>
              <w:rPr>
                <w:rFonts w:ascii="Cambria" w:hAnsi="Cambria"/>
                <w:sz w:val="24"/>
                <w:szCs w:val="24"/>
              </w:rPr>
            </w:pPr>
          </w:p>
        </w:tc>
        <w:tc>
          <w:tcPr>
            <w:tcW w:w="1366" w:type="dxa"/>
          </w:tcPr>
          <w:p w14:paraId="49B89767" w14:textId="77777777" w:rsidR="00D06864" w:rsidRPr="00501944" w:rsidRDefault="00D06864" w:rsidP="00100082">
            <w:pPr>
              <w:pStyle w:val="TableParagraph"/>
              <w:spacing w:line="360" w:lineRule="auto"/>
              <w:ind w:right="114"/>
              <w:rPr>
                <w:rFonts w:ascii="Cambria" w:hAnsi="Cambria"/>
                <w:sz w:val="24"/>
                <w:szCs w:val="24"/>
              </w:rPr>
            </w:pPr>
          </w:p>
        </w:tc>
      </w:tr>
      <w:tr w:rsidR="00D06864" w:rsidRPr="00501944" w14:paraId="0EBB0DC5" w14:textId="77777777" w:rsidTr="0046492F">
        <w:trPr>
          <w:trHeight w:val="1533"/>
        </w:trPr>
        <w:tc>
          <w:tcPr>
            <w:tcW w:w="396" w:type="dxa"/>
          </w:tcPr>
          <w:p w14:paraId="774CA449" w14:textId="77777777" w:rsidR="00D06864" w:rsidRPr="00501944" w:rsidRDefault="00D06864" w:rsidP="00100082">
            <w:pPr>
              <w:pStyle w:val="TableParagraph"/>
              <w:spacing w:line="360" w:lineRule="auto"/>
              <w:ind w:right="114"/>
              <w:rPr>
                <w:rFonts w:ascii="Cambria" w:hAnsi="Cambria"/>
                <w:b/>
                <w:sz w:val="24"/>
                <w:szCs w:val="24"/>
              </w:rPr>
            </w:pPr>
          </w:p>
          <w:p w14:paraId="52478937" w14:textId="77777777" w:rsidR="00D06864" w:rsidRPr="00501944" w:rsidRDefault="00D06864" w:rsidP="00100082">
            <w:pPr>
              <w:pStyle w:val="TableParagraph"/>
              <w:spacing w:line="360" w:lineRule="auto"/>
              <w:ind w:right="114"/>
              <w:rPr>
                <w:rFonts w:ascii="Cambria" w:hAnsi="Cambria"/>
                <w:b/>
                <w:sz w:val="24"/>
                <w:szCs w:val="24"/>
              </w:rPr>
            </w:pPr>
          </w:p>
          <w:p w14:paraId="1D67F732" w14:textId="77777777" w:rsidR="00D06864" w:rsidRPr="00501944" w:rsidRDefault="00D06864" w:rsidP="00100082">
            <w:pPr>
              <w:pStyle w:val="TableParagraph"/>
              <w:spacing w:before="2" w:line="360" w:lineRule="auto"/>
              <w:ind w:right="114"/>
              <w:rPr>
                <w:rFonts w:ascii="Cambria" w:hAnsi="Cambria"/>
                <w:b/>
                <w:sz w:val="24"/>
                <w:szCs w:val="24"/>
              </w:rPr>
            </w:pPr>
          </w:p>
          <w:p w14:paraId="38830870" w14:textId="77777777" w:rsidR="00D06864" w:rsidRPr="00501944" w:rsidRDefault="00D06864" w:rsidP="00100082">
            <w:pPr>
              <w:pStyle w:val="TableParagraph"/>
              <w:spacing w:before="1" w:line="360" w:lineRule="auto"/>
              <w:ind w:right="114"/>
              <w:rPr>
                <w:rFonts w:ascii="Cambria" w:hAnsi="Cambria"/>
                <w:sz w:val="24"/>
                <w:szCs w:val="24"/>
              </w:rPr>
            </w:pPr>
            <w:r w:rsidRPr="00501944">
              <w:rPr>
                <w:rFonts w:ascii="Cambria" w:hAnsi="Cambria"/>
                <w:spacing w:val="-10"/>
                <w:sz w:val="24"/>
                <w:szCs w:val="24"/>
              </w:rPr>
              <w:t>4</w:t>
            </w:r>
          </w:p>
        </w:tc>
        <w:tc>
          <w:tcPr>
            <w:tcW w:w="1120" w:type="dxa"/>
          </w:tcPr>
          <w:p w14:paraId="15E79146" w14:textId="77777777" w:rsidR="00D06864" w:rsidRPr="00501944" w:rsidRDefault="00D06864" w:rsidP="00100082">
            <w:pPr>
              <w:pStyle w:val="TableParagraph"/>
              <w:spacing w:line="360" w:lineRule="auto"/>
              <w:ind w:right="114"/>
              <w:rPr>
                <w:rFonts w:ascii="Cambria" w:hAnsi="Cambria"/>
                <w:b/>
                <w:sz w:val="24"/>
                <w:szCs w:val="24"/>
              </w:rPr>
            </w:pPr>
          </w:p>
          <w:p w14:paraId="6FBCE313" w14:textId="77777777" w:rsidR="00D06864" w:rsidRPr="00501944" w:rsidRDefault="00D06864" w:rsidP="00100082">
            <w:pPr>
              <w:pStyle w:val="TableParagraph"/>
              <w:spacing w:line="360" w:lineRule="auto"/>
              <w:ind w:right="114"/>
              <w:rPr>
                <w:rFonts w:ascii="Cambria" w:hAnsi="Cambria"/>
                <w:b/>
                <w:sz w:val="24"/>
                <w:szCs w:val="24"/>
              </w:rPr>
            </w:pPr>
          </w:p>
          <w:p w14:paraId="3C603608" w14:textId="77777777" w:rsidR="00D06864" w:rsidRPr="00501944" w:rsidRDefault="00D06864" w:rsidP="00100082">
            <w:pPr>
              <w:pStyle w:val="TableParagraph"/>
              <w:spacing w:before="2" w:line="360" w:lineRule="auto"/>
              <w:ind w:right="114"/>
              <w:rPr>
                <w:rFonts w:ascii="Cambria" w:hAnsi="Cambria"/>
                <w:b/>
                <w:sz w:val="24"/>
                <w:szCs w:val="24"/>
              </w:rPr>
            </w:pPr>
          </w:p>
          <w:p w14:paraId="52059A8F" w14:textId="77777777" w:rsidR="00D06864" w:rsidRPr="00501944" w:rsidRDefault="00D06864" w:rsidP="0046492F">
            <w:pPr>
              <w:pStyle w:val="TableParagraph"/>
              <w:spacing w:before="1" w:line="360" w:lineRule="auto"/>
              <w:ind w:left="200" w:right="114"/>
              <w:jc w:val="both"/>
              <w:rPr>
                <w:rFonts w:ascii="Cambria" w:hAnsi="Cambria"/>
                <w:sz w:val="24"/>
                <w:szCs w:val="24"/>
              </w:rPr>
            </w:pPr>
            <w:r w:rsidRPr="00501944">
              <w:rPr>
                <w:rFonts w:ascii="Cambria" w:hAnsi="Cambria"/>
                <w:w w:val="105"/>
                <w:sz w:val="24"/>
                <w:szCs w:val="24"/>
              </w:rPr>
              <w:t>Gestão</w:t>
            </w:r>
            <w:r w:rsidRPr="00501944">
              <w:rPr>
                <w:rFonts w:ascii="Cambria" w:hAnsi="Cambria"/>
                <w:spacing w:val="-10"/>
                <w:w w:val="105"/>
                <w:sz w:val="24"/>
                <w:szCs w:val="24"/>
              </w:rPr>
              <w:t xml:space="preserve"> </w:t>
            </w:r>
            <w:r w:rsidRPr="00501944">
              <w:rPr>
                <w:rFonts w:ascii="Cambria" w:hAnsi="Cambria"/>
                <w:w w:val="105"/>
                <w:sz w:val="24"/>
                <w:szCs w:val="24"/>
              </w:rPr>
              <w:t>do</w:t>
            </w:r>
            <w:r w:rsidRPr="00501944">
              <w:rPr>
                <w:rFonts w:ascii="Cambria" w:hAnsi="Cambria"/>
                <w:spacing w:val="-9"/>
                <w:w w:val="105"/>
                <w:sz w:val="24"/>
                <w:szCs w:val="24"/>
              </w:rPr>
              <w:t xml:space="preserve"> </w:t>
            </w:r>
            <w:r w:rsidRPr="00501944">
              <w:rPr>
                <w:rFonts w:ascii="Cambria" w:hAnsi="Cambria"/>
                <w:spacing w:val="-2"/>
                <w:w w:val="105"/>
                <w:sz w:val="24"/>
                <w:szCs w:val="24"/>
              </w:rPr>
              <w:t>Contrato</w:t>
            </w:r>
          </w:p>
        </w:tc>
        <w:tc>
          <w:tcPr>
            <w:tcW w:w="1811" w:type="dxa"/>
          </w:tcPr>
          <w:p w14:paraId="3C074EFE" w14:textId="77777777" w:rsidR="00D06864" w:rsidRPr="00501944" w:rsidRDefault="00D06864" w:rsidP="00100082">
            <w:pPr>
              <w:pStyle w:val="TableParagraph"/>
              <w:spacing w:line="360" w:lineRule="auto"/>
              <w:ind w:right="114"/>
              <w:rPr>
                <w:rFonts w:ascii="Cambria" w:hAnsi="Cambria"/>
                <w:b/>
                <w:sz w:val="24"/>
                <w:szCs w:val="24"/>
              </w:rPr>
            </w:pPr>
          </w:p>
          <w:p w14:paraId="7F6E4774" w14:textId="77777777" w:rsidR="00D06864" w:rsidRPr="00501944" w:rsidRDefault="00D06864" w:rsidP="00100082">
            <w:pPr>
              <w:pStyle w:val="TableParagraph"/>
              <w:spacing w:line="360" w:lineRule="auto"/>
              <w:ind w:right="114"/>
              <w:rPr>
                <w:rFonts w:ascii="Cambria" w:hAnsi="Cambria"/>
                <w:b/>
                <w:sz w:val="24"/>
                <w:szCs w:val="24"/>
              </w:rPr>
            </w:pPr>
          </w:p>
          <w:p w14:paraId="44B81D88" w14:textId="77777777" w:rsidR="00D06864" w:rsidRPr="00501944" w:rsidRDefault="00D06864" w:rsidP="0046492F">
            <w:pPr>
              <w:pStyle w:val="TableParagraph"/>
              <w:spacing w:before="2" w:line="360" w:lineRule="auto"/>
              <w:ind w:right="114"/>
              <w:jc w:val="both"/>
              <w:rPr>
                <w:rFonts w:ascii="Cambria" w:hAnsi="Cambria"/>
                <w:b/>
                <w:sz w:val="24"/>
                <w:szCs w:val="24"/>
              </w:rPr>
            </w:pPr>
          </w:p>
          <w:p w14:paraId="6651D5ED" w14:textId="77777777" w:rsidR="00D06864" w:rsidRPr="00501944" w:rsidRDefault="00D06864" w:rsidP="0046492F">
            <w:pPr>
              <w:pStyle w:val="TableParagraph"/>
              <w:spacing w:before="1" w:line="360" w:lineRule="auto"/>
              <w:ind w:left="741" w:right="114"/>
              <w:jc w:val="both"/>
              <w:rPr>
                <w:rFonts w:ascii="Cambria" w:hAnsi="Cambria"/>
                <w:sz w:val="24"/>
                <w:szCs w:val="24"/>
              </w:rPr>
            </w:pPr>
            <w:r w:rsidRPr="00501944">
              <w:rPr>
                <w:rFonts w:ascii="Cambria" w:hAnsi="Cambria"/>
                <w:w w:val="105"/>
                <w:sz w:val="24"/>
                <w:szCs w:val="24"/>
              </w:rPr>
              <w:t>Atraso</w:t>
            </w:r>
            <w:r w:rsidRPr="00501944">
              <w:rPr>
                <w:rFonts w:ascii="Cambria" w:hAnsi="Cambria"/>
                <w:spacing w:val="-6"/>
                <w:w w:val="105"/>
                <w:sz w:val="24"/>
                <w:szCs w:val="24"/>
              </w:rPr>
              <w:t xml:space="preserve"> </w:t>
            </w:r>
            <w:r w:rsidRPr="00501944">
              <w:rPr>
                <w:rFonts w:ascii="Cambria" w:hAnsi="Cambria"/>
                <w:w w:val="105"/>
                <w:sz w:val="24"/>
                <w:szCs w:val="24"/>
              </w:rPr>
              <w:t>na</w:t>
            </w:r>
            <w:r w:rsidRPr="00501944">
              <w:rPr>
                <w:rFonts w:ascii="Cambria" w:hAnsi="Cambria"/>
                <w:spacing w:val="-8"/>
                <w:w w:val="105"/>
                <w:sz w:val="24"/>
                <w:szCs w:val="24"/>
              </w:rPr>
              <w:t xml:space="preserve"> </w:t>
            </w:r>
            <w:r w:rsidRPr="00501944">
              <w:rPr>
                <w:rFonts w:ascii="Cambria" w:hAnsi="Cambria"/>
                <w:spacing w:val="-2"/>
                <w:w w:val="105"/>
                <w:sz w:val="24"/>
                <w:szCs w:val="24"/>
              </w:rPr>
              <w:t>entrega</w:t>
            </w:r>
          </w:p>
        </w:tc>
        <w:tc>
          <w:tcPr>
            <w:tcW w:w="1015" w:type="dxa"/>
          </w:tcPr>
          <w:p w14:paraId="6C88D809" w14:textId="77777777" w:rsidR="00D06864" w:rsidRPr="00501944" w:rsidRDefault="00D06864" w:rsidP="00100082">
            <w:pPr>
              <w:pStyle w:val="TableParagraph"/>
              <w:spacing w:before="96" w:line="360" w:lineRule="auto"/>
              <w:ind w:right="114"/>
              <w:rPr>
                <w:rFonts w:ascii="Cambria" w:hAnsi="Cambria"/>
                <w:b/>
                <w:sz w:val="24"/>
                <w:szCs w:val="24"/>
              </w:rPr>
            </w:pPr>
          </w:p>
          <w:p w14:paraId="58D4C389" w14:textId="77777777" w:rsidR="00D06864" w:rsidRPr="00501944" w:rsidRDefault="00D06864" w:rsidP="0046492F">
            <w:pPr>
              <w:pStyle w:val="TableParagraph"/>
              <w:spacing w:line="360" w:lineRule="auto"/>
              <w:ind w:left="222" w:right="114" w:hanging="1"/>
              <w:jc w:val="both"/>
              <w:rPr>
                <w:rFonts w:ascii="Cambria" w:hAnsi="Cambria"/>
                <w:sz w:val="24"/>
                <w:szCs w:val="24"/>
              </w:rPr>
            </w:pPr>
            <w:r w:rsidRPr="00501944">
              <w:rPr>
                <w:rFonts w:ascii="Cambria" w:hAnsi="Cambria"/>
                <w:w w:val="105"/>
                <w:sz w:val="24"/>
                <w:szCs w:val="24"/>
              </w:rPr>
              <w:t>Má fé ou</w:t>
            </w:r>
            <w:r w:rsidRPr="00501944">
              <w:rPr>
                <w:rFonts w:ascii="Cambria" w:hAnsi="Cambria"/>
                <w:spacing w:val="40"/>
                <w:w w:val="105"/>
                <w:sz w:val="24"/>
                <w:szCs w:val="24"/>
              </w:rPr>
              <w:t xml:space="preserve"> </w:t>
            </w:r>
            <w:r w:rsidRPr="00501944">
              <w:rPr>
                <w:rFonts w:ascii="Cambria" w:hAnsi="Cambria"/>
                <w:sz w:val="24"/>
                <w:szCs w:val="24"/>
              </w:rPr>
              <w:t>inobservância</w:t>
            </w:r>
            <w:r w:rsidRPr="00501944">
              <w:rPr>
                <w:rFonts w:ascii="Cambria" w:hAnsi="Cambria"/>
                <w:spacing w:val="-10"/>
                <w:sz w:val="24"/>
                <w:szCs w:val="24"/>
              </w:rPr>
              <w:t xml:space="preserve"> </w:t>
            </w:r>
            <w:r w:rsidRPr="00501944">
              <w:rPr>
                <w:rFonts w:ascii="Cambria" w:hAnsi="Cambria"/>
                <w:sz w:val="24"/>
                <w:szCs w:val="24"/>
              </w:rPr>
              <w:t>do</w:t>
            </w:r>
            <w:r w:rsidRPr="00501944">
              <w:rPr>
                <w:rFonts w:ascii="Cambria" w:hAnsi="Cambria"/>
                <w:spacing w:val="40"/>
                <w:w w:val="105"/>
                <w:sz w:val="24"/>
                <w:szCs w:val="24"/>
              </w:rPr>
              <w:t xml:space="preserve"> </w:t>
            </w:r>
            <w:r w:rsidRPr="00501944">
              <w:rPr>
                <w:rFonts w:ascii="Cambria" w:hAnsi="Cambria"/>
                <w:spacing w:val="-2"/>
                <w:w w:val="105"/>
                <w:sz w:val="24"/>
                <w:szCs w:val="24"/>
              </w:rPr>
              <w:t>Proponente</w:t>
            </w:r>
          </w:p>
        </w:tc>
        <w:tc>
          <w:tcPr>
            <w:tcW w:w="904" w:type="dxa"/>
          </w:tcPr>
          <w:p w14:paraId="755E38C1" w14:textId="77777777" w:rsidR="00D06864" w:rsidRPr="00501944" w:rsidRDefault="00D06864" w:rsidP="00100082">
            <w:pPr>
              <w:pStyle w:val="TableParagraph"/>
              <w:spacing w:before="96" w:line="360" w:lineRule="auto"/>
              <w:ind w:right="114"/>
              <w:rPr>
                <w:rFonts w:ascii="Cambria" w:hAnsi="Cambria"/>
                <w:b/>
                <w:sz w:val="24"/>
                <w:szCs w:val="24"/>
              </w:rPr>
            </w:pPr>
          </w:p>
          <w:p w14:paraId="3AB44A16" w14:textId="77777777" w:rsidR="00D06864" w:rsidRPr="00501944" w:rsidRDefault="00D06864" w:rsidP="0046492F">
            <w:pPr>
              <w:pStyle w:val="TableParagraph"/>
              <w:spacing w:line="360" w:lineRule="auto"/>
              <w:ind w:left="177" w:right="114" w:hanging="120"/>
              <w:jc w:val="both"/>
              <w:rPr>
                <w:rFonts w:ascii="Cambria" w:hAnsi="Cambria"/>
                <w:sz w:val="24"/>
                <w:szCs w:val="24"/>
              </w:rPr>
            </w:pPr>
            <w:r w:rsidRPr="00501944">
              <w:rPr>
                <w:rFonts w:ascii="Cambria" w:hAnsi="Cambria"/>
                <w:w w:val="105"/>
                <w:sz w:val="24"/>
                <w:szCs w:val="24"/>
              </w:rPr>
              <w:t>Transtornos</w:t>
            </w:r>
            <w:r w:rsidRPr="00501944">
              <w:rPr>
                <w:rFonts w:ascii="Cambria" w:hAnsi="Cambria"/>
                <w:spacing w:val="-10"/>
                <w:w w:val="105"/>
                <w:sz w:val="24"/>
                <w:szCs w:val="24"/>
              </w:rPr>
              <w:t xml:space="preserve"> </w:t>
            </w:r>
            <w:r w:rsidRPr="00501944">
              <w:rPr>
                <w:rFonts w:ascii="Cambria" w:hAnsi="Cambria"/>
                <w:w w:val="105"/>
                <w:sz w:val="24"/>
                <w:szCs w:val="24"/>
              </w:rPr>
              <w:t>para</w:t>
            </w:r>
            <w:r w:rsidRPr="00501944">
              <w:rPr>
                <w:rFonts w:ascii="Cambria" w:hAnsi="Cambria"/>
                <w:spacing w:val="-10"/>
                <w:w w:val="105"/>
                <w:sz w:val="24"/>
                <w:szCs w:val="24"/>
              </w:rPr>
              <w:t xml:space="preserve"> </w:t>
            </w:r>
            <w:r w:rsidRPr="00501944">
              <w:rPr>
                <w:rFonts w:ascii="Cambria" w:hAnsi="Cambria"/>
                <w:w w:val="105"/>
                <w:sz w:val="24"/>
                <w:szCs w:val="24"/>
              </w:rPr>
              <w:t>o</w:t>
            </w:r>
            <w:r w:rsidRPr="00501944">
              <w:rPr>
                <w:rFonts w:ascii="Cambria" w:hAnsi="Cambria"/>
                <w:spacing w:val="40"/>
                <w:w w:val="105"/>
                <w:sz w:val="24"/>
                <w:szCs w:val="24"/>
              </w:rPr>
              <w:t xml:space="preserve"> </w:t>
            </w:r>
            <w:r w:rsidRPr="00501944">
              <w:rPr>
                <w:rFonts w:ascii="Cambria" w:hAnsi="Cambria"/>
                <w:w w:val="105"/>
                <w:sz w:val="24"/>
                <w:szCs w:val="24"/>
              </w:rPr>
              <w:t>cronograma</w:t>
            </w:r>
            <w:r w:rsidRPr="00501944">
              <w:rPr>
                <w:rFonts w:ascii="Cambria" w:hAnsi="Cambria"/>
                <w:spacing w:val="-3"/>
                <w:w w:val="105"/>
                <w:sz w:val="24"/>
                <w:szCs w:val="24"/>
              </w:rPr>
              <w:t xml:space="preserve"> </w:t>
            </w:r>
            <w:r w:rsidRPr="00501944">
              <w:rPr>
                <w:rFonts w:ascii="Cambria" w:hAnsi="Cambria"/>
                <w:w w:val="105"/>
                <w:sz w:val="24"/>
                <w:szCs w:val="24"/>
              </w:rPr>
              <w:t>da</w:t>
            </w:r>
            <w:r w:rsidRPr="00501944">
              <w:rPr>
                <w:rFonts w:ascii="Cambria" w:hAnsi="Cambria"/>
                <w:spacing w:val="40"/>
                <w:w w:val="105"/>
                <w:sz w:val="24"/>
                <w:szCs w:val="24"/>
              </w:rPr>
              <w:t xml:space="preserve"> </w:t>
            </w:r>
            <w:r w:rsidRPr="00501944">
              <w:rPr>
                <w:rFonts w:ascii="Cambria" w:hAnsi="Cambria"/>
                <w:spacing w:val="-2"/>
                <w:w w:val="105"/>
                <w:sz w:val="24"/>
                <w:szCs w:val="24"/>
              </w:rPr>
              <w:t>Administração</w:t>
            </w:r>
          </w:p>
        </w:tc>
        <w:tc>
          <w:tcPr>
            <w:tcW w:w="691" w:type="dxa"/>
            <w:vAlign w:val="center"/>
          </w:tcPr>
          <w:p w14:paraId="318AFF24" w14:textId="77777777" w:rsidR="00D06864" w:rsidRPr="00501944" w:rsidRDefault="00D06864" w:rsidP="0046492F">
            <w:pPr>
              <w:pStyle w:val="TableParagraph"/>
              <w:spacing w:line="360" w:lineRule="auto"/>
              <w:ind w:right="114"/>
              <w:jc w:val="center"/>
              <w:rPr>
                <w:rFonts w:ascii="Cambria" w:hAnsi="Cambria"/>
                <w:b/>
                <w:sz w:val="24"/>
                <w:szCs w:val="24"/>
              </w:rPr>
            </w:pPr>
          </w:p>
          <w:p w14:paraId="3C6AD70E" w14:textId="77777777" w:rsidR="00D06864" w:rsidRPr="00501944" w:rsidRDefault="00D06864" w:rsidP="0046492F">
            <w:pPr>
              <w:pStyle w:val="TableParagraph"/>
              <w:spacing w:line="360" w:lineRule="auto"/>
              <w:ind w:right="114"/>
              <w:jc w:val="center"/>
              <w:rPr>
                <w:rFonts w:ascii="Cambria" w:hAnsi="Cambria"/>
                <w:b/>
                <w:sz w:val="24"/>
                <w:szCs w:val="24"/>
              </w:rPr>
            </w:pPr>
          </w:p>
          <w:p w14:paraId="69C8F8CB" w14:textId="77777777" w:rsidR="00D06864" w:rsidRPr="00501944" w:rsidRDefault="00D06864" w:rsidP="0046492F">
            <w:pPr>
              <w:pStyle w:val="TableParagraph"/>
              <w:spacing w:before="2" w:line="360" w:lineRule="auto"/>
              <w:ind w:right="114"/>
              <w:jc w:val="center"/>
              <w:rPr>
                <w:rFonts w:ascii="Cambria" w:hAnsi="Cambria"/>
                <w:b/>
                <w:sz w:val="24"/>
                <w:szCs w:val="24"/>
              </w:rPr>
            </w:pPr>
          </w:p>
          <w:p w14:paraId="5DFD733D" w14:textId="77777777" w:rsidR="00D06864" w:rsidRPr="00501944" w:rsidRDefault="00D06864" w:rsidP="0046492F">
            <w:pPr>
              <w:pStyle w:val="TableParagraph"/>
              <w:spacing w:before="1" w:line="360" w:lineRule="auto"/>
              <w:ind w:left="12" w:right="114"/>
              <w:jc w:val="center"/>
              <w:rPr>
                <w:rFonts w:ascii="Cambria" w:hAnsi="Cambria"/>
                <w:sz w:val="24"/>
                <w:szCs w:val="24"/>
              </w:rPr>
            </w:pPr>
            <w:r w:rsidRPr="00501944">
              <w:rPr>
                <w:rFonts w:ascii="Cambria" w:hAnsi="Cambria"/>
                <w:spacing w:val="-10"/>
                <w:sz w:val="24"/>
                <w:szCs w:val="24"/>
              </w:rPr>
              <w:t>2</w:t>
            </w:r>
          </w:p>
        </w:tc>
        <w:tc>
          <w:tcPr>
            <w:tcW w:w="413" w:type="dxa"/>
            <w:vAlign w:val="center"/>
          </w:tcPr>
          <w:p w14:paraId="5F3ACFCA" w14:textId="77777777" w:rsidR="00D06864" w:rsidRPr="00501944" w:rsidRDefault="00D06864" w:rsidP="0046492F">
            <w:pPr>
              <w:pStyle w:val="TableParagraph"/>
              <w:spacing w:line="360" w:lineRule="auto"/>
              <w:ind w:right="114"/>
              <w:jc w:val="center"/>
              <w:rPr>
                <w:rFonts w:ascii="Cambria" w:hAnsi="Cambria"/>
                <w:b/>
                <w:sz w:val="24"/>
                <w:szCs w:val="24"/>
              </w:rPr>
            </w:pPr>
          </w:p>
          <w:p w14:paraId="6E42500C" w14:textId="77777777" w:rsidR="00D06864" w:rsidRPr="00501944" w:rsidRDefault="00D06864" w:rsidP="0046492F">
            <w:pPr>
              <w:pStyle w:val="TableParagraph"/>
              <w:spacing w:line="360" w:lineRule="auto"/>
              <w:ind w:right="114"/>
              <w:jc w:val="center"/>
              <w:rPr>
                <w:rFonts w:ascii="Cambria" w:hAnsi="Cambria"/>
                <w:b/>
                <w:sz w:val="24"/>
                <w:szCs w:val="24"/>
              </w:rPr>
            </w:pPr>
          </w:p>
          <w:p w14:paraId="0105CA22" w14:textId="77777777" w:rsidR="00D06864" w:rsidRPr="00501944" w:rsidRDefault="00D06864" w:rsidP="0046492F">
            <w:pPr>
              <w:pStyle w:val="TableParagraph"/>
              <w:spacing w:before="2" w:line="360" w:lineRule="auto"/>
              <w:ind w:right="114"/>
              <w:jc w:val="center"/>
              <w:rPr>
                <w:rFonts w:ascii="Cambria" w:hAnsi="Cambria"/>
                <w:b/>
                <w:sz w:val="24"/>
                <w:szCs w:val="24"/>
              </w:rPr>
            </w:pPr>
          </w:p>
          <w:p w14:paraId="562831DF" w14:textId="77777777" w:rsidR="00D06864" w:rsidRPr="00501944" w:rsidRDefault="00D06864" w:rsidP="0046492F">
            <w:pPr>
              <w:pStyle w:val="TableParagraph"/>
              <w:spacing w:before="1" w:line="360" w:lineRule="auto"/>
              <w:ind w:left="23" w:right="114"/>
              <w:jc w:val="center"/>
              <w:rPr>
                <w:rFonts w:ascii="Cambria" w:hAnsi="Cambria"/>
                <w:sz w:val="24"/>
                <w:szCs w:val="24"/>
              </w:rPr>
            </w:pPr>
            <w:r w:rsidRPr="00501944">
              <w:rPr>
                <w:rFonts w:ascii="Cambria" w:hAnsi="Cambria"/>
                <w:spacing w:val="-10"/>
                <w:sz w:val="24"/>
                <w:szCs w:val="24"/>
              </w:rPr>
              <w:t>3</w:t>
            </w:r>
          </w:p>
        </w:tc>
        <w:tc>
          <w:tcPr>
            <w:tcW w:w="722" w:type="dxa"/>
            <w:vAlign w:val="center"/>
          </w:tcPr>
          <w:p w14:paraId="5F0E28B4" w14:textId="77777777" w:rsidR="00D06864" w:rsidRPr="00501944" w:rsidRDefault="00D06864" w:rsidP="0046492F">
            <w:pPr>
              <w:pStyle w:val="TableParagraph"/>
              <w:spacing w:line="360" w:lineRule="auto"/>
              <w:ind w:right="114"/>
              <w:jc w:val="center"/>
              <w:rPr>
                <w:rFonts w:ascii="Cambria" w:hAnsi="Cambria"/>
                <w:b/>
                <w:sz w:val="24"/>
                <w:szCs w:val="24"/>
              </w:rPr>
            </w:pPr>
          </w:p>
          <w:p w14:paraId="3D3C6DE3" w14:textId="77777777" w:rsidR="00D06864" w:rsidRPr="00501944" w:rsidRDefault="00D06864" w:rsidP="0046492F">
            <w:pPr>
              <w:pStyle w:val="TableParagraph"/>
              <w:spacing w:line="360" w:lineRule="auto"/>
              <w:ind w:right="114"/>
              <w:jc w:val="center"/>
              <w:rPr>
                <w:rFonts w:ascii="Cambria" w:hAnsi="Cambria"/>
                <w:b/>
                <w:sz w:val="24"/>
                <w:szCs w:val="24"/>
              </w:rPr>
            </w:pPr>
          </w:p>
          <w:p w14:paraId="525077E7" w14:textId="77777777" w:rsidR="00D06864" w:rsidRPr="00501944" w:rsidRDefault="00D06864" w:rsidP="0046492F">
            <w:pPr>
              <w:pStyle w:val="TableParagraph"/>
              <w:spacing w:before="2" w:line="360" w:lineRule="auto"/>
              <w:ind w:right="114"/>
              <w:jc w:val="center"/>
              <w:rPr>
                <w:rFonts w:ascii="Cambria" w:hAnsi="Cambria"/>
                <w:b/>
                <w:sz w:val="24"/>
                <w:szCs w:val="24"/>
              </w:rPr>
            </w:pPr>
          </w:p>
          <w:p w14:paraId="7414BBF8" w14:textId="77777777" w:rsidR="00D06864" w:rsidRPr="00501944" w:rsidRDefault="00D06864" w:rsidP="0046492F">
            <w:pPr>
              <w:pStyle w:val="TableParagraph"/>
              <w:spacing w:before="1" w:line="360" w:lineRule="auto"/>
              <w:ind w:left="14" w:right="114"/>
              <w:jc w:val="center"/>
              <w:rPr>
                <w:rFonts w:ascii="Cambria" w:hAnsi="Cambria"/>
                <w:sz w:val="24"/>
                <w:szCs w:val="24"/>
              </w:rPr>
            </w:pPr>
            <w:r w:rsidRPr="00501944">
              <w:rPr>
                <w:rFonts w:ascii="Cambria" w:hAnsi="Cambria"/>
                <w:spacing w:val="-10"/>
                <w:sz w:val="24"/>
                <w:szCs w:val="24"/>
              </w:rPr>
              <w:t>2</w:t>
            </w:r>
          </w:p>
        </w:tc>
        <w:tc>
          <w:tcPr>
            <w:tcW w:w="1559" w:type="dxa"/>
          </w:tcPr>
          <w:p w14:paraId="5A7C1E3D" w14:textId="77777777" w:rsidR="00D06864" w:rsidRPr="00501944" w:rsidRDefault="00D06864" w:rsidP="00100082">
            <w:pPr>
              <w:pStyle w:val="TableParagraph"/>
              <w:spacing w:line="360" w:lineRule="auto"/>
              <w:ind w:right="114"/>
              <w:rPr>
                <w:rFonts w:ascii="Cambria" w:hAnsi="Cambria"/>
                <w:b/>
                <w:sz w:val="24"/>
                <w:szCs w:val="24"/>
              </w:rPr>
            </w:pPr>
          </w:p>
          <w:p w14:paraId="66A101D2" w14:textId="77777777" w:rsidR="00D06864" w:rsidRPr="00501944" w:rsidRDefault="00D06864" w:rsidP="00100082">
            <w:pPr>
              <w:pStyle w:val="TableParagraph"/>
              <w:spacing w:before="174" w:line="360" w:lineRule="auto"/>
              <w:ind w:right="114"/>
              <w:rPr>
                <w:rFonts w:ascii="Cambria" w:hAnsi="Cambria"/>
                <w:b/>
                <w:sz w:val="24"/>
                <w:szCs w:val="24"/>
              </w:rPr>
            </w:pPr>
          </w:p>
          <w:p w14:paraId="49CFB233" w14:textId="77777777" w:rsidR="00D06864" w:rsidRPr="00501944" w:rsidRDefault="00D06864" w:rsidP="0046492F">
            <w:pPr>
              <w:pStyle w:val="TableParagraph"/>
              <w:spacing w:line="360" w:lineRule="auto"/>
              <w:ind w:left="207" w:right="114"/>
              <w:jc w:val="both"/>
              <w:rPr>
                <w:rFonts w:ascii="Cambria" w:hAnsi="Cambria"/>
                <w:b/>
                <w:sz w:val="24"/>
                <w:szCs w:val="24"/>
              </w:rPr>
            </w:pPr>
            <w:r w:rsidRPr="00501944">
              <w:rPr>
                <w:rFonts w:ascii="Cambria" w:hAnsi="Cambria"/>
                <w:b/>
                <w:sz w:val="24"/>
                <w:szCs w:val="24"/>
              </w:rPr>
              <w:t>Necessidade</w:t>
            </w:r>
            <w:r w:rsidRPr="00501944">
              <w:rPr>
                <w:rFonts w:ascii="Cambria" w:hAnsi="Cambria"/>
                <w:b/>
                <w:spacing w:val="5"/>
                <w:sz w:val="24"/>
                <w:szCs w:val="24"/>
              </w:rPr>
              <w:t xml:space="preserve"> </w:t>
            </w:r>
            <w:r w:rsidRPr="00501944">
              <w:rPr>
                <w:rFonts w:ascii="Cambria" w:hAnsi="Cambria"/>
                <w:b/>
                <w:sz w:val="24"/>
                <w:szCs w:val="24"/>
              </w:rPr>
              <w:t>de</w:t>
            </w:r>
            <w:r w:rsidRPr="00501944">
              <w:rPr>
                <w:rFonts w:ascii="Cambria" w:hAnsi="Cambria"/>
                <w:b/>
                <w:spacing w:val="3"/>
                <w:sz w:val="24"/>
                <w:szCs w:val="24"/>
              </w:rPr>
              <w:t xml:space="preserve"> </w:t>
            </w:r>
            <w:r w:rsidRPr="00501944">
              <w:rPr>
                <w:rFonts w:ascii="Cambria" w:hAnsi="Cambria"/>
                <w:b/>
                <w:sz w:val="24"/>
                <w:szCs w:val="24"/>
              </w:rPr>
              <w:t>controle</w:t>
            </w:r>
            <w:r w:rsidRPr="00501944">
              <w:rPr>
                <w:rFonts w:ascii="Cambria" w:hAnsi="Cambria"/>
                <w:b/>
                <w:spacing w:val="3"/>
                <w:sz w:val="24"/>
                <w:szCs w:val="24"/>
              </w:rPr>
              <w:t xml:space="preserve"> </w:t>
            </w:r>
            <w:r w:rsidRPr="00501944">
              <w:rPr>
                <w:rFonts w:ascii="Cambria" w:hAnsi="Cambria"/>
                <w:b/>
                <w:sz w:val="24"/>
                <w:szCs w:val="24"/>
              </w:rPr>
              <w:t>pela</w:t>
            </w:r>
            <w:r w:rsidRPr="00501944">
              <w:rPr>
                <w:rFonts w:ascii="Cambria" w:hAnsi="Cambria"/>
                <w:b/>
                <w:spacing w:val="5"/>
                <w:sz w:val="24"/>
                <w:szCs w:val="24"/>
              </w:rPr>
              <w:t xml:space="preserve"> </w:t>
            </w:r>
            <w:r w:rsidRPr="00501944">
              <w:rPr>
                <w:rFonts w:ascii="Cambria" w:hAnsi="Cambria"/>
                <w:b/>
                <w:spacing w:val="-2"/>
                <w:sz w:val="24"/>
                <w:szCs w:val="24"/>
              </w:rPr>
              <w:t>Contratante</w:t>
            </w:r>
          </w:p>
        </w:tc>
        <w:tc>
          <w:tcPr>
            <w:tcW w:w="1366" w:type="dxa"/>
            <w:vAlign w:val="center"/>
          </w:tcPr>
          <w:p w14:paraId="3FF4315C" w14:textId="77777777" w:rsidR="00D06864" w:rsidRPr="00501944" w:rsidRDefault="00D06864" w:rsidP="0046492F">
            <w:pPr>
              <w:pStyle w:val="TableParagraph"/>
              <w:spacing w:line="360" w:lineRule="auto"/>
              <w:ind w:right="114"/>
              <w:jc w:val="center"/>
              <w:rPr>
                <w:rFonts w:ascii="Cambria" w:hAnsi="Cambria"/>
                <w:b/>
                <w:sz w:val="24"/>
                <w:szCs w:val="24"/>
              </w:rPr>
            </w:pPr>
          </w:p>
          <w:p w14:paraId="1616604E" w14:textId="77777777" w:rsidR="00D06864" w:rsidRPr="00501944" w:rsidRDefault="00D06864" w:rsidP="0046492F">
            <w:pPr>
              <w:pStyle w:val="TableParagraph"/>
              <w:spacing w:before="50" w:line="360" w:lineRule="auto"/>
              <w:ind w:right="114"/>
              <w:jc w:val="center"/>
              <w:rPr>
                <w:rFonts w:ascii="Cambria" w:hAnsi="Cambria"/>
                <w:b/>
                <w:sz w:val="24"/>
                <w:szCs w:val="24"/>
              </w:rPr>
            </w:pPr>
          </w:p>
          <w:p w14:paraId="7379478E" w14:textId="77777777" w:rsidR="00D06864" w:rsidRPr="00501944" w:rsidRDefault="00D06864" w:rsidP="0046492F">
            <w:pPr>
              <w:pStyle w:val="TableParagraph"/>
              <w:spacing w:line="360" w:lineRule="auto"/>
              <w:ind w:left="133" w:right="114"/>
              <w:jc w:val="center"/>
              <w:rPr>
                <w:rFonts w:ascii="Cambria" w:hAnsi="Cambria"/>
                <w:sz w:val="24"/>
                <w:szCs w:val="24"/>
              </w:rPr>
            </w:pPr>
            <w:r w:rsidRPr="00501944">
              <w:rPr>
                <w:rFonts w:ascii="Cambria" w:hAnsi="Cambria"/>
                <w:spacing w:val="-2"/>
                <w:sz w:val="24"/>
                <w:szCs w:val="24"/>
              </w:rPr>
              <w:t>CONTRATADA</w:t>
            </w:r>
          </w:p>
        </w:tc>
      </w:tr>
    </w:tbl>
    <w:p w14:paraId="390C09B8" w14:textId="77777777" w:rsidR="00D06864" w:rsidRPr="00501944" w:rsidRDefault="00D06864" w:rsidP="00100082">
      <w:pPr>
        <w:pStyle w:val="Corpodetexto"/>
        <w:spacing w:before="125" w:line="360" w:lineRule="auto"/>
        <w:ind w:left="287" w:right="114"/>
        <w:rPr>
          <w:rFonts w:ascii="Cambria" w:hAnsi="Cambria"/>
          <w:sz w:val="24"/>
          <w:szCs w:val="24"/>
        </w:rPr>
      </w:pPr>
    </w:p>
    <w:p w14:paraId="1DDDB8CE" w14:textId="77777777" w:rsidR="00D06864" w:rsidRPr="00501944" w:rsidRDefault="00D06864" w:rsidP="00100082">
      <w:pPr>
        <w:pStyle w:val="Corpodetexto"/>
        <w:spacing w:before="125" w:line="360" w:lineRule="auto"/>
        <w:ind w:left="287" w:right="114"/>
        <w:rPr>
          <w:rFonts w:ascii="Cambria" w:hAnsi="Cambria"/>
          <w:sz w:val="24"/>
          <w:szCs w:val="24"/>
        </w:rPr>
      </w:pPr>
    </w:p>
    <w:tbl>
      <w:tblPr>
        <w:tblStyle w:val="TableNormal"/>
        <w:tblW w:w="940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091"/>
        <w:gridCol w:w="5656"/>
        <w:gridCol w:w="1660"/>
      </w:tblGrid>
      <w:tr w:rsidR="00D06864" w:rsidRPr="00501944" w14:paraId="5DC58DE3" w14:textId="77777777" w:rsidTr="0046492F">
        <w:trPr>
          <w:trHeight w:val="286"/>
        </w:trPr>
        <w:tc>
          <w:tcPr>
            <w:tcW w:w="9407" w:type="dxa"/>
            <w:gridSpan w:val="3"/>
            <w:vAlign w:val="center"/>
          </w:tcPr>
          <w:p w14:paraId="5E076BF5" w14:textId="77777777" w:rsidR="00D06864" w:rsidRPr="00501944" w:rsidRDefault="00D06864" w:rsidP="0046492F">
            <w:pPr>
              <w:pStyle w:val="TableParagraph"/>
              <w:spacing w:line="360" w:lineRule="auto"/>
              <w:ind w:left="9"/>
              <w:jc w:val="center"/>
              <w:rPr>
                <w:rFonts w:ascii="Cambria" w:hAnsi="Cambria"/>
                <w:sz w:val="24"/>
                <w:szCs w:val="24"/>
              </w:rPr>
            </w:pPr>
            <w:r w:rsidRPr="00501944">
              <w:rPr>
                <w:rFonts w:ascii="Cambria" w:hAnsi="Cambria"/>
                <w:sz w:val="24"/>
                <w:szCs w:val="24"/>
              </w:rPr>
              <w:t>ESCALA</w:t>
            </w:r>
            <w:r w:rsidRPr="00501944">
              <w:rPr>
                <w:rFonts w:ascii="Cambria" w:hAnsi="Cambria"/>
                <w:spacing w:val="-2"/>
                <w:sz w:val="24"/>
                <w:szCs w:val="24"/>
              </w:rPr>
              <w:t xml:space="preserve"> </w:t>
            </w:r>
            <w:r w:rsidRPr="00501944">
              <w:rPr>
                <w:rFonts w:ascii="Cambria" w:hAnsi="Cambria"/>
                <w:sz w:val="24"/>
                <w:szCs w:val="24"/>
              </w:rPr>
              <w:t>DE</w:t>
            </w:r>
            <w:r w:rsidRPr="00501944">
              <w:rPr>
                <w:rFonts w:ascii="Cambria" w:hAnsi="Cambria"/>
                <w:spacing w:val="-2"/>
                <w:sz w:val="24"/>
                <w:szCs w:val="24"/>
              </w:rPr>
              <w:t xml:space="preserve"> PROBABILIDADE</w:t>
            </w:r>
          </w:p>
        </w:tc>
      </w:tr>
      <w:tr w:rsidR="00D06864" w:rsidRPr="00501944" w14:paraId="277BA0C1" w14:textId="77777777" w:rsidTr="0046492F">
        <w:trPr>
          <w:trHeight w:val="286"/>
        </w:trPr>
        <w:tc>
          <w:tcPr>
            <w:tcW w:w="2091" w:type="dxa"/>
            <w:shd w:val="clear" w:color="auto" w:fill="C5D8F0"/>
            <w:vAlign w:val="center"/>
          </w:tcPr>
          <w:p w14:paraId="7EE12F47" w14:textId="77777777" w:rsidR="00D06864" w:rsidRPr="00501944" w:rsidRDefault="00D06864" w:rsidP="0046492F">
            <w:pPr>
              <w:pStyle w:val="TableParagraph"/>
              <w:spacing w:line="360" w:lineRule="auto"/>
              <w:ind w:left="16" w:right="7"/>
              <w:jc w:val="center"/>
              <w:rPr>
                <w:rFonts w:ascii="Cambria" w:hAnsi="Cambria"/>
                <w:b/>
                <w:sz w:val="24"/>
                <w:szCs w:val="24"/>
              </w:rPr>
            </w:pPr>
            <w:r w:rsidRPr="00501944">
              <w:rPr>
                <w:rFonts w:ascii="Cambria" w:hAnsi="Cambria"/>
                <w:b/>
                <w:spacing w:val="-2"/>
                <w:sz w:val="24"/>
                <w:szCs w:val="24"/>
              </w:rPr>
              <w:t>Descritor</w:t>
            </w:r>
          </w:p>
        </w:tc>
        <w:tc>
          <w:tcPr>
            <w:tcW w:w="5656" w:type="dxa"/>
            <w:shd w:val="clear" w:color="auto" w:fill="C5D8F0"/>
            <w:vAlign w:val="center"/>
          </w:tcPr>
          <w:p w14:paraId="1FDFB3A0" w14:textId="77777777" w:rsidR="00D06864" w:rsidRPr="00501944" w:rsidRDefault="00D06864" w:rsidP="0046492F">
            <w:pPr>
              <w:pStyle w:val="TableParagraph"/>
              <w:spacing w:line="360" w:lineRule="auto"/>
              <w:ind w:left="14" w:right="3"/>
              <w:jc w:val="center"/>
              <w:rPr>
                <w:rFonts w:ascii="Cambria" w:hAnsi="Cambria"/>
                <w:b/>
                <w:sz w:val="24"/>
                <w:szCs w:val="24"/>
              </w:rPr>
            </w:pPr>
            <w:r w:rsidRPr="00501944">
              <w:rPr>
                <w:rFonts w:ascii="Cambria" w:hAnsi="Cambria"/>
                <w:b/>
                <w:spacing w:val="-2"/>
                <w:sz w:val="24"/>
                <w:szCs w:val="24"/>
              </w:rPr>
              <w:t>Descrição</w:t>
            </w:r>
          </w:p>
        </w:tc>
        <w:tc>
          <w:tcPr>
            <w:tcW w:w="1660" w:type="dxa"/>
            <w:shd w:val="clear" w:color="auto" w:fill="C5D8F0"/>
            <w:vAlign w:val="center"/>
          </w:tcPr>
          <w:p w14:paraId="63FACC47" w14:textId="77777777" w:rsidR="00D06864" w:rsidRPr="00501944" w:rsidRDefault="00D06864" w:rsidP="0046492F">
            <w:pPr>
              <w:pStyle w:val="TableParagraph"/>
              <w:spacing w:line="360" w:lineRule="auto"/>
              <w:ind w:left="15" w:right="3"/>
              <w:jc w:val="center"/>
              <w:rPr>
                <w:rFonts w:ascii="Cambria" w:hAnsi="Cambria"/>
                <w:b/>
                <w:sz w:val="24"/>
                <w:szCs w:val="24"/>
              </w:rPr>
            </w:pPr>
            <w:r w:rsidRPr="00501944">
              <w:rPr>
                <w:rFonts w:ascii="Cambria" w:hAnsi="Cambria"/>
                <w:b/>
                <w:spacing w:val="-2"/>
                <w:sz w:val="24"/>
                <w:szCs w:val="24"/>
              </w:rPr>
              <w:t>Nível</w:t>
            </w:r>
          </w:p>
        </w:tc>
      </w:tr>
      <w:tr w:rsidR="00D06864" w:rsidRPr="00501944" w14:paraId="1BAAFC18" w14:textId="77777777" w:rsidTr="0046492F">
        <w:trPr>
          <w:trHeight w:val="574"/>
        </w:trPr>
        <w:tc>
          <w:tcPr>
            <w:tcW w:w="2091" w:type="dxa"/>
            <w:vAlign w:val="center"/>
          </w:tcPr>
          <w:p w14:paraId="4CD2C13D" w14:textId="77777777" w:rsidR="00D06864" w:rsidRPr="00501944" w:rsidRDefault="00D06864" w:rsidP="0046492F">
            <w:pPr>
              <w:pStyle w:val="TableParagraph"/>
              <w:spacing w:before="138" w:line="360" w:lineRule="auto"/>
              <w:ind w:left="16" w:right="2"/>
              <w:jc w:val="center"/>
              <w:rPr>
                <w:rFonts w:ascii="Cambria" w:hAnsi="Cambria"/>
                <w:sz w:val="24"/>
                <w:szCs w:val="24"/>
              </w:rPr>
            </w:pPr>
            <w:r w:rsidRPr="00501944">
              <w:rPr>
                <w:rFonts w:ascii="Cambria" w:hAnsi="Cambria"/>
                <w:w w:val="105"/>
                <w:sz w:val="24"/>
                <w:szCs w:val="24"/>
              </w:rPr>
              <w:t>Muito</w:t>
            </w:r>
            <w:r w:rsidRPr="00501944">
              <w:rPr>
                <w:rFonts w:ascii="Cambria" w:hAnsi="Cambria"/>
                <w:spacing w:val="-12"/>
                <w:w w:val="105"/>
                <w:sz w:val="24"/>
                <w:szCs w:val="24"/>
              </w:rPr>
              <w:t xml:space="preserve"> </w:t>
            </w:r>
            <w:r w:rsidRPr="00501944">
              <w:rPr>
                <w:rFonts w:ascii="Cambria" w:hAnsi="Cambria"/>
                <w:spacing w:val="-2"/>
                <w:w w:val="105"/>
                <w:sz w:val="24"/>
                <w:szCs w:val="24"/>
              </w:rPr>
              <w:t>baixa</w:t>
            </w:r>
          </w:p>
        </w:tc>
        <w:tc>
          <w:tcPr>
            <w:tcW w:w="5656" w:type="dxa"/>
          </w:tcPr>
          <w:p w14:paraId="4C4C12AF" w14:textId="77777777" w:rsidR="00D06864" w:rsidRPr="00501944" w:rsidRDefault="00D06864" w:rsidP="0046492F">
            <w:pPr>
              <w:pStyle w:val="TableParagraph"/>
              <w:spacing w:line="360" w:lineRule="auto"/>
              <w:ind w:left="14" w:right="2"/>
              <w:rPr>
                <w:rFonts w:ascii="Cambria" w:hAnsi="Cambria"/>
                <w:sz w:val="24"/>
                <w:szCs w:val="24"/>
              </w:rPr>
            </w:pPr>
            <w:r w:rsidRPr="00501944">
              <w:rPr>
                <w:rFonts w:ascii="Cambria" w:hAnsi="Cambria"/>
                <w:spacing w:val="-2"/>
                <w:w w:val="105"/>
                <w:sz w:val="24"/>
                <w:szCs w:val="24"/>
              </w:rPr>
              <w:t>Evento</w:t>
            </w:r>
            <w:r w:rsidRPr="00501944">
              <w:rPr>
                <w:rFonts w:ascii="Cambria" w:hAnsi="Cambria"/>
                <w:spacing w:val="-1"/>
                <w:w w:val="105"/>
                <w:sz w:val="24"/>
                <w:szCs w:val="24"/>
              </w:rPr>
              <w:t xml:space="preserve"> </w:t>
            </w:r>
            <w:r w:rsidRPr="00501944">
              <w:rPr>
                <w:rFonts w:ascii="Cambria" w:hAnsi="Cambria"/>
                <w:spacing w:val="-2"/>
                <w:w w:val="105"/>
                <w:sz w:val="24"/>
                <w:szCs w:val="24"/>
              </w:rPr>
              <w:t>extraordinário,</w:t>
            </w:r>
            <w:r w:rsidRPr="00501944">
              <w:rPr>
                <w:rFonts w:ascii="Cambria" w:hAnsi="Cambria"/>
                <w:spacing w:val="-3"/>
                <w:w w:val="105"/>
                <w:sz w:val="24"/>
                <w:szCs w:val="24"/>
              </w:rPr>
              <w:t xml:space="preserve"> </w:t>
            </w:r>
            <w:r w:rsidRPr="00501944">
              <w:rPr>
                <w:rFonts w:ascii="Cambria" w:hAnsi="Cambria"/>
                <w:spacing w:val="-2"/>
                <w:w w:val="105"/>
                <w:sz w:val="24"/>
                <w:szCs w:val="24"/>
              </w:rPr>
              <w:t>sem histórico</w:t>
            </w:r>
            <w:r w:rsidRPr="00501944">
              <w:rPr>
                <w:rFonts w:ascii="Cambria" w:hAnsi="Cambria"/>
                <w:w w:val="105"/>
                <w:sz w:val="24"/>
                <w:szCs w:val="24"/>
              </w:rPr>
              <w:t xml:space="preserve"> </w:t>
            </w:r>
            <w:r w:rsidRPr="00501944">
              <w:rPr>
                <w:rFonts w:ascii="Cambria" w:hAnsi="Cambria"/>
                <w:spacing w:val="-5"/>
                <w:w w:val="105"/>
                <w:sz w:val="24"/>
                <w:szCs w:val="24"/>
              </w:rPr>
              <w:t>de</w:t>
            </w:r>
          </w:p>
          <w:p w14:paraId="1D758F08" w14:textId="77777777" w:rsidR="00D06864" w:rsidRPr="00501944" w:rsidRDefault="00D06864" w:rsidP="0046492F">
            <w:pPr>
              <w:pStyle w:val="TableParagraph"/>
              <w:spacing w:before="92" w:line="360" w:lineRule="auto"/>
              <w:ind w:left="14" w:right="3"/>
              <w:rPr>
                <w:rFonts w:ascii="Cambria" w:hAnsi="Cambria"/>
                <w:sz w:val="24"/>
                <w:szCs w:val="24"/>
              </w:rPr>
            </w:pPr>
            <w:r w:rsidRPr="00501944">
              <w:rPr>
                <w:rFonts w:ascii="Cambria" w:hAnsi="Cambria"/>
                <w:spacing w:val="-2"/>
                <w:w w:val="105"/>
                <w:sz w:val="24"/>
                <w:szCs w:val="24"/>
              </w:rPr>
              <w:t>ocorrência.</w:t>
            </w:r>
          </w:p>
        </w:tc>
        <w:tc>
          <w:tcPr>
            <w:tcW w:w="1660" w:type="dxa"/>
            <w:vAlign w:val="center"/>
          </w:tcPr>
          <w:p w14:paraId="41FCD603" w14:textId="77777777" w:rsidR="00D06864" w:rsidRPr="00501944" w:rsidRDefault="00D06864" w:rsidP="0046492F">
            <w:pPr>
              <w:pStyle w:val="TableParagraph"/>
              <w:spacing w:before="138" w:line="360" w:lineRule="auto"/>
              <w:ind w:left="15"/>
              <w:jc w:val="center"/>
              <w:rPr>
                <w:rFonts w:ascii="Cambria" w:hAnsi="Cambria"/>
                <w:sz w:val="24"/>
                <w:szCs w:val="24"/>
              </w:rPr>
            </w:pPr>
            <w:r w:rsidRPr="00501944">
              <w:rPr>
                <w:rFonts w:ascii="Cambria" w:hAnsi="Cambria"/>
                <w:spacing w:val="-10"/>
                <w:sz w:val="24"/>
                <w:szCs w:val="24"/>
              </w:rPr>
              <w:t>1</w:t>
            </w:r>
          </w:p>
        </w:tc>
      </w:tr>
      <w:tr w:rsidR="00D06864" w:rsidRPr="00501944" w14:paraId="73681BDD" w14:textId="77777777" w:rsidTr="0046492F">
        <w:trPr>
          <w:trHeight w:val="575"/>
        </w:trPr>
        <w:tc>
          <w:tcPr>
            <w:tcW w:w="2091" w:type="dxa"/>
            <w:vAlign w:val="center"/>
          </w:tcPr>
          <w:p w14:paraId="0995F7BE" w14:textId="77777777" w:rsidR="00D06864" w:rsidRPr="00501944" w:rsidRDefault="00D06864" w:rsidP="0046492F">
            <w:pPr>
              <w:pStyle w:val="TableParagraph"/>
              <w:spacing w:before="138" w:line="360" w:lineRule="auto"/>
              <w:ind w:left="16" w:right="5"/>
              <w:jc w:val="center"/>
              <w:rPr>
                <w:rFonts w:ascii="Cambria" w:hAnsi="Cambria"/>
                <w:sz w:val="24"/>
                <w:szCs w:val="24"/>
              </w:rPr>
            </w:pPr>
            <w:r w:rsidRPr="00501944">
              <w:rPr>
                <w:rFonts w:ascii="Cambria" w:hAnsi="Cambria"/>
                <w:spacing w:val="-4"/>
                <w:w w:val="105"/>
                <w:sz w:val="24"/>
                <w:szCs w:val="24"/>
              </w:rPr>
              <w:t>Baixa</w:t>
            </w:r>
          </w:p>
        </w:tc>
        <w:tc>
          <w:tcPr>
            <w:tcW w:w="5656" w:type="dxa"/>
          </w:tcPr>
          <w:p w14:paraId="594DF163" w14:textId="77777777" w:rsidR="00D06864" w:rsidRPr="00501944" w:rsidRDefault="00D06864" w:rsidP="0046492F">
            <w:pPr>
              <w:pStyle w:val="TableParagraph"/>
              <w:spacing w:line="360" w:lineRule="auto"/>
              <w:ind w:left="14"/>
              <w:rPr>
                <w:rFonts w:ascii="Cambria" w:hAnsi="Cambria"/>
                <w:sz w:val="24"/>
                <w:szCs w:val="24"/>
              </w:rPr>
            </w:pPr>
            <w:r w:rsidRPr="00501944">
              <w:rPr>
                <w:rFonts w:ascii="Cambria" w:hAnsi="Cambria"/>
                <w:sz w:val="24"/>
                <w:szCs w:val="24"/>
              </w:rPr>
              <w:t>Evento casual</w:t>
            </w:r>
            <w:r w:rsidRPr="00501944">
              <w:rPr>
                <w:rFonts w:ascii="Cambria" w:hAnsi="Cambria"/>
                <w:spacing w:val="9"/>
                <w:sz w:val="24"/>
                <w:szCs w:val="24"/>
              </w:rPr>
              <w:t xml:space="preserve"> </w:t>
            </w:r>
            <w:r w:rsidRPr="00501944">
              <w:rPr>
                <w:rFonts w:ascii="Cambria" w:hAnsi="Cambria"/>
                <w:sz w:val="24"/>
                <w:szCs w:val="24"/>
              </w:rPr>
              <w:t>e</w:t>
            </w:r>
            <w:r w:rsidRPr="00501944">
              <w:rPr>
                <w:rFonts w:ascii="Cambria" w:hAnsi="Cambria"/>
                <w:spacing w:val="1"/>
                <w:sz w:val="24"/>
                <w:szCs w:val="24"/>
              </w:rPr>
              <w:t xml:space="preserve"> </w:t>
            </w:r>
            <w:r w:rsidRPr="00501944">
              <w:rPr>
                <w:rFonts w:ascii="Cambria" w:hAnsi="Cambria"/>
                <w:sz w:val="24"/>
                <w:szCs w:val="24"/>
              </w:rPr>
              <w:t>inesperado,</w:t>
            </w:r>
            <w:r w:rsidRPr="00501944">
              <w:rPr>
                <w:rFonts w:ascii="Cambria" w:hAnsi="Cambria"/>
                <w:spacing w:val="5"/>
                <w:sz w:val="24"/>
                <w:szCs w:val="24"/>
              </w:rPr>
              <w:t xml:space="preserve"> </w:t>
            </w:r>
            <w:r w:rsidRPr="00501944">
              <w:rPr>
                <w:rFonts w:ascii="Cambria" w:hAnsi="Cambria"/>
                <w:sz w:val="24"/>
                <w:szCs w:val="24"/>
              </w:rPr>
              <w:t>muito</w:t>
            </w:r>
            <w:r w:rsidRPr="00501944">
              <w:rPr>
                <w:rFonts w:ascii="Cambria" w:hAnsi="Cambria"/>
                <w:spacing w:val="5"/>
                <w:sz w:val="24"/>
                <w:szCs w:val="24"/>
              </w:rPr>
              <w:t xml:space="preserve"> </w:t>
            </w:r>
            <w:r w:rsidRPr="00501944">
              <w:rPr>
                <w:rFonts w:ascii="Cambria" w:hAnsi="Cambria"/>
                <w:sz w:val="24"/>
                <w:szCs w:val="24"/>
              </w:rPr>
              <w:t>embora</w:t>
            </w:r>
            <w:r w:rsidRPr="00501944">
              <w:rPr>
                <w:rFonts w:ascii="Cambria" w:hAnsi="Cambria"/>
                <w:spacing w:val="5"/>
                <w:sz w:val="24"/>
                <w:szCs w:val="24"/>
              </w:rPr>
              <w:t xml:space="preserve"> </w:t>
            </w:r>
            <w:r w:rsidRPr="00501944">
              <w:rPr>
                <w:rFonts w:ascii="Cambria" w:hAnsi="Cambria"/>
                <w:spacing w:val="-4"/>
                <w:sz w:val="24"/>
                <w:szCs w:val="24"/>
              </w:rPr>
              <w:t>raro,</w:t>
            </w:r>
          </w:p>
          <w:p w14:paraId="1E325A1A" w14:textId="77777777" w:rsidR="00D06864" w:rsidRPr="00501944" w:rsidRDefault="00D06864" w:rsidP="0046492F">
            <w:pPr>
              <w:pStyle w:val="TableParagraph"/>
              <w:spacing w:before="92" w:line="360" w:lineRule="auto"/>
              <w:ind w:left="14"/>
              <w:rPr>
                <w:rFonts w:ascii="Cambria" w:hAnsi="Cambria"/>
                <w:sz w:val="24"/>
                <w:szCs w:val="24"/>
              </w:rPr>
            </w:pPr>
            <w:r w:rsidRPr="00501944">
              <w:rPr>
                <w:rFonts w:ascii="Cambria" w:hAnsi="Cambria"/>
                <w:w w:val="105"/>
                <w:sz w:val="24"/>
                <w:szCs w:val="24"/>
              </w:rPr>
              <w:t>há</w:t>
            </w:r>
            <w:r w:rsidRPr="00501944">
              <w:rPr>
                <w:rFonts w:ascii="Cambria" w:hAnsi="Cambria"/>
                <w:spacing w:val="-9"/>
                <w:w w:val="105"/>
                <w:sz w:val="24"/>
                <w:szCs w:val="24"/>
              </w:rPr>
              <w:t xml:space="preserve"> </w:t>
            </w:r>
            <w:r w:rsidRPr="00501944">
              <w:rPr>
                <w:rFonts w:ascii="Cambria" w:hAnsi="Cambria"/>
                <w:w w:val="105"/>
                <w:sz w:val="24"/>
                <w:szCs w:val="24"/>
              </w:rPr>
              <w:t>histórico</w:t>
            </w:r>
            <w:r w:rsidRPr="00501944">
              <w:rPr>
                <w:rFonts w:ascii="Cambria" w:hAnsi="Cambria"/>
                <w:spacing w:val="-5"/>
                <w:w w:val="105"/>
                <w:sz w:val="24"/>
                <w:szCs w:val="24"/>
              </w:rPr>
              <w:t xml:space="preserve"> </w:t>
            </w:r>
            <w:r w:rsidRPr="00501944">
              <w:rPr>
                <w:rFonts w:ascii="Cambria" w:hAnsi="Cambria"/>
                <w:w w:val="105"/>
                <w:sz w:val="24"/>
                <w:szCs w:val="24"/>
              </w:rPr>
              <w:t>de</w:t>
            </w:r>
            <w:r w:rsidRPr="00501944">
              <w:rPr>
                <w:rFonts w:ascii="Cambria" w:hAnsi="Cambria"/>
                <w:spacing w:val="-10"/>
                <w:w w:val="105"/>
                <w:sz w:val="24"/>
                <w:szCs w:val="24"/>
              </w:rPr>
              <w:t xml:space="preserve"> </w:t>
            </w:r>
            <w:r w:rsidRPr="00501944">
              <w:rPr>
                <w:rFonts w:ascii="Cambria" w:hAnsi="Cambria"/>
                <w:w w:val="105"/>
                <w:sz w:val="24"/>
                <w:szCs w:val="24"/>
              </w:rPr>
              <w:t>sua</w:t>
            </w:r>
            <w:r w:rsidRPr="00501944">
              <w:rPr>
                <w:rFonts w:ascii="Cambria" w:hAnsi="Cambria"/>
                <w:spacing w:val="-6"/>
                <w:w w:val="105"/>
                <w:sz w:val="24"/>
                <w:szCs w:val="24"/>
              </w:rPr>
              <w:t xml:space="preserve"> </w:t>
            </w:r>
            <w:r w:rsidRPr="00501944">
              <w:rPr>
                <w:rFonts w:ascii="Cambria" w:hAnsi="Cambria"/>
                <w:spacing w:val="-2"/>
                <w:w w:val="105"/>
                <w:sz w:val="24"/>
                <w:szCs w:val="24"/>
              </w:rPr>
              <w:t>ocorrência.</w:t>
            </w:r>
          </w:p>
        </w:tc>
        <w:tc>
          <w:tcPr>
            <w:tcW w:w="1660" w:type="dxa"/>
            <w:vAlign w:val="center"/>
          </w:tcPr>
          <w:p w14:paraId="0CB769F2" w14:textId="77777777" w:rsidR="00D06864" w:rsidRPr="00501944" w:rsidRDefault="00D06864" w:rsidP="0046492F">
            <w:pPr>
              <w:pStyle w:val="TableParagraph"/>
              <w:spacing w:before="138" w:line="360" w:lineRule="auto"/>
              <w:ind w:left="15"/>
              <w:jc w:val="center"/>
              <w:rPr>
                <w:rFonts w:ascii="Cambria" w:hAnsi="Cambria"/>
                <w:sz w:val="24"/>
                <w:szCs w:val="24"/>
              </w:rPr>
            </w:pPr>
            <w:r w:rsidRPr="00501944">
              <w:rPr>
                <w:rFonts w:ascii="Cambria" w:hAnsi="Cambria"/>
                <w:spacing w:val="-10"/>
                <w:sz w:val="24"/>
                <w:szCs w:val="24"/>
              </w:rPr>
              <w:t>2</w:t>
            </w:r>
          </w:p>
        </w:tc>
      </w:tr>
      <w:tr w:rsidR="00D06864" w:rsidRPr="00501944" w14:paraId="50597347" w14:textId="77777777" w:rsidTr="0046492F">
        <w:trPr>
          <w:trHeight w:val="574"/>
        </w:trPr>
        <w:tc>
          <w:tcPr>
            <w:tcW w:w="2091" w:type="dxa"/>
            <w:vAlign w:val="center"/>
          </w:tcPr>
          <w:p w14:paraId="7C01DAE7" w14:textId="77777777" w:rsidR="00D06864" w:rsidRPr="00501944" w:rsidRDefault="00D06864" w:rsidP="0046492F">
            <w:pPr>
              <w:pStyle w:val="TableParagraph"/>
              <w:spacing w:before="138" w:line="360" w:lineRule="auto"/>
              <w:ind w:left="16" w:right="3"/>
              <w:jc w:val="center"/>
              <w:rPr>
                <w:rFonts w:ascii="Cambria" w:hAnsi="Cambria"/>
                <w:sz w:val="24"/>
                <w:szCs w:val="24"/>
              </w:rPr>
            </w:pPr>
            <w:r w:rsidRPr="00501944">
              <w:rPr>
                <w:rFonts w:ascii="Cambria" w:hAnsi="Cambria"/>
                <w:spacing w:val="-4"/>
                <w:w w:val="105"/>
                <w:sz w:val="24"/>
                <w:szCs w:val="24"/>
              </w:rPr>
              <w:t>Média</w:t>
            </w:r>
          </w:p>
        </w:tc>
        <w:tc>
          <w:tcPr>
            <w:tcW w:w="5656" w:type="dxa"/>
          </w:tcPr>
          <w:p w14:paraId="6E37C63A" w14:textId="77777777" w:rsidR="00D06864" w:rsidRPr="00501944" w:rsidRDefault="00D06864" w:rsidP="0046492F">
            <w:pPr>
              <w:pStyle w:val="TableParagraph"/>
              <w:spacing w:line="360" w:lineRule="auto"/>
              <w:ind w:left="167"/>
              <w:rPr>
                <w:rFonts w:ascii="Cambria" w:hAnsi="Cambria"/>
                <w:sz w:val="24"/>
                <w:szCs w:val="24"/>
              </w:rPr>
            </w:pPr>
            <w:r w:rsidRPr="00501944">
              <w:rPr>
                <w:rFonts w:ascii="Cambria" w:hAnsi="Cambria"/>
                <w:sz w:val="24"/>
                <w:szCs w:val="24"/>
              </w:rPr>
              <w:t>Evento</w:t>
            </w:r>
            <w:r w:rsidRPr="00501944">
              <w:rPr>
                <w:rFonts w:ascii="Cambria" w:hAnsi="Cambria"/>
                <w:spacing w:val="5"/>
                <w:sz w:val="24"/>
                <w:szCs w:val="24"/>
              </w:rPr>
              <w:t xml:space="preserve"> </w:t>
            </w:r>
            <w:r w:rsidRPr="00501944">
              <w:rPr>
                <w:rFonts w:ascii="Cambria" w:hAnsi="Cambria"/>
                <w:sz w:val="24"/>
                <w:szCs w:val="24"/>
              </w:rPr>
              <w:t>esperado,</w:t>
            </w:r>
            <w:r w:rsidRPr="00501944">
              <w:rPr>
                <w:rFonts w:ascii="Cambria" w:hAnsi="Cambria"/>
                <w:spacing w:val="7"/>
                <w:sz w:val="24"/>
                <w:szCs w:val="24"/>
              </w:rPr>
              <w:t xml:space="preserve"> </w:t>
            </w:r>
            <w:r w:rsidRPr="00501944">
              <w:rPr>
                <w:rFonts w:ascii="Cambria" w:hAnsi="Cambria"/>
                <w:sz w:val="24"/>
                <w:szCs w:val="24"/>
              </w:rPr>
              <w:t>de</w:t>
            </w:r>
            <w:r w:rsidRPr="00501944">
              <w:rPr>
                <w:rFonts w:ascii="Cambria" w:hAnsi="Cambria"/>
                <w:spacing w:val="3"/>
                <w:sz w:val="24"/>
                <w:szCs w:val="24"/>
              </w:rPr>
              <w:t xml:space="preserve"> </w:t>
            </w:r>
            <w:r w:rsidRPr="00501944">
              <w:rPr>
                <w:rFonts w:ascii="Cambria" w:hAnsi="Cambria"/>
                <w:sz w:val="24"/>
                <w:szCs w:val="24"/>
              </w:rPr>
              <w:t>frequência</w:t>
            </w:r>
            <w:r w:rsidRPr="00501944">
              <w:rPr>
                <w:rFonts w:ascii="Cambria" w:hAnsi="Cambria"/>
                <w:spacing w:val="6"/>
                <w:sz w:val="24"/>
                <w:szCs w:val="24"/>
              </w:rPr>
              <w:t xml:space="preserve"> </w:t>
            </w:r>
            <w:r w:rsidRPr="00501944">
              <w:rPr>
                <w:rFonts w:ascii="Cambria" w:hAnsi="Cambria"/>
                <w:sz w:val="24"/>
                <w:szCs w:val="24"/>
              </w:rPr>
              <w:t>reduzida,</w:t>
            </w:r>
            <w:r w:rsidRPr="00501944">
              <w:rPr>
                <w:rFonts w:ascii="Cambria" w:hAnsi="Cambria"/>
                <w:spacing w:val="8"/>
                <w:sz w:val="24"/>
                <w:szCs w:val="24"/>
              </w:rPr>
              <w:t xml:space="preserve"> </w:t>
            </w:r>
            <w:r w:rsidRPr="00501944">
              <w:rPr>
                <w:rFonts w:ascii="Cambria" w:hAnsi="Cambria"/>
                <w:sz w:val="24"/>
                <w:szCs w:val="24"/>
              </w:rPr>
              <w:t>e</w:t>
            </w:r>
            <w:r w:rsidRPr="00501944">
              <w:rPr>
                <w:rFonts w:ascii="Cambria" w:hAnsi="Cambria"/>
                <w:spacing w:val="3"/>
                <w:sz w:val="24"/>
                <w:szCs w:val="24"/>
              </w:rPr>
              <w:t xml:space="preserve"> </w:t>
            </w:r>
            <w:r w:rsidRPr="00501944">
              <w:rPr>
                <w:rFonts w:ascii="Cambria" w:hAnsi="Cambria"/>
                <w:spacing w:val="-5"/>
                <w:sz w:val="24"/>
                <w:szCs w:val="24"/>
              </w:rPr>
              <w:t>com</w:t>
            </w:r>
          </w:p>
          <w:p w14:paraId="6CBC9814" w14:textId="77777777" w:rsidR="00D06864" w:rsidRPr="00501944" w:rsidRDefault="00D06864" w:rsidP="0046492F">
            <w:pPr>
              <w:pStyle w:val="TableParagraph"/>
              <w:spacing w:before="92" w:line="360" w:lineRule="auto"/>
              <w:ind w:left="217"/>
              <w:rPr>
                <w:rFonts w:ascii="Cambria" w:hAnsi="Cambria"/>
                <w:sz w:val="24"/>
                <w:szCs w:val="24"/>
              </w:rPr>
            </w:pPr>
            <w:r w:rsidRPr="00501944">
              <w:rPr>
                <w:rFonts w:ascii="Cambria" w:hAnsi="Cambria"/>
                <w:sz w:val="24"/>
                <w:szCs w:val="24"/>
              </w:rPr>
              <w:t>histórico</w:t>
            </w:r>
            <w:r w:rsidRPr="00501944">
              <w:rPr>
                <w:rFonts w:ascii="Cambria" w:hAnsi="Cambria"/>
                <w:spacing w:val="-2"/>
                <w:sz w:val="24"/>
                <w:szCs w:val="24"/>
              </w:rPr>
              <w:t xml:space="preserve"> </w:t>
            </w:r>
            <w:r w:rsidRPr="00501944">
              <w:rPr>
                <w:rFonts w:ascii="Cambria" w:hAnsi="Cambria"/>
                <w:sz w:val="24"/>
                <w:szCs w:val="24"/>
              </w:rPr>
              <w:t>de</w:t>
            </w:r>
            <w:r w:rsidRPr="00501944">
              <w:rPr>
                <w:rFonts w:ascii="Cambria" w:hAnsi="Cambria"/>
                <w:spacing w:val="-2"/>
                <w:sz w:val="24"/>
                <w:szCs w:val="24"/>
              </w:rPr>
              <w:t xml:space="preserve"> </w:t>
            </w:r>
            <w:r w:rsidRPr="00501944">
              <w:rPr>
                <w:rFonts w:ascii="Cambria" w:hAnsi="Cambria"/>
                <w:sz w:val="24"/>
                <w:szCs w:val="24"/>
              </w:rPr>
              <w:t>ocorrência parcialmente</w:t>
            </w:r>
            <w:r w:rsidRPr="00501944">
              <w:rPr>
                <w:rFonts w:ascii="Cambria" w:hAnsi="Cambria"/>
                <w:spacing w:val="-1"/>
                <w:sz w:val="24"/>
                <w:szCs w:val="24"/>
              </w:rPr>
              <w:t xml:space="preserve"> </w:t>
            </w:r>
            <w:r w:rsidRPr="00501944">
              <w:rPr>
                <w:rFonts w:ascii="Cambria" w:hAnsi="Cambria"/>
                <w:spacing w:val="-2"/>
                <w:sz w:val="24"/>
                <w:szCs w:val="24"/>
              </w:rPr>
              <w:t>conhecido.</w:t>
            </w:r>
          </w:p>
        </w:tc>
        <w:tc>
          <w:tcPr>
            <w:tcW w:w="1660" w:type="dxa"/>
            <w:vAlign w:val="center"/>
          </w:tcPr>
          <w:p w14:paraId="1A231E98" w14:textId="77777777" w:rsidR="00D06864" w:rsidRPr="00501944" w:rsidRDefault="00D06864" w:rsidP="0046492F">
            <w:pPr>
              <w:pStyle w:val="TableParagraph"/>
              <w:spacing w:before="138" w:line="360" w:lineRule="auto"/>
              <w:ind w:left="15"/>
              <w:jc w:val="center"/>
              <w:rPr>
                <w:rFonts w:ascii="Cambria" w:hAnsi="Cambria"/>
                <w:sz w:val="24"/>
                <w:szCs w:val="24"/>
              </w:rPr>
            </w:pPr>
            <w:r w:rsidRPr="00501944">
              <w:rPr>
                <w:rFonts w:ascii="Cambria" w:hAnsi="Cambria"/>
                <w:spacing w:val="-10"/>
                <w:sz w:val="24"/>
                <w:szCs w:val="24"/>
              </w:rPr>
              <w:t>3</w:t>
            </w:r>
          </w:p>
        </w:tc>
      </w:tr>
      <w:tr w:rsidR="00D06864" w:rsidRPr="00501944" w14:paraId="712A02AA" w14:textId="77777777" w:rsidTr="0046492F">
        <w:trPr>
          <w:trHeight w:val="574"/>
        </w:trPr>
        <w:tc>
          <w:tcPr>
            <w:tcW w:w="2091" w:type="dxa"/>
            <w:vAlign w:val="center"/>
          </w:tcPr>
          <w:p w14:paraId="12A83E44" w14:textId="77777777" w:rsidR="00D06864" w:rsidRPr="00501944" w:rsidRDefault="00D06864" w:rsidP="0046492F">
            <w:pPr>
              <w:pStyle w:val="TableParagraph"/>
              <w:spacing w:before="138" w:line="360" w:lineRule="auto"/>
              <w:ind w:left="16"/>
              <w:jc w:val="center"/>
              <w:rPr>
                <w:rFonts w:ascii="Cambria" w:hAnsi="Cambria"/>
                <w:sz w:val="24"/>
                <w:szCs w:val="24"/>
              </w:rPr>
            </w:pPr>
            <w:r w:rsidRPr="00501944">
              <w:rPr>
                <w:rFonts w:ascii="Cambria" w:hAnsi="Cambria"/>
                <w:spacing w:val="-4"/>
                <w:w w:val="105"/>
                <w:sz w:val="24"/>
                <w:szCs w:val="24"/>
              </w:rPr>
              <w:t>Alta</w:t>
            </w:r>
          </w:p>
        </w:tc>
        <w:tc>
          <w:tcPr>
            <w:tcW w:w="5656" w:type="dxa"/>
          </w:tcPr>
          <w:p w14:paraId="5B697784" w14:textId="77777777" w:rsidR="00D06864" w:rsidRPr="00501944" w:rsidRDefault="00D06864" w:rsidP="0046492F">
            <w:pPr>
              <w:pStyle w:val="TableParagraph"/>
              <w:spacing w:line="360" w:lineRule="auto"/>
              <w:ind w:left="14" w:right="2"/>
              <w:jc w:val="both"/>
              <w:rPr>
                <w:rFonts w:ascii="Cambria" w:hAnsi="Cambria"/>
                <w:sz w:val="24"/>
                <w:szCs w:val="24"/>
              </w:rPr>
            </w:pPr>
            <w:r w:rsidRPr="00501944">
              <w:rPr>
                <w:rFonts w:ascii="Cambria" w:hAnsi="Cambria"/>
                <w:sz w:val="24"/>
                <w:szCs w:val="24"/>
              </w:rPr>
              <w:t>Evento</w:t>
            </w:r>
            <w:r w:rsidRPr="00501944">
              <w:rPr>
                <w:rFonts w:ascii="Cambria" w:hAnsi="Cambria"/>
                <w:spacing w:val="5"/>
                <w:sz w:val="24"/>
                <w:szCs w:val="24"/>
              </w:rPr>
              <w:t xml:space="preserve"> </w:t>
            </w:r>
            <w:r w:rsidRPr="00501944">
              <w:rPr>
                <w:rFonts w:ascii="Cambria" w:hAnsi="Cambria"/>
                <w:sz w:val="24"/>
                <w:szCs w:val="24"/>
              </w:rPr>
              <w:t>usual,</w:t>
            </w:r>
            <w:r w:rsidRPr="00501944">
              <w:rPr>
                <w:rFonts w:ascii="Cambria" w:hAnsi="Cambria"/>
                <w:spacing w:val="9"/>
                <w:sz w:val="24"/>
                <w:szCs w:val="24"/>
              </w:rPr>
              <w:t xml:space="preserve"> </w:t>
            </w:r>
            <w:r w:rsidRPr="00501944">
              <w:rPr>
                <w:rFonts w:ascii="Cambria" w:hAnsi="Cambria"/>
                <w:sz w:val="24"/>
                <w:szCs w:val="24"/>
              </w:rPr>
              <w:t>com</w:t>
            </w:r>
            <w:r w:rsidRPr="00501944">
              <w:rPr>
                <w:rFonts w:ascii="Cambria" w:hAnsi="Cambria"/>
                <w:spacing w:val="5"/>
                <w:sz w:val="24"/>
                <w:szCs w:val="24"/>
              </w:rPr>
              <w:t xml:space="preserve"> </w:t>
            </w:r>
            <w:r w:rsidRPr="00501944">
              <w:rPr>
                <w:rFonts w:ascii="Cambria" w:hAnsi="Cambria"/>
                <w:sz w:val="24"/>
                <w:szCs w:val="24"/>
              </w:rPr>
              <w:t>histórico</w:t>
            </w:r>
            <w:r w:rsidRPr="00501944">
              <w:rPr>
                <w:rFonts w:ascii="Cambria" w:hAnsi="Cambria"/>
                <w:spacing w:val="8"/>
                <w:sz w:val="24"/>
                <w:szCs w:val="24"/>
              </w:rPr>
              <w:t xml:space="preserve"> </w:t>
            </w:r>
            <w:r w:rsidRPr="00501944">
              <w:rPr>
                <w:rFonts w:ascii="Cambria" w:hAnsi="Cambria"/>
                <w:sz w:val="24"/>
                <w:szCs w:val="24"/>
              </w:rPr>
              <w:t>de</w:t>
            </w:r>
            <w:r w:rsidRPr="00501944">
              <w:rPr>
                <w:rFonts w:ascii="Cambria" w:hAnsi="Cambria"/>
                <w:spacing w:val="6"/>
                <w:sz w:val="24"/>
                <w:szCs w:val="24"/>
              </w:rPr>
              <w:t xml:space="preserve"> </w:t>
            </w:r>
            <w:r w:rsidRPr="00501944">
              <w:rPr>
                <w:rFonts w:ascii="Cambria" w:hAnsi="Cambria"/>
                <w:spacing w:val="-2"/>
                <w:sz w:val="24"/>
                <w:szCs w:val="24"/>
              </w:rPr>
              <w:t>ocorrência</w:t>
            </w:r>
          </w:p>
          <w:p w14:paraId="781AE15C" w14:textId="77777777" w:rsidR="00D06864" w:rsidRPr="00501944" w:rsidRDefault="00D06864" w:rsidP="0046492F">
            <w:pPr>
              <w:pStyle w:val="TableParagraph"/>
              <w:spacing w:before="92" w:line="360" w:lineRule="auto"/>
              <w:ind w:left="14" w:right="4"/>
              <w:jc w:val="both"/>
              <w:rPr>
                <w:rFonts w:ascii="Cambria" w:hAnsi="Cambria"/>
                <w:sz w:val="24"/>
                <w:szCs w:val="24"/>
              </w:rPr>
            </w:pPr>
            <w:r w:rsidRPr="00501944">
              <w:rPr>
                <w:rFonts w:ascii="Cambria" w:hAnsi="Cambria"/>
                <w:sz w:val="24"/>
                <w:szCs w:val="24"/>
              </w:rPr>
              <w:t>amplamente</w:t>
            </w:r>
            <w:r w:rsidRPr="00501944">
              <w:rPr>
                <w:rFonts w:ascii="Cambria" w:hAnsi="Cambria"/>
                <w:spacing w:val="-2"/>
                <w:sz w:val="24"/>
                <w:szCs w:val="24"/>
              </w:rPr>
              <w:t xml:space="preserve"> conhecido.</w:t>
            </w:r>
          </w:p>
        </w:tc>
        <w:tc>
          <w:tcPr>
            <w:tcW w:w="1660" w:type="dxa"/>
            <w:vAlign w:val="center"/>
          </w:tcPr>
          <w:p w14:paraId="3A448188" w14:textId="77777777" w:rsidR="00D06864" w:rsidRPr="00501944" w:rsidRDefault="00D06864" w:rsidP="0046492F">
            <w:pPr>
              <w:pStyle w:val="TableParagraph"/>
              <w:spacing w:before="138" w:line="360" w:lineRule="auto"/>
              <w:ind w:left="15" w:right="3"/>
              <w:jc w:val="center"/>
              <w:rPr>
                <w:rFonts w:ascii="Cambria" w:hAnsi="Cambria"/>
                <w:sz w:val="24"/>
                <w:szCs w:val="24"/>
              </w:rPr>
            </w:pPr>
            <w:r w:rsidRPr="00501944">
              <w:rPr>
                <w:rFonts w:ascii="Cambria" w:hAnsi="Cambria"/>
                <w:spacing w:val="-10"/>
                <w:sz w:val="24"/>
                <w:szCs w:val="24"/>
              </w:rPr>
              <w:t>4</w:t>
            </w:r>
          </w:p>
        </w:tc>
      </w:tr>
      <w:tr w:rsidR="00D06864" w:rsidRPr="00501944" w14:paraId="6A70DC83" w14:textId="77777777" w:rsidTr="0046492F">
        <w:trPr>
          <w:trHeight w:val="574"/>
        </w:trPr>
        <w:tc>
          <w:tcPr>
            <w:tcW w:w="2091" w:type="dxa"/>
            <w:vAlign w:val="center"/>
          </w:tcPr>
          <w:p w14:paraId="73B51FCD" w14:textId="77777777" w:rsidR="00D06864" w:rsidRPr="00501944" w:rsidRDefault="00D06864" w:rsidP="0046492F">
            <w:pPr>
              <w:pStyle w:val="TableParagraph"/>
              <w:spacing w:before="138" w:line="360" w:lineRule="auto"/>
              <w:ind w:left="16" w:right="4"/>
              <w:jc w:val="center"/>
              <w:rPr>
                <w:rFonts w:ascii="Cambria" w:hAnsi="Cambria"/>
                <w:sz w:val="24"/>
                <w:szCs w:val="24"/>
              </w:rPr>
            </w:pPr>
            <w:r w:rsidRPr="00501944">
              <w:rPr>
                <w:rFonts w:ascii="Cambria" w:hAnsi="Cambria"/>
                <w:sz w:val="24"/>
                <w:szCs w:val="24"/>
              </w:rPr>
              <w:t>Muito</w:t>
            </w:r>
            <w:r w:rsidRPr="00501944">
              <w:rPr>
                <w:rFonts w:ascii="Cambria" w:hAnsi="Cambria"/>
                <w:spacing w:val="-2"/>
                <w:sz w:val="24"/>
                <w:szCs w:val="24"/>
              </w:rPr>
              <w:t xml:space="preserve"> </w:t>
            </w:r>
            <w:r w:rsidRPr="00501944">
              <w:rPr>
                <w:rFonts w:ascii="Cambria" w:hAnsi="Cambria"/>
                <w:spacing w:val="-4"/>
                <w:sz w:val="24"/>
                <w:szCs w:val="24"/>
              </w:rPr>
              <w:t>Alta</w:t>
            </w:r>
          </w:p>
        </w:tc>
        <w:tc>
          <w:tcPr>
            <w:tcW w:w="5656" w:type="dxa"/>
          </w:tcPr>
          <w:p w14:paraId="0691F8FB" w14:textId="77777777" w:rsidR="00D06864" w:rsidRPr="00501944" w:rsidRDefault="00D06864" w:rsidP="0046492F">
            <w:pPr>
              <w:pStyle w:val="TableParagraph"/>
              <w:spacing w:before="138" w:line="360" w:lineRule="auto"/>
              <w:ind w:left="14" w:right="1"/>
              <w:jc w:val="both"/>
              <w:rPr>
                <w:rFonts w:ascii="Cambria" w:hAnsi="Cambria"/>
                <w:sz w:val="24"/>
                <w:szCs w:val="24"/>
              </w:rPr>
            </w:pPr>
            <w:r w:rsidRPr="00501944">
              <w:rPr>
                <w:rFonts w:ascii="Cambria" w:hAnsi="Cambria"/>
                <w:spacing w:val="-2"/>
                <w:w w:val="105"/>
                <w:sz w:val="24"/>
                <w:szCs w:val="24"/>
              </w:rPr>
              <w:t>Evento</w:t>
            </w:r>
            <w:r w:rsidRPr="00501944">
              <w:rPr>
                <w:rFonts w:ascii="Cambria" w:hAnsi="Cambria"/>
                <w:spacing w:val="-1"/>
                <w:w w:val="105"/>
                <w:sz w:val="24"/>
                <w:szCs w:val="24"/>
              </w:rPr>
              <w:t xml:space="preserve"> </w:t>
            </w:r>
            <w:r w:rsidRPr="00501944">
              <w:rPr>
                <w:rFonts w:ascii="Cambria" w:hAnsi="Cambria"/>
                <w:spacing w:val="-2"/>
                <w:w w:val="105"/>
                <w:sz w:val="24"/>
                <w:szCs w:val="24"/>
              </w:rPr>
              <w:t>repetitivo</w:t>
            </w:r>
            <w:r w:rsidRPr="00501944">
              <w:rPr>
                <w:rFonts w:ascii="Cambria" w:hAnsi="Cambria"/>
                <w:w w:val="105"/>
                <w:sz w:val="24"/>
                <w:szCs w:val="24"/>
              </w:rPr>
              <w:t xml:space="preserve"> </w:t>
            </w:r>
            <w:r w:rsidRPr="00501944">
              <w:rPr>
                <w:rFonts w:ascii="Cambria" w:hAnsi="Cambria"/>
                <w:spacing w:val="-2"/>
                <w:w w:val="105"/>
                <w:sz w:val="24"/>
                <w:szCs w:val="24"/>
              </w:rPr>
              <w:t>e</w:t>
            </w:r>
            <w:r w:rsidRPr="00501944">
              <w:rPr>
                <w:rFonts w:ascii="Cambria" w:hAnsi="Cambria"/>
                <w:spacing w:val="-1"/>
                <w:w w:val="105"/>
                <w:sz w:val="24"/>
                <w:szCs w:val="24"/>
              </w:rPr>
              <w:t xml:space="preserve"> </w:t>
            </w:r>
            <w:r w:rsidRPr="00501944">
              <w:rPr>
                <w:rFonts w:ascii="Cambria" w:hAnsi="Cambria"/>
                <w:spacing w:val="-2"/>
                <w:w w:val="105"/>
                <w:sz w:val="24"/>
                <w:szCs w:val="24"/>
              </w:rPr>
              <w:t>constante.</w:t>
            </w:r>
          </w:p>
        </w:tc>
        <w:tc>
          <w:tcPr>
            <w:tcW w:w="1660" w:type="dxa"/>
            <w:vAlign w:val="center"/>
          </w:tcPr>
          <w:p w14:paraId="29097240" w14:textId="77777777" w:rsidR="00D06864" w:rsidRPr="00501944" w:rsidRDefault="00D06864" w:rsidP="0046492F">
            <w:pPr>
              <w:pStyle w:val="TableParagraph"/>
              <w:spacing w:before="138" w:line="360" w:lineRule="auto"/>
              <w:ind w:left="15" w:right="3"/>
              <w:jc w:val="center"/>
              <w:rPr>
                <w:rFonts w:ascii="Cambria" w:hAnsi="Cambria"/>
                <w:sz w:val="24"/>
                <w:szCs w:val="24"/>
              </w:rPr>
            </w:pPr>
            <w:r w:rsidRPr="00501944">
              <w:rPr>
                <w:rFonts w:ascii="Cambria" w:hAnsi="Cambria"/>
                <w:spacing w:val="-10"/>
                <w:sz w:val="24"/>
                <w:szCs w:val="24"/>
              </w:rPr>
              <w:t>5</w:t>
            </w:r>
          </w:p>
        </w:tc>
      </w:tr>
    </w:tbl>
    <w:p w14:paraId="06C87093" w14:textId="77777777" w:rsidR="00D06864" w:rsidRPr="00501944" w:rsidRDefault="00D06864" w:rsidP="00100082">
      <w:pPr>
        <w:pStyle w:val="Corpodetexto"/>
        <w:spacing w:before="125" w:line="360" w:lineRule="auto"/>
        <w:ind w:left="287" w:right="114"/>
        <w:rPr>
          <w:rFonts w:ascii="Cambria" w:hAnsi="Cambria"/>
          <w:sz w:val="24"/>
          <w:szCs w:val="24"/>
        </w:rPr>
      </w:pPr>
    </w:p>
    <w:tbl>
      <w:tblPr>
        <w:tblStyle w:val="TableNormal"/>
        <w:tblW w:w="950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158"/>
        <w:gridCol w:w="5835"/>
        <w:gridCol w:w="1515"/>
      </w:tblGrid>
      <w:tr w:rsidR="00D06864" w:rsidRPr="00501944" w14:paraId="7C2A6EE6" w14:textId="77777777" w:rsidTr="0046492F">
        <w:trPr>
          <w:trHeight w:val="289"/>
        </w:trPr>
        <w:tc>
          <w:tcPr>
            <w:tcW w:w="9508" w:type="dxa"/>
            <w:gridSpan w:val="3"/>
            <w:vAlign w:val="center"/>
          </w:tcPr>
          <w:p w14:paraId="529368DB" w14:textId="77777777" w:rsidR="00D06864" w:rsidRPr="00501944" w:rsidRDefault="00D06864" w:rsidP="0046492F">
            <w:pPr>
              <w:pStyle w:val="TableParagraph"/>
              <w:spacing w:line="360" w:lineRule="auto"/>
              <w:ind w:left="10"/>
              <w:jc w:val="center"/>
              <w:rPr>
                <w:rFonts w:ascii="Cambria" w:hAnsi="Cambria"/>
                <w:sz w:val="24"/>
                <w:szCs w:val="24"/>
              </w:rPr>
            </w:pPr>
            <w:r w:rsidRPr="00501944">
              <w:rPr>
                <w:rFonts w:ascii="Cambria" w:hAnsi="Cambria"/>
                <w:sz w:val="24"/>
                <w:szCs w:val="24"/>
              </w:rPr>
              <w:t>ESCALA</w:t>
            </w:r>
            <w:r w:rsidRPr="00501944">
              <w:rPr>
                <w:rFonts w:ascii="Cambria" w:hAnsi="Cambria"/>
                <w:spacing w:val="-2"/>
                <w:sz w:val="24"/>
                <w:szCs w:val="24"/>
              </w:rPr>
              <w:t xml:space="preserve"> </w:t>
            </w:r>
            <w:r w:rsidRPr="00501944">
              <w:rPr>
                <w:rFonts w:ascii="Cambria" w:hAnsi="Cambria"/>
                <w:sz w:val="24"/>
                <w:szCs w:val="24"/>
              </w:rPr>
              <w:t>DE</w:t>
            </w:r>
            <w:r w:rsidRPr="00501944">
              <w:rPr>
                <w:rFonts w:ascii="Cambria" w:hAnsi="Cambria"/>
                <w:spacing w:val="-2"/>
                <w:sz w:val="24"/>
                <w:szCs w:val="24"/>
              </w:rPr>
              <w:t xml:space="preserve"> IMPACTO</w:t>
            </w:r>
          </w:p>
        </w:tc>
      </w:tr>
      <w:tr w:rsidR="00D06864" w:rsidRPr="00501944" w14:paraId="1204FF9E" w14:textId="77777777" w:rsidTr="0046492F">
        <w:trPr>
          <w:trHeight w:val="289"/>
        </w:trPr>
        <w:tc>
          <w:tcPr>
            <w:tcW w:w="2158" w:type="dxa"/>
            <w:shd w:val="clear" w:color="auto" w:fill="C5D8F0"/>
            <w:vAlign w:val="center"/>
          </w:tcPr>
          <w:p w14:paraId="02ED697D" w14:textId="77777777" w:rsidR="00D06864" w:rsidRPr="00501944" w:rsidRDefault="00D06864" w:rsidP="0046492F">
            <w:pPr>
              <w:pStyle w:val="TableParagraph"/>
              <w:spacing w:line="360" w:lineRule="auto"/>
              <w:ind w:left="16" w:right="7"/>
              <w:jc w:val="center"/>
              <w:rPr>
                <w:rFonts w:ascii="Cambria" w:hAnsi="Cambria"/>
                <w:b/>
                <w:sz w:val="24"/>
                <w:szCs w:val="24"/>
              </w:rPr>
            </w:pPr>
            <w:r w:rsidRPr="00501944">
              <w:rPr>
                <w:rFonts w:ascii="Cambria" w:hAnsi="Cambria"/>
                <w:b/>
                <w:spacing w:val="-2"/>
                <w:sz w:val="24"/>
                <w:szCs w:val="24"/>
              </w:rPr>
              <w:t>Descritor</w:t>
            </w:r>
          </w:p>
        </w:tc>
        <w:tc>
          <w:tcPr>
            <w:tcW w:w="5835" w:type="dxa"/>
            <w:shd w:val="clear" w:color="auto" w:fill="C5D8F0"/>
            <w:vAlign w:val="center"/>
          </w:tcPr>
          <w:p w14:paraId="68F4A4AB" w14:textId="77777777" w:rsidR="00D06864" w:rsidRPr="00501944" w:rsidRDefault="00D06864" w:rsidP="0046492F">
            <w:pPr>
              <w:pStyle w:val="TableParagraph"/>
              <w:spacing w:line="360" w:lineRule="auto"/>
              <w:ind w:left="14" w:right="3"/>
              <w:jc w:val="center"/>
              <w:rPr>
                <w:rFonts w:ascii="Cambria" w:hAnsi="Cambria"/>
                <w:b/>
                <w:sz w:val="24"/>
                <w:szCs w:val="24"/>
              </w:rPr>
            </w:pPr>
            <w:r w:rsidRPr="00501944">
              <w:rPr>
                <w:rFonts w:ascii="Cambria" w:hAnsi="Cambria"/>
                <w:b/>
                <w:spacing w:val="-2"/>
                <w:sz w:val="24"/>
                <w:szCs w:val="24"/>
              </w:rPr>
              <w:t>Descrição</w:t>
            </w:r>
          </w:p>
        </w:tc>
        <w:tc>
          <w:tcPr>
            <w:tcW w:w="1514" w:type="dxa"/>
            <w:shd w:val="clear" w:color="auto" w:fill="C5D8F0"/>
            <w:vAlign w:val="center"/>
          </w:tcPr>
          <w:p w14:paraId="0C5E202C" w14:textId="77777777" w:rsidR="00D06864" w:rsidRPr="00501944" w:rsidRDefault="00D06864" w:rsidP="0046492F">
            <w:pPr>
              <w:pStyle w:val="TableParagraph"/>
              <w:spacing w:line="360" w:lineRule="auto"/>
              <w:ind w:left="13" w:right="3"/>
              <w:jc w:val="center"/>
              <w:rPr>
                <w:rFonts w:ascii="Cambria" w:hAnsi="Cambria"/>
                <w:b/>
                <w:sz w:val="24"/>
                <w:szCs w:val="24"/>
              </w:rPr>
            </w:pPr>
            <w:r w:rsidRPr="00501944">
              <w:rPr>
                <w:rFonts w:ascii="Cambria" w:hAnsi="Cambria"/>
                <w:b/>
                <w:spacing w:val="-2"/>
                <w:sz w:val="24"/>
                <w:szCs w:val="24"/>
              </w:rPr>
              <w:t>Nível</w:t>
            </w:r>
          </w:p>
        </w:tc>
      </w:tr>
      <w:tr w:rsidR="00D06864" w:rsidRPr="00501944" w14:paraId="01D7525F" w14:textId="77777777" w:rsidTr="0046492F">
        <w:trPr>
          <w:trHeight w:val="579"/>
        </w:trPr>
        <w:tc>
          <w:tcPr>
            <w:tcW w:w="2158" w:type="dxa"/>
            <w:vAlign w:val="center"/>
          </w:tcPr>
          <w:p w14:paraId="64CF1CC0" w14:textId="77777777" w:rsidR="00D06864" w:rsidRPr="00501944" w:rsidRDefault="00D06864" w:rsidP="0046492F">
            <w:pPr>
              <w:pStyle w:val="TableParagraph"/>
              <w:spacing w:before="138" w:line="360" w:lineRule="auto"/>
              <w:ind w:left="16" w:right="5"/>
              <w:jc w:val="center"/>
              <w:rPr>
                <w:rFonts w:ascii="Cambria" w:hAnsi="Cambria"/>
                <w:sz w:val="24"/>
                <w:szCs w:val="24"/>
              </w:rPr>
            </w:pPr>
            <w:r w:rsidRPr="00501944">
              <w:rPr>
                <w:rFonts w:ascii="Cambria" w:hAnsi="Cambria"/>
                <w:w w:val="105"/>
                <w:sz w:val="24"/>
                <w:szCs w:val="24"/>
              </w:rPr>
              <w:t>Muito</w:t>
            </w:r>
            <w:r w:rsidRPr="00501944">
              <w:rPr>
                <w:rFonts w:ascii="Cambria" w:hAnsi="Cambria"/>
                <w:spacing w:val="-12"/>
                <w:w w:val="105"/>
                <w:sz w:val="24"/>
                <w:szCs w:val="24"/>
              </w:rPr>
              <w:t xml:space="preserve"> </w:t>
            </w:r>
            <w:r w:rsidRPr="00501944">
              <w:rPr>
                <w:rFonts w:ascii="Cambria" w:hAnsi="Cambria"/>
                <w:spacing w:val="-2"/>
                <w:w w:val="105"/>
                <w:sz w:val="24"/>
                <w:szCs w:val="24"/>
              </w:rPr>
              <w:t>Baixo</w:t>
            </w:r>
          </w:p>
        </w:tc>
        <w:tc>
          <w:tcPr>
            <w:tcW w:w="5835" w:type="dxa"/>
          </w:tcPr>
          <w:p w14:paraId="788ECF1C" w14:textId="77777777" w:rsidR="00D06864" w:rsidRPr="00501944" w:rsidRDefault="00D06864" w:rsidP="0046492F">
            <w:pPr>
              <w:pStyle w:val="TableParagraph"/>
              <w:spacing w:before="138" w:line="360" w:lineRule="auto"/>
              <w:ind w:left="14" w:right="1"/>
              <w:rPr>
                <w:rFonts w:ascii="Cambria" w:hAnsi="Cambria"/>
                <w:sz w:val="24"/>
                <w:szCs w:val="24"/>
              </w:rPr>
            </w:pPr>
            <w:r w:rsidRPr="00501944">
              <w:rPr>
                <w:rFonts w:ascii="Cambria" w:hAnsi="Cambria"/>
                <w:sz w:val="24"/>
                <w:szCs w:val="24"/>
              </w:rPr>
              <w:t>Impacto</w:t>
            </w:r>
            <w:r w:rsidRPr="00501944">
              <w:rPr>
                <w:rFonts w:ascii="Cambria" w:hAnsi="Cambria"/>
                <w:spacing w:val="7"/>
                <w:sz w:val="24"/>
                <w:szCs w:val="24"/>
              </w:rPr>
              <w:t xml:space="preserve"> </w:t>
            </w:r>
            <w:r w:rsidRPr="00501944">
              <w:rPr>
                <w:rFonts w:ascii="Cambria" w:hAnsi="Cambria"/>
                <w:sz w:val="24"/>
                <w:szCs w:val="24"/>
              </w:rPr>
              <w:t>insignificante</w:t>
            </w:r>
            <w:r w:rsidRPr="00501944">
              <w:rPr>
                <w:rFonts w:ascii="Cambria" w:hAnsi="Cambria"/>
                <w:spacing w:val="10"/>
                <w:sz w:val="24"/>
                <w:szCs w:val="24"/>
              </w:rPr>
              <w:t xml:space="preserve"> </w:t>
            </w:r>
            <w:r w:rsidRPr="00501944">
              <w:rPr>
                <w:rFonts w:ascii="Cambria" w:hAnsi="Cambria"/>
                <w:sz w:val="24"/>
                <w:szCs w:val="24"/>
              </w:rPr>
              <w:t>nos</w:t>
            </w:r>
            <w:r w:rsidRPr="00501944">
              <w:rPr>
                <w:rFonts w:ascii="Cambria" w:hAnsi="Cambria"/>
                <w:spacing w:val="11"/>
                <w:sz w:val="24"/>
                <w:szCs w:val="24"/>
              </w:rPr>
              <w:t xml:space="preserve"> </w:t>
            </w:r>
            <w:r w:rsidRPr="00501944">
              <w:rPr>
                <w:rFonts w:ascii="Cambria" w:hAnsi="Cambria"/>
                <w:spacing w:val="-2"/>
                <w:sz w:val="24"/>
                <w:szCs w:val="24"/>
              </w:rPr>
              <w:t>objetivos.</w:t>
            </w:r>
          </w:p>
        </w:tc>
        <w:tc>
          <w:tcPr>
            <w:tcW w:w="1514" w:type="dxa"/>
            <w:vAlign w:val="center"/>
          </w:tcPr>
          <w:p w14:paraId="19AC4B74" w14:textId="77777777" w:rsidR="00D06864" w:rsidRPr="00501944" w:rsidRDefault="00D06864" w:rsidP="0046492F">
            <w:pPr>
              <w:pStyle w:val="TableParagraph"/>
              <w:spacing w:before="138" w:line="360" w:lineRule="auto"/>
              <w:ind w:left="13"/>
              <w:jc w:val="center"/>
              <w:rPr>
                <w:rFonts w:ascii="Cambria" w:hAnsi="Cambria"/>
                <w:sz w:val="24"/>
                <w:szCs w:val="24"/>
              </w:rPr>
            </w:pPr>
            <w:r w:rsidRPr="00501944">
              <w:rPr>
                <w:rFonts w:ascii="Cambria" w:hAnsi="Cambria"/>
                <w:spacing w:val="-10"/>
                <w:sz w:val="24"/>
                <w:szCs w:val="24"/>
              </w:rPr>
              <w:t>1</w:t>
            </w:r>
          </w:p>
        </w:tc>
      </w:tr>
      <w:tr w:rsidR="00D06864" w:rsidRPr="00501944" w14:paraId="338530EB" w14:textId="77777777" w:rsidTr="0046492F">
        <w:trPr>
          <w:trHeight w:val="580"/>
        </w:trPr>
        <w:tc>
          <w:tcPr>
            <w:tcW w:w="2158" w:type="dxa"/>
            <w:vAlign w:val="center"/>
          </w:tcPr>
          <w:p w14:paraId="3C7FC6F3" w14:textId="77777777" w:rsidR="00D06864" w:rsidRPr="00501944" w:rsidRDefault="00D06864" w:rsidP="0046492F">
            <w:pPr>
              <w:pStyle w:val="TableParagraph"/>
              <w:spacing w:before="138" w:line="360" w:lineRule="auto"/>
              <w:ind w:left="16" w:right="3"/>
              <w:jc w:val="center"/>
              <w:rPr>
                <w:rFonts w:ascii="Cambria" w:hAnsi="Cambria"/>
                <w:sz w:val="24"/>
                <w:szCs w:val="24"/>
              </w:rPr>
            </w:pPr>
            <w:r w:rsidRPr="00501944">
              <w:rPr>
                <w:rFonts w:ascii="Cambria" w:hAnsi="Cambria"/>
                <w:spacing w:val="-4"/>
                <w:w w:val="105"/>
                <w:sz w:val="24"/>
                <w:szCs w:val="24"/>
              </w:rPr>
              <w:t>Baixo</w:t>
            </w:r>
          </w:p>
        </w:tc>
        <w:tc>
          <w:tcPr>
            <w:tcW w:w="5835" w:type="dxa"/>
          </w:tcPr>
          <w:p w14:paraId="0D003A37" w14:textId="77777777" w:rsidR="00D06864" w:rsidRPr="00501944" w:rsidRDefault="00D06864" w:rsidP="0046492F">
            <w:pPr>
              <w:pStyle w:val="TableParagraph"/>
              <w:spacing w:before="138" w:line="360" w:lineRule="auto"/>
              <w:ind w:left="14" w:right="1"/>
              <w:rPr>
                <w:rFonts w:ascii="Cambria" w:hAnsi="Cambria"/>
                <w:sz w:val="24"/>
                <w:szCs w:val="24"/>
              </w:rPr>
            </w:pPr>
            <w:r w:rsidRPr="00501944">
              <w:rPr>
                <w:rFonts w:ascii="Cambria" w:hAnsi="Cambria"/>
                <w:w w:val="105"/>
                <w:sz w:val="24"/>
                <w:szCs w:val="24"/>
              </w:rPr>
              <w:t>Impacto</w:t>
            </w:r>
            <w:r w:rsidRPr="00501944">
              <w:rPr>
                <w:rFonts w:ascii="Cambria" w:hAnsi="Cambria"/>
                <w:spacing w:val="-11"/>
                <w:w w:val="105"/>
                <w:sz w:val="24"/>
                <w:szCs w:val="24"/>
              </w:rPr>
              <w:t xml:space="preserve"> </w:t>
            </w:r>
            <w:r w:rsidRPr="00501944">
              <w:rPr>
                <w:rFonts w:ascii="Cambria" w:hAnsi="Cambria"/>
                <w:w w:val="105"/>
                <w:sz w:val="24"/>
                <w:szCs w:val="24"/>
              </w:rPr>
              <w:t>mínimo</w:t>
            </w:r>
            <w:r w:rsidRPr="00501944">
              <w:rPr>
                <w:rFonts w:ascii="Cambria" w:hAnsi="Cambria"/>
                <w:spacing w:val="-12"/>
                <w:w w:val="105"/>
                <w:sz w:val="24"/>
                <w:szCs w:val="24"/>
              </w:rPr>
              <w:t xml:space="preserve"> </w:t>
            </w:r>
            <w:r w:rsidRPr="00501944">
              <w:rPr>
                <w:rFonts w:ascii="Cambria" w:hAnsi="Cambria"/>
                <w:w w:val="105"/>
                <w:sz w:val="24"/>
                <w:szCs w:val="24"/>
              </w:rPr>
              <w:t>nos</w:t>
            </w:r>
            <w:r w:rsidRPr="00501944">
              <w:rPr>
                <w:rFonts w:ascii="Cambria" w:hAnsi="Cambria"/>
                <w:spacing w:val="-11"/>
                <w:w w:val="105"/>
                <w:sz w:val="24"/>
                <w:szCs w:val="24"/>
              </w:rPr>
              <w:t xml:space="preserve"> </w:t>
            </w:r>
            <w:r w:rsidRPr="00501944">
              <w:rPr>
                <w:rFonts w:ascii="Cambria" w:hAnsi="Cambria"/>
                <w:spacing w:val="-2"/>
                <w:w w:val="105"/>
                <w:sz w:val="24"/>
                <w:szCs w:val="24"/>
              </w:rPr>
              <w:t>objetivos.</w:t>
            </w:r>
          </w:p>
        </w:tc>
        <w:tc>
          <w:tcPr>
            <w:tcW w:w="1514" w:type="dxa"/>
            <w:vAlign w:val="center"/>
          </w:tcPr>
          <w:p w14:paraId="5CC6039B" w14:textId="77777777" w:rsidR="00D06864" w:rsidRPr="00501944" w:rsidRDefault="00D06864" w:rsidP="0046492F">
            <w:pPr>
              <w:pStyle w:val="TableParagraph"/>
              <w:spacing w:before="138" w:line="360" w:lineRule="auto"/>
              <w:ind w:left="13"/>
              <w:jc w:val="center"/>
              <w:rPr>
                <w:rFonts w:ascii="Cambria" w:hAnsi="Cambria"/>
                <w:sz w:val="24"/>
                <w:szCs w:val="24"/>
              </w:rPr>
            </w:pPr>
            <w:r w:rsidRPr="00501944">
              <w:rPr>
                <w:rFonts w:ascii="Cambria" w:hAnsi="Cambria"/>
                <w:spacing w:val="-10"/>
                <w:sz w:val="24"/>
                <w:szCs w:val="24"/>
              </w:rPr>
              <w:t>2</w:t>
            </w:r>
          </w:p>
        </w:tc>
      </w:tr>
      <w:tr w:rsidR="00D06864" w:rsidRPr="00501944" w14:paraId="1BEAEEFC" w14:textId="77777777" w:rsidTr="0046492F">
        <w:trPr>
          <w:trHeight w:val="579"/>
        </w:trPr>
        <w:tc>
          <w:tcPr>
            <w:tcW w:w="2158" w:type="dxa"/>
            <w:vAlign w:val="center"/>
          </w:tcPr>
          <w:p w14:paraId="17B27885" w14:textId="77777777" w:rsidR="00D06864" w:rsidRPr="00501944" w:rsidRDefault="00D06864" w:rsidP="0046492F">
            <w:pPr>
              <w:pStyle w:val="TableParagraph"/>
              <w:spacing w:before="138" w:line="360" w:lineRule="auto"/>
              <w:ind w:left="16" w:right="3"/>
              <w:jc w:val="center"/>
              <w:rPr>
                <w:rFonts w:ascii="Cambria" w:hAnsi="Cambria"/>
                <w:sz w:val="24"/>
                <w:szCs w:val="24"/>
              </w:rPr>
            </w:pPr>
            <w:r w:rsidRPr="00501944">
              <w:rPr>
                <w:rFonts w:ascii="Cambria" w:hAnsi="Cambria"/>
                <w:spacing w:val="-4"/>
                <w:w w:val="105"/>
                <w:sz w:val="24"/>
                <w:szCs w:val="24"/>
              </w:rPr>
              <w:t>Médio</w:t>
            </w:r>
          </w:p>
        </w:tc>
        <w:tc>
          <w:tcPr>
            <w:tcW w:w="5835" w:type="dxa"/>
          </w:tcPr>
          <w:p w14:paraId="34C6554B" w14:textId="77777777" w:rsidR="00D06864" w:rsidRPr="00501944" w:rsidRDefault="00D06864" w:rsidP="0046492F">
            <w:pPr>
              <w:pStyle w:val="TableParagraph"/>
              <w:spacing w:line="360" w:lineRule="auto"/>
              <w:ind w:left="14" w:right="2"/>
              <w:rPr>
                <w:rFonts w:ascii="Cambria" w:hAnsi="Cambria"/>
                <w:sz w:val="24"/>
                <w:szCs w:val="24"/>
              </w:rPr>
            </w:pPr>
            <w:r w:rsidRPr="00501944">
              <w:rPr>
                <w:rFonts w:ascii="Cambria" w:hAnsi="Cambria"/>
                <w:sz w:val="24"/>
                <w:szCs w:val="24"/>
              </w:rPr>
              <w:t>Impacto</w:t>
            </w:r>
            <w:r w:rsidRPr="00501944">
              <w:rPr>
                <w:rFonts w:ascii="Cambria" w:hAnsi="Cambria"/>
                <w:spacing w:val="6"/>
                <w:sz w:val="24"/>
                <w:szCs w:val="24"/>
              </w:rPr>
              <w:t xml:space="preserve"> </w:t>
            </w:r>
            <w:r w:rsidRPr="00501944">
              <w:rPr>
                <w:rFonts w:ascii="Cambria" w:hAnsi="Cambria"/>
                <w:sz w:val="24"/>
                <w:szCs w:val="24"/>
              </w:rPr>
              <w:t>mediano</w:t>
            </w:r>
            <w:r w:rsidRPr="00501944">
              <w:rPr>
                <w:rFonts w:ascii="Cambria" w:hAnsi="Cambria"/>
                <w:spacing w:val="4"/>
                <w:sz w:val="24"/>
                <w:szCs w:val="24"/>
              </w:rPr>
              <w:t xml:space="preserve"> </w:t>
            </w:r>
            <w:r w:rsidRPr="00501944">
              <w:rPr>
                <w:rFonts w:ascii="Cambria" w:hAnsi="Cambria"/>
                <w:sz w:val="24"/>
                <w:szCs w:val="24"/>
              </w:rPr>
              <w:t>nos</w:t>
            </w:r>
            <w:r w:rsidRPr="00501944">
              <w:rPr>
                <w:rFonts w:ascii="Cambria" w:hAnsi="Cambria"/>
                <w:spacing w:val="7"/>
                <w:sz w:val="24"/>
                <w:szCs w:val="24"/>
              </w:rPr>
              <w:t xml:space="preserve"> </w:t>
            </w:r>
            <w:r w:rsidRPr="00501944">
              <w:rPr>
                <w:rFonts w:ascii="Cambria" w:hAnsi="Cambria"/>
                <w:sz w:val="24"/>
                <w:szCs w:val="24"/>
              </w:rPr>
              <w:t>objetivos,</w:t>
            </w:r>
            <w:r w:rsidRPr="00501944">
              <w:rPr>
                <w:rFonts w:ascii="Cambria" w:hAnsi="Cambria"/>
                <w:spacing w:val="7"/>
                <w:sz w:val="24"/>
                <w:szCs w:val="24"/>
              </w:rPr>
              <w:t xml:space="preserve"> </w:t>
            </w:r>
            <w:r w:rsidRPr="00501944">
              <w:rPr>
                <w:rFonts w:ascii="Cambria" w:hAnsi="Cambria"/>
                <w:sz w:val="24"/>
                <w:szCs w:val="24"/>
              </w:rPr>
              <w:t>com</w:t>
            </w:r>
            <w:r w:rsidRPr="00501944">
              <w:rPr>
                <w:rFonts w:ascii="Cambria" w:hAnsi="Cambria"/>
                <w:spacing w:val="-1"/>
                <w:sz w:val="24"/>
                <w:szCs w:val="24"/>
              </w:rPr>
              <w:t xml:space="preserve"> </w:t>
            </w:r>
            <w:r w:rsidRPr="00501944">
              <w:rPr>
                <w:rFonts w:ascii="Cambria" w:hAnsi="Cambria"/>
                <w:spacing w:val="-2"/>
                <w:sz w:val="24"/>
                <w:szCs w:val="24"/>
              </w:rPr>
              <w:t>possibilidade</w:t>
            </w:r>
          </w:p>
          <w:p w14:paraId="37C2E2F5" w14:textId="77777777" w:rsidR="00D06864" w:rsidRPr="00501944" w:rsidRDefault="00D06864" w:rsidP="0046492F">
            <w:pPr>
              <w:pStyle w:val="TableParagraph"/>
              <w:spacing w:before="92" w:line="360" w:lineRule="auto"/>
              <w:ind w:left="14" w:right="4"/>
              <w:rPr>
                <w:rFonts w:ascii="Cambria" w:hAnsi="Cambria"/>
                <w:sz w:val="24"/>
                <w:szCs w:val="24"/>
              </w:rPr>
            </w:pPr>
            <w:r w:rsidRPr="00501944">
              <w:rPr>
                <w:rFonts w:ascii="Cambria" w:hAnsi="Cambria"/>
                <w:sz w:val="24"/>
                <w:szCs w:val="24"/>
              </w:rPr>
              <w:t>de</w:t>
            </w:r>
            <w:r w:rsidRPr="00501944">
              <w:rPr>
                <w:rFonts w:ascii="Cambria" w:hAnsi="Cambria"/>
                <w:spacing w:val="3"/>
                <w:sz w:val="24"/>
                <w:szCs w:val="24"/>
              </w:rPr>
              <w:t xml:space="preserve"> </w:t>
            </w:r>
            <w:r w:rsidRPr="00501944">
              <w:rPr>
                <w:rFonts w:ascii="Cambria" w:hAnsi="Cambria"/>
                <w:spacing w:val="-2"/>
                <w:sz w:val="24"/>
                <w:szCs w:val="24"/>
              </w:rPr>
              <w:t>recuperação.</w:t>
            </w:r>
          </w:p>
        </w:tc>
        <w:tc>
          <w:tcPr>
            <w:tcW w:w="1514" w:type="dxa"/>
            <w:vAlign w:val="center"/>
          </w:tcPr>
          <w:p w14:paraId="4A899A22" w14:textId="77777777" w:rsidR="00D06864" w:rsidRPr="00501944" w:rsidRDefault="00D06864" w:rsidP="0046492F">
            <w:pPr>
              <w:pStyle w:val="TableParagraph"/>
              <w:spacing w:before="138" w:line="360" w:lineRule="auto"/>
              <w:ind w:left="13"/>
              <w:jc w:val="center"/>
              <w:rPr>
                <w:rFonts w:ascii="Cambria" w:hAnsi="Cambria"/>
                <w:sz w:val="24"/>
                <w:szCs w:val="24"/>
              </w:rPr>
            </w:pPr>
            <w:r w:rsidRPr="00501944">
              <w:rPr>
                <w:rFonts w:ascii="Cambria" w:hAnsi="Cambria"/>
                <w:spacing w:val="-10"/>
                <w:sz w:val="24"/>
                <w:szCs w:val="24"/>
              </w:rPr>
              <w:t>3</w:t>
            </w:r>
          </w:p>
        </w:tc>
      </w:tr>
      <w:tr w:rsidR="00D06864" w:rsidRPr="00501944" w14:paraId="7938D4E4" w14:textId="77777777" w:rsidTr="0046492F">
        <w:trPr>
          <w:trHeight w:val="579"/>
        </w:trPr>
        <w:tc>
          <w:tcPr>
            <w:tcW w:w="2158" w:type="dxa"/>
            <w:vAlign w:val="center"/>
          </w:tcPr>
          <w:p w14:paraId="1EDEEADA" w14:textId="77777777" w:rsidR="00D06864" w:rsidRPr="00501944" w:rsidRDefault="00D06864" w:rsidP="0046492F">
            <w:pPr>
              <w:pStyle w:val="TableParagraph"/>
              <w:spacing w:before="138" w:line="360" w:lineRule="auto"/>
              <w:ind w:left="16"/>
              <w:jc w:val="center"/>
              <w:rPr>
                <w:rFonts w:ascii="Cambria" w:hAnsi="Cambria"/>
                <w:sz w:val="24"/>
                <w:szCs w:val="24"/>
              </w:rPr>
            </w:pPr>
            <w:r w:rsidRPr="00501944">
              <w:rPr>
                <w:rFonts w:ascii="Cambria" w:hAnsi="Cambria"/>
                <w:spacing w:val="-4"/>
                <w:w w:val="105"/>
                <w:sz w:val="24"/>
                <w:szCs w:val="24"/>
              </w:rPr>
              <w:t>Alto</w:t>
            </w:r>
          </w:p>
        </w:tc>
        <w:tc>
          <w:tcPr>
            <w:tcW w:w="5835" w:type="dxa"/>
          </w:tcPr>
          <w:p w14:paraId="1F5A15C2" w14:textId="2C9D4E46" w:rsidR="00D06864" w:rsidRPr="00501944" w:rsidRDefault="00D06864" w:rsidP="0046492F">
            <w:pPr>
              <w:pStyle w:val="TableParagraph"/>
              <w:spacing w:line="360" w:lineRule="auto"/>
              <w:rPr>
                <w:rFonts w:ascii="Cambria" w:hAnsi="Cambria"/>
                <w:sz w:val="24"/>
                <w:szCs w:val="24"/>
              </w:rPr>
            </w:pPr>
            <w:r w:rsidRPr="00501944">
              <w:rPr>
                <w:rFonts w:ascii="Cambria" w:hAnsi="Cambria"/>
                <w:sz w:val="24"/>
                <w:szCs w:val="24"/>
              </w:rPr>
              <w:t>Impacto</w:t>
            </w:r>
            <w:r w:rsidRPr="00501944">
              <w:rPr>
                <w:rFonts w:ascii="Cambria" w:hAnsi="Cambria"/>
                <w:spacing w:val="3"/>
                <w:sz w:val="24"/>
                <w:szCs w:val="24"/>
              </w:rPr>
              <w:t xml:space="preserve"> </w:t>
            </w:r>
            <w:r w:rsidRPr="00501944">
              <w:rPr>
                <w:rFonts w:ascii="Cambria" w:hAnsi="Cambria"/>
                <w:sz w:val="24"/>
                <w:szCs w:val="24"/>
              </w:rPr>
              <w:t>significante</w:t>
            </w:r>
            <w:r w:rsidRPr="00501944">
              <w:rPr>
                <w:rFonts w:ascii="Cambria" w:hAnsi="Cambria"/>
                <w:spacing w:val="8"/>
                <w:sz w:val="24"/>
                <w:szCs w:val="24"/>
              </w:rPr>
              <w:t xml:space="preserve"> </w:t>
            </w:r>
            <w:r w:rsidRPr="00501944">
              <w:rPr>
                <w:rFonts w:ascii="Cambria" w:hAnsi="Cambria"/>
                <w:sz w:val="24"/>
                <w:szCs w:val="24"/>
              </w:rPr>
              <w:t>nos</w:t>
            </w:r>
            <w:r w:rsidRPr="00501944">
              <w:rPr>
                <w:rFonts w:ascii="Cambria" w:hAnsi="Cambria"/>
                <w:spacing w:val="6"/>
                <w:sz w:val="24"/>
                <w:szCs w:val="24"/>
              </w:rPr>
              <w:t xml:space="preserve"> </w:t>
            </w:r>
            <w:r w:rsidRPr="00501944">
              <w:rPr>
                <w:rFonts w:ascii="Cambria" w:hAnsi="Cambria"/>
                <w:sz w:val="24"/>
                <w:szCs w:val="24"/>
              </w:rPr>
              <w:t>objetivos,</w:t>
            </w:r>
            <w:r w:rsidRPr="00501944">
              <w:rPr>
                <w:rFonts w:ascii="Cambria" w:hAnsi="Cambria"/>
                <w:spacing w:val="8"/>
                <w:sz w:val="24"/>
                <w:szCs w:val="24"/>
              </w:rPr>
              <w:t xml:space="preserve"> </w:t>
            </w:r>
            <w:r w:rsidRPr="00501944">
              <w:rPr>
                <w:rFonts w:ascii="Cambria" w:hAnsi="Cambria"/>
                <w:spacing w:val="-5"/>
                <w:sz w:val="24"/>
                <w:szCs w:val="24"/>
              </w:rPr>
              <w:t>com</w:t>
            </w:r>
            <w:r w:rsidR="0046492F">
              <w:rPr>
                <w:rFonts w:ascii="Cambria" w:hAnsi="Cambria"/>
                <w:spacing w:val="-5"/>
                <w:sz w:val="24"/>
                <w:szCs w:val="24"/>
              </w:rPr>
              <w:t xml:space="preserve"> </w:t>
            </w:r>
            <w:r w:rsidRPr="00501944">
              <w:rPr>
                <w:rFonts w:ascii="Cambria" w:hAnsi="Cambria"/>
                <w:sz w:val="24"/>
                <w:szCs w:val="24"/>
              </w:rPr>
              <w:t>possibilidade</w:t>
            </w:r>
            <w:r w:rsidRPr="00501944">
              <w:rPr>
                <w:rFonts w:ascii="Cambria" w:hAnsi="Cambria"/>
                <w:spacing w:val="5"/>
                <w:sz w:val="24"/>
                <w:szCs w:val="24"/>
              </w:rPr>
              <w:t xml:space="preserve"> </w:t>
            </w:r>
            <w:r w:rsidRPr="00501944">
              <w:rPr>
                <w:rFonts w:ascii="Cambria" w:hAnsi="Cambria"/>
                <w:sz w:val="24"/>
                <w:szCs w:val="24"/>
              </w:rPr>
              <w:t>remota</w:t>
            </w:r>
            <w:r w:rsidRPr="00501944">
              <w:rPr>
                <w:rFonts w:ascii="Cambria" w:hAnsi="Cambria"/>
                <w:spacing w:val="2"/>
                <w:sz w:val="24"/>
                <w:szCs w:val="24"/>
              </w:rPr>
              <w:t xml:space="preserve"> </w:t>
            </w:r>
            <w:r w:rsidRPr="00501944">
              <w:rPr>
                <w:rFonts w:ascii="Cambria" w:hAnsi="Cambria"/>
                <w:sz w:val="24"/>
                <w:szCs w:val="24"/>
              </w:rPr>
              <w:t>de</w:t>
            </w:r>
            <w:r w:rsidRPr="00501944">
              <w:rPr>
                <w:rFonts w:ascii="Cambria" w:hAnsi="Cambria"/>
                <w:spacing w:val="5"/>
                <w:sz w:val="24"/>
                <w:szCs w:val="24"/>
              </w:rPr>
              <w:t xml:space="preserve"> </w:t>
            </w:r>
            <w:r w:rsidRPr="00501944">
              <w:rPr>
                <w:rFonts w:ascii="Cambria" w:hAnsi="Cambria"/>
                <w:spacing w:val="-2"/>
                <w:sz w:val="24"/>
                <w:szCs w:val="24"/>
              </w:rPr>
              <w:t>recuperação.</w:t>
            </w:r>
          </w:p>
        </w:tc>
        <w:tc>
          <w:tcPr>
            <w:tcW w:w="1514" w:type="dxa"/>
            <w:vAlign w:val="center"/>
          </w:tcPr>
          <w:p w14:paraId="5E0176D6" w14:textId="77777777" w:rsidR="00D06864" w:rsidRPr="00501944" w:rsidRDefault="00D06864" w:rsidP="0046492F">
            <w:pPr>
              <w:pStyle w:val="TableParagraph"/>
              <w:spacing w:before="138" w:line="360" w:lineRule="auto"/>
              <w:ind w:left="13"/>
              <w:jc w:val="center"/>
              <w:rPr>
                <w:rFonts w:ascii="Cambria" w:hAnsi="Cambria"/>
                <w:sz w:val="24"/>
                <w:szCs w:val="24"/>
              </w:rPr>
            </w:pPr>
            <w:r w:rsidRPr="00501944">
              <w:rPr>
                <w:rFonts w:ascii="Cambria" w:hAnsi="Cambria"/>
                <w:spacing w:val="-10"/>
                <w:sz w:val="24"/>
                <w:szCs w:val="24"/>
              </w:rPr>
              <w:t>4</w:t>
            </w:r>
          </w:p>
        </w:tc>
      </w:tr>
      <w:tr w:rsidR="00D06864" w:rsidRPr="00501944" w14:paraId="5ADBC705" w14:textId="77777777" w:rsidTr="0046492F">
        <w:trPr>
          <w:trHeight w:val="579"/>
        </w:trPr>
        <w:tc>
          <w:tcPr>
            <w:tcW w:w="2158" w:type="dxa"/>
            <w:vAlign w:val="center"/>
          </w:tcPr>
          <w:p w14:paraId="144C3747" w14:textId="77777777" w:rsidR="00D06864" w:rsidRPr="00501944" w:rsidRDefault="00D06864" w:rsidP="0046492F">
            <w:pPr>
              <w:pStyle w:val="TableParagraph"/>
              <w:spacing w:before="138" w:line="360" w:lineRule="auto"/>
              <w:ind w:left="16" w:right="4"/>
              <w:jc w:val="center"/>
              <w:rPr>
                <w:rFonts w:ascii="Cambria" w:hAnsi="Cambria"/>
                <w:sz w:val="24"/>
                <w:szCs w:val="24"/>
              </w:rPr>
            </w:pPr>
            <w:r w:rsidRPr="00501944">
              <w:rPr>
                <w:rFonts w:ascii="Cambria" w:hAnsi="Cambria"/>
                <w:sz w:val="24"/>
                <w:szCs w:val="24"/>
              </w:rPr>
              <w:t>Muito</w:t>
            </w:r>
            <w:r w:rsidRPr="00501944">
              <w:rPr>
                <w:rFonts w:ascii="Cambria" w:hAnsi="Cambria"/>
                <w:spacing w:val="-2"/>
                <w:sz w:val="24"/>
                <w:szCs w:val="24"/>
              </w:rPr>
              <w:t xml:space="preserve"> </w:t>
            </w:r>
            <w:r w:rsidRPr="00501944">
              <w:rPr>
                <w:rFonts w:ascii="Cambria" w:hAnsi="Cambria"/>
                <w:spacing w:val="-4"/>
                <w:sz w:val="24"/>
                <w:szCs w:val="24"/>
              </w:rPr>
              <w:t>Alto</w:t>
            </w:r>
          </w:p>
        </w:tc>
        <w:tc>
          <w:tcPr>
            <w:tcW w:w="5835" w:type="dxa"/>
          </w:tcPr>
          <w:p w14:paraId="4AF1496D" w14:textId="77777777" w:rsidR="00D06864" w:rsidRPr="00501944" w:rsidRDefault="00D06864" w:rsidP="0046492F">
            <w:pPr>
              <w:pStyle w:val="TableParagraph"/>
              <w:spacing w:line="360" w:lineRule="auto"/>
              <w:ind w:left="14" w:right="2"/>
              <w:rPr>
                <w:rFonts w:ascii="Cambria" w:hAnsi="Cambria"/>
                <w:sz w:val="24"/>
                <w:szCs w:val="24"/>
              </w:rPr>
            </w:pPr>
            <w:r w:rsidRPr="00501944">
              <w:rPr>
                <w:rFonts w:ascii="Cambria" w:hAnsi="Cambria"/>
                <w:sz w:val="24"/>
                <w:szCs w:val="24"/>
              </w:rPr>
              <w:t>Impacto</w:t>
            </w:r>
            <w:r w:rsidRPr="00501944">
              <w:rPr>
                <w:rFonts w:ascii="Cambria" w:hAnsi="Cambria"/>
                <w:spacing w:val="6"/>
                <w:sz w:val="24"/>
                <w:szCs w:val="24"/>
              </w:rPr>
              <w:t xml:space="preserve"> </w:t>
            </w:r>
            <w:r w:rsidRPr="00501944">
              <w:rPr>
                <w:rFonts w:ascii="Cambria" w:hAnsi="Cambria"/>
                <w:sz w:val="24"/>
                <w:szCs w:val="24"/>
              </w:rPr>
              <w:t>máximo</w:t>
            </w:r>
            <w:r w:rsidRPr="00501944">
              <w:rPr>
                <w:rFonts w:ascii="Cambria" w:hAnsi="Cambria"/>
                <w:spacing w:val="6"/>
                <w:sz w:val="24"/>
                <w:szCs w:val="24"/>
              </w:rPr>
              <w:t xml:space="preserve"> </w:t>
            </w:r>
            <w:r w:rsidRPr="00501944">
              <w:rPr>
                <w:rFonts w:ascii="Cambria" w:hAnsi="Cambria"/>
                <w:sz w:val="24"/>
                <w:szCs w:val="24"/>
              </w:rPr>
              <w:t>nos</w:t>
            </w:r>
            <w:r w:rsidRPr="00501944">
              <w:rPr>
                <w:rFonts w:ascii="Cambria" w:hAnsi="Cambria"/>
                <w:spacing w:val="7"/>
                <w:sz w:val="24"/>
                <w:szCs w:val="24"/>
              </w:rPr>
              <w:t xml:space="preserve"> </w:t>
            </w:r>
            <w:r w:rsidRPr="00501944">
              <w:rPr>
                <w:rFonts w:ascii="Cambria" w:hAnsi="Cambria"/>
                <w:sz w:val="24"/>
                <w:szCs w:val="24"/>
              </w:rPr>
              <w:t>objetivos,</w:t>
            </w:r>
            <w:r w:rsidRPr="00501944">
              <w:rPr>
                <w:rFonts w:ascii="Cambria" w:hAnsi="Cambria"/>
                <w:spacing w:val="6"/>
                <w:sz w:val="24"/>
                <w:szCs w:val="24"/>
              </w:rPr>
              <w:t xml:space="preserve"> </w:t>
            </w:r>
            <w:r w:rsidRPr="00501944">
              <w:rPr>
                <w:rFonts w:ascii="Cambria" w:hAnsi="Cambria"/>
                <w:sz w:val="24"/>
                <w:szCs w:val="24"/>
              </w:rPr>
              <w:t>sem</w:t>
            </w:r>
            <w:r w:rsidRPr="00501944">
              <w:rPr>
                <w:rFonts w:ascii="Cambria" w:hAnsi="Cambria"/>
                <w:spacing w:val="-1"/>
                <w:sz w:val="24"/>
                <w:szCs w:val="24"/>
              </w:rPr>
              <w:t xml:space="preserve"> </w:t>
            </w:r>
            <w:r w:rsidRPr="00501944">
              <w:rPr>
                <w:rFonts w:ascii="Cambria" w:hAnsi="Cambria"/>
                <w:spacing w:val="-2"/>
                <w:sz w:val="24"/>
                <w:szCs w:val="24"/>
              </w:rPr>
              <w:t>possibilidade</w:t>
            </w:r>
          </w:p>
          <w:p w14:paraId="259AC200" w14:textId="77777777" w:rsidR="00D06864" w:rsidRPr="00501944" w:rsidRDefault="00D06864" w:rsidP="0046492F">
            <w:pPr>
              <w:pStyle w:val="TableParagraph"/>
              <w:spacing w:before="92" w:line="360" w:lineRule="auto"/>
              <w:ind w:left="14" w:right="4"/>
              <w:rPr>
                <w:rFonts w:ascii="Cambria" w:hAnsi="Cambria"/>
                <w:sz w:val="24"/>
                <w:szCs w:val="24"/>
              </w:rPr>
            </w:pPr>
            <w:r w:rsidRPr="00501944">
              <w:rPr>
                <w:rFonts w:ascii="Cambria" w:hAnsi="Cambria"/>
                <w:sz w:val="24"/>
                <w:szCs w:val="24"/>
              </w:rPr>
              <w:t>de</w:t>
            </w:r>
            <w:r w:rsidRPr="00501944">
              <w:rPr>
                <w:rFonts w:ascii="Cambria" w:hAnsi="Cambria"/>
                <w:spacing w:val="3"/>
                <w:sz w:val="24"/>
                <w:szCs w:val="24"/>
              </w:rPr>
              <w:t xml:space="preserve"> </w:t>
            </w:r>
            <w:r w:rsidRPr="00501944">
              <w:rPr>
                <w:rFonts w:ascii="Cambria" w:hAnsi="Cambria"/>
                <w:spacing w:val="-2"/>
                <w:sz w:val="24"/>
                <w:szCs w:val="24"/>
              </w:rPr>
              <w:t>recuperação.</w:t>
            </w:r>
          </w:p>
        </w:tc>
        <w:tc>
          <w:tcPr>
            <w:tcW w:w="1514" w:type="dxa"/>
            <w:vAlign w:val="center"/>
          </w:tcPr>
          <w:p w14:paraId="3D1146F4" w14:textId="77777777" w:rsidR="00D06864" w:rsidRPr="00501944" w:rsidRDefault="00D06864" w:rsidP="0046492F">
            <w:pPr>
              <w:pStyle w:val="TableParagraph"/>
              <w:spacing w:before="138" w:line="360" w:lineRule="auto"/>
              <w:ind w:left="13"/>
              <w:jc w:val="center"/>
              <w:rPr>
                <w:rFonts w:ascii="Cambria" w:hAnsi="Cambria"/>
                <w:sz w:val="24"/>
                <w:szCs w:val="24"/>
              </w:rPr>
            </w:pPr>
            <w:r w:rsidRPr="00501944">
              <w:rPr>
                <w:rFonts w:ascii="Cambria" w:hAnsi="Cambria"/>
                <w:spacing w:val="-10"/>
                <w:sz w:val="24"/>
                <w:szCs w:val="24"/>
              </w:rPr>
              <w:t>5</w:t>
            </w:r>
          </w:p>
        </w:tc>
      </w:tr>
    </w:tbl>
    <w:p w14:paraId="3C6EF67D" w14:textId="77777777" w:rsidR="00D06864" w:rsidRPr="00501944" w:rsidRDefault="00D06864" w:rsidP="00100082">
      <w:pPr>
        <w:pStyle w:val="Corpodetexto"/>
        <w:spacing w:after="4" w:line="360" w:lineRule="auto"/>
        <w:ind w:left="287" w:right="114"/>
        <w:rPr>
          <w:rFonts w:ascii="Cambria" w:hAnsi="Cambria"/>
          <w:sz w:val="24"/>
          <w:szCs w:val="24"/>
        </w:rPr>
      </w:pPr>
    </w:p>
    <w:p w14:paraId="07F2F3ED" w14:textId="77777777" w:rsidR="00D06864" w:rsidRPr="00501944" w:rsidRDefault="00D06864" w:rsidP="00100082">
      <w:pPr>
        <w:pStyle w:val="Corpodetexto"/>
        <w:spacing w:after="4" w:line="360" w:lineRule="auto"/>
        <w:ind w:left="287" w:right="114"/>
        <w:rPr>
          <w:rFonts w:ascii="Cambria" w:hAnsi="Cambria"/>
          <w:sz w:val="24"/>
          <w:szCs w:val="24"/>
        </w:rPr>
      </w:pPr>
      <w:r w:rsidRPr="00501944">
        <w:rPr>
          <w:rFonts w:ascii="Cambria" w:hAnsi="Cambria"/>
          <w:sz w:val="24"/>
          <w:szCs w:val="24"/>
        </w:rPr>
        <w:t>Após</w:t>
      </w:r>
      <w:r w:rsidRPr="00501944">
        <w:rPr>
          <w:rFonts w:ascii="Cambria" w:hAnsi="Cambria"/>
          <w:spacing w:val="-3"/>
          <w:sz w:val="24"/>
          <w:szCs w:val="24"/>
        </w:rPr>
        <w:t xml:space="preserve"> </w:t>
      </w:r>
      <w:r w:rsidRPr="00501944">
        <w:rPr>
          <w:rFonts w:ascii="Cambria" w:hAnsi="Cambria"/>
          <w:sz w:val="24"/>
          <w:szCs w:val="24"/>
        </w:rPr>
        <w:t>o</w:t>
      </w:r>
      <w:r w:rsidRPr="00501944">
        <w:rPr>
          <w:rFonts w:ascii="Cambria" w:hAnsi="Cambria"/>
          <w:spacing w:val="-2"/>
          <w:sz w:val="24"/>
          <w:szCs w:val="24"/>
        </w:rPr>
        <w:t xml:space="preserve"> </w:t>
      </w:r>
      <w:r w:rsidRPr="00501944">
        <w:rPr>
          <w:rFonts w:ascii="Cambria" w:hAnsi="Cambria"/>
          <w:sz w:val="24"/>
          <w:szCs w:val="24"/>
        </w:rPr>
        <w:t>resultado</w:t>
      </w:r>
      <w:r w:rsidRPr="00501944">
        <w:rPr>
          <w:rFonts w:ascii="Cambria" w:hAnsi="Cambria"/>
          <w:spacing w:val="-3"/>
          <w:sz w:val="24"/>
          <w:szCs w:val="24"/>
        </w:rPr>
        <w:t xml:space="preserve"> </w:t>
      </w:r>
      <w:r w:rsidRPr="00501944">
        <w:rPr>
          <w:rFonts w:ascii="Cambria" w:hAnsi="Cambria"/>
          <w:sz w:val="24"/>
          <w:szCs w:val="24"/>
        </w:rPr>
        <w:t>do</w:t>
      </w:r>
      <w:r w:rsidRPr="00501944">
        <w:rPr>
          <w:rFonts w:ascii="Cambria" w:hAnsi="Cambria"/>
          <w:spacing w:val="-3"/>
          <w:sz w:val="24"/>
          <w:szCs w:val="24"/>
        </w:rPr>
        <w:t xml:space="preserve"> </w:t>
      </w:r>
      <w:r w:rsidRPr="00501944">
        <w:rPr>
          <w:rFonts w:ascii="Cambria" w:hAnsi="Cambria"/>
          <w:sz w:val="24"/>
          <w:szCs w:val="24"/>
        </w:rPr>
        <w:t>cálculo</w:t>
      </w:r>
      <w:r w:rsidRPr="00501944">
        <w:rPr>
          <w:rFonts w:ascii="Cambria" w:hAnsi="Cambria"/>
          <w:spacing w:val="-1"/>
          <w:sz w:val="24"/>
          <w:szCs w:val="24"/>
        </w:rPr>
        <w:t xml:space="preserve"> </w:t>
      </w:r>
      <w:r w:rsidRPr="00501944">
        <w:rPr>
          <w:rFonts w:ascii="Cambria" w:hAnsi="Cambria"/>
          <w:sz w:val="24"/>
          <w:szCs w:val="24"/>
        </w:rPr>
        <w:t>de</w:t>
      </w:r>
      <w:r w:rsidRPr="00501944">
        <w:rPr>
          <w:rFonts w:ascii="Cambria" w:hAnsi="Cambria"/>
          <w:spacing w:val="-2"/>
          <w:sz w:val="24"/>
          <w:szCs w:val="24"/>
        </w:rPr>
        <w:t xml:space="preserve"> </w:t>
      </w:r>
      <w:r w:rsidRPr="00501944">
        <w:rPr>
          <w:rFonts w:ascii="Cambria" w:hAnsi="Cambria"/>
          <w:sz w:val="24"/>
          <w:szCs w:val="24"/>
        </w:rPr>
        <w:t>probabilidade</w:t>
      </w:r>
      <w:r w:rsidRPr="00501944">
        <w:rPr>
          <w:rFonts w:ascii="Cambria" w:hAnsi="Cambria"/>
          <w:spacing w:val="-2"/>
          <w:sz w:val="24"/>
          <w:szCs w:val="24"/>
        </w:rPr>
        <w:t xml:space="preserve"> </w:t>
      </w:r>
      <w:r w:rsidRPr="00501944">
        <w:rPr>
          <w:rFonts w:ascii="Cambria" w:hAnsi="Cambria"/>
          <w:sz w:val="24"/>
          <w:szCs w:val="24"/>
        </w:rPr>
        <w:t>x</w:t>
      </w:r>
      <w:r w:rsidRPr="00501944">
        <w:rPr>
          <w:rFonts w:ascii="Cambria" w:hAnsi="Cambria"/>
          <w:spacing w:val="-2"/>
          <w:sz w:val="24"/>
          <w:szCs w:val="24"/>
        </w:rPr>
        <w:t xml:space="preserve"> </w:t>
      </w:r>
      <w:r w:rsidRPr="00501944">
        <w:rPr>
          <w:rFonts w:ascii="Cambria" w:hAnsi="Cambria"/>
          <w:sz w:val="24"/>
          <w:szCs w:val="24"/>
        </w:rPr>
        <w:t>impacto</w:t>
      </w:r>
      <w:r w:rsidRPr="00501944">
        <w:rPr>
          <w:rFonts w:ascii="Cambria" w:hAnsi="Cambria"/>
          <w:spacing w:val="-3"/>
          <w:sz w:val="24"/>
          <w:szCs w:val="24"/>
        </w:rPr>
        <w:t xml:space="preserve"> </w:t>
      </w:r>
      <w:r w:rsidRPr="00501944">
        <w:rPr>
          <w:rFonts w:ascii="Cambria" w:hAnsi="Cambria"/>
          <w:sz w:val="24"/>
          <w:szCs w:val="24"/>
        </w:rPr>
        <w:t>será</w:t>
      </w:r>
      <w:r w:rsidRPr="00501944">
        <w:rPr>
          <w:rFonts w:ascii="Cambria" w:hAnsi="Cambria"/>
          <w:spacing w:val="-3"/>
          <w:sz w:val="24"/>
          <w:szCs w:val="24"/>
        </w:rPr>
        <w:t xml:space="preserve"> </w:t>
      </w:r>
      <w:r w:rsidRPr="00501944">
        <w:rPr>
          <w:rFonts w:ascii="Cambria" w:hAnsi="Cambria"/>
          <w:sz w:val="24"/>
          <w:szCs w:val="24"/>
        </w:rPr>
        <w:t>obtido</w:t>
      </w:r>
      <w:r w:rsidRPr="00501944">
        <w:rPr>
          <w:rFonts w:ascii="Cambria" w:hAnsi="Cambria"/>
          <w:spacing w:val="-2"/>
          <w:sz w:val="24"/>
          <w:szCs w:val="24"/>
        </w:rPr>
        <w:t xml:space="preserve"> </w:t>
      </w:r>
      <w:r w:rsidRPr="00501944">
        <w:rPr>
          <w:rFonts w:ascii="Cambria" w:hAnsi="Cambria"/>
          <w:sz w:val="24"/>
          <w:szCs w:val="24"/>
        </w:rPr>
        <w:t>o</w:t>
      </w:r>
      <w:r w:rsidRPr="00501944">
        <w:rPr>
          <w:rFonts w:ascii="Cambria" w:hAnsi="Cambria"/>
          <w:spacing w:val="-3"/>
          <w:sz w:val="24"/>
          <w:szCs w:val="24"/>
        </w:rPr>
        <w:t xml:space="preserve"> </w:t>
      </w:r>
      <w:r w:rsidRPr="00501944">
        <w:rPr>
          <w:rFonts w:ascii="Cambria" w:hAnsi="Cambria"/>
          <w:sz w:val="24"/>
          <w:szCs w:val="24"/>
        </w:rPr>
        <w:t>nível</w:t>
      </w:r>
      <w:r w:rsidRPr="00501944">
        <w:rPr>
          <w:rFonts w:ascii="Cambria" w:hAnsi="Cambria"/>
          <w:spacing w:val="-1"/>
          <w:sz w:val="24"/>
          <w:szCs w:val="24"/>
        </w:rPr>
        <w:t xml:space="preserve"> </w:t>
      </w:r>
      <w:r w:rsidRPr="00501944">
        <w:rPr>
          <w:rFonts w:ascii="Cambria" w:hAnsi="Cambria"/>
          <w:sz w:val="24"/>
          <w:szCs w:val="24"/>
        </w:rPr>
        <w:t>do</w:t>
      </w:r>
      <w:r w:rsidRPr="00501944">
        <w:rPr>
          <w:rFonts w:ascii="Cambria" w:hAnsi="Cambria"/>
          <w:spacing w:val="-3"/>
          <w:sz w:val="24"/>
          <w:szCs w:val="24"/>
        </w:rPr>
        <w:t xml:space="preserve"> </w:t>
      </w:r>
      <w:r w:rsidRPr="00501944">
        <w:rPr>
          <w:rFonts w:ascii="Cambria" w:hAnsi="Cambria"/>
          <w:sz w:val="24"/>
          <w:szCs w:val="24"/>
        </w:rPr>
        <w:t>risco,</w:t>
      </w:r>
      <w:r w:rsidRPr="00501944">
        <w:rPr>
          <w:rFonts w:ascii="Cambria" w:hAnsi="Cambria"/>
          <w:spacing w:val="-1"/>
          <w:sz w:val="24"/>
          <w:szCs w:val="24"/>
        </w:rPr>
        <w:t xml:space="preserve"> </w:t>
      </w:r>
      <w:r w:rsidRPr="00501944">
        <w:rPr>
          <w:rFonts w:ascii="Cambria" w:hAnsi="Cambria"/>
          <w:sz w:val="24"/>
          <w:szCs w:val="24"/>
        </w:rPr>
        <w:t>que</w:t>
      </w:r>
      <w:r w:rsidRPr="00501944">
        <w:rPr>
          <w:rFonts w:ascii="Cambria" w:hAnsi="Cambria"/>
          <w:spacing w:val="-2"/>
          <w:sz w:val="24"/>
          <w:szCs w:val="24"/>
        </w:rPr>
        <w:t xml:space="preserve"> </w:t>
      </w:r>
      <w:r w:rsidRPr="00501944">
        <w:rPr>
          <w:rFonts w:ascii="Cambria" w:hAnsi="Cambria"/>
          <w:sz w:val="24"/>
          <w:szCs w:val="24"/>
        </w:rPr>
        <w:t>poderá</w:t>
      </w:r>
      <w:r w:rsidRPr="00501944">
        <w:rPr>
          <w:rFonts w:ascii="Cambria" w:hAnsi="Cambria"/>
          <w:spacing w:val="-3"/>
          <w:sz w:val="24"/>
          <w:szCs w:val="24"/>
        </w:rPr>
        <w:t xml:space="preserve"> </w:t>
      </w:r>
      <w:r w:rsidRPr="00501944">
        <w:rPr>
          <w:rFonts w:ascii="Cambria" w:hAnsi="Cambria"/>
          <w:sz w:val="24"/>
          <w:szCs w:val="24"/>
        </w:rPr>
        <w:t>ser</w:t>
      </w:r>
    </w:p>
    <w:p w14:paraId="0E848EC3" w14:textId="77777777" w:rsidR="00D06864" w:rsidRDefault="00D06864" w:rsidP="00100082">
      <w:pPr>
        <w:pStyle w:val="Corpodetexto"/>
        <w:spacing w:after="4" w:line="360" w:lineRule="auto"/>
        <w:ind w:left="287" w:right="114"/>
        <w:rPr>
          <w:rFonts w:ascii="Cambria" w:hAnsi="Cambria"/>
          <w:sz w:val="24"/>
          <w:szCs w:val="24"/>
        </w:rPr>
      </w:pPr>
      <w:r w:rsidRPr="00501944">
        <w:rPr>
          <w:rFonts w:ascii="Cambria" w:hAnsi="Cambria"/>
          <w:spacing w:val="-3"/>
          <w:sz w:val="24"/>
          <w:szCs w:val="24"/>
        </w:rPr>
        <w:t xml:space="preserve"> </w:t>
      </w:r>
      <w:r w:rsidRPr="00501944">
        <w:rPr>
          <w:rFonts w:ascii="Cambria" w:hAnsi="Cambria"/>
          <w:sz w:val="24"/>
          <w:szCs w:val="24"/>
        </w:rPr>
        <w:t>classificado</w:t>
      </w:r>
      <w:r w:rsidRPr="00501944">
        <w:rPr>
          <w:rFonts w:ascii="Cambria" w:hAnsi="Cambria"/>
          <w:spacing w:val="-2"/>
          <w:sz w:val="24"/>
          <w:szCs w:val="24"/>
        </w:rPr>
        <w:t xml:space="preserve"> </w:t>
      </w:r>
      <w:r w:rsidRPr="00501944">
        <w:rPr>
          <w:rFonts w:ascii="Cambria" w:hAnsi="Cambria"/>
          <w:sz w:val="24"/>
          <w:szCs w:val="24"/>
        </w:rPr>
        <w:t>como</w:t>
      </w:r>
      <w:r w:rsidRPr="00501944">
        <w:rPr>
          <w:rFonts w:ascii="Cambria" w:hAnsi="Cambria"/>
          <w:spacing w:val="-3"/>
          <w:sz w:val="24"/>
          <w:szCs w:val="24"/>
        </w:rPr>
        <w:t xml:space="preserve"> </w:t>
      </w:r>
      <w:r w:rsidRPr="00501944">
        <w:rPr>
          <w:rFonts w:ascii="Cambria" w:hAnsi="Cambria"/>
          <w:sz w:val="24"/>
          <w:szCs w:val="24"/>
        </w:rPr>
        <w:t>baixo,</w:t>
      </w:r>
      <w:r w:rsidRPr="00501944">
        <w:rPr>
          <w:rFonts w:ascii="Cambria" w:hAnsi="Cambria"/>
          <w:spacing w:val="-3"/>
          <w:sz w:val="24"/>
          <w:szCs w:val="24"/>
        </w:rPr>
        <w:t xml:space="preserve"> </w:t>
      </w:r>
      <w:r w:rsidRPr="00501944">
        <w:rPr>
          <w:rFonts w:ascii="Cambria" w:hAnsi="Cambria"/>
          <w:sz w:val="24"/>
          <w:szCs w:val="24"/>
        </w:rPr>
        <w:t>médio,</w:t>
      </w:r>
      <w:r w:rsidRPr="00501944">
        <w:rPr>
          <w:rFonts w:ascii="Cambria" w:hAnsi="Cambria"/>
          <w:spacing w:val="-1"/>
          <w:sz w:val="24"/>
          <w:szCs w:val="24"/>
        </w:rPr>
        <w:t xml:space="preserve"> </w:t>
      </w:r>
      <w:r w:rsidRPr="00501944">
        <w:rPr>
          <w:rFonts w:ascii="Cambria" w:hAnsi="Cambria"/>
          <w:sz w:val="24"/>
          <w:szCs w:val="24"/>
        </w:rPr>
        <w:t>elevado</w:t>
      </w:r>
      <w:r w:rsidRPr="00501944">
        <w:rPr>
          <w:rFonts w:ascii="Cambria" w:hAnsi="Cambria"/>
          <w:spacing w:val="-1"/>
          <w:sz w:val="24"/>
          <w:szCs w:val="24"/>
        </w:rPr>
        <w:t xml:space="preserve"> </w:t>
      </w:r>
      <w:r w:rsidRPr="00501944">
        <w:rPr>
          <w:rFonts w:ascii="Cambria" w:hAnsi="Cambria"/>
          <w:sz w:val="24"/>
          <w:szCs w:val="24"/>
        </w:rPr>
        <w:t>e</w:t>
      </w:r>
      <w:r w:rsidRPr="00501944">
        <w:rPr>
          <w:rFonts w:ascii="Cambria" w:hAnsi="Cambria"/>
          <w:spacing w:val="-3"/>
          <w:sz w:val="24"/>
          <w:szCs w:val="24"/>
        </w:rPr>
        <w:t xml:space="preserve"> </w:t>
      </w:r>
      <w:r w:rsidRPr="00501944">
        <w:rPr>
          <w:rFonts w:ascii="Cambria" w:hAnsi="Cambria"/>
          <w:sz w:val="24"/>
          <w:szCs w:val="24"/>
        </w:rPr>
        <w:t>extremo, conforme tabela abaixo:</w:t>
      </w:r>
    </w:p>
    <w:p w14:paraId="5DFD4A18" w14:textId="77777777" w:rsidR="00423036" w:rsidRPr="00501944" w:rsidRDefault="00423036" w:rsidP="00100082">
      <w:pPr>
        <w:pStyle w:val="Corpodetexto"/>
        <w:spacing w:after="4" w:line="360" w:lineRule="auto"/>
        <w:ind w:left="287" w:right="114"/>
        <w:rPr>
          <w:rFonts w:ascii="Cambria" w:hAnsi="Cambria"/>
          <w:sz w:val="24"/>
          <w:szCs w:val="24"/>
        </w:rPr>
      </w:pPr>
    </w:p>
    <w:p w14:paraId="0E658325" w14:textId="77777777" w:rsidR="00D06864" w:rsidRPr="00501944" w:rsidRDefault="00D06864" w:rsidP="00423036">
      <w:pPr>
        <w:pStyle w:val="Corpodetexto"/>
        <w:spacing w:line="360" w:lineRule="auto"/>
        <w:ind w:left="138" w:right="114"/>
        <w:jc w:val="center"/>
        <w:rPr>
          <w:rFonts w:ascii="Cambria" w:hAnsi="Cambria"/>
          <w:sz w:val="24"/>
          <w:szCs w:val="24"/>
        </w:rPr>
      </w:pPr>
      <w:r w:rsidRPr="00501944">
        <w:rPr>
          <w:rFonts w:ascii="Cambria" w:hAnsi="Cambria"/>
          <w:noProof/>
          <w:sz w:val="24"/>
          <w:szCs w:val="24"/>
          <w:lang w:eastAsia="pt-BR"/>
        </w:rPr>
        <mc:AlternateContent>
          <mc:Choice Requires="wps">
            <w:drawing>
              <wp:inline distT="0" distB="0" distL="0" distR="0" wp14:anchorId="0AB27841" wp14:editId="61EF72BC">
                <wp:extent cx="2071370" cy="265253"/>
                <wp:effectExtent l="0" t="0" r="24130" b="20955"/>
                <wp:docPr id="44"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71370" cy="265253"/>
                        </a:xfrm>
                        <a:prstGeom prst="rect">
                          <a:avLst/>
                        </a:prstGeom>
                        <a:solidFill>
                          <a:srgbClr val="C5D8F0"/>
                        </a:solidFill>
                        <a:ln w="6350">
                          <a:solidFill>
                            <a:srgbClr val="000000"/>
                          </a:solidFill>
                          <a:prstDash val="solid"/>
                        </a:ln>
                      </wps:spPr>
                      <wps:txbx>
                        <w:txbxContent>
                          <w:p w14:paraId="7A985026" w14:textId="4BFEC9C1" w:rsidR="008A1219" w:rsidRPr="0046492F" w:rsidRDefault="008A1219" w:rsidP="00D06864">
                            <w:pPr>
                              <w:spacing w:before="14"/>
                              <w:ind w:left="4"/>
                              <w:jc w:val="center"/>
                              <w:rPr>
                                <w:rFonts w:ascii="Cambria"/>
                                <w:b/>
                                <w:color w:val="000000"/>
                                <w:sz w:val="24"/>
                                <w:szCs w:val="36"/>
                              </w:rPr>
                            </w:pPr>
                            <w:r w:rsidRPr="0046492F">
                              <w:rPr>
                                <w:rFonts w:ascii="Cambria"/>
                                <w:b/>
                                <w:color w:val="000000"/>
                                <w:sz w:val="24"/>
                                <w:szCs w:val="36"/>
                              </w:rPr>
                              <w:t>N</w:t>
                            </w:r>
                            <w:r w:rsidR="0046492F">
                              <w:rPr>
                                <w:rFonts w:ascii="Cambria"/>
                                <w:b/>
                                <w:color w:val="000000"/>
                                <w:sz w:val="24"/>
                                <w:szCs w:val="36"/>
                              </w:rPr>
                              <w:t>í</w:t>
                            </w:r>
                            <w:r w:rsidRPr="0046492F">
                              <w:rPr>
                                <w:rFonts w:ascii="Cambria"/>
                                <w:b/>
                                <w:color w:val="000000"/>
                                <w:sz w:val="24"/>
                                <w:szCs w:val="36"/>
                              </w:rPr>
                              <w:t>vel</w:t>
                            </w:r>
                            <w:r w:rsidRPr="0046492F">
                              <w:rPr>
                                <w:rFonts w:ascii="Cambria"/>
                                <w:b/>
                                <w:color w:val="000000"/>
                                <w:spacing w:val="1"/>
                                <w:sz w:val="24"/>
                                <w:szCs w:val="36"/>
                              </w:rPr>
                              <w:t xml:space="preserve"> </w:t>
                            </w:r>
                            <w:r w:rsidRPr="0046492F">
                              <w:rPr>
                                <w:rFonts w:ascii="Cambria"/>
                                <w:b/>
                                <w:color w:val="000000"/>
                                <w:sz w:val="24"/>
                                <w:szCs w:val="36"/>
                              </w:rPr>
                              <w:t>de</w:t>
                            </w:r>
                            <w:r w:rsidRPr="0046492F">
                              <w:rPr>
                                <w:rFonts w:ascii="Cambria"/>
                                <w:b/>
                                <w:color w:val="000000"/>
                                <w:spacing w:val="2"/>
                                <w:sz w:val="24"/>
                                <w:szCs w:val="36"/>
                              </w:rPr>
                              <w:t xml:space="preserve"> </w:t>
                            </w:r>
                            <w:r w:rsidRPr="0046492F">
                              <w:rPr>
                                <w:rFonts w:ascii="Cambria"/>
                                <w:b/>
                                <w:color w:val="000000"/>
                                <w:spacing w:val="-2"/>
                                <w:sz w:val="24"/>
                                <w:szCs w:val="36"/>
                              </w:rPr>
                              <w:t>Risco</w:t>
                            </w:r>
                          </w:p>
                        </w:txbxContent>
                      </wps:txbx>
                      <wps:bodyPr wrap="square" lIns="0" tIns="0" rIns="0" bIns="0" rtlCol="0">
                        <a:noAutofit/>
                      </wps:bodyPr>
                    </wps:wsp>
                  </a:graphicData>
                </a:graphic>
              </wp:inline>
            </w:drawing>
          </mc:Choice>
          <mc:Fallback>
            <w:pict>
              <v:shape w14:anchorId="0AB27841" id="Textbox 6" o:spid="_x0000_s1028" type="#_x0000_t202" style="width:163.1pt;height:20.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" fillcolor="#c5d8f0" strokeweight=".5pt">
                <v:path arrowok="t"/>
                <v:textbox inset="0,0,0,0">
                  <w:txbxContent>
                    <w:p w14:paraId="7A985026" w14:textId="4BFEC9C1" w:rsidR="008A1219" w:rsidRPr="0046492F" w:rsidRDefault="008A1219" w:rsidP="00D06864">
                      <w:pPr>
                        <w:spacing w:before="14"/>
                        <w:ind w:left="4"/>
                        <w:jc w:val="center"/>
                        <w:rPr>
                          <w:rFonts w:ascii="Cambria"/>
                          <w:b/>
                          <w:color w:val="000000"/>
                          <w:sz w:val="24"/>
                          <w:szCs w:val="36"/>
                        </w:rPr>
                      </w:pPr>
                      <w:r w:rsidRPr="0046492F">
                        <w:rPr>
                          <w:rFonts w:ascii="Cambria"/>
                          <w:b/>
                          <w:color w:val="000000"/>
                          <w:sz w:val="24"/>
                          <w:szCs w:val="36"/>
                        </w:rPr>
                        <w:t>N</w:t>
                      </w:r>
                      <w:r w:rsidR="0046492F">
                        <w:rPr>
                          <w:rFonts w:ascii="Cambria"/>
                          <w:b/>
                          <w:color w:val="000000"/>
                          <w:sz w:val="24"/>
                          <w:szCs w:val="36"/>
                        </w:rPr>
                        <w:t>í</w:t>
                      </w:r>
                      <w:r w:rsidRPr="0046492F">
                        <w:rPr>
                          <w:rFonts w:ascii="Cambria"/>
                          <w:b/>
                          <w:color w:val="000000"/>
                          <w:sz w:val="24"/>
                          <w:szCs w:val="36"/>
                        </w:rPr>
                        <w:t>vel</w:t>
                      </w:r>
                      <w:r w:rsidRPr="0046492F">
                        <w:rPr>
                          <w:rFonts w:ascii="Cambria"/>
                          <w:b/>
                          <w:color w:val="000000"/>
                          <w:spacing w:val="1"/>
                          <w:sz w:val="24"/>
                          <w:szCs w:val="36"/>
                        </w:rPr>
                        <w:t xml:space="preserve"> </w:t>
                      </w:r>
                      <w:r w:rsidRPr="0046492F">
                        <w:rPr>
                          <w:rFonts w:ascii="Cambria"/>
                          <w:b/>
                          <w:color w:val="000000"/>
                          <w:sz w:val="24"/>
                          <w:szCs w:val="36"/>
                        </w:rPr>
                        <w:t>de</w:t>
                      </w:r>
                      <w:r w:rsidRPr="0046492F">
                        <w:rPr>
                          <w:rFonts w:ascii="Cambria"/>
                          <w:b/>
                          <w:color w:val="000000"/>
                          <w:spacing w:val="2"/>
                          <w:sz w:val="24"/>
                          <w:szCs w:val="36"/>
                        </w:rPr>
                        <w:t xml:space="preserve"> </w:t>
                      </w:r>
                      <w:r w:rsidRPr="0046492F">
                        <w:rPr>
                          <w:rFonts w:ascii="Cambria"/>
                          <w:b/>
                          <w:color w:val="000000"/>
                          <w:spacing w:val="-2"/>
                          <w:sz w:val="24"/>
                          <w:szCs w:val="36"/>
                        </w:rPr>
                        <w:t>Risco</w:t>
                      </w:r>
                    </w:p>
                  </w:txbxContent>
                </v:textbox>
                <w10:anchorlock/>
              </v:shape>
            </w:pict>
          </mc:Fallback>
        </mc:AlternateContent>
      </w: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560"/>
        <w:gridCol w:w="1702"/>
      </w:tblGrid>
      <w:tr w:rsidR="00D06864" w:rsidRPr="00501944" w14:paraId="21333845" w14:textId="77777777" w:rsidTr="00423036">
        <w:trPr>
          <w:trHeight w:val="312"/>
          <w:jc w:val="center"/>
        </w:trPr>
        <w:tc>
          <w:tcPr>
            <w:tcW w:w="3262" w:type="dxa"/>
            <w:gridSpan w:val="2"/>
            <w:shd w:val="clear" w:color="auto" w:fill="C5D8F0"/>
          </w:tcPr>
          <w:p w14:paraId="6764CDAC" w14:textId="77777777" w:rsidR="00D06864" w:rsidRPr="00501944" w:rsidRDefault="00D06864" w:rsidP="00423036">
            <w:pPr>
              <w:pStyle w:val="TableParagraph"/>
              <w:spacing w:line="360" w:lineRule="auto"/>
              <w:ind w:right="114"/>
              <w:jc w:val="center"/>
              <w:rPr>
                <w:rFonts w:ascii="Cambria" w:hAnsi="Cambria"/>
                <w:sz w:val="24"/>
                <w:szCs w:val="24"/>
              </w:rPr>
            </w:pPr>
          </w:p>
        </w:tc>
      </w:tr>
      <w:tr w:rsidR="00D06864" w:rsidRPr="00501944" w14:paraId="7D7BF5F6" w14:textId="77777777" w:rsidTr="00423036">
        <w:trPr>
          <w:trHeight w:val="275"/>
          <w:jc w:val="center"/>
        </w:trPr>
        <w:tc>
          <w:tcPr>
            <w:tcW w:w="1560" w:type="dxa"/>
            <w:vAlign w:val="center"/>
          </w:tcPr>
          <w:p w14:paraId="4502816A" w14:textId="77777777" w:rsidR="00D06864" w:rsidRPr="00501944" w:rsidRDefault="00D06864" w:rsidP="00423036">
            <w:pPr>
              <w:pStyle w:val="TableParagraph"/>
              <w:spacing w:line="360" w:lineRule="auto"/>
              <w:ind w:left="14" w:right="114"/>
              <w:jc w:val="center"/>
              <w:rPr>
                <w:rFonts w:ascii="Cambria" w:hAnsi="Cambria"/>
                <w:sz w:val="24"/>
                <w:szCs w:val="24"/>
              </w:rPr>
            </w:pPr>
            <w:r w:rsidRPr="00501944">
              <w:rPr>
                <w:rFonts w:ascii="Cambria" w:hAnsi="Cambria"/>
                <w:sz w:val="24"/>
                <w:szCs w:val="24"/>
              </w:rPr>
              <w:t xml:space="preserve">1 – </w:t>
            </w:r>
            <w:r w:rsidRPr="00501944">
              <w:rPr>
                <w:rFonts w:ascii="Cambria" w:hAnsi="Cambria"/>
                <w:spacing w:val="-10"/>
                <w:sz w:val="24"/>
                <w:szCs w:val="24"/>
              </w:rPr>
              <w:t>2</w:t>
            </w:r>
          </w:p>
        </w:tc>
        <w:tc>
          <w:tcPr>
            <w:tcW w:w="1702" w:type="dxa"/>
            <w:vAlign w:val="center"/>
          </w:tcPr>
          <w:p w14:paraId="0C2B8AE4" w14:textId="77777777" w:rsidR="00D06864" w:rsidRPr="00501944" w:rsidRDefault="00D06864" w:rsidP="00423036">
            <w:pPr>
              <w:pStyle w:val="TableParagraph"/>
              <w:spacing w:line="360" w:lineRule="auto"/>
              <w:ind w:left="15" w:right="114"/>
              <w:jc w:val="center"/>
              <w:rPr>
                <w:rFonts w:ascii="Cambria" w:hAnsi="Cambria"/>
                <w:sz w:val="24"/>
                <w:szCs w:val="24"/>
              </w:rPr>
            </w:pPr>
            <w:r w:rsidRPr="00501944">
              <w:rPr>
                <w:rFonts w:ascii="Cambria" w:hAnsi="Cambria"/>
                <w:spacing w:val="-2"/>
                <w:sz w:val="24"/>
                <w:szCs w:val="24"/>
              </w:rPr>
              <w:t>Baixo</w:t>
            </w:r>
          </w:p>
        </w:tc>
      </w:tr>
      <w:tr w:rsidR="00D06864" w:rsidRPr="00501944" w14:paraId="4AFCF124" w14:textId="77777777" w:rsidTr="00423036">
        <w:trPr>
          <w:trHeight w:val="276"/>
          <w:jc w:val="center"/>
        </w:trPr>
        <w:tc>
          <w:tcPr>
            <w:tcW w:w="1560" w:type="dxa"/>
            <w:vAlign w:val="center"/>
          </w:tcPr>
          <w:p w14:paraId="1797D3DC" w14:textId="77777777" w:rsidR="00D06864" w:rsidRPr="00501944" w:rsidRDefault="00D06864" w:rsidP="00423036">
            <w:pPr>
              <w:pStyle w:val="TableParagraph"/>
              <w:spacing w:line="360" w:lineRule="auto"/>
              <w:ind w:left="14" w:right="114"/>
              <w:jc w:val="center"/>
              <w:rPr>
                <w:rFonts w:ascii="Cambria" w:hAnsi="Cambria"/>
                <w:sz w:val="24"/>
                <w:szCs w:val="24"/>
              </w:rPr>
            </w:pPr>
            <w:r w:rsidRPr="00501944">
              <w:rPr>
                <w:rFonts w:ascii="Cambria" w:hAnsi="Cambria"/>
                <w:sz w:val="24"/>
                <w:szCs w:val="24"/>
              </w:rPr>
              <w:t xml:space="preserve">3 – </w:t>
            </w:r>
            <w:r w:rsidRPr="00501944">
              <w:rPr>
                <w:rFonts w:ascii="Cambria" w:hAnsi="Cambria"/>
                <w:spacing w:val="-10"/>
                <w:sz w:val="24"/>
                <w:szCs w:val="24"/>
              </w:rPr>
              <w:t>6</w:t>
            </w:r>
          </w:p>
        </w:tc>
        <w:tc>
          <w:tcPr>
            <w:tcW w:w="1702" w:type="dxa"/>
            <w:vAlign w:val="center"/>
          </w:tcPr>
          <w:p w14:paraId="36A74B35" w14:textId="77777777" w:rsidR="00D06864" w:rsidRPr="00501944" w:rsidRDefault="00D06864" w:rsidP="00423036">
            <w:pPr>
              <w:pStyle w:val="TableParagraph"/>
              <w:spacing w:line="360" w:lineRule="auto"/>
              <w:ind w:left="15" w:right="114"/>
              <w:jc w:val="center"/>
              <w:rPr>
                <w:rFonts w:ascii="Cambria" w:hAnsi="Cambria"/>
                <w:sz w:val="24"/>
                <w:szCs w:val="24"/>
              </w:rPr>
            </w:pPr>
            <w:r w:rsidRPr="00501944">
              <w:rPr>
                <w:rFonts w:ascii="Cambria" w:hAnsi="Cambria"/>
                <w:spacing w:val="-2"/>
                <w:sz w:val="24"/>
                <w:szCs w:val="24"/>
              </w:rPr>
              <w:t>Médio</w:t>
            </w:r>
          </w:p>
        </w:tc>
      </w:tr>
      <w:tr w:rsidR="00D06864" w:rsidRPr="00501944" w14:paraId="2484DA8D" w14:textId="77777777" w:rsidTr="00423036">
        <w:trPr>
          <w:trHeight w:val="276"/>
          <w:jc w:val="center"/>
        </w:trPr>
        <w:tc>
          <w:tcPr>
            <w:tcW w:w="1560" w:type="dxa"/>
            <w:vAlign w:val="center"/>
          </w:tcPr>
          <w:p w14:paraId="64BBD774" w14:textId="77777777" w:rsidR="00D06864" w:rsidRPr="00501944" w:rsidRDefault="00D06864" w:rsidP="00423036">
            <w:pPr>
              <w:pStyle w:val="TableParagraph"/>
              <w:spacing w:line="360" w:lineRule="auto"/>
              <w:ind w:left="14" w:right="114"/>
              <w:jc w:val="center"/>
              <w:rPr>
                <w:rFonts w:ascii="Cambria" w:hAnsi="Cambria"/>
                <w:sz w:val="24"/>
                <w:szCs w:val="24"/>
              </w:rPr>
            </w:pPr>
            <w:r w:rsidRPr="00501944">
              <w:rPr>
                <w:rFonts w:ascii="Cambria" w:hAnsi="Cambria"/>
                <w:sz w:val="24"/>
                <w:szCs w:val="24"/>
              </w:rPr>
              <w:t xml:space="preserve">8 – </w:t>
            </w:r>
            <w:r w:rsidRPr="00501944">
              <w:rPr>
                <w:rFonts w:ascii="Cambria" w:hAnsi="Cambria"/>
                <w:spacing w:val="-5"/>
                <w:sz w:val="24"/>
                <w:szCs w:val="24"/>
              </w:rPr>
              <w:t>12</w:t>
            </w:r>
          </w:p>
        </w:tc>
        <w:tc>
          <w:tcPr>
            <w:tcW w:w="1702" w:type="dxa"/>
            <w:vAlign w:val="center"/>
          </w:tcPr>
          <w:p w14:paraId="15457421" w14:textId="77777777" w:rsidR="00D06864" w:rsidRPr="00501944" w:rsidRDefault="00D06864" w:rsidP="00423036">
            <w:pPr>
              <w:pStyle w:val="TableParagraph"/>
              <w:spacing w:line="360" w:lineRule="auto"/>
              <w:ind w:left="15" w:right="114"/>
              <w:jc w:val="center"/>
              <w:rPr>
                <w:rFonts w:ascii="Cambria" w:hAnsi="Cambria"/>
                <w:sz w:val="24"/>
                <w:szCs w:val="24"/>
              </w:rPr>
            </w:pPr>
            <w:r w:rsidRPr="00501944">
              <w:rPr>
                <w:rFonts w:ascii="Cambria" w:hAnsi="Cambria"/>
                <w:spacing w:val="-2"/>
                <w:sz w:val="24"/>
                <w:szCs w:val="24"/>
              </w:rPr>
              <w:t>Elevado</w:t>
            </w:r>
          </w:p>
        </w:tc>
      </w:tr>
      <w:tr w:rsidR="00D06864" w:rsidRPr="00501944" w14:paraId="5B369127" w14:textId="77777777" w:rsidTr="00423036">
        <w:trPr>
          <w:trHeight w:val="276"/>
          <w:jc w:val="center"/>
        </w:trPr>
        <w:tc>
          <w:tcPr>
            <w:tcW w:w="1560" w:type="dxa"/>
            <w:vAlign w:val="center"/>
          </w:tcPr>
          <w:p w14:paraId="17C10E6B" w14:textId="77777777" w:rsidR="00D06864" w:rsidRPr="00501944" w:rsidRDefault="00D06864" w:rsidP="00423036">
            <w:pPr>
              <w:pStyle w:val="TableParagraph"/>
              <w:spacing w:line="360" w:lineRule="auto"/>
              <w:ind w:left="14" w:right="114"/>
              <w:jc w:val="center"/>
              <w:rPr>
                <w:rFonts w:ascii="Cambria" w:hAnsi="Cambria"/>
                <w:sz w:val="24"/>
                <w:szCs w:val="24"/>
              </w:rPr>
            </w:pPr>
            <w:r w:rsidRPr="00501944">
              <w:rPr>
                <w:rFonts w:ascii="Cambria" w:hAnsi="Cambria"/>
                <w:sz w:val="24"/>
                <w:szCs w:val="24"/>
              </w:rPr>
              <w:t xml:space="preserve">15 – </w:t>
            </w:r>
            <w:r w:rsidRPr="00501944">
              <w:rPr>
                <w:rFonts w:ascii="Cambria" w:hAnsi="Cambria"/>
                <w:spacing w:val="-5"/>
                <w:sz w:val="24"/>
                <w:szCs w:val="24"/>
              </w:rPr>
              <w:t>25</w:t>
            </w:r>
          </w:p>
        </w:tc>
        <w:tc>
          <w:tcPr>
            <w:tcW w:w="1702" w:type="dxa"/>
            <w:vAlign w:val="center"/>
          </w:tcPr>
          <w:p w14:paraId="6452E560" w14:textId="77777777" w:rsidR="00D06864" w:rsidRPr="00501944" w:rsidRDefault="00D06864" w:rsidP="00423036">
            <w:pPr>
              <w:pStyle w:val="TableParagraph"/>
              <w:spacing w:line="360" w:lineRule="auto"/>
              <w:ind w:left="15" w:right="114"/>
              <w:jc w:val="center"/>
              <w:rPr>
                <w:rFonts w:ascii="Cambria" w:hAnsi="Cambria"/>
                <w:sz w:val="24"/>
                <w:szCs w:val="24"/>
              </w:rPr>
            </w:pPr>
            <w:r w:rsidRPr="00501944">
              <w:rPr>
                <w:rFonts w:ascii="Cambria" w:hAnsi="Cambria"/>
                <w:spacing w:val="-2"/>
                <w:sz w:val="24"/>
                <w:szCs w:val="24"/>
              </w:rPr>
              <w:t>Extremo</w:t>
            </w:r>
          </w:p>
        </w:tc>
      </w:tr>
    </w:tbl>
    <w:p w14:paraId="576B79FB" w14:textId="77777777" w:rsidR="00D06864" w:rsidRPr="00501944" w:rsidRDefault="00D06864" w:rsidP="00100082">
      <w:pPr>
        <w:pStyle w:val="Corpodetexto"/>
        <w:spacing w:line="360" w:lineRule="auto"/>
        <w:ind w:right="114"/>
        <w:rPr>
          <w:rFonts w:ascii="Cambria" w:hAnsi="Cambria"/>
          <w:sz w:val="24"/>
          <w:szCs w:val="24"/>
        </w:rPr>
      </w:pPr>
    </w:p>
    <w:bookmarkEnd w:id="78"/>
    <w:p w14:paraId="612F2935" w14:textId="3DEF9BAF" w:rsidR="00423036" w:rsidRPr="00423036" w:rsidRDefault="00423036" w:rsidP="00423036">
      <w:pPr>
        <w:tabs>
          <w:tab w:val="left" w:pos="3834"/>
        </w:tabs>
        <w:rPr>
          <w:lang w:eastAsia="pt-BR"/>
        </w:rPr>
      </w:pPr>
    </w:p>
    <w:sectPr w:rsidR="00423036" w:rsidRPr="00423036" w:rsidSect="004864E1">
      <w:headerReference w:type="default" r:id="rId97"/>
      <w:footerReference w:type="default" r:id="rId98"/>
      <w:pgSz w:w="11906" w:h="16838"/>
      <w:pgMar w:top="1417" w:right="1133" w:bottom="1417" w:left="1560" w:header="283"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735753" w14:textId="77777777" w:rsidR="003E2C81" w:rsidRDefault="003E2C81" w:rsidP="00CD0DA8">
      <w:pPr>
        <w:spacing w:before="0" w:after="0" w:line="240" w:lineRule="auto"/>
      </w:pPr>
      <w:r>
        <w:separator/>
      </w:r>
    </w:p>
  </w:endnote>
  <w:endnote w:type="continuationSeparator" w:id="0">
    <w:p w14:paraId="37556428" w14:textId="77777777" w:rsidR="003E2C81" w:rsidRDefault="003E2C81" w:rsidP="00CD0DA8">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Quattrocento Sans">
    <w:charset w:val="00"/>
    <w:family w:val="swiss"/>
    <w:pitch w:val="variable"/>
    <w:sig w:usb0="800000BF" w:usb1="4000005B" w:usb2="00000000" w:usb3="00000000" w:csb0="00000001" w:csb1="00000000"/>
  </w:font>
  <w:font w:name="Calibri,Bold">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3036535"/>
      <w:docPartObj>
        <w:docPartGallery w:val="Page Numbers (Bottom of Page)"/>
        <w:docPartUnique/>
      </w:docPartObj>
    </w:sdtPr>
    <w:sdtEndPr>
      <w:rPr>
        <w:rFonts w:ascii="Cambria" w:hAnsi="Cambria"/>
        <w:sz w:val="20"/>
        <w:szCs w:val="20"/>
      </w:rPr>
    </w:sdtEndPr>
    <w:sdtContent>
      <w:sdt>
        <w:sdtPr>
          <w:rPr>
            <w:rFonts w:ascii="Cambria" w:hAnsi="Cambria"/>
            <w:sz w:val="20"/>
            <w:szCs w:val="20"/>
          </w:rPr>
          <w:id w:val="1728636285"/>
          <w:docPartObj>
            <w:docPartGallery w:val="Page Numbers (Top of Page)"/>
            <w:docPartUnique/>
          </w:docPartObj>
        </w:sdtPr>
        <w:sdtEndPr/>
        <w:sdtContent>
          <w:p w14:paraId="19D6C165" w14:textId="77777777" w:rsidR="008A1219" w:rsidRPr="00506A58" w:rsidRDefault="008A1219">
            <w:pPr>
              <w:pStyle w:val="Rodap"/>
              <w:jc w:val="center"/>
              <w:rPr>
                <w:rFonts w:ascii="Cambria" w:hAnsi="Cambria"/>
                <w:b/>
                <w:bCs/>
                <w:sz w:val="20"/>
                <w:szCs w:val="20"/>
              </w:rPr>
            </w:pPr>
            <w:r w:rsidRPr="00506A58">
              <w:rPr>
                <w:rFonts w:ascii="Cambria" w:hAnsi="Cambria"/>
                <w:sz w:val="20"/>
                <w:szCs w:val="20"/>
              </w:rPr>
              <w:t xml:space="preserve">Página </w:t>
            </w:r>
            <w:r w:rsidRPr="00506A58">
              <w:rPr>
                <w:rFonts w:ascii="Cambria" w:hAnsi="Cambria"/>
                <w:b/>
                <w:bCs/>
                <w:sz w:val="20"/>
                <w:szCs w:val="20"/>
              </w:rPr>
              <w:fldChar w:fldCharType="begin"/>
            </w:r>
            <w:r w:rsidRPr="00506A58">
              <w:rPr>
                <w:rFonts w:ascii="Cambria" w:hAnsi="Cambria"/>
                <w:b/>
                <w:bCs/>
                <w:sz w:val="20"/>
                <w:szCs w:val="20"/>
              </w:rPr>
              <w:instrText>PAGE</w:instrText>
            </w:r>
            <w:r w:rsidRPr="00506A58">
              <w:rPr>
                <w:rFonts w:ascii="Cambria" w:hAnsi="Cambria"/>
                <w:b/>
                <w:bCs/>
                <w:sz w:val="20"/>
                <w:szCs w:val="20"/>
              </w:rPr>
              <w:fldChar w:fldCharType="separate"/>
            </w:r>
            <w:r w:rsidRPr="00506A58">
              <w:rPr>
                <w:rFonts w:ascii="Cambria" w:hAnsi="Cambria"/>
                <w:b/>
                <w:bCs/>
                <w:noProof/>
                <w:sz w:val="20"/>
                <w:szCs w:val="20"/>
              </w:rPr>
              <w:t>5</w:t>
            </w:r>
            <w:r w:rsidRPr="00506A58">
              <w:rPr>
                <w:rFonts w:ascii="Cambria" w:hAnsi="Cambria"/>
                <w:b/>
                <w:bCs/>
                <w:sz w:val="20"/>
                <w:szCs w:val="20"/>
              </w:rPr>
              <w:fldChar w:fldCharType="end"/>
            </w:r>
            <w:r w:rsidRPr="00506A58">
              <w:rPr>
                <w:rFonts w:ascii="Cambria" w:hAnsi="Cambria"/>
                <w:sz w:val="20"/>
                <w:szCs w:val="20"/>
              </w:rPr>
              <w:t xml:space="preserve"> de </w:t>
            </w:r>
            <w:r w:rsidRPr="00506A58">
              <w:rPr>
                <w:rFonts w:ascii="Cambria" w:hAnsi="Cambria"/>
                <w:b/>
                <w:bCs/>
                <w:sz w:val="20"/>
                <w:szCs w:val="20"/>
              </w:rPr>
              <w:fldChar w:fldCharType="begin"/>
            </w:r>
            <w:r w:rsidRPr="00506A58">
              <w:rPr>
                <w:rFonts w:ascii="Cambria" w:hAnsi="Cambria"/>
                <w:b/>
                <w:bCs/>
                <w:sz w:val="20"/>
                <w:szCs w:val="20"/>
              </w:rPr>
              <w:instrText>NUMPAGES</w:instrText>
            </w:r>
            <w:r w:rsidRPr="00506A58">
              <w:rPr>
                <w:rFonts w:ascii="Cambria" w:hAnsi="Cambria"/>
                <w:b/>
                <w:bCs/>
                <w:sz w:val="20"/>
                <w:szCs w:val="20"/>
              </w:rPr>
              <w:fldChar w:fldCharType="separate"/>
            </w:r>
            <w:r w:rsidRPr="00506A58">
              <w:rPr>
                <w:rFonts w:ascii="Cambria" w:hAnsi="Cambria"/>
                <w:b/>
                <w:bCs/>
                <w:noProof/>
                <w:sz w:val="20"/>
                <w:szCs w:val="20"/>
              </w:rPr>
              <w:t>43</w:t>
            </w:r>
            <w:r w:rsidRPr="00506A58">
              <w:rPr>
                <w:rFonts w:ascii="Cambria" w:hAnsi="Cambria"/>
                <w:b/>
                <w:bCs/>
                <w:sz w:val="20"/>
                <w:szCs w:val="20"/>
              </w:rPr>
              <w:fldChar w:fldCharType="end"/>
            </w:r>
          </w:p>
          <w:p w14:paraId="75185EEE" w14:textId="701F4926" w:rsidR="008A1219" w:rsidRPr="00506A58" w:rsidRDefault="008A1219">
            <w:pPr>
              <w:pStyle w:val="Rodap"/>
              <w:jc w:val="center"/>
              <w:rPr>
                <w:rFonts w:ascii="Cambria" w:hAnsi="Cambria"/>
                <w:sz w:val="20"/>
                <w:szCs w:val="20"/>
              </w:rPr>
            </w:pPr>
            <w:r w:rsidRPr="00506A58">
              <w:rPr>
                <w:rFonts w:ascii="Cambria" w:hAnsi="Cambria"/>
                <w:b/>
                <w:bCs/>
                <w:sz w:val="20"/>
                <w:szCs w:val="20"/>
              </w:rPr>
              <w:t>PREFEITURA MUNICIPAL DE PIRACANJUBA</w:t>
            </w:r>
          </w:p>
        </w:sdtContent>
      </w:sdt>
    </w:sdtContent>
  </w:sdt>
  <w:p w14:paraId="4A7660FC" w14:textId="77777777" w:rsidR="008A1219" w:rsidRPr="00506A58" w:rsidRDefault="008A1219" w:rsidP="001630BE">
    <w:pPr>
      <w:pStyle w:val="Rodap"/>
      <w:jc w:val="center"/>
      <w:rPr>
        <w:rFonts w:ascii="Cambria" w:hAnsi="Cambria" w:cs="Tahoma"/>
        <w:sz w:val="20"/>
        <w:szCs w:val="20"/>
      </w:rPr>
    </w:pPr>
    <w:r w:rsidRPr="00506A58">
      <w:rPr>
        <w:rFonts w:ascii="Cambria" w:hAnsi="Cambria" w:cs="Tahoma"/>
        <w:sz w:val="20"/>
        <w:szCs w:val="20"/>
      </w:rPr>
      <w:t>Praça Wilson Eloy Pimenta, R. Piracanjuba, 100, Cep: 75.640-103, Centro – Piracanjuba, Goiás</w:t>
    </w:r>
  </w:p>
  <w:p w14:paraId="5EF583BE" w14:textId="5B69636E" w:rsidR="008A1219" w:rsidRPr="0004113B" w:rsidRDefault="008A1219" w:rsidP="00CD0DA8">
    <w:pPr>
      <w:pStyle w:val="Rodap"/>
      <w:jc w:val="center"/>
      <w:rPr>
        <w:rFonts w:ascii="Tahoma" w:hAnsi="Tahoma" w:cs="Tahoma"/>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907AD5" w14:textId="77777777" w:rsidR="003E2C81" w:rsidRDefault="003E2C81" w:rsidP="00CD0DA8">
      <w:pPr>
        <w:spacing w:before="0" w:after="0" w:line="240" w:lineRule="auto"/>
      </w:pPr>
      <w:r>
        <w:separator/>
      </w:r>
    </w:p>
  </w:footnote>
  <w:footnote w:type="continuationSeparator" w:id="0">
    <w:p w14:paraId="02F974F9" w14:textId="77777777" w:rsidR="003E2C81" w:rsidRDefault="003E2C81" w:rsidP="00CD0DA8">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1C2324" w14:textId="6063D988" w:rsidR="008A1219" w:rsidRDefault="008A1219" w:rsidP="00154802">
    <w:pPr>
      <w:pStyle w:val="Cabealho"/>
      <w:jc w:val="center"/>
      <w:rPr>
        <w:noProof/>
      </w:rPr>
    </w:pPr>
    <w:r>
      <w:rPr>
        <w:noProof/>
      </w:rPr>
      <w:drawing>
        <wp:anchor distT="0" distB="0" distL="114300" distR="114300" simplePos="0" relativeHeight="251658240" behindDoc="0" locked="0" layoutInCell="1" allowOverlap="1" wp14:anchorId="0FA29C56" wp14:editId="46F5F70E">
          <wp:simplePos x="0" y="0"/>
          <wp:positionH relativeFrom="column">
            <wp:posOffset>1238250</wp:posOffset>
          </wp:positionH>
          <wp:positionV relativeFrom="paragraph">
            <wp:posOffset>172720</wp:posOffset>
          </wp:positionV>
          <wp:extent cx="3124200" cy="1049655"/>
          <wp:effectExtent l="0" t="0" r="0" b="0"/>
          <wp:wrapTopAndBottom/>
          <wp:docPr id="138667474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4805129" name="Imagem 1254805129"/>
                  <pic:cNvPicPr/>
                </pic:nvPicPr>
                <pic:blipFill rotWithShape="1">
                  <a:blip r:embed="rId1">
                    <a:extLst>
                      <a:ext uri="{28A0092B-C50C-407E-A947-70E740481C1C}">
                        <a14:useLocalDpi xmlns:a14="http://schemas.microsoft.com/office/drawing/2010/main" val="0"/>
                      </a:ext>
                    </a:extLst>
                  </a:blip>
                  <a:srcRect r="40681"/>
                  <a:stretch/>
                </pic:blipFill>
                <pic:spPr bwMode="auto">
                  <a:xfrm>
                    <a:off x="0" y="0"/>
                    <a:ext cx="3124200" cy="10496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37AE96E" w14:textId="307DAD08" w:rsidR="008A1219" w:rsidRDefault="008A1219" w:rsidP="0054287A">
    <w:pPr>
      <w:pStyle w:val="Cabealho"/>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64649"/>
    <w:multiLevelType w:val="multilevel"/>
    <w:tmpl w:val="423E9F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77419F1"/>
    <w:multiLevelType w:val="hybridMultilevel"/>
    <w:tmpl w:val="ADFAC0B4"/>
    <w:lvl w:ilvl="0" w:tplc="A8ECE8DA">
      <w:start w:val="1"/>
      <w:numFmt w:val="lowerLetter"/>
      <w:lvlText w:val="%1)"/>
      <w:lvlJc w:val="left"/>
      <w:pPr>
        <w:ind w:left="702" w:hanging="360"/>
      </w:pPr>
      <w:rPr>
        <w:rFonts w:hint="default"/>
      </w:rPr>
    </w:lvl>
    <w:lvl w:ilvl="1" w:tplc="04160019" w:tentative="1">
      <w:start w:val="1"/>
      <w:numFmt w:val="lowerLetter"/>
      <w:lvlText w:val="%2."/>
      <w:lvlJc w:val="left"/>
      <w:pPr>
        <w:ind w:left="1422" w:hanging="360"/>
      </w:pPr>
    </w:lvl>
    <w:lvl w:ilvl="2" w:tplc="0416001B" w:tentative="1">
      <w:start w:val="1"/>
      <w:numFmt w:val="lowerRoman"/>
      <w:lvlText w:val="%3."/>
      <w:lvlJc w:val="right"/>
      <w:pPr>
        <w:ind w:left="2142" w:hanging="180"/>
      </w:pPr>
    </w:lvl>
    <w:lvl w:ilvl="3" w:tplc="0416000F" w:tentative="1">
      <w:start w:val="1"/>
      <w:numFmt w:val="decimal"/>
      <w:lvlText w:val="%4."/>
      <w:lvlJc w:val="left"/>
      <w:pPr>
        <w:ind w:left="2862" w:hanging="360"/>
      </w:pPr>
    </w:lvl>
    <w:lvl w:ilvl="4" w:tplc="04160019" w:tentative="1">
      <w:start w:val="1"/>
      <w:numFmt w:val="lowerLetter"/>
      <w:lvlText w:val="%5."/>
      <w:lvlJc w:val="left"/>
      <w:pPr>
        <w:ind w:left="3582" w:hanging="360"/>
      </w:pPr>
    </w:lvl>
    <w:lvl w:ilvl="5" w:tplc="0416001B" w:tentative="1">
      <w:start w:val="1"/>
      <w:numFmt w:val="lowerRoman"/>
      <w:lvlText w:val="%6."/>
      <w:lvlJc w:val="right"/>
      <w:pPr>
        <w:ind w:left="4302" w:hanging="180"/>
      </w:pPr>
    </w:lvl>
    <w:lvl w:ilvl="6" w:tplc="0416000F" w:tentative="1">
      <w:start w:val="1"/>
      <w:numFmt w:val="decimal"/>
      <w:lvlText w:val="%7."/>
      <w:lvlJc w:val="left"/>
      <w:pPr>
        <w:ind w:left="5022" w:hanging="360"/>
      </w:pPr>
    </w:lvl>
    <w:lvl w:ilvl="7" w:tplc="04160019" w:tentative="1">
      <w:start w:val="1"/>
      <w:numFmt w:val="lowerLetter"/>
      <w:lvlText w:val="%8."/>
      <w:lvlJc w:val="left"/>
      <w:pPr>
        <w:ind w:left="5742" w:hanging="360"/>
      </w:pPr>
    </w:lvl>
    <w:lvl w:ilvl="8" w:tplc="0416001B" w:tentative="1">
      <w:start w:val="1"/>
      <w:numFmt w:val="lowerRoman"/>
      <w:lvlText w:val="%9."/>
      <w:lvlJc w:val="right"/>
      <w:pPr>
        <w:ind w:left="6462" w:hanging="180"/>
      </w:pPr>
    </w:lvl>
  </w:abstractNum>
  <w:abstractNum w:abstractNumId="2" w15:restartNumberingAfterBreak="0">
    <w:nsid w:val="11CD0C67"/>
    <w:multiLevelType w:val="multilevel"/>
    <w:tmpl w:val="F5D0DBC0"/>
    <w:lvl w:ilvl="0">
      <w:start w:val="1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15E11F39"/>
    <w:multiLevelType w:val="multilevel"/>
    <w:tmpl w:val="1B66A132"/>
    <w:lvl w:ilvl="0">
      <w:start w:val="1"/>
      <w:numFmt w:val="decimal"/>
      <w:lvlText w:val="%1."/>
      <w:lvlJc w:val="left"/>
      <w:pPr>
        <w:ind w:left="360" w:hanging="360"/>
      </w:pPr>
    </w:lvl>
    <w:lvl w:ilvl="1">
      <w:start w:val="1"/>
      <w:numFmt w:val="decimal"/>
      <w:lvlText w:val="%1.%2."/>
      <w:lvlJc w:val="left"/>
      <w:pPr>
        <w:ind w:left="792" w:hanging="432"/>
      </w:pPr>
      <w:rPr>
        <w:b/>
        <w:bCs/>
      </w:rPr>
    </w:lvl>
    <w:lvl w:ilvl="2">
      <w:start w:val="1"/>
      <w:numFmt w:val="decimal"/>
      <w:lvlText w:val="%1.%2.%3."/>
      <w:lvlJc w:val="left"/>
      <w:pPr>
        <w:ind w:left="1224" w:hanging="504"/>
      </w:pPr>
      <w:rPr>
        <w:b/>
        <w:bCs/>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6B562C6"/>
    <w:multiLevelType w:val="hybridMultilevel"/>
    <w:tmpl w:val="0F64BE64"/>
    <w:lvl w:ilvl="0" w:tplc="04160001">
      <w:start w:val="1"/>
      <w:numFmt w:val="bullet"/>
      <w:lvlText w:val=""/>
      <w:lvlJc w:val="left"/>
      <w:pPr>
        <w:ind w:left="360" w:hanging="360"/>
      </w:pPr>
      <w:rPr>
        <w:rFonts w:ascii="Symbol" w:hAnsi="Symbol" w:hint="default"/>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5" w15:restartNumberingAfterBreak="0">
    <w:nsid w:val="1B1A57C8"/>
    <w:multiLevelType w:val="multilevel"/>
    <w:tmpl w:val="D070E654"/>
    <w:lvl w:ilvl="0">
      <w:start w:val="12"/>
      <w:numFmt w:val="decimal"/>
      <w:lvlText w:val="%1."/>
      <w:lvlJc w:val="left"/>
      <w:pPr>
        <w:ind w:left="360" w:hanging="360"/>
      </w:pPr>
      <w:rPr>
        <w:rFonts w:hint="default"/>
      </w:rPr>
    </w:lvl>
    <w:lvl w:ilvl="1">
      <w:start w:val="3"/>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1D5C100D"/>
    <w:multiLevelType w:val="multilevel"/>
    <w:tmpl w:val="4904B718"/>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dstrike w:val="0"/>
        <w:color w:val="auto"/>
        <w:sz w:val="20"/>
        <w:szCs w:val="20"/>
        <w:u w:val="none"/>
        <w:effect w:val="none"/>
      </w:rPr>
    </w:lvl>
    <w:lvl w:ilvl="2">
      <w:start w:val="1"/>
      <w:numFmt w:val="decimal"/>
      <w:lvlText w:val="%1.%2.%3."/>
      <w:lvlJc w:val="left"/>
      <w:pPr>
        <w:ind w:left="1781" w:hanging="504"/>
      </w:pPr>
      <w:rPr>
        <w:rFonts w:ascii="Arial" w:hAnsi="Arial" w:cs="Times New Roman" w:hint="default"/>
        <w:b w:val="0"/>
        <w:i w:val="0"/>
        <w:strike w:val="0"/>
        <w:dstrike w:val="0"/>
        <w:color w:val="auto"/>
        <w:sz w:val="20"/>
        <w:szCs w:val="20"/>
        <w:u w:val="none"/>
        <w:effect w:val="none"/>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1DAA2DA9"/>
    <w:multiLevelType w:val="multilevel"/>
    <w:tmpl w:val="EC8AEE88"/>
    <w:lvl w:ilvl="0">
      <w:start w:val="6"/>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1E1C48B8"/>
    <w:multiLevelType w:val="multilevel"/>
    <w:tmpl w:val="FD068432"/>
    <w:lvl w:ilvl="0">
      <w:start w:val="9"/>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2890461E"/>
    <w:multiLevelType w:val="hybridMultilevel"/>
    <w:tmpl w:val="B4747A44"/>
    <w:lvl w:ilvl="0" w:tplc="04822C7C">
      <w:start w:val="1"/>
      <w:numFmt w:val="upperRoman"/>
      <w:lvlText w:val="%1-"/>
      <w:lvlJc w:val="left"/>
      <w:pPr>
        <w:ind w:left="1288" w:hanging="720"/>
      </w:pPr>
      <w:rPr>
        <w:rFonts w:hint="default"/>
        <w:b w:val="0"/>
        <w:bCs/>
      </w:rPr>
    </w:lvl>
    <w:lvl w:ilvl="1" w:tplc="04160019" w:tentative="1">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10" w15:restartNumberingAfterBreak="0">
    <w:nsid w:val="289C1200"/>
    <w:multiLevelType w:val="multilevel"/>
    <w:tmpl w:val="B1D26E22"/>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pStyle w:val="Nvel3"/>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2AA230E9"/>
    <w:multiLevelType w:val="multilevel"/>
    <w:tmpl w:val="9E386ABC"/>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2C4D4546"/>
    <w:multiLevelType w:val="multilevel"/>
    <w:tmpl w:val="428E9D2E"/>
    <w:lvl w:ilvl="0">
      <w:start w:val="10"/>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32367B90"/>
    <w:multiLevelType w:val="multilevel"/>
    <w:tmpl w:val="4DA05F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32E81CD9"/>
    <w:multiLevelType w:val="multilevel"/>
    <w:tmpl w:val="EF8C6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735300B"/>
    <w:multiLevelType w:val="hybridMultilevel"/>
    <w:tmpl w:val="94C86B00"/>
    <w:lvl w:ilvl="0" w:tplc="04160001">
      <w:start w:val="1"/>
      <w:numFmt w:val="bullet"/>
      <w:lvlText w:val=""/>
      <w:lvlJc w:val="left"/>
      <w:pPr>
        <w:ind w:left="720" w:hanging="360"/>
      </w:pPr>
      <w:rPr>
        <w:rFonts w:ascii="Symbol" w:hAnsi="Symbol" w:hint="default"/>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16" w15:restartNumberingAfterBreak="0">
    <w:nsid w:val="38BD5BDD"/>
    <w:multiLevelType w:val="multilevel"/>
    <w:tmpl w:val="AE42BFCC"/>
    <w:lvl w:ilvl="0">
      <w:start w:val="1"/>
      <w:numFmt w:val="bullet"/>
      <w:lvlText w:val=""/>
      <w:lvlJc w:val="left"/>
      <w:pPr>
        <w:ind w:left="786" w:hanging="360"/>
      </w:pPr>
      <w:rPr>
        <w:rFonts w:ascii="Symbol" w:hAnsi="Symbol" w:hint="default"/>
        <w:u w:val="none"/>
      </w:rPr>
    </w:lvl>
    <w:lvl w:ilvl="1">
      <w:start w:val="1"/>
      <w:numFmt w:val="bullet"/>
      <w:lvlText w:val="o"/>
      <w:lvlJc w:val="left"/>
      <w:pPr>
        <w:ind w:left="1506" w:hanging="360"/>
      </w:pPr>
      <w:rPr>
        <w:u w:val="none"/>
      </w:rPr>
    </w:lvl>
    <w:lvl w:ilvl="2">
      <w:start w:val="1"/>
      <w:numFmt w:val="bullet"/>
      <w:lvlText w:val="▪"/>
      <w:lvlJc w:val="left"/>
      <w:pPr>
        <w:ind w:left="2226" w:hanging="360"/>
      </w:pPr>
      <w:rPr>
        <w:u w:val="none"/>
      </w:rPr>
    </w:lvl>
    <w:lvl w:ilvl="3">
      <w:start w:val="1"/>
      <w:numFmt w:val="bullet"/>
      <w:lvlText w:val="●"/>
      <w:lvlJc w:val="left"/>
      <w:pPr>
        <w:ind w:left="2946" w:hanging="360"/>
      </w:pPr>
      <w:rPr>
        <w:u w:val="none"/>
      </w:rPr>
    </w:lvl>
    <w:lvl w:ilvl="4">
      <w:start w:val="1"/>
      <w:numFmt w:val="bullet"/>
      <w:lvlText w:val="o"/>
      <w:lvlJc w:val="left"/>
      <w:pPr>
        <w:ind w:left="3666" w:hanging="360"/>
      </w:pPr>
      <w:rPr>
        <w:u w:val="none"/>
      </w:rPr>
    </w:lvl>
    <w:lvl w:ilvl="5">
      <w:start w:val="1"/>
      <w:numFmt w:val="bullet"/>
      <w:lvlText w:val="▪"/>
      <w:lvlJc w:val="left"/>
      <w:pPr>
        <w:ind w:left="4386" w:hanging="360"/>
      </w:pPr>
      <w:rPr>
        <w:u w:val="none"/>
      </w:rPr>
    </w:lvl>
    <w:lvl w:ilvl="6">
      <w:start w:val="1"/>
      <w:numFmt w:val="bullet"/>
      <w:lvlText w:val="●"/>
      <w:lvlJc w:val="left"/>
      <w:pPr>
        <w:ind w:left="5106" w:hanging="360"/>
      </w:pPr>
      <w:rPr>
        <w:u w:val="none"/>
      </w:rPr>
    </w:lvl>
    <w:lvl w:ilvl="7">
      <w:start w:val="1"/>
      <w:numFmt w:val="bullet"/>
      <w:lvlText w:val="o"/>
      <w:lvlJc w:val="left"/>
      <w:pPr>
        <w:ind w:left="5826" w:hanging="360"/>
      </w:pPr>
      <w:rPr>
        <w:u w:val="none"/>
      </w:rPr>
    </w:lvl>
    <w:lvl w:ilvl="8">
      <w:start w:val="1"/>
      <w:numFmt w:val="bullet"/>
      <w:lvlText w:val="▪"/>
      <w:lvlJc w:val="left"/>
      <w:pPr>
        <w:ind w:left="6546" w:hanging="360"/>
      </w:pPr>
      <w:rPr>
        <w:u w:val="none"/>
      </w:rPr>
    </w:lvl>
  </w:abstractNum>
  <w:abstractNum w:abstractNumId="17" w15:restartNumberingAfterBreak="0">
    <w:nsid w:val="39A40EF5"/>
    <w:multiLevelType w:val="multilevel"/>
    <w:tmpl w:val="4EA813FC"/>
    <w:lvl w:ilvl="0">
      <w:start w:val="1"/>
      <w:numFmt w:val="bullet"/>
      <w:lvlText w:val=""/>
      <w:lvlJc w:val="left"/>
      <w:pPr>
        <w:ind w:left="360" w:hanging="360"/>
      </w:pPr>
      <w:rPr>
        <w:rFonts w:ascii="Symbol" w:hAnsi="Symbol" w:hint="default"/>
        <w:u w:val="none"/>
      </w:rPr>
    </w:lvl>
    <w:lvl w:ilvl="1">
      <w:start w:val="1"/>
      <w:numFmt w:val="bullet"/>
      <w:lvlText w:val="o"/>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o"/>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o"/>
      <w:lvlJc w:val="left"/>
      <w:pPr>
        <w:ind w:left="5400" w:hanging="360"/>
      </w:pPr>
      <w:rPr>
        <w:u w:val="none"/>
      </w:rPr>
    </w:lvl>
    <w:lvl w:ilvl="8">
      <w:start w:val="1"/>
      <w:numFmt w:val="bullet"/>
      <w:lvlText w:val="▪"/>
      <w:lvlJc w:val="left"/>
      <w:pPr>
        <w:ind w:left="6120" w:hanging="360"/>
      </w:pPr>
      <w:rPr>
        <w:u w:val="none"/>
      </w:rPr>
    </w:lvl>
  </w:abstractNum>
  <w:abstractNum w:abstractNumId="18" w15:restartNumberingAfterBreak="0">
    <w:nsid w:val="3BF445CF"/>
    <w:multiLevelType w:val="multilevel"/>
    <w:tmpl w:val="E782F2DE"/>
    <w:lvl w:ilvl="0">
      <w:start w:val="12"/>
      <w:numFmt w:val="decimal"/>
      <w:lvlText w:val="%1."/>
      <w:lvlJc w:val="left"/>
      <w:pPr>
        <w:ind w:left="360" w:hanging="360"/>
      </w:pPr>
      <w:rPr>
        <w:rFonts w:hint="default"/>
        <w:color w:val="auto"/>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9" w15:restartNumberingAfterBreak="0">
    <w:nsid w:val="3D104239"/>
    <w:multiLevelType w:val="multilevel"/>
    <w:tmpl w:val="7EB8F9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3D756276"/>
    <w:multiLevelType w:val="multilevel"/>
    <w:tmpl w:val="EEFAA422"/>
    <w:lvl w:ilvl="0">
      <w:start w:val="1"/>
      <w:numFmt w:val="bullet"/>
      <w:lvlText w:val=""/>
      <w:lvlJc w:val="left"/>
      <w:pPr>
        <w:ind w:left="786" w:hanging="360"/>
      </w:pPr>
      <w:rPr>
        <w:rFonts w:ascii="Symbol" w:hAnsi="Symbol" w:hint="default"/>
        <w:u w:val="none"/>
      </w:rPr>
    </w:lvl>
    <w:lvl w:ilvl="1">
      <w:start w:val="1"/>
      <w:numFmt w:val="bullet"/>
      <w:lvlText w:val="o"/>
      <w:lvlJc w:val="left"/>
      <w:pPr>
        <w:ind w:left="1506" w:hanging="360"/>
      </w:pPr>
      <w:rPr>
        <w:u w:val="none"/>
      </w:rPr>
    </w:lvl>
    <w:lvl w:ilvl="2">
      <w:start w:val="1"/>
      <w:numFmt w:val="bullet"/>
      <w:lvlText w:val="▪"/>
      <w:lvlJc w:val="left"/>
      <w:pPr>
        <w:ind w:left="2226" w:hanging="360"/>
      </w:pPr>
      <w:rPr>
        <w:u w:val="none"/>
      </w:rPr>
    </w:lvl>
    <w:lvl w:ilvl="3">
      <w:start w:val="1"/>
      <w:numFmt w:val="bullet"/>
      <w:lvlText w:val="●"/>
      <w:lvlJc w:val="left"/>
      <w:pPr>
        <w:ind w:left="2946" w:hanging="360"/>
      </w:pPr>
      <w:rPr>
        <w:u w:val="none"/>
      </w:rPr>
    </w:lvl>
    <w:lvl w:ilvl="4">
      <w:start w:val="1"/>
      <w:numFmt w:val="bullet"/>
      <w:lvlText w:val="o"/>
      <w:lvlJc w:val="left"/>
      <w:pPr>
        <w:ind w:left="3666" w:hanging="360"/>
      </w:pPr>
      <w:rPr>
        <w:u w:val="none"/>
      </w:rPr>
    </w:lvl>
    <w:lvl w:ilvl="5">
      <w:start w:val="1"/>
      <w:numFmt w:val="bullet"/>
      <w:lvlText w:val="▪"/>
      <w:lvlJc w:val="left"/>
      <w:pPr>
        <w:ind w:left="4386" w:hanging="360"/>
      </w:pPr>
      <w:rPr>
        <w:u w:val="none"/>
      </w:rPr>
    </w:lvl>
    <w:lvl w:ilvl="6">
      <w:start w:val="1"/>
      <w:numFmt w:val="bullet"/>
      <w:lvlText w:val="●"/>
      <w:lvlJc w:val="left"/>
      <w:pPr>
        <w:ind w:left="5106" w:hanging="360"/>
      </w:pPr>
      <w:rPr>
        <w:u w:val="none"/>
      </w:rPr>
    </w:lvl>
    <w:lvl w:ilvl="7">
      <w:start w:val="1"/>
      <w:numFmt w:val="bullet"/>
      <w:lvlText w:val="o"/>
      <w:lvlJc w:val="left"/>
      <w:pPr>
        <w:ind w:left="5826" w:hanging="360"/>
      </w:pPr>
      <w:rPr>
        <w:u w:val="none"/>
      </w:rPr>
    </w:lvl>
    <w:lvl w:ilvl="8">
      <w:start w:val="1"/>
      <w:numFmt w:val="bullet"/>
      <w:lvlText w:val="▪"/>
      <w:lvlJc w:val="left"/>
      <w:pPr>
        <w:ind w:left="6546" w:hanging="360"/>
      </w:pPr>
      <w:rPr>
        <w:u w:val="none"/>
      </w:rPr>
    </w:lvl>
  </w:abstractNum>
  <w:abstractNum w:abstractNumId="21" w15:restartNumberingAfterBreak="0">
    <w:nsid w:val="40040BFE"/>
    <w:multiLevelType w:val="multilevel"/>
    <w:tmpl w:val="9D5C4734"/>
    <w:lvl w:ilvl="0">
      <w:start w:val="1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400A0947"/>
    <w:multiLevelType w:val="hybridMultilevel"/>
    <w:tmpl w:val="0E88D672"/>
    <w:lvl w:ilvl="0" w:tplc="C672A622">
      <w:start w:val="1"/>
      <w:numFmt w:val="lowerLetter"/>
      <w:lvlText w:val="%1)"/>
      <w:lvlJc w:val="left"/>
      <w:pPr>
        <w:ind w:left="1494" w:hanging="360"/>
      </w:pPr>
      <w:rPr>
        <w:rFonts w:hint="default"/>
        <w:b/>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23" w15:restartNumberingAfterBreak="0">
    <w:nsid w:val="40FA776D"/>
    <w:multiLevelType w:val="multilevel"/>
    <w:tmpl w:val="CED20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8605BF8"/>
    <w:multiLevelType w:val="multilevel"/>
    <w:tmpl w:val="77D0DC9E"/>
    <w:lvl w:ilvl="0">
      <w:start w:val="1"/>
      <w:numFmt w:val="bullet"/>
      <w:lvlText w:val=""/>
      <w:lvlJc w:val="left"/>
      <w:pPr>
        <w:ind w:left="928" w:hanging="360"/>
      </w:pPr>
      <w:rPr>
        <w:rFonts w:ascii="Symbol" w:hAnsi="Symbol" w:hint="default"/>
        <w:u w:val="none"/>
      </w:rPr>
    </w:lvl>
    <w:lvl w:ilvl="1">
      <w:start w:val="1"/>
      <w:numFmt w:val="bullet"/>
      <w:lvlText w:val="o"/>
      <w:lvlJc w:val="left"/>
      <w:pPr>
        <w:ind w:left="1648" w:hanging="360"/>
      </w:pPr>
      <w:rPr>
        <w:u w:val="none"/>
      </w:rPr>
    </w:lvl>
    <w:lvl w:ilvl="2">
      <w:start w:val="1"/>
      <w:numFmt w:val="bullet"/>
      <w:lvlText w:val="▪"/>
      <w:lvlJc w:val="left"/>
      <w:pPr>
        <w:ind w:left="2368" w:hanging="360"/>
      </w:pPr>
      <w:rPr>
        <w:u w:val="none"/>
      </w:rPr>
    </w:lvl>
    <w:lvl w:ilvl="3">
      <w:start w:val="1"/>
      <w:numFmt w:val="bullet"/>
      <w:lvlText w:val="●"/>
      <w:lvlJc w:val="left"/>
      <w:pPr>
        <w:ind w:left="3088" w:hanging="360"/>
      </w:pPr>
      <w:rPr>
        <w:u w:val="none"/>
      </w:rPr>
    </w:lvl>
    <w:lvl w:ilvl="4">
      <w:start w:val="1"/>
      <w:numFmt w:val="bullet"/>
      <w:lvlText w:val="o"/>
      <w:lvlJc w:val="left"/>
      <w:pPr>
        <w:ind w:left="3808" w:hanging="360"/>
      </w:pPr>
      <w:rPr>
        <w:u w:val="none"/>
      </w:rPr>
    </w:lvl>
    <w:lvl w:ilvl="5">
      <w:start w:val="1"/>
      <w:numFmt w:val="bullet"/>
      <w:lvlText w:val="▪"/>
      <w:lvlJc w:val="left"/>
      <w:pPr>
        <w:ind w:left="4528" w:hanging="360"/>
      </w:pPr>
      <w:rPr>
        <w:u w:val="none"/>
      </w:rPr>
    </w:lvl>
    <w:lvl w:ilvl="6">
      <w:start w:val="1"/>
      <w:numFmt w:val="bullet"/>
      <w:lvlText w:val="●"/>
      <w:lvlJc w:val="left"/>
      <w:pPr>
        <w:ind w:left="5248" w:hanging="360"/>
      </w:pPr>
      <w:rPr>
        <w:u w:val="none"/>
      </w:rPr>
    </w:lvl>
    <w:lvl w:ilvl="7">
      <w:start w:val="1"/>
      <w:numFmt w:val="bullet"/>
      <w:lvlText w:val="o"/>
      <w:lvlJc w:val="left"/>
      <w:pPr>
        <w:ind w:left="5968" w:hanging="360"/>
      </w:pPr>
      <w:rPr>
        <w:u w:val="none"/>
      </w:rPr>
    </w:lvl>
    <w:lvl w:ilvl="8">
      <w:start w:val="1"/>
      <w:numFmt w:val="bullet"/>
      <w:lvlText w:val="▪"/>
      <w:lvlJc w:val="left"/>
      <w:pPr>
        <w:ind w:left="6688" w:hanging="360"/>
      </w:pPr>
      <w:rPr>
        <w:u w:val="none"/>
      </w:rPr>
    </w:lvl>
  </w:abstractNum>
  <w:abstractNum w:abstractNumId="25" w15:restartNumberingAfterBreak="0">
    <w:nsid w:val="486D48FC"/>
    <w:multiLevelType w:val="multilevel"/>
    <w:tmpl w:val="40E29F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9796152"/>
    <w:multiLevelType w:val="multilevel"/>
    <w:tmpl w:val="125CDB42"/>
    <w:lvl w:ilvl="0">
      <w:start w:val="1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15:restartNumberingAfterBreak="0">
    <w:nsid w:val="49882ED7"/>
    <w:multiLevelType w:val="multilevel"/>
    <w:tmpl w:val="8ACAD366"/>
    <w:lvl w:ilvl="0">
      <w:start w:val="13"/>
      <w:numFmt w:val="decimal"/>
      <w:lvlText w:val="%1."/>
      <w:lvlJc w:val="left"/>
      <w:pPr>
        <w:ind w:left="360" w:hanging="360"/>
      </w:pPr>
      <w:rPr>
        <w:rFonts w:hint="default"/>
      </w:rPr>
    </w:lvl>
    <w:lvl w:ilvl="1">
      <w:start w:val="2"/>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15:restartNumberingAfterBreak="0">
    <w:nsid w:val="49B30CF9"/>
    <w:multiLevelType w:val="multilevel"/>
    <w:tmpl w:val="CF7A278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15:restartNumberingAfterBreak="0">
    <w:nsid w:val="4A5E2A3C"/>
    <w:multiLevelType w:val="multilevel"/>
    <w:tmpl w:val="EF7CF8E2"/>
    <w:lvl w:ilvl="0">
      <w:start w:val="8"/>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50C276B3"/>
    <w:multiLevelType w:val="hybridMultilevel"/>
    <w:tmpl w:val="09F0BFD4"/>
    <w:lvl w:ilvl="0" w:tplc="0ABC4BE0">
      <w:start w:val="1"/>
      <w:numFmt w:val="bullet"/>
      <w:lvlText w:val=""/>
      <w:lvlJc w:val="left"/>
      <w:pPr>
        <w:ind w:left="720" w:hanging="360"/>
      </w:pPr>
      <w:rPr>
        <w:rFonts w:ascii="Symbol" w:hAnsi="Symbol" w:hint="default"/>
        <w:color w:val="auto"/>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31" w15:restartNumberingAfterBreak="0">
    <w:nsid w:val="5856225F"/>
    <w:multiLevelType w:val="multilevel"/>
    <w:tmpl w:val="8536E480"/>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2" w15:restartNumberingAfterBreak="0">
    <w:nsid w:val="59E4485A"/>
    <w:multiLevelType w:val="hybridMultilevel"/>
    <w:tmpl w:val="C6E6E42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3" w15:restartNumberingAfterBreak="0">
    <w:nsid w:val="5A5E07C2"/>
    <w:multiLevelType w:val="multilevel"/>
    <w:tmpl w:val="62E69A44"/>
    <w:lvl w:ilvl="0">
      <w:start w:val="14"/>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4" w15:restartNumberingAfterBreak="0">
    <w:nsid w:val="61D14FF4"/>
    <w:multiLevelType w:val="multilevel"/>
    <w:tmpl w:val="1B062EC8"/>
    <w:lvl w:ilvl="0">
      <w:start w:val="1"/>
      <w:numFmt w:val="decimal"/>
      <w:lvlText w:val="%1"/>
      <w:lvlJc w:val="left"/>
      <w:pPr>
        <w:ind w:left="405" w:hanging="405"/>
      </w:pPr>
      <w:rPr>
        <w:rFonts w:hint="default"/>
        <w:b/>
      </w:rPr>
    </w:lvl>
    <w:lvl w:ilvl="1">
      <w:start w:val="1"/>
      <w:numFmt w:val="decimal"/>
      <w:lvlText w:val="%1.%2"/>
      <w:lvlJc w:val="left"/>
      <w:pPr>
        <w:ind w:left="405" w:hanging="40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5" w15:restartNumberingAfterBreak="0">
    <w:nsid w:val="64A132B6"/>
    <w:multiLevelType w:val="multilevel"/>
    <w:tmpl w:val="C1B03952"/>
    <w:lvl w:ilvl="0">
      <w:start w:val="10"/>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6" w15:restartNumberingAfterBreak="0">
    <w:nsid w:val="655F4334"/>
    <w:multiLevelType w:val="multilevel"/>
    <w:tmpl w:val="01E2B8C0"/>
    <w:lvl w:ilvl="0">
      <w:start w:val="11"/>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7" w15:restartNumberingAfterBreak="0">
    <w:nsid w:val="657744E7"/>
    <w:multiLevelType w:val="multilevel"/>
    <w:tmpl w:val="5F887E2C"/>
    <w:lvl w:ilvl="0">
      <w:start w:val="1"/>
      <w:numFmt w:val="bullet"/>
      <w:lvlText w:val=""/>
      <w:lvlJc w:val="left"/>
      <w:pPr>
        <w:ind w:left="928" w:hanging="360"/>
      </w:pPr>
      <w:rPr>
        <w:rFonts w:ascii="Symbol" w:hAnsi="Symbol" w:hint="default"/>
        <w:b w:val="0"/>
        <w:bCs w:val="0"/>
        <w:sz w:val="24"/>
        <w:szCs w:val="24"/>
        <w:u w:val="none"/>
      </w:rPr>
    </w:lvl>
    <w:lvl w:ilvl="1">
      <w:start w:val="1"/>
      <w:numFmt w:val="bullet"/>
      <w:lvlText w:val="o"/>
      <w:lvlJc w:val="left"/>
      <w:pPr>
        <w:ind w:left="1648" w:hanging="360"/>
      </w:pPr>
      <w:rPr>
        <w:u w:val="none"/>
      </w:rPr>
    </w:lvl>
    <w:lvl w:ilvl="2">
      <w:start w:val="1"/>
      <w:numFmt w:val="bullet"/>
      <w:lvlText w:val="▪"/>
      <w:lvlJc w:val="left"/>
      <w:pPr>
        <w:ind w:left="2368" w:hanging="360"/>
      </w:pPr>
      <w:rPr>
        <w:u w:val="none"/>
      </w:rPr>
    </w:lvl>
    <w:lvl w:ilvl="3">
      <w:start w:val="1"/>
      <w:numFmt w:val="bullet"/>
      <w:lvlText w:val="●"/>
      <w:lvlJc w:val="left"/>
      <w:pPr>
        <w:ind w:left="3088" w:hanging="360"/>
      </w:pPr>
      <w:rPr>
        <w:u w:val="none"/>
      </w:rPr>
    </w:lvl>
    <w:lvl w:ilvl="4">
      <w:start w:val="1"/>
      <w:numFmt w:val="bullet"/>
      <w:lvlText w:val="o"/>
      <w:lvlJc w:val="left"/>
      <w:pPr>
        <w:ind w:left="3808" w:hanging="360"/>
      </w:pPr>
      <w:rPr>
        <w:u w:val="none"/>
      </w:rPr>
    </w:lvl>
    <w:lvl w:ilvl="5">
      <w:start w:val="1"/>
      <w:numFmt w:val="bullet"/>
      <w:lvlText w:val="▪"/>
      <w:lvlJc w:val="left"/>
      <w:pPr>
        <w:ind w:left="4528" w:hanging="360"/>
      </w:pPr>
      <w:rPr>
        <w:u w:val="none"/>
      </w:rPr>
    </w:lvl>
    <w:lvl w:ilvl="6">
      <w:start w:val="1"/>
      <w:numFmt w:val="bullet"/>
      <w:lvlText w:val="●"/>
      <w:lvlJc w:val="left"/>
      <w:pPr>
        <w:ind w:left="5248" w:hanging="360"/>
      </w:pPr>
      <w:rPr>
        <w:u w:val="none"/>
      </w:rPr>
    </w:lvl>
    <w:lvl w:ilvl="7">
      <w:start w:val="1"/>
      <w:numFmt w:val="bullet"/>
      <w:lvlText w:val="o"/>
      <w:lvlJc w:val="left"/>
      <w:pPr>
        <w:ind w:left="5968" w:hanging="360"/>
      </w:pPr>
      <w:rPr>
        <w:u w:val="none"/>
      </w:rPr>
    </w:lvl>
    <w:lvl w:ilvl="8">
      <w:start w:val="1"/>
      <w:numFmt w:val="bullet"/>
      <w:lvlText w:val="▪"/>
      <w:lvlJc w:val="left"/>
      <w:pPr>
        <w:ind w:left="6688" w:hanging="360"/>
      </w:pPr>
      <w:rPr>
        <w:u w:val="none"/>
      </w:rPr>
    </w:lvl>
  </w:abstractNum>
  <w:abstractNum w:abstractNumId="38" w15:restartNumberingAfterBreak="0">
    <w:nsid w:val="6D023E2C"/>
    <w:multiLevelType w:val="multilevel"/>
    <w:tmpl w:val="D96A4338"/>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9" w15:restartNumberingAfterBreak="0">
    <w:nsid w:val="6E200FF4"/>
    <w:multiLevelType w:val="multilevel"/>
    <w:tmpl w:val="71CAC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4E83452"/>
    <w:multiLevelType w:val="hybridMultilevel"/>
    <w:tmpl w:val="FA5645A0"/>
    <w:lvl w:ilvl="0" w:tplc="04160001">
      <w:start w:val="1"/>
      <w:numFmt w:val="bullet"/>
      <w:lvlText w:val=""/>
      <w:lvlJc w:val="left"/>
      <w:pPr>
        <w:ind w:left="786" w:hanging="360"/>
      </w:pPr>
      <w:rPr>
        <w:rFonts w:ascii="Symbol" w:hAnsi="Symbol" w:hint="default"/>
      </w:rPr>
    </w:lvl>
    <w:lvl w:ilvl="1" w:tplc="04160003" w:tentative="1">
      <w:start w:val="1"/>
      <w:numFmt w:val="bullet"/>
      <w:lvlText w:val="o"/>
      <w:lvlJc w:val="left"/>
      <w:pPr>
        <w:ind w:left="1506" w:hanging="360"/>
      </w:pPr>
      <w:rPr>
        <w:rFonts w:ascii="Courier New" w:hAnsi="Courier New" w:cs="Courier New" w:hint="default"/>
      </w:rPr>
    </w:lvl>
    <w:lvl w:ilvl="2" w:tplc="04160005" w:tentative="1">
      <w:start w:val="1"/>
      <w:numFmt w:val="bullet"/>
      <w:lvlText w:val=""/>
      <w:lvlJc w:val="left"/>
      <w:pPr>
        <w:ind w:left="2226" w:hanging="360"/>
      </w:pPr>
      <w:rPr>
        <w:rFonts w:ascii="Wingdings" w:hAnsi="Wingdings" w:hint="default"/>
      </w:rPr>
    </w:lvl>
    <w:lvl w:ilvl="3" w:tplc="04160001" w:tentative="1">
      <w:start w:val="1"/>
      <w:numFmt w:val="bullet"/>
      <w:lvlText w:val=""/>
      <w:lvlJc w:val="left"/>
      <w:pPr>
        <w:ind w:left="2946" w:hanging="360"/>
      </w:pPr>
      <w:rPr>
        <w:rFonts w:ascii="Symbol" w:hAnsi="Symbol" w:hint="default"/>
      </w:rPr>
    </w:lvl>
    <w:lvl w:ilvl="4" w:tplc="04160003" w:tentative="1">
      <w:start w:val="1"/>
      <w:numFmt w:val="bullet"/>
      <w:lvlText w:val="o"/>
      <w:lvlJc w:val="left"/>
      <w:pPr>
        <w:ind w:left="3666" w:hanging="360"/>
      </w:pPr>
      <w:rPr>
        <w:rFonts w:ascii="Courier New" w:hAnsi="Courier New" w:cs="Courier New" w:hint="default"/>
      </w:rPr>
    </w:lvl>
    <w:lvl w:ilvl="5" w:tplc="04160005" w:tentative="1">
      <w:start w:val="1"/>
      <w:numFmt w:val="bullet"/>
      <w:lvlText w:val=""/>
      <w:lvlJc w:val="left"/>
      <w:pPr>
        <w:ind w:left="4386" w:hanging="360"/>
      </w:pPr>
      <w:rPr>
        <w:rFonts w:ascii="Wingdings" w:hAnsi="Wingdings" w:hint="default"/>
      </w:rPr>
    </w:lvl>
    <w:lvl w:ilvl="6" w:tplc="04160001" w:tentative="1">
      <w:start w:val="1"/>
      <w:numFmt w:val="bullet"/>
      <w:lvlText w:val=""/>
      <w:lvlJc w:val="left"/>
      <w:pPr>
        <w:ind w:left="5106" w:hanging="360"/>
      </w:pPr>
      <w:rPr>
        <w:rFonts w:ascii="Symbol" w:hAnsi="Symbol" w:hint="default"/>
      </w:rPr>
    </w:lvl>
    <w:lvl w:ilvl="7" w:tplc="04160003" w:tentative="1">
      <w:start w:val="1"/>
      <w:numFmt w:val="bullet"/>
      <w:lvlText w:val="o"/>
      <w:lvlJc w:val="left"/>
      <w:pPr>
        <w:ind w:left="5826" w:hanging="360"/>
      </w:pPr>
      <w:rPr>
        <w:rFonts w:ascii="Courier New" w:hAnsi="Courier New" w:cs="Courier New" w:hint="default"/>
      </w:rPr>
    </w:lvl>
    <w:lvl w:ilvl="8" w:tplc="04160005" w:tentative="1">
      <w:start w:val="1"/>
      <w:numFmt w:val="bullet"/>
      <w:lvlText w:val=""/>
      <w:lvlJc w:val="left"/>
      <w:pPr>
        <w:ind w:left="6546" w:hanging="360"/>
      </w:pPr>
      <w:rPr>
        <w:rFonts w:ascii="Wingdings" w:hAnsi="Wingdings" w:hint="default"/>
      </w:rPr>
    </w:lvl>
  </w:abstractNum>
  <w:abstractNum w:abstractNumId="41" w15:restartNumberingAfterBreak="0">
    <w:nsid w:val="7DB2579F"/>
    <w:multiLevelType w:val="multilevel"/>
    <w:tmpl w:val="1CE4DF58"/>
    <w:lvl w:ilvl="0">
      <w:start w:val="4"/>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2" w15:restartNumberingAfterBreak="0">
    <w:nsid w:val="7E171DEF"/>
    <w:multiLevelType w:val="hybridMultilevel"/>
    <w:tmpl w:val="10E8D182"/>
    <w:lvl w:ilvl="0" w:tplc="960815C0">
      <w:start w:val="1"/>
      <w:numFmt w:val="bullet"/>
      <w:lvlText w:val=""/>
      <w:lvlJc w:val="left"/>
      <w:pPr>
        <w:ind w:left="720" w:hanging="360"/>
      </w:pPr>
      <w:rPr>
        <w:rFonts w:ascii="Symbol" w:hAnsi="Symbol" w:hint="default"/>
        <w:color w:val="auto"/>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num w:numId="1" w16cid:durableId="893733440">
    <w:abstractNumId w:val="1"/>
  </w:num>
  <w:num w:numId="2" w16cid:durableId="235626809">
    <w:abstractNumId w:val="3"/>
  </w:num>
  <w:num w:numId="3" w16cid:durableId="1161510056">
    <w:abstractNumId w:val="11"/>
  </w:num>
  <w:num w:numId="4" w16cid:durableId="1667979878">
    <w:abstractNumId w:val="31"/>
  </w:num>
  <w:num w:numId="5" w16cid:durableId="1534806688">
    <w:abstractNumId w:val="7"/>
  </w:num>
  <w:num w:numId="6" w16cid:durableId="855922074">
    <w:abstractNumId w:val="38"/>
  </w:num>
  <w:num w:numId="7" w16cid:durableId="372969738">
    <w:abstractNumId w:val="8"/>
  </w:num>
  <w:num w:numId="8" w16cid:durableId="1142884787">
    <w:abstractNumId w:val="12"/>
  </w:num>
  <w:num w:numId="9" w16cid:durableId="1301569320">
    <w:abstractNumId w:val="29"/>
  </w:num>
  <w:num w:numId="10" w16cid:durableId="191771502">
    <w:abstractNumId w:val="36"/>
  </w:num>
  <w:num w:numId="11" w16cid:durableId="418334860">
    <w:abstractNumId w:val="35"/>
  </w:num>
  <w:num w:numId="12" w16cid:durableId="1693799479">
    <w:abstractNumId w:val="21"/>
  </w:num>
  <w:num w:numId="13" w16cid:durableId="1386486247">
    <w:abstractNumId w:val="18"/>
  </w:num>
  <w:num w:numId="14" w16cid:durableId="184442279">
    <w:abstractNumId w:val="2"/>
  </w:num>
  <w:num w:numId="15" w16cid:durableId="729767508">
    <w:abstractNumId w:val="27"/>
  </w:num>
  <w:num w:numId="16" w16cid:durableId="175004619">
    <w:abstractNumId w:val="33"/>
  </w:num>
  <w:num w:numId="17" w16cid:durableId="2016304616">
    <w:abstractNumId w:val="26"/>
  </w:num>
  <w:num w:numId="18" w16cid:durableId="1138105994">
    <w:abstractNumId w:val="5"/>
  </w:num>
  <w:num w:numId="19" w16cid:durableId="615673233">
    <w:abstractNumId w:val="41"/>
  </w:num>
  <w:num w:numId="20" w16cid:durableId="1567372057">
    <w:abstractNumId w:val="25"/>
  </w:num>
  <w:num w:numId="21" w16cid:durableId="1916862635">
    <w:abstractNumId w:val="14"/>
  </w:num>
  <w:num w:numId="22" w16cid:durableId="1261722393">
    <w:abstractNumId w:val="23"/>
  </w:num>
  <w:num w:numId="23" w16cid:durableId="2012104203">
    <w:abstractNumId w:val="39"/>
  </w:num>
  <w:num w:numId="24" w16cid:durableId="1667437009">
    <w:abstractNumId w:val="10"/>
  </w:num>
  <w:num w:numId="25" w16cid:durableId="2140104229">
    <w:abstractNumId w:val="22"/>
  </w:num>
  <w:num w:numId="26" w16cid:durableId="774789001">
    <w:abstractNumId w:val="6"/>
  </w:num>
  <w:num w:numId="27" w16cid:durableId="391468066">
    <w:abstractNumId w:val="34"/>
  </w:num>
  <w:num w:numId="28" w16cid:durableId="187763937">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868524829">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752502046">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686441041">
    <w:abstractNumId w:val="4"/>
  </w:num>
  <w:num w:numId="32" w16cid:durableId="1877622917">
    <w:abstractNumId w:val="4"/>
  </w:num>
  <w:num w:numId="33" w16cid:durableId="328484051">
    <w:abstractNumId w:val="32"/>
  </w:num>
  <w:num w:numId="34" w16cid:durableId="1536119220">
    <w:abstractNumId w:val="9"/>
  </w:num>
  <w:num w:numId="35" w16cid:durableId="2062512230">
    <w:abstractNumId w:val="28"/>
  </w:num>
  <w:num w:numId="36" w16cid:durableId="1057975412">
    <w:abstractNumId w:val="19"/>
  </w:num>
  <w:num w:numId="37" w16cid:durableId="1564245782">
    <w:abstractNumId w:val="37"/>
  </w:num>
  <w:num w:numId="38" w16cid:durableId="1806653401">
    <w:abstractNumId w:val="16"/>
  </w:num>
  <w:num w:numId="39" w16cid:durableId="1359620130">
    <w:abstractNumId w:val="20"/>
  </w:num>
  <w:num w:numId="40" w16cid:durableId="508719235">
    <w:abstractNumId w:val="17"/>
  </w:num>
  <w:num w:numId="41" w16cid:durableId="1908149400">
    <w:abstractNumId w:val="24"/>
  </w:num>
  <w:num w:numId="42" w16cid:durableId="2122065043">
    <w:abstractNumId w:val="0"/>
  </w:num>
  <w:num w:numId="43" w16cid:durableId="1413628206">
    <w:abstractNumId w:val="13"/>
  </w:num>
  <w:num w:numId="44" w16cid:durableId="4603016">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0DA8"/>
    <w:rsid w:val="00000E82"/>
    <w:rsid w:val="0000266A"/>
    <w:rsid w:val="00003539"/>
    <w:rsid w:val="000143D8"/>
    <w:rsid w:val="00016D3A"/>
    <w:rsid w:val="0002307F"/>
    <w:rsid w:val="000405C8"/>
    <w:rsid w:val="0004113B"/>
    <w:rsid w:val="000431B8"/>
    <w:rsid w:val="00046D1F"/>
    <w:rsid w:val="000600AF"/>
    <w:rsid w:val="000956F0"/>
    <w:rsid w:val="000B66AB"/>
    <w:rsid w:val="000B699B"/>
    <w:rsid w:val="000B740B"/>
    <w:rsid w:val="000C403A"/>
    <w:rsid w:val="000D2E33"/>
    <w:rsid w:val="000E2B10"/>
    <w:rsid w:val="000E648B"/>
    <w:rsid w:val="00100082"/>
    <w:rsid w:val="00123FAE"/>
    <w:rsid w:val="00130753"/>
    <w:rsid w:val="00132B03"/>
    <w:rsid w:val="00137761"/>
    <w:rsid w:val="00141801"/>
    <w:rsid w:val="00143DBE"/>
    <w:rsid w:val="0014531C"/>
    <w:rsid w:val="00146323"/>
    <w:rsid w:val="00154802"/>
    <w:rsid w:val="001569B0"/>
    <w:rsid w:val="00161FB9"/>
    <w:rsid w:val="001630BE"/>
    <w:rsid w:val="001653B3"/>
    <w:rsid w:val="001708ED"/>
    <w:rsid w:val="001733C6"/>
    <w:rsid w:val="0017463F"/>
    <w:rsid w:val="00175A13"/>
    <w:rsid w:val="00180093"/>
    <w:rsid w:val="00182822"/>
    <w:rsid w:val="0018713F"/>
    <w:rsid w:val="001913EA"/>
    <w:rsid w:val="001932AB"/>
    <w:rsid w:val="001B1E92"/>
    <w:rsid w:val="001B4E1C"/>
    <w:rsid w:val="001C116D"/>
    <w:rsid w:val="001C2364"/>
    <w:rsid w:val="001C2943"/>
    <w:rsid w:val="001D1C63"/>
    <w:rsid w:val="001E4674"/>
    <w:rsid w:val="001E5E3E"/>
    <w:rsid w:val="001E7638"/>
    <w:rsid w:val="00203EB8"/>
    <w:rsid w:val="00210B16"/>
    <w:rsid w:val="0021254D"/>
    <w:rsid w:val="00212EFD"/>
    <w:rsid w:val="00216ACC"/>
    <w:rsid w:val="002469CC"/>
    <w:rsid w:val="0026027E"/>
    <w:rsid w:val="00264EA8"/>
    <w:rsid w:val="00287F3D"/>
    <w:rsid w:val="00291257"/>
    <w:rsid w:val="00297149"/>
    <w:rsid w:val="002A3A97"/>
    <w:rsid w:val="002B414A"/>
    <w:rsid w:val="002C0BCF"/>
    <w:rsid w:val="002C1EEA"/>
    <w:rsid w:val="002C79DB"/>
    <w:rsid w:val="002E0161"/>
    <w:rsid w:val="002E0931"/>
    <w:rsid w:val="002F25AA"/>
    <w:rsid w:val="002F532C"/>
    <w:rsid w:val="002F59B1"/>
    <w:rsid w:val="002F7499"/>
    <w:rsid w:val="0030641B"/>
    <w:rsid w:val="0030771F"/>
    <w:rsid w:val="00310977"/>
    <w:rsid w:val="00311C19"/>
    <w:rsid w:val="00317C79"/>
    <w:rsid w:val="0033092A"/>
    <w:rsid w:val="00334D4E"/>
    <w:rsid w:val="00335BDE"/>
    <w:rsid w:val="0034081B"/>
    <w:rsid w:val="00350DAE"/>
    <w:rsid w:val="003510D3"/>
    <w:rsid w:val="00355D63"/>
    <w:rsid w:val="003570FA"/>
    <w:rsid w:val="00366A7B"/>
    <w:rsid w:val="003745BD"/>
    <w:rsid w:val="00383AB2"/>
    <w:rsid w:val="00385ED0"/>
    <w:rsid w:val="0039090F"/>
    <w:rsid w:val="00391B34"/>
    <w:rsid w:val="00396827"/>
    <w:rsid w:val="003A09F3"/>
    <w:rsid w:val="003B0C28"/>
    <w:rsid w:val="003B3A00"/>
    <w:rsid w:val="003B44AD"/>
    <w:rsid w:val="003D0F5C"/>
    <w:rsid w:val="003E16C9"/>
    <w:rsid w:val="003E2C81"/>
    <w:rsid w:val="003F19D3"/>
    <w:rsid w:val="0040268D"/>
    <w:rsid w:val="004040BE"/>
    <w:rsid w:val="004118C2"/>
    <w:rsid w:val="00423036"/>
    <w:rsid w:val="00427523"/>
    <w:rsid w:val="004304C1"/>
    <w:rsid w:val="00430F93"/>
    <w:rsid w:val="004338C7"/>
    <w:rsid w:val="00433F9A"/>
    <w:rsid w:val="00436DEF"/>
    <w:rsid w:val="00437F4A"/>
    <w:rsid w:val="0046492F"/>
    <w:rsid w:val="00466F6A"/>
    <w:rsid w:val="00474AEE"/>
    <w:rsid w:val="004864E1"/>
    <w:rsid w:val="00496E1E"/>
    <w:rsid w:val="004B2871"/>
    <w:rsid w:val="004C3A42"/>
    <w:rsid w:val="004C552F"/>
    <w:rsid w:val="004C6369"/>
    <w:rsid w:val="004E0A31"/>
    <w:rsid w:val="004E172B"/>
    <w:rsid w:val="004F1684"/>
    <w:rsid w:val="004F3445"/>
    <w:rsid w:val="004F4064"/>
    <w:rsid w:val="004F4F16"/>
    <w:rsid w:val="004F5B98"/>
    <w:rsid w:val="004F5F0C"/>
    <w:rsid w:val="00501944"/>
    <w:rsid w:val="00506A58"/>
    <w:rsid w:val="005104C5"/>
    <w:rsid w:val="00515789"/>
    <w:rsid w:val="0051652E"/>
    <w:rsid w:val="0052600A"/>
    <w:rsid w:val="00531192"/>
    <w:rsid w:val="00533924"/>
    <w:rsid w:val="00534975"/>
    <w:rsid w:val="00536621"/>
    <w:rsid w:val="00542578"/>
    <w:rsid w:val="0054287A"/>
    <w:rsid w:val="00546BBF"/>
    <w:rsid w:val="0058082E"/>
    <w:rsid w:val="0059688B"/>
    <w:rsid w:val="00597C4E"/>
    <w:rsid w:val="005B34A6"/>
    <w:rsid w:val="005D2612"/>
    <w:rsid w:val="005E379E"/>
    <w:rsid w:val="00603E28"/>
    <w:rsid w:val="006056AA"/>
    <w:rsid w:val="0060781D"/>
    <w:rsid w:val="00612743"/>
    <w:rsid w:val="006145BF"/>
    <w:rsid w:val="00615D2D"/>
    <w:rsid w:val="00617009"/>
    <w:rsid w:val="0062066A"/>
    <w:rsid w:val="006266F7"/>
    <w:rsid w:val="00634739"/>
    <w:rsid w:val="00635D7E"/>
    <w:rsid w:val="006364D3"/>
    <w:rsid w:val="00637007"/>
    <w:rsid w:val="00641F64"/>
    <w:rsid w:val="00647931"/>
    <w:rsid w:val="006543EC"/>
    <w:rsid w:val="00665FDC"/>
    <w:rsid w:val="006960FA"/>
    <w:rsid w:val="006A51F9"/>
    <w:rsid w:val="006A62F6"/>
    <w:rsid w:val="006A7CE5"/>
    <w:rsid w:val="006B4F1A"/>
    <w:rsid w:val="006B5FB8"/>
    <w:rsid w:val="006B723B"/>
    <w:rsid w:val="006D31A2"/>
    <w:rsid w:val="006F24A5"/>
    <w:rsid w:val="00700962"/>
    <w:rsid w:val="007020FC"/>
    <w:rsid w:val="00702C89"/>
    <w:rsid w:val="0071026A"/>
    <w:rsid w:val="00710847"/>
    <w:rsid w:val="00712546"/>
    <w:rsid w:val="00720874"/>
    <w:rsid w:val="00724141"/>
    <w:rsid w:val="00741642"/>
    <w:rsid w:val="0075295B"/>
    <w:rsid w:val="0075439B"/>
    <w:rsid w:val="00756CD5"/>
    <w:rsid w:val="0075759E"/>
    <w:rsid w:val="00764DB8"/>
    <w:rsid w:val="00782A3E"/>
    <w:rsid w:val="007868B9"/>
    <w:rsid w:val="00791FEA"/>
    <w:rsid w:val="00795024"/>
    <w:rsid w:val="007A0F53"/>
    <w:rsid w:val="007A68A1"/>
    <w:rsid w:val="007B0DB7"/>
    <w:rsid w:val="007B4222"/>
    <w:rsid w:val="007B566A"/>
    <w:rsid w:val="007C0811"/>
    <w:rsid w:val="007C5C17"/>
    <w:rsid w:val="007D5649"/>
    <w:rsid w:val="007E5718"/>
    <w:rsid w:val="00800412"/>
    <w:rsid w:val="00800BF1"/>
    <w:rsid w:val="008125FC"/>
    <w:rsid w:val="00821A8F"/>
    <w:rsid w:val="008237C6"/>
    <w:rsid w:val="008238C0"/>
    <w:rsid w:val="00825996"/>
    <w:rsid w:val="00832415"/>
    <w:rsid w:val="00846BE9"/>
    <w:rsid w:val="008555C5"/>
    <w:rsid w:val="0086134B"/>
    <w:rsid w:val="00876036"/>
    <w:rsid w:val="00883626"/>
    <w:rsid w:val="008839C4"/>
    <w:rsid w:val="00886E79"/>
    <w:rsid w:val="00892C2F"/>
    <w:rsid w:val="008A1219"/>
    <w:rsid w:val="008A5586"/>
    <w:rsid w:val="008A5BCD"/>
    <w:rsid w:val="008A699C"/>
    <w:rsid w:val="008A6ACE"/>
    <w:rsid w:val="008B0789"/>
    <w:rsid w:val="008B19C7"/>
    <w:rsid w:val="008B34D6"/>
    <w:rsid w:val="008B5492"/>
    <w:rsid w:val="008D3CFA"/>
    <w:rsid w:val="008D64A6"/>
    <w:rsid w:val="008F13C7"/>
    <w:rsid w:val="0090210A"/>
    <w:rsid w:val="00906CC5"/>
    <w:rsid w:val="009145A2"/>
    <w:rsid w:val="00922B12"/>
    <w:rsid w:val="00925F69"/>
    <w:rsid w:val="009263B4"/>
    <w:rsid w:val="009316D9"/>
    <w:rsid w:val="009360EB"/>
    <w:rsid w:val="009438CA"/>
    <w:rsid w:val="00957112"/>
    <w:rsid w:val="00961CFB"/>
    <w:rsid w:val="00962E6D"/>
    <w:rsid w:val="00965346"/>
    <w:rsid w:val="00973F64"/>
    <w:rsid w:val="0098077A"/>
    <w:rsid w:val="00981C9D"/>
    <w:rsid w:val="009964C6"/>
    <w:rsid w:val="009A188E"/>
    <w:rsid w:val="009A2A1D"/>
    <w:rsid w:val="009A6530"/>
    <w:rsid w:val="009B064E"/>
    <w:rsid w:val="009B0D80"/>
    <w:rsid w:val="009B17DD"/>
    <w:rsid w:val="009B6AB6"/>
    <w:rsid w:val="009C7A74"/>
    <w:rsid w:val="009E300D"/>
    <w:rsid w:val="009E6AA7"/>
    <w:rsid w:val="009E75D9"/>
    <w:rsid w:val="009F15BE"/>
    <w:rsid w:val="009F3353"/>
    <w:rsid w:val="00A07F39"/>
    <w:rsid w:val="00A1482E"/>
    <w:rsid w:val="00A207E1"/>
    <w:rsid w:val="00A2252D"/>
    <w:rsid w:val="00A30B3A"/>
    <w:rsid w:val="00A32FB0"/>
    <w:rsid w:val="00A35044"/>
    <w:rsid w:val="00A45C22"/>
    <w:rsid w:val="00A53078"/>
    <w:rsid w:val="00A707ED"/>
    <w:rsid w:val="00A80D63"/>
    <w:rsid w:val="00A84D20"/>
    <w:rsid w:val="00A97DA0"/>
    <w:rsid w:val="00AC0267"/>
    <w:rsid w:val="00AD097A"/>
    <w:rsid w:val="00AD0F04"/>
    <w:rsid w:val="00AD139E"/>
    <w:rsid w:val="00AD477B"/>
    <w:rsid w:val="00AD47AD"/>
    <w:rsid w:val="00AD484C"/>
    <w:rsid w:val="00AD6F35"/>
    <w:rsid w:val="00AF1C71"/>
    <w:rsid w:val="00AF414E"/>
    <w:rsid w:val="00AF5F39"/>
    <w:rsid w:val="00B03789"/>
    <w:rsid w:val="00B04B16"/>
    <w:rsid w:val="00B15A5C"/>
    <w:rsid w:val="00B21294"/>
    <w:rsid w:val="00B21459"/>
    <w:rsid w:val="00B27F7B"/>
    <w:rsid w:val="00B30046"/>
    <w:rsid w:val="00B31BBB"/>
    <w:rsid w:val="00B44443"/>
    <w:rsid w:val="00B54E47"/>
    <w:rsid w:val="00B55EAE"/>
    <w:rsid w:val="00B670B4"/>
    <w:rsid w:val="00B673AC"/>
    <w:rsid w:val="00B769D6"/>
    <w:rsid w:val="00B800D9"/>
    <w:rsid w:val="00B845C3"/>
    <w:rsid w:val="00B9006B"/>
    <w:rsid w:val="00B909A5"/>
    <w:rsid w:val="00B92FB5"/>
    <w:rsid w:val="00B93EF9"/>
    <w:rsid w:val="00B97136"/>
    <w:rsid w:val="00B97298"/>
    <w:rsid w:val="00BA4450"/>
    <w:rsid w:val="00BC6B63"/>
    <w:rsid w:val="00BC7915"/>
    <w:rsid w:val="00BD60E9"/>
    <w:rsid w:val="00BE2B06"/>
    <w:rsid w:val="00BF53CE"/>
    <w:rsid w:val="00BF53DF"/>
    <w:rsid w:val="00BF5711"/>
    <w:rsid w:val="00C01814"/>
    <w:rsid w:val="00C11B99"/>
    <w:rsid w:val="00C13C4D"/>
    <w:rsid w:val="00C17CC9"/>
    <w:rsid w:val="00C2013D"/>
    <w:rsid w:val="00C32DE3"/>
    <w:rsid w:val="00C34A03"/>
    <w:rsid w:val="00C73830"/>
    <w:rsid w:val="00C7674B"/>
    <w:rsid w:val="00C90C34"/>
    <w:rsid w:val="00C92CCA"/>
    <w:rsid w:val="00C92F9B"/>
    <w:rsid w:val="00C930CD"/>
    <w:rsid w:val="00C97930"/>
    <w:rsid w:val="00CA07E2"/>
    <w:rsid w:val="00CA7115"/>
    <w:rsid w:val="00CB61FC"/>
    <w:rsid w:val="00CC34AC"/>
    <w:rsid w:val="00CC7C0E"/>
    <w:rsid w:val="00CD0DA8"/>
    <w:rsid w:val="00CD68EA"/>
    <w:rsid w:val="00CD70A7"/>
    <w:rsid w:val="00CE252D"/>
    <w:rsid w:val="00CE5F25"/>
    <w:rsid w:val="00D0629A"/>
    <w:rsid w:val="00D06864"/>
    <w:rsid w:val="00D10ED3"/>
    <w:rsid w:val="00D123B5"/>
    <w:rsid w:val="00D205D2"/>
    <w:rsid w:val="00D22C71"/>
    <w:rsid w:val="00D2634A"/>
    <w:rsid w:val="00D50C38"/>
    <w:rsid w:val="00D54759"/>
    <w:rsid w:val="00D55F2C"/>
    <w:rsid w:val="00D66883"/>
    <w:rsid w:val="00D719E3"/>
    <w:rsid w:val="00D770E7"/>
    <w:rsid w:val="00D77B75"/>
    <w:rsid w:val="00D85F60"/>
    <w:rsid w:val="00D86A77"/>
    <w:rsid w:val="00DA4C63"/>
    <w:rsid w:val="00DB0E1D"/>
    <w:rsid w:val="00DB473D"/>
    <w:rsid w:val="00DB61CD"/>
    <w:rsid w:val="00DB6CC2"/>
    <w:rsid w:val="00DC190B"/>
    <w:rsid w:val="00DC2ECF"/>
    <w:rsid w:val="00DD36C4"/>
    <w:rsid w:val="00DD432E"/>
    <w:rsid w:val="00DE0E60"/>
    <w:rsid w:val="00DE5428"/>
    <w:rsid w:val="00DF3653"/>
    <w:rsid w:val="00DF58FB"/>
    <w:rsid w:val="00E11FE0"/>
    <w:rsid w:val="00E14EFB"/>
    <w:rsid w:val="00E265DA"/>
    <w:rsid w:val="00E352A7"/>
    <w:rsid w:val="00E40C34"/>
    <w:rsid w:val="00E46CEA"/>
    <w:rsid w:val="00E4798B"/>
    <w:rsid w:val="00E50F53"/>
    <w:rsid w:val="00E56970"/>
    <w:rsid w:val="00E662D4"/>
    <w:rsid w:val="00E73D09"/>
    <w:rsid w:val="00E841BD"/>
    <w:rsid w:val="00E93787"/>
    <w:rsid w:val="00EA4689"/>
    <w:rsid w:val="00EA5D8D"/>
    <w:rsid w:val="00EB0CE6"/>
    <w:rsid w:val="00EB48F0"/>
    <w:rsid w:val="00EB497F"/>
    <w:rsid w:val="00EC2A51"/>
    <w:rsid w:val="00EC57F8"/>
    <w:rsid w:val="00EC612E"/>
    <w:rsid w:val="00ED50FA"/>
    <w:rsid w:val="00ED75EA"/>
    <w:rsid w:val="00EE1245"/>
    <w:rsid w:val="00F02E5E"/>
    <w:rsid w:val="00F057C3"/>
    <w:rsid w:val="00F06BFF"/>
    <w:rsid w:val="00F14837"/>
    <w:rsid w:val="00F2375D"/>
    <w:rsid w:val="00F25DAC"/>
    <w:rsid w:val="00F30C87"/>
    <w:rsid w:val="00F31296"/>
    <w:rsid w:val="00F37ACE"/>
    <w:rsid w:val="00F37D45"/>
    <w:rsid w:val="00F37FC9"/>
    <w:rsid w:val="00F45E24"/>
    <w:rsid w:val="00F54EAC"/>
    <w:rsid w:val="00F57A06"/>
    <w:rsid w:val="00F64EBF"/>
    <w:rsid w:val="00F81C1B"/>
    <w:rsid w:val="00F82BA5"/>
    <w:rsid w:val="00F84677"/>
    <w:rsid w:val="00F93314"/>
    <w:rsid w:val="00FA3C08"/>
    <w:rsid w:val="00FB580D"/>
    <w:rsid w:val="00FC0BA9"/>
    <w:rsid w:val="00FC125E"/>
    <w:rsid w:val="00FC4AA5"/>
    <w:rsid w:val="00FC7EFB"/>
    <w:rsid w:val="00FD4AEF"/>
    <w:rsid w:val="00FE13DB"/>
    <w:rsid w:val="00FE7393"/>
    <w:rsid w:val="00FF0950"/>
    <w:rsid w:val="00FF2C00"/>
    <w:rsid w:val="00FF5BB6"/>
  </w:rsids>
  <m:mathPr>
    <m:mathFont m:val="Cambria Math"/>
    <m:brkBin m:val="before"/>
    <m:brkBinSub m:val="--"/>
    <m:smallFrac m:val="0"/>
    <m:dispDef/>
    <m:lMargin m:val="0"/>
    <m:rMargin m:val="0"/>
    <m:defJc m:val="centerGroup"/>
    <m:wrapIndent m:val="1440"/>
    <m:intLim m:val="subSup"/>
    <m:naryLim m:val="undOvr"/>
  </m:mathPr>
  <w:themeFontLang w:val="pt-BR"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0F73ACA"/>
  <w15:docId w15:val="{8EE06D5B-070F-4104-B631-3D2C222B69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before="160" w:after="160" w:line="288"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FF0950"/>
    <w:pPr>
      <w:keepNext/>
      <w:keepLines/>
      <w:spacing w:before="240" w:after="0" w:line="259" w:lineRule="auto"/>
      <w:jc w:val="left"/>
      <w:outlineLvl w:val="0"/>
    </w:pPr>
    <w:rPr>
      <w:rFonts w:asciiTheme="majorHAnsi" w:eastAsiaTheme="majorEastAsia" w:hAnsiTheme="majorHAnsi" w:cstheme="majorBidi"/>
      <w:color w:val="2F5496" w:themeColor="accent1" w:themeShade="BF"/>
      <w:sz w:val="32"/>
      <w:szCs w:val="3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encabezado"/>
    <w:basedOn w:val="Normal"/>
    <w:link w:val="CabealhoChar"/>
    <w:unhideWhenUsed/>
    <w:rsid w:val="00CD0DA8"/>
    <w:pPr>
      <w:tabs>
        <w:tab w:val="center" w:pos="4252"/>
        <w:tab w:val="right" w:pos="8504"/>
      </w:tabs>
      <w:spacing w:before="0" w:after="0" w:line="240" w:lineRule="auto"/>
    </w:pPr>
  </w:style>
  <w:style w:type="character" w:customStyle="1" w:styleId="CabealhoChar">
    <w:name w:val="Cabeçalho Char"/>
    <w:aliases w:val="encabezado Char"/>
    <w:basedOn w:val="Fontepargpadro"/>
    <w:link w:val="Cabealho"/>
    <w:rsid w:val="00CD0DA8"/>
  </w:style>
  <w:style w:type="paragraph" w:styleId="Rodap">
    <w:name w:val="footer"/>
    <w:basedOn w:val="Normal"/>
    <w:link w:val="RodapChar"/>
    <w:uiPriority w:val="99"/>
    <w:unhideWhenUsed/>
    <w:rsid w:val="00CD0DA8"/>
    <w:pPr>
      <w:tabs>
        <w:tab w:val="center" w:pos="4252"/>
        <w:tab w:val="right" w:pos="8504"/>
      </w:tabs>
      <w:spacing w:before="0" w:after="0" w:line="240" w:lineRule="auto"/>
    </w:pPr>
  </w:style>
  <w:style w:type="character" w:customStyle="1" w:styleId="RodapChar">
    <w:name w:val="Rodapé Char"/>
    <w:basedOn w:val="Fontepargpadro"/>
    <w:link w:val="Rodap"/>
    <w:uiPriority w:val="99"/>
    <w:qFormat/>
    <w:rsid w:val="00CD0DA8"/>
  </w:style>
  <w:style w:type="character" w:styleId="Hyperlink">
    <w:name w:val="Hyperlink"/>
    <w:basedOn w:val="Fontepargpadro"/>
    <w:uiPriority w:val="99"/>
    <w:unhideWhenUsed/>
    <w:rsid w:val="006D31A2"/>
    <w:rPr>
      <w:color w:val="0563C1" w:themeColor="hyperlink"/>
      <w:u w:val="single"/>
    </w:rPr>
  </w:style>
  <w:style w:type="paragraph" w:styleId="NormalWeb">
    <w:name w:val="Normal (Web)"/>
    <w:basedOn w:val="Normal"/>
    <w:uiPriority w:val="99"/>
    <w:unhideWhenUsed/>
    <w:rsid w:val="0030771F"/>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character" w:styleId="nfaseSutil">
    <w:name w:val="Subtle Emphasis"/>
    <w:basedOn w:val="Fontepargpadro"/>
    <w:uiPriority w:val="19"/>
    <w:qFormat/>
    <w:rsid w:val="0030771F"/>
    <w:rPr>
      <w:i/>
      <w:iCs/>
      <w:color w:val="808080" w:themeColor="text1" w:themeTint="7F"/>
    </w:rPr>
  </w:style>
  <w:style w:type="paragraph" w:styleId="SemEspaamento">
    <w:name w:val="No Spacing"/>
    <w:link w:val="SemEspaamentoChar"/>
    <w:uiPriority w:val="1"/>
    <w:qFormat/>
    <w:rsid w:val="006A51F9"/>
    <w:pPr>
      <w:spacing w:before="0" w:after="0" w:line="240" w:lineRule="auto"/>
      <w:jc w:val="left"/>
    </w:pPr>
  </w:style>
  <w:style w:type="character" w:customStyle="1" w:styleId="SemEspaamentoChar">
    <w:name w:val="Sem Espaçamento Char"/>
    <w:link w:val="SemEspaamento"/>
    <w:uiPriority w:val="1"/>
    <w:locked/>
    <w:rsid w:val="006A51F9"/>
  </w:style>
  <w:style w:type="character" w:customStyle="1" w:styleId="Ttulo1Char">
    <w:name w:val="Título 1 Char"/>
    <w:basedOn w:val="Fontepargpadro"/>
    <w:link w:val="Ttulo1"/>
    <w:uiPriority w:val="9"/>
    <w:rsid w:val="00FF0950"/>
    <w:rPr>
      <w:rFonts w:asciiTheme="majorHAnsi" w:eastAsiaTheme="majorEastAsia" w:hAnsiTheme="majorHAnsi" w:cstheme="majorBidi"/>
      <w:color w:val="2F5496" w:themeColor="accent1" w:themeShade="BF"/>
      <w:sz w:val="32"/>
      <w:szCs w:val="32"/>
    </w:rPr>
  </w:style>
  <w:style w:type="table" w:styleId="Tabelacomgrade">
    <w:name w:val="Table Grid"/>
    <w:basedOn w:val="Tabelanormal"/>
    <w:uiPriority w:val="39"/>
    <w:rsid w:val="00FF0950"/>
    <w:pPr>
      <w:spacing w:before="0" w:after="0" w:line="240" w:lineRule="auto"/>
      <w:jc w:val="left"/>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rpodetexto">
    <w:name w:val="Body Text"/>
    <w:basedOn w:val="Normal"/>
    <w:link w:val="CorpodetextoChar"/>
    <w:uiPriority w:val="1"/>
    <w:unhideWhenUsed/>
    <w:qFormat/>
    <w:rsid w:val="00FF0950"/>
    <w:pPr>
      <w:spacing w:before="0" w:after="120" w:line="276" w:lineRule="auto"/>
      <w:jc w:val="left"/>
    </w:pPr>
    <w:rPr>
      <w:rFonts w:ascii="Calibri" w:eastAsia="Calibri" w:hAnsi="Calibri" w:cs="Times New Roman"/>
    </w:rPr>
  </w:style>
  <w:style w:type="character" w:customStyle="1" w:styleId="CorpodetextoChar">
    <w:name w:val="Corpo de texto Char"/>
    <w:basedOn w:val="Fontepargpadro"/>
    <w:link w:val="Corpodetexto"/>
    <w:uiPriority w:val="1"/>
    <w:rsid w:val="00FF0950"/>
    <w:rPr>
      <w:rFonts w:ascii="Calibri" w:eastAsia="Calibri" w:hAnsi="Calibri" w:cs="Times New Roman"/>
    </w:rPr>
  </w:style>
  <w:style w:type="character" w:styleId="Forte">
    <w:name w:val="Strong"/>
    <w:basedOn w:val="Fontepargpadro"/>
    <w:uiPriority w:val="22"/>
    <w:qFormat/>
    <w:rsid w:val="00FF0950"/>
    <w:rPr>
      <w:b/>
      <w:bCs/>
    </w:rPr>
  </w:style>
  <w:style w:type="paragraph" w:styleId="PargrafodaLista">
    <w:name w:val="List Paragraph"/>
    <w:basedOn w:val="Normal"/>
    <w:link w:val="PargrafodaListaChar"/>
    <w:uiPriority w:val="34"/>
    <w:qFormat/>
    <w:rsid w:val="00795024"/>
    <w:pPr>
      <w:widowControl w:val="0"/>
      <w:autoSpaceDE w:val="0"/>
      <w:autoSpaceDN w:val="0"/>
      <w:spacing w:before="0" w:after="0" w:line="240" w:lineRule="auto"/>
      <w:ind w:left="531"/>
    </w:pPr>
    <w:rPr>
      <w:rFonts w:ascii="Arial MT" w:eastAsia="Arial MT" w:hAnsi="Arial MT" w:cs="Arial MT"/>
      <w:lang w:val="pt-PT"/>
    </w:rPr>
  </w:style>
  <w:style w:type="paragraph" w:customStyle="1" w:styleId="TableParagraph">
    <w:name w:val="Table Paragraph"/>
    <w:basedOn w:val="Normal"/>
    <w:uiPriority w:val="1"/>
    <w:qFormat/>
    <w:rsid w:val="00795024"/>
    <w:pPr>
      <w:widowControl w:val="0"/>
      <w:autoSpaceDE w:val="0"/>
      <w:autoSpaceDN w:val="0"/>
      <w:spacing w:before="0" w:after="0" w:line="240" w:lineRule="auto"/>
      <w:jc w:val="left"/>
    </w:pPr>
    <w:rPr>
      <w:rFonts w:ascii="Arial MT" w:eastAsia="Arial MT" w:hAnsi="Arial MT" w:cs="Arial MT"/>
      <w:lang w:val="pt-PT"/>
    </w:rPr>
  </w:style>
  <w:style w:type="paragraph" w:customStyle="1" w:styleId="Default">
    <w:name w:val="Default"/>
    <w:rsid w:val="00795024"/>
    <w:pPr>
      <w:autoSpaceDE w:val="0"/>
      <w:autoSpaceDN w:val="0"/>
      <w:adjustRightInd w:val="0"/>
      <w:spacing w:before="0" w:after="0" w:line="240" w:lineRule="auto"/>
      <w:jc w:val="left"/>
    </w:pPr>
    <w:rPr>
      <w:rFonts w:ascii="Arial" w:hAnsi="Arial" w:cs="Arial"/>
      <w:color w:val="000000"/>
      <w:sz w:val="24"/>
      <w:szCs w:val="24"/>
    </w:rPr>
  </w:style>
  <w:style w:type="table" w:customStyle="1" w:styleId="TableNormal2">
    <w:name w:val="Table Normal2"/>
    <w:uiPriority w:val="2"/>
    <w:semiHidden/>
    <w:unhideWhenUsed/>
    <w:qFormat/>
    <w:rsid w:val="0079502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character" w:customStyle="1" w:styleId="Nivel2Char">
    <w:name w:val="Nivel 2 Char"/>
    <w:basedOn w:val="Fontepargpadro"/>
    <w:link w:val="Nivel2"/>
    <w:locked/>
    <w:rsid w:val="00D0629A"/>
    <w:rPr>
      <w:rFonts w:ascii="Cambria" w:eastAsia="Arial" w:hAnsi="Cambria" w:cs="Arial"/>
      <w:lang w:eastAsia="pt-BR"/>
    </w:rPr>
  </w:style>
  <w:style w:type="paragraph" w:customStyle="1" w:styleId="Nivel2">
    <w:name w:val="Nivel 2"/>
    <w:basedOn w:val="Normal"/>
    <w:link w:val="Nivel2Char"/>
    <w:autoRedefine/>
    <w:qFormat/>
    <w:rsid w:val="00D0629A"/>
    <w:pPr>
      <w:spacing w:before="240" w:after="240" w:line="276" w:lineRule="auto"/>
    </w:pPr>
    <w:rPr>
      <w:rFonts w:ascii="Cambria" w:eastAsia="Arial" w:hAnsi="Cambria" w:cs="Arial"/>
      <w:lang w:eastAsia="pt-BR"/>
    </w:rPr>
  </w:style>
  <w:style w:type="paragraph" w:customStyle="1" w:styleId="Nvel3">
    <w:name w:val="Nível 3"/>
    <w:basedOn w:val="Normal"/>
    <w:link w:val="Nvel3Char"/>
    <w:qFormat/>
    <w:rsid w:val="00D0629A"/>
    <w:pPr>
      <w:numPr>
        <w:ilvl w:val="2"/>
        <w:numId w:val="24"/>
      </w:numPr>
      <w:spacing w:before="120" w:after="120" w:line="276" w:lineRule="auto"/>
      <w:ind w:left="284" w:firstLine="0"/>
    </w:pPr>
    <w:rPr>
      <w:rFonts w:ascii="Arial" w:eastAsia="Times New Roman" w:hAnsi="Arial" w:cs="Arial"/>
      <w:sz w:val="20"/>
      <w:szCs w:val="20"/>
      <w:lang w:eastAsia="pt-BR"/>
    </w:rPr>
  </w:style>
  <w:style w:type="character" w:customStyle="1" w:styleId="Nvel3Char">
    <w:name w:val="Nível 3 Char"/>
    <w:basedOn w:val="Fontepargpadro"/>
    <w:link w:val="Nvel3"/>
    <w:rsid w:val="00D0629A"/>
    <w:rPr>
      <w:rFonts w:ascii="Arial" w:eastAsia="Times New Roman" w:hAnsi="Arial" w:cs="Arial"/>
      <w:sz w:val="20"/>
      <w:szCs w:val="20"/>
      <w:lang w:eastAsia="pt-BR"/>
    </w:rPr>
  </w:style>
  <w:style w:type="paragraph" w:customStyle="1" w:styleId="Nvel4">
    <w:name w:val="Nível 4"/>
    <w:basedOn w:val="Nvel3"/>
    <w:link w:val="Nvel4Char"/>
    <w:qFormat/>
    <w:rsid w:val="00D0629A"/>
    <w:pPr>
      <w:numPr>
        <w:ilvl w:val="0"/>
        <w:numId w:val="0"/>
      </w:numPr>
      <w:ind w:left="567"/>
    </w:pPr>
  </w:style>
  <w:style w:type="character" w:customStyle="1" w:styleId="Nvel4Char">
    <w:name w:val="Nível 4 Char"/>
    <w:basedOn w:val="Nvel3Char"/>
    <w:link w:val="Nvel4"/>
    <w:rsid w:val="00D0629A"/>
    <w:rPr>
      <w:rFonts w:ascii="Arial" w:eastAsia="Times New Roman" w:hAnsi="Arial" w:cs="Arial"/>
      <w:sz w:val="20"/>
      <w:szCs w:val="20"/>
      <w:lang w:eastAsia="pt-BR"/>
    </w:rPr>
  </w:style>
  <w:style w:type="character" w:customStyle="1" w:styleId="Nvel2-RedChar">
    <w:name w:val="Nível 2 -Red Char"/>
    <w:basedOn w:val="Nivel2Char"/>
    <w:link w:val="Nvel2-Red"/>
    <w:locked/>
    <w:rsid w:val="00D0629A"/>
    <w:rPr>
      <w:rFonts w:ascii="Cambria" w:eastAsia="Arial" w:hAnsi="Cambria" w:cs="Arial"/>
      <w:i/>
      <w:iCs/>
      <w:color w:val="FF0000"/>
      <w:lang w:eastAsia="pt-BR"/>
    </w:rPr>
  </w:style>
  <w:style w:type="paragraph" w:customStyle="1" w:styleId="Nvel2-Red">
    <w:name w:val="Nível 2 -Red"/>
    <w:basedOn w:val="Nivel2"/>
    <w:link w:val="Nvel2-RedChar"/>
    <w:qFormat/>
    <w:rsid w:val="00D0629A"/>
    <w:rPr>
      <w:i/>
      <w:iCs/>
      <w:color w:val="FF0000"/>
    </w:rPr>
  </w:style>
  <w:style w:type="character" w:customStyle="1" w:styleId="Nvel3-RChar">
    <w:name w:val="Nível 3-R Char"/>
    <w:basedOn w:val="Fontepargpadro"/>
    <w:link w:val="Nvel3-R"/>
    <w:locked/>
    <w:rsid w:val="00D0629A"/>
    <w:rPr>
      <w:rFonts w:ascii="Cambria" w:eastAsiaTheme="minorEastAsia" w:hAnsi="Cambria" w:cs="Arial"/>
      <w:color w:val="FF0000"/>
      <w:lang w:eastAsia="pt-BR"/>
    </w:rPr>
  </w:style>
  <w:style w:type="paragraph" w:customStyle="1" w:styleId="Nvel3-R">
    <w:name w:val="Nível 3-R"/>
    <w:basedOn w:val="Normal"/>
    <w:link w:val="Nvel3-RChar"/>
    <w:autoRedefine/>
    <w:qFormat/>
    <w:rsid w:val="00D0629A"/>
    <w:pPr>
      <w:spacing w:before="120" w:after="120" w:line="276" w:lineRule="auto"/>
      <w:ind w:firstLine="567"/>
    </w:pPr>
    <w:rPr>
      <w:rFonts w:ascii="Cambria" w:eastAsiaTheme="minorEastAsia" w:hAnsi="Cambria" w:cs="Arial"/>
      <w:color w:val="FF0000"/>
      <w:lang w:eastAsia="pt-BR"/>
    </w:rPr>
  </w:style>
  <w:style w:type="character" w:customStyle="1" w:styleId="Nivel3Char">
    <w:name w:val="Nivel 3 Char"/>
    <w:basedOn w:val="Fontepargpadro"/>
    <w:link w:val="Nivel3"/>
    <w:locked/>
    <w:rsid w:val="00D0629A"/>
    <w:rPr>
      <w:rFonts w:ascii="Cambria" w:eastAsiaTheme="minorEastAsia" w:hAnsi="Cambria" w:cs="Arial"/>
      <w:lang w:eastAsia="pt-BR"/>
    </w:rPr>
  </w:style>
  <w:style w:type="paragraph" w:customStyle="1" w:styleId="Nivel3">
    <w:name w:val="Nivel 3"/>
    <w:basedOn w:val="Normal"/>
    <w:link w:val="Nivel3Char"/>
    <w:autoRedefine/>
    <w:qFormat/>
    <w:rsid w:val="00D0629A"/>
    <w:pPr>
      <w:spacing w:before="120" w:after="120" w:line="276" w:lineRule="auto"/>
      <w:ind w:firstLine="567"/>
    </w:pPr>
    <w:rPr>
      <w:rFonts w:ascii="Cambria" w:eastAsiaTheme="minorEastAsia" w:hAnsi="Cambria" w:cs="Arial"/>
      <w:lang w:eastAsia="pt-BR"/>
    </w:rPr>
  </w:style>
  <w:style w:type="paragraph" w:styleId="Ttulo">
    <w:name w:val="Title"/>
    <w:basedOn w:val="Normal"/>
    <w:link w:val="TtuloChar"/>
    <w:uiPriority w:val="10"/>
    <w:qFormat/>
    <w:rsid w:val="0014531C"/>
    <w:pPr>
      <w:spacing w:before="0" w:after="0" w:line="240" w:lineRule="auto"/>
      <w:jc w:val="center"/>
    </w:pPr>
    <w:rPr>
      <w:rFonts w:ascii="Arial" w:eastAsia="Times New Roman" w:hAnsi="Arial" w:cs="Arial"/>
      <w:b/>
      <w:bCs/>
      <w:sz w:val="24"/>
      <w:szCs w:val="20"/>
      <w:u w:val="single"/>
      <w:lang w:eastAsia="pt-BR"/>
    </w:rPr>
  </w:style>
  <w:style w:type="character" w:customStyle="1" w:styleId="TtuloChar">
    <w:name w:val="Título Char"/>
    <w:basedOn w:val="Fontepargpadro"/>
    <w:link w:val="Ttulo"/>
    <w:rsid w:val="0014531C"/>
    <w:rPr>
      <w:rFonts w:ascii="Arial" w:eastAsia="Times New Roman" w:hAnsi="Arial" w:cs="Arial"/>
      <w:b/>
      <w:bCs/>
      <w:sz w:val="24"/>
      <w:szCs w:val="20"/>
      <w:u w:val="single"/>
      <w:lang w:eastAsia="pt-BR"/>
    </w:rPr>
  </w:style>
  <w:style w:type="character" w:customStyle="1" w:styleId="Nvel1-SemNumPretoChar">
    <w:name w:val="Nível 1-Sem Num Preto Char"/>
    <w:basedOn w:val="Fontepargpadro"/>
    <w:link w:val="Nvel1-SemNumPreto"/>
    <w:locked/>
    <w:rsid w:val="00141801"/>
    <w:rPr>
      <w:rFonts w:ascii="Arial" w:eastAsiaTheme="majorEastAsia" w:hAnsi="Arial" w:cs="Arial"/>
      <w:b/>
      <w:bCs/>
      <w:sz w:val="24"/>
      <w:szCs w:val="24"/>
      <w:lang w:eastAsia="zh-CN" w:bidi="hi-IN"/>
    </w:rPr>
  </w:style>
  <w:style w:type="paragraph" w:customStyle="1" w:styleId="Nvel1-SemNumPreto">
    <w:name w:val="Nível 1-Sem Num Preto"/>
    <w:basedOn w:val="Normal"/>
    <w:link w:val="Nvel1-SemNumPretoChar"/>
    <w:qFormat/>
    <w:rsid w:val="00141801"/>
    <w:pPr>
      <w:keepNext/>
      <w:keepLines/>
      <w:tabs>
        <w:tab w:val="left" w:pos="360"/>
      </w:tabs>
      <w:spacing w:before="240" w:after="240" w:line="276" w:lineRule="auto"/>
      <w:outlineLvl w:val="1"/>
    </w:pPr>
    <w:rPr>
      <w:rFonts w:ascii="Arial" w:eastAsiaTheme="majorEastAsia" w:hAnsi="Arial" w:cs="Arial"/>
      <w:b/>
      <w:bCs/>
      <w:sz w:val="24"/>
      <w:szCs w:val="24"/>
      <w:lang w:eastAsia="zh-CN" w:bidi="hi-IN"/>
    </w:rPr>
  </w:style>
  <w:style w:type="character" w:customStyle="1" w:styleId="normaltextrun">
    <w:name w:val="normaltextrun"/>
    <w:basedOn w:val="Fontepargpadro"/>
    <w:rsid w:val="00141801"/>
  </w:style>
  <w:style w:type="character" w:customStyle="1" w:styleId="findhit">
    <w:name w:val="findhit"/>
    <w:basedOn w:val="Fontepargpadro"/>
    <w:rsid w:val="00141801"/>
  </w:style>
  <w:style w:type="character" w:customStyle="1" w:styleId="PargrafodaListaChar">
    <w:name w:val="Parágrafo da Lista Char"/>
    <w:link w:val="PargrafodaLista"/>
    <w:uiPriority w:val="1"/>
    <w:locked/>
    <w:rsid w:val="006145BF"/>
    <w:rPr>
      <w:rFonts w:ascii="Arial MT" w:eastAsia="Arial MT" w:hAnsi="Arial MT" w:cs="Arial MT"/>
      <w:lang w:val="pt-PT"/>
    </w:rPr>
  </w:style>
  <w:style w:type="paragraph" w:customStyle="1" w:styleId="Nivel01">
    <w:name w:val="Nivel 01"/>
    <w:basedOn w:val="Ttulo1"/>
    <w:next w:val="Normal"/>
    <w:link w:val="Nivel01Char"/>
    <w:autoRedefine/>
    <w:qFormat/>
    <w:rsid w:val="00925F69"/>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360"/>
      </w:tabs>
      <w:spacing w:after="240" w:line="276" w:lineRule="auto"/>
      <w:ind w:left="360"/>
      <w:jc w:val="both"/>
    </w:pPr>
    <w:rPr>
      <w:rFonts w:ascii="Arial" w:hAnsi="Arial" w:cs="Arial"/>
      <w:b/>
      <w:bCs/>
      <w:color w:val="auto"/>
      <w:sz w:val="24"/>
      <w:szCs w:val="24"/>
      <w:lang w:eastAsia="pt-BR"/>
    </w:rPr>
  </w:style>
  <w:style w:type="character" w:customStyle="1" w:styleId="Nivel01Char">
    <w:name w:val="Nivel 01 Char"/>
    <w:basedOn w:val="Fontepargpadro"/>
    <w:link w:val="Nivel01"/>
    <w:rsid w:val="00925F69"/>
    <w:rPr>
      <w:rFonts w:ascii="Arial" w:eastAsiaTheme="majorEastAsia" w:hAnsi="Arial" w:cs="Arial"/>
      <w:b/>
      <w:bCs/>
      <w:sz w:val="24"/>
      <w:szCs w:val="24"/>
      <w:shd w:val="clear" w:color="auto" w:fill="D9D9D9" w:themeFill="background1" w:themeFillShade="D9"/>
      <w:lang w:eastAsia="pt-BR"/>
    </w:rPr>
  </w:style>
  <w:style w:type="paragraph" w:customStyle="1" w:styleId="textbody">
    <w:name w:val="textbody"/>
    <w:basedOn w:val="Normal"/>
    <w:rsid w:val="00016D3A"/>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table" w:customStyle="1" w:styleId="TableNormal">
    <w:name w:val="Table Normal"/>
    <w:uiPriority w:val="2"/>
    <w:semiHidden/>
    <w:unhideWhenUsed/>
    <w:qFormat/>
    <w:rsid w:val="00D0686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paragraph" w:styleId="Textodebalo">
    <w:name w:val="Balloon Text"/>
    <w:basedOn w:val="Normal"/>
    <w:link w:val="TextodebaloChar"/>
    <w:uiPriority w:val="99"/>
    <w:semiHidden/>
    <w:unhideWhenUsed/>
    <w:rsid w:val="006266F7"/>
    <w:pPr>
      <w:spacing w:before="0"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6266F7"/>
    <w:rPr>
      <w:rFonts w:ascii="Tahoma" w:hAnsi="Tahoma" w:cs="Tahoma"/>
      <w:sz w:val="16"/>
      <w:szCs w:val="16"/>
    </w:rPr>
  </w:style>
  <w:style w:type="character" w:styleId="MenoPendente">
    <w:name w:val="Unresolved Mention"/>
    <w:basedOn w:val="Fontepargpadro"/>
    <w:uiPriority w:val="99"/>
    <w:semiHidden/>
    <w:unhideWhenUsed/>
    <w:rsid w:val="00EE124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3414343">
      <w:bodyDiv w:val="1"/>
      <w:marLeft w:val="0"/>
      <w:marRight w:val="0"/>
      <w:marTop w:val="0"/>
      <w:marBottom w:val="0"/>
      <w:divBdr>
        <w:top w:val="none" w:sz="0" w:space="0" w:color="auto"/>
        <w:left w:val="none" w:sz="0" w:space="0" w:color="auto"/>
        <w:bottom w:val="none" w:sz="0" w:space="0" w:color="auto"/>
        <w:right w:val="none" w:sz="0" w:space="0" w:color="auto"/>
      </w:divBdr>
    </w:div>
    <w:div w:id="1036000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http://www.bnc.org.br"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s://www.planalto.gov.br/ccivil_03/leis/l8078compilado.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www.planalto.gov.br/ccivil_03/_ato2019-2022/2021/lei/L14133.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hyperlink" Target="http://www.planalto.gov.br/ccivil_03/_ato2019-2022/2021/lei/L14133.htm" TargetMode="External"/><Relationship Id="rId16" Type="http://schemas.openxmlformats.org/officeDocument/2006/relationships/hyperlink" Target="https://geoftp.ibge.gov.br/organizacao_do_territorio/divisao_regional/divisao_regional_do_brasil/divisao_regional_do_brasil_em_regioes_geograficas_2017/mapas/52_e_53_regioes_geograficas_goias_e_distrito_federal.pdf" TargetMode="External"/><Relationship Id="rId11" Type="http://schemas.openxmlformats.org/officeDocument/2006/relationships/hyperlink" Target="http://www.bnc.org.br" TargetMode="External"/><Relationship Id="rId32" Type="http://schemas.openxmlformats.org/officeDocument/2006/relationships/hyperlink" Target="http://www.planalto.gov.br/ccivil_03/_ato2019-2022/2021/lei/L14133.htm" TargetMode="External"/><Relationship Id="rId37" Type="http://schemas.openxmlformats.org/officeDocument/2006/relationships/hyperlink" Target="https://www.planalto.gov.br/ccivil_03/leis/l5764.htm" TargetMode="External"/><Relationship Id="rId53" Type="http://schemas.openxmlformats.org/officeDocument/2006/relationships/hyperlink" Target="https://www.planalto.gov.br/ccivil_03/_ato2011-2014/2013/lei/l12846.htm" TargetMode="External"/><Relationship Id="rId58" Type="http://schemas.openxmlformats.org/officeDocument/2006/relationships/hyperlink" Target="http://www.planalto.gov.br/ccivil_03/_ato2019-2022/2021/lei/L14133.htm" TargetMode="External"/><Relationship Id="rId74" Type="http://schemas.openxmlformats.org/officeDocument/2006/relationships/hyperlink" Target="http://www.planalto.gov.br/ccivil_03/_ato2019-2022/2021/lei/L14133.htm%25art159" TargetMode="External"/><Relationship Id="rId79" Type="http://schemas.openxmlformats.org/officeDocument/2006/relationships/hyperlink" Target="http://www.planalto.gov.br/ccivil_03/_ato2019-2022/2021/lei/L14133.htm" TargetMode="External"/><Relationship Id="rId5" Type="http://schemas.openxmlformats.org/officeDocument/2006/relationships/webSettings" Target="webSettings.xml"/><Relationship Id="rId90" Type="http://schemas.openxmlformats.org/officeDocument/2006/relationships/hyperlink" Target="http://www.planalto.gov.br/ccivil_03/_ato2019-2022/2021/lei/L14133.htm" TargetMode="External"/><Relationship Id="rId95" Type="http://schemas.openxmlformats.org/officeDocument/2006/relationships/hyperlink" Target="https://www.planalto.gov.br/ccivil_03/_ato2011-2014/2011/lei/l12527.htm" TargetMode="External"/><Relationship Id="rId22" Type="http://schemas.openxmlformats.org/officeDocument/2006/relationships/hyperlink" Target="https://www.planalto.gov.br/ccivil_03/_Ato2011-2014/2013/Lei/L12846.htm" TargetMode="External"/><Relationship Id="rId27" Type="http://schemas.openxmlformats.org/officeDocument/2006/relationships/hyperlink" Target="https://www.planalto.gov.br/ccivil_03/_ato2019-2022/2021/lei/l14133.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www.planalto.gov.br/ccivil_03/_ato2019-2022/2021/lei/L14133.htm" TargetMode="External"/><Relationship Id="rId80" Type="http://schemas.openxmlformats.org/officeDocument/2006/relationships/hyperlink" Target="http://www.planalto.gov.br/ccivil_03/_ato2019-2022/2021/lei/L14133.htm" TargetMode="External"/><Relationship Id="rId85" Type="http://schemas.openxmlformats.org/officeDocument/2006/relationships/hyperlink" Target="http://www.planalto.gov.br/ccivil_03/_ato2019-2022/2021/lei/L14133.htm" TargetMode="External"/><Relationship Id="rId3" Type="http://schemas.openxmlformats.org/officeDocument/2006/relationships/styles" Target="styles.xml"/><Relationship Id="rId12" Type="http://schemas.openxmlformats.org/officeDocument/2006/relationships/hyperlink" Target="http://www.piracanjuba.go.gov.br" TargetMode="External"/><Relationship Id="rId17" Type="http://schemas.openxmlformats.org/officeDocument/2006/relationships/hyperlink" Target="http://www.bnc.org.br" TargetMode="External"/><Relationship Id="rId25" Type="http://schemas.openxmlformats.org/officeDocument/2006/relationships/hyperlink" Target="https://www.planalto.gov.br/ccivil_03/_ato2019-2022/2021/lei/l14133.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s://www.planalto.gov.br/ccivil_03/leis/l5764.htm" TargetMode="External"/><Relationship Id="rId46"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20" Type="http://schemas.openxmlformats.org/officeDocument/2006/relationships/hyperlink" Target="http://www.bnc.org.br" TargetMode="External"/><Relationship Id="rId41" Type="http://schemas.openxmlformats.org/officeDocument/2006/relationships/hyperlink" Target="https://www.planalto.gov.br/ccivil_03/leis/l5764.htm"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www.planalto.gov.br/ccivil_03/_ato2019-2022/2021/lei/L14133.htm" TargetMode="External"/><Relationship Id="rId75" Type="http://schemas.openxmlformats.org/officeDocument/2006/relationships/hyperlink" Target="http://www.planalto.gov.br/ccivil_03/_ato2019-2022/2021/lei/L14133.htm" TargetMode="External"/><Relationship Id="rId83" Type="http://schemas.openxmlformats.org/officeDocument/2006/relationships/hyperlink" Target="http://www.planalto.gov.br/ccivil_03/_ato2019-2022/2021/lei/L14133.htm" TargetMode="External"/><Relationship Id="rId88" Type="http://schemas.openxmlformats.org/officeDocument/2006/relationships/hyperlink" Target="http://www.planalto.gov.br/ccivil_03/_ato2019-2022/2021/lei/L14133.htm" TargetMode="External"/><Relationship Id="rId91" Type="http://schemas.openxmlformats.org/officeDocument/2006/relationships/hyperlink" Target="http://www.planalto.gov.br/ccivil_03/_ato2019-2022/2021/lei/L14133.htm" TargetMode="External"/><Relationship Id="rId96" Type="http://schemas.openxmlformats.org/officeDocument/2006/relationships/hyperlink" Target="https://www.planalto.gov.br/ccivil_03/_ato2011-2014/2012/decreto/d7724.ht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bnc.org.br" TargetMode="External"/><Relationship Id="rId23" Type="http://schemas.openxmlformats.org/officeDocument/2006/relationships/hyperlink" Target="https://www.planalto.gov.br/ccivil_03/_ato2019-2022/2021/lei/l14133.htm" TargetMode="External"/><Relationship Id="rId28" Type="http://schemas.openxmlformats.org/officeDocument/2006/relationships/hyperlink" Target="https://www.planalto.gov.br/ccivil_03/_Ato2011-2014/2013/Lei/L12846.htm" TargetMode="External"/><Relationship Id="rId36" Type="http://schemas.openxmlformats.org/officeDocument/2006/relationships/hyperlink" Target="https://www.gov.br/empresas-e-negocios/pt-br/empreendedor"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www.planalto.gov.br/ccivil_03/_ato2019-2022/2021/lei/L14133.htm" TargetMode="External"/><Relationship Id="rId10" Type="http://schemas.openxmlformats.org/officeDocument/2006/relationships/hyperlink" Target="http://www.bnc.org.br" TargetMode="External"/><Relationship Id="rId31" Type="http://schemas.openxmlformats.org/officeDocument/2006/relationships/hyperlink" Target="https://www.planalto.gov.br/ccivil_03/_ato2019-2022/2021/lei/l14133.htm"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www.planalto.gov.br/ccivil_03/_ato2019-2022/2021/lei/L14133.htm" TargetMode="External"/><Relationship Id="rId73" Type="http://schemas.openxmlformats.org/officeDocument/2006/relationships/hyperlink" Target="https://www.planalto.gov.br/ccivil_03/_ato2011-2014/2013/lei/l12846.htm" TargetMode="External"/><Relationship Id="rId78" Type="http://schemas.openxmlformats.org/officeDocument/2006/relationships/hyperlink" Target="http://www.planalto.gov.br/ccivil_03/_ato2019-2022/2021/lei/L14133.htm" TargetMode="External"/><Relationship Id="rId81" Type="http://schemas.openxmlformats.org/officeDocument/2006/relationships/hyperlink" Target="http://www.planalto.gov.br/ccivil_03/_ato2019-2022/2021/lei/L14133.htm" TargetMode="External"/><Relationship Id="rId86" Type="http://schemas.openxmlformats.org/officeDocument/2006/relationships/hyperlink" Target="https://www.planalto.gov.br/ccivil_03/leis/l8078compilado.htm" TargetMode="External"/><Relationship Id="rId94" Type="http://schemas.openxmlformats.org/officeDocument/2006/relationships/hyperlink" Target="http://www.planalto.gov.br/ccivil_03/_ato2019-2022/2021/lei/L14133.htm" TargetMode="External"/><Relationship Id="rId9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bnc.org.br" TargetMode="External"/><Relationship Id="rId13" Type="http://schemas.openxmlformats.org/officeDocument/2006/relationships/hyperlink" Target="http://www.bnc.org.br" TargetMode="External"/><Relationship Id="rId18" Type="http://schemas.openxmlformats.org/officeDocument/2006/relationships/hyperlink" Target="http://www.bnc.org.br" TargetMode="External"/><Relationship Id="rId39" Type="http://schemas.openxmlformats.org/officeDocument/2006/relationships/hyperlink" Target="https://www.planalto.gov.br/ccivil_03/leis/l5764.htm" TargetMode="External"/><Relationship Id="rId34" Type="http://schemas.openxmlformats.org/officeDocument/2006/relationships/hyperlink" Target="http://www.planalto.gov.br/ccivil_03/_ato2019-2022/2021/lei/L14133.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76" Type="http://schemas.openxmlformats.org/officeDocument/2006/relationships/hyperlink" Target="http://www.planalto.gov.br/ccivil_03/_ato2019-2022/2021/lei/L14133.htm" TargetMode="External"/><Relationship Id="rId97" Type="http://schemas.openxmlformats.org/officeDocument/2006/relationships/header" Target="header1.xml"/><Relationship Id="rId7" Type="http://schemas.openxmlformats.org/officeDocument/2006/relationships/endnotes" Target="endnotes.xml"/><Relationship Id="rId71" Type="http://schemas.openxmlformats.org/officeDocument/2006/relationships/hyperlink" Target="http://www.planalto.gov.br/ccivil_03/_ato2019-2022/2021/lei/L14133.htm" TargetMode="External"/><Relationship Id="rId92" Type="http://schemas.openxmlformats.org/officeDocument/2006/relationships/hyperlink" Target="http://www.planalto.gov.br/ccivil_03/_ato2019-2022/2021/lei/L14133.htm" TargetMode="External"/><Relationship Id="rId2" Type="http://schemas.openxmlformats.org/officeDocument/2006/relationships/numbering" Target="numbering.xml"/><Relationship Id="rId29" Type="http://schemas.openxmlformats.org/officeDocument/2006/relationships/hyperlink" Target="https://www.planalto.gov.br/ccivil_03/_Ato2011-2014/2013/Lei/L12846.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https://www.planalto.gov.br/ccivil_03/leis/l5764.htm" TargetMode="External"/><Relationship Id="rId45"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66" Type="http://schemas.openxmlformats.org/officeDocument/2006/relationships/hyperlink" Target="http://www.planalto.gov.br/ccivil_03/_ato2019-2022/2021/lei/L14133.htm" TargetMode="External"/><Relationship Id="rId87" Type="http://schemas.openxmlformats.org/officeDocument/2006/relationships/hyperlink" Target="http://www.planalto.gov.br/ccivil_03/_ato2019-2022/2021/lei/L14133.htm" TargetMode="External"/><Relationship Id="rId61" Type="http://schemas.openxmlformats.org/officeDocument/2006/relationships/hyperlink" Target="http://www.planalto.gov.br/ccivil_03/_ato2019-2022/2021/lei/L14133.htm" TargetMode="External"/><Relationship Id="rId82" Type="http://schemas.openxmlformats.org/officeDocument/2006/relationships/hyperlink" Target="http://www.planalto.gov.br/ccivil_03/_ato2019-2022/2021/lei/L14133.htm" TargetMode="External"/><Relationship Id="rId19" Type="http://schemas.openxmlformats.org/officeDocument/2006/relationships/hyperlink" Target="http://www.bnc.org.br" TargetMode="External"/><Relationship Id="rId14" Type="http://schemas.openxmlformats.org/officeDocument/2006/relationships/hyperlink" Target="mailto:licitacaopiracanjuba@hotmail.com" TargetMode="External"/><Relationship Id="rId30" Type="http://schemas.openxmlformats.org/officeDocument/2006/relationships/hyperlink" Target="https://www.planalto.gov.br/ccivil_03/_ato2019-2022/2021/lei/l14133.htm" TargetMode="External"/><Relationship Id="rId35" Type="http://schemas.openxmlformats.org/officeDocument/2006/relationships/hyperlink" Target="https://www.planalto.gov.br/ccivil_03/leis/lcp/lcp123.htm" TargetMode="External"/><Relationship Id="rId56" Type="http://schemas.openxmlformats.org/officeDocument/2006/relationships/hyperlink" Target="http://www.planalto.gov.br/ccivil_03/_ato2019-2022/2021/lei/L14133.htm" TargetMode="External"/><Relationship Id="rId77" Type="http://schemas.openxmlformats.org/officeDocument/2006/relationships/hyperlink" Target="http://www.planalto.gov.br/ccivil_03/_ato2019-2022/2021/lei/L14133.htm" TargetMode="External"/><Relationship Id="rId100" Type="http://schemas.openxmlformats.org/officeDocument/2006/relationships/theme" Target="theme/theme1.xml"/><Relationship Id="rId8" Type="http://schemas.openxmlformats.org/officeDocument/2006/relationships/hyperlink" Target="http://www.bnc.org.br" TargetMode="External"/><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www.planalto.gov.br/ccivil_03/_ato2019-2022/2021/lei/L14133.htm" TargetMode="External"/><Relationship Id="rId93" Type="http://schemas.openxmlformats.org/officeDocument/2006/relationships/hyperlink" Target="http://www.planalto.gov.br/ccivil_03/_ato2019-2022/2021/lei/L14133.htm" TargetMode="External"/><Relationship Id="rId98"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C9DBCA-9BC3-4BC2-B799-D79F62A35C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933</TotalTime>
  <Pages>116</Pages>
  <Words>31423</Words>
  <Characters>169687</Characters>
  <Application>Microsoft Office Word</Application>
  <DocSecurity>0</DocSecurity>
  <Lines>1414</Lines>
  <Paragraphs>401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200709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Lucas Paiva</dc:creator>
  <cp:keywords/>
  <dc:description/>
  <cp:lastModifiedBy>GABRIEL LICITACAO</cp:lastModifiedBy>
  <cp:revision>460</cp:revision>
  <cp:lastPrinted>2025-10-29T18:22:00Z</cp:lastPrinted>
  <dcterms:created xsi:type="dcterms:W3CDTF">2025-06-02T13:19:00Z</dcterms:created>
  <dcterms:modified xsi:type="dcterms:W3CDTF">2025-11-26T10:53:00Z</dcterms:modified>
</cp:coreProperties>
</file>