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1BEF2C68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2308BF">
                              <w:t>60192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1BEF2C68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2308BF">
                        <w:t>60192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07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456"/>
        <w:gridCol w:w="993"/>
        <w:gridCol w:w="1275"/>
        <w:gridCol w:w="1295"/>
      </w:tblGrid>
      <w:tr w:rsidR="00DF5C0A" w:rsidRPr="002236E2" w14:paraId="0AF2A0B9" w14:textId="77777777" w:rsidTr="002308BF">
        <w:tc>
          <w:tcPr>
            <w:tcW w:w="726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456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3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75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95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2236E2" w:rsidRPr="002236E2" w14:paraId="7DB4B440" w14:textId="77777777" w:rsidTr="002308BF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29744053" w:rsidR="002236E2" w:rsidRPr="002236E2" w:rsidRDefault="002308BF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6E891D7F" w14:textId="77777777" w:rsidR="002236E2" w:rsidRDefault="002308BF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  <w:p w14:paraId="2230500B" w14:textId="1EEC7FDD" w:rsidR="002308BF" w:rsidRPr="002236E2" w:rsidRDefault="002308BF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456" w:type="dxa"/>
          </w:tcPr>
          <w:p w14:paraId="327B819A" w14:textId="103578D5" w:rsidR="002236E2" w:rsidRPr="002236E2" w:rsidRDefault="002308BF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2308BF">
              <w:rPr>
                <w:rFonts w:ascii="Calibri" w:hAnsi="Calibri" w:cs="Calibri"/>
                <w:sz w:val="24"/>
                <w:szCs w:val="24"/>
              </w:rPr>
              <w:t>PRESTAÇÃO DE SERVIÇOS DE RETIRADA DA BOMBA D’ÁGUA ESPECIAL, INSTALADA A APROXIMADAMENTE 228 METROS DE PROFUNDIDADE (EDUTOR 11/</w:t>
            </w:r>
            <w:proofErr w:type="gramStart"/>
            <w:r w:rsidRPr="002308BF">
              <w:rPr>
                <w:rFonts w:ascii="Calibri" w:hAnsi="Calibri" w:cs="Calibri"/>
                <w:sz w:val="24"/>
                <w:szCs w:val="24"/>
              </w:rPr>
              <w:t>2“ GALV.</w:t>
            </w:r>
            <w:proofErr w:type="gramEnd"/>
            <w:r w:rsidRPr="002308BF">
              <w:rPr>
                <w:rFonts w:ascii="Calibri" w:hAnsi="Calibri" w:cs="Calibri"/>
                <w:sz w:val="24"/>
                <w:szCs w:val="24"/>
              </w:rPr>
              <w:t>) DO POÇO ARTESIANO LOCALIZADO NO POVOADO PAU TERRA – ZONA RURAL DO MUNICÍPIO DE PIRACANJUBA/GO, E ENCAMINHAMENTO DA MESMA PARA EMPRESA ESPECIALIZADA EM MANUTENÇÃO DE EQUIPAMENTOS IGUAIS/SIMILARES, COM LIMITAÇÃO GEOGRÁFICA DE ATÉ 100KM DA SEDE DO MUNICÍPIO DE PIRACANJUBA/GO (COM FUNDAMENTAÇÃO NA IN Nº008/2006 DO TCM-GO). INCLUSO DESLOCAMENTO/TRANSPORTE DE VINDA E IDA, ALIMENTAÇÃO, ESTADIA, ENFIM, TODAS AS DESPESAS NECESSÁRIAS PARA A REALIZAÇÃO DO SERVIÇO.</w:t>
            </w:r>
          </w:p>
        </w:tc>
        <w:tc>
          <w:tcPr>
            <w:tcW w:w="993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139F"/>
    <w:rsid w:val="0013768E"/>
    <w:rsid w:val="00161846"/>
    <w:rsid w:val="001837A8"/>
    <w:rsid w:val="00193ED3"/>
    <w:rsid w:val="001E37F2"/>
    <w:rsid w:val="001F4415"/>
    <w:rsid w:val="001F5D42"/>
    <w:rsid w:val="002236E2"/>
    <w:rsid w:val="002308BF"/>
    <w:rsid w:val="0025252B"/>
    <w:rsid w:val="00291FB2"/>
    <w:rsid w:val="00304A64"/>
    <w:rsid w:val="00316A0C"/>
    <w:rsid w:val="00335839"/>
    <w:rsid w:val="00337F27"/>
    <w:rsid w:val="00386D43"/>
    <w:rsid w:val="003963FF"/>
    <w:rsid w:val="003E5062"/>
    <w:rsid w:val="003F5DB7"/>
    <w:rsid w:val="00481FFC"/>
    <w:rsid w:val="00486EBA"/>
    <w:rsid w:val="004A3078"/>
    <w:rsid w:val="004B60B4"/>
    <w:rsid w:val="004C1677"/>
    <w:rsid w:val="004C6A1E"/>
    <w:rsid w:val="004D0AF0"/>
    <w:rsid w:val="00512A4D"/>
    <w:rsid w:val="005271AE"/>
    <w:rsid w:val="0056770A"/>
    <w:rsid w:val="0058650F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E44"/>
    <w:rsid w:val="0094757B"/>
    <w:rsid w:val="009A71C0"/>
    <w:rsid w:val="009F3780"/>
    <w:rsid w:val="009F4F47"/>
    <w:rsid w:val="00A02572"/>
    <w:rsid w:val="00A60249"/>
    <w:rsid w:val="00AD45A4"/>
    <w:rsid w:val="00AE624C"/>
    <w:rsid w:val="00BE46B8"/>
    <w:rsid w:val="00BF243D"/>
    <w:rsid w:val="00BF5FF1"/>
    <w:rsid w:val="00BF7C54"/>
    <w:rsid w:val="00C33F5A"/>
    <w:rsid w:val="00CA54B9"/>
    <w:rsid w:val="00CD364B"/>
    <w:rsid w:val="00CD5A88"/>
    <w:rsid w:val="00CE4E3B"/>
    <w:rsid w:val="00D03CD4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120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2025-04-16T18:50:00Z</dcterms:created>
  <dcterms:modified xsi:type="dcterms:W3CDTF">2025-04-16T18:50:00Z</dcterms:modified>
</cp:coreProperties>
</file>