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13C9B5EA" w:rsidR="006D31A2" w:rsidRPr="000340E3" w:rsidRDefault="000340E3" w:rsidP="00911CF0">
      <w:pPr>
        <w:spacing w:before="0" w:line="360" w:lineRule="auto"/>
        <w:jc w:val="center"/>
        <w:rPr>
          <w:rFonts w:ascii="Cambria" w:hAnsi="Cambria"/>
          <w:b/>
          <w:color w:val="000000" w:themeColor="text1"/>
          <w:sz w:val="36"/>
          <w:szCs w:val="36"/>
        </w:rPr>
      </w:pPr>
      <w:r w:rsidRPr="000340E3">
        <w:rPr>
          <w:rFonts w:ascii="Cambria" w:hAnsi="Cambria"/>
          <w:b/>
          <w:color w:val="000000" w:themeColor="text1"/>
          <w:sz w:val="36"/>
          <w:szCs w:val="36"/>
        </w:rPr>
        <w:t>CAPA</w:t>
      </w:r>
      <w:r w:rsidR="00F95832" w:rsidRPr="000340E3">
        <w:rPr>
          <w:rFonts w:ascii="Cambria" w:hAnsi="Cambria"/>
          <w:b/>
          <w:color w:val="000000" w:themeColor="text1"/>
          <w:sz w:val="36"/>
          <w:szCs w:val="36"/>
        </w:rPr>
        <w:t xml:space="preserve"> DO </w:t>
      </w:r>
      <w:r w:rsidR="00291257" w:rsidRPr="000340E3">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1559"/>
        <w:gridCol w:w="3260"/>
        <w:gridCol w:w="2835"/>
      </w:tblGrid>
      <w:tr w:rsidR="006D31A2" w:rsidRPr="00782BBB" w14:paraId="4BE9A26D" w14:textId="77777777" w:rsidTr="003E44B0">
        <w:tc>
          <w:tcPr>
            <w:tcW w:w="9640" w:type="dxa"/>
            <w:gridSpan w:val="4"/>
          </w:tcPr>
          <w:p w14:paraId="4B5ED5EE" w14:textId="6C7C79B3" w:rsidR="006D31A2" w:rsidRPr="00782BBB" w:rsidRDefault="00623375"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Pregão Eletrônico nº </w:t>
            </w:r>
            <w:r w:rsidR="00F95832">
              <w:rPr>
                <w:rFonts w:ascii="Cambria" w:hAnsi="Cambria"/>
                <w:b/>
                <w:color w:val="000000" w:themeColor="text1"/>
              </w:rPr>
              <w:t>05</w:t>
            </w:r>
            <w:r w:rsidRPr="00782BBB">
              <w:rPr>
                <w:rFonts w:ascii="Cambria" w:hAnsi="Cambria"/>
                <w:b/>
                <w:color w:val="000000" w:themeColor="text1"/>
              </w:rPr>
              <w:t>/202</w:t>
            </w:r>
            <w:r w:rsidR="00F95832">
              <w:rPr>
                <w:rFonts w:ascii="Cambria" w:hAnsi="Cambria"/>
                <w:b/>
                <w:color w:val="000000" w:themeColor="text1"/>
              </w:rPr>
              <w:t>6</w:t>
            </w:r>
          </w:p>
          <w:p w14:paraId="1041EB39" w14:textId="558C0A9A"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Processo Administrativo nº </w:t>
            </w:r>
            <w:r w:rsidR="00F95832">
              <w:rPr>
                <w:rFonts w:ascii="Cambria" w:hAnsi="Cambria"/>
                <w:b/>
                <w:color w:val="000000" w:themeColor="text1"/>
              </w:rPr>
              <w:t>134/2026</w:t>
            </w:r>
          </w:p>
        </w:tc>
      </w:tr>
      <w:tr w:rsidR="006D31A2" w:rsidRPr="00782BBB" w14:paraId="0DA66EE7" w14:textId="77777777" w:rsidTr="003E44B0">
        <w:tc>
          <w:tcPr>
            <w:tcW w:w="9640" w:type="dxa"/>
            <w:gridSpan w:val="4"/>
          </w:tcPr>
          <w:p w14:paraId="5D091CB1" w14:textId="49055A8C"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Abertura dia </w:t>
            </w:r>
            <w:r w:rsidR="000340E3">
              <w:rPr>
                <w:rFonts w:ascii="Cambria" w:hAnsi="Cambria"/>
                <w:b/>
                <w:color w:val="000000" w:themeColor="text1"/>
              </w:rPr>
              <w:t>13</w:t>
            </w:r>
            <w:r w:rsidR="00AF3D19" w:rsidRPr="00782BBB">
              <w:rPr>
                <w:rFonts w:ascii="Cambria" w:hAnsi="Cambria"/>
                <w:b/>
                <w:color w:val="000000" w:themeColor="text1"/>
              </w:rPr>
              <w:t xml:space="preserve"> </w:t>
            </w:r>
            <w:r w:rsidRPr="00782BBB">
              <w:rPr>
                <w:rFonts w:ascii="Cambria" w:hAnsi="Cambria"/>
                <w:b/>
                <w:color w:val="000000" w:themeColor="text1"/>
              </w:rPr>
              <w:t xml:space="preserve">de </w:t>
            </w:r>
            <w:r w:rsidR="000340E3">
              <w:rPr>
                <w:rFonts w:ascii="Cambria" w:hAnsi="Cambria"/>
                <w:b/>
                <w:color w:val="000000" w:themeColor="text1"/>
              </w:rPr>
              <w:t>março</w:t>
            </w:r>
            <w:r w:rsidR="00AF3D19" w:rsidRPr="00782BBB">
              <w:rPr>
                <w:rFonts w:ascii="Cambria" w:hAnsi="Cambria"/>
                <w:b/>
                <w:color w:val="000000" w:themeColor="text1"/>
              </w:rPr>
              <w:t xml:space="preserve"> </w:t>
            </w:r>
            <w:r w:rsidRPr="00782BBB">
              <w:rPr>
                <w:rFonts w:ascii="Cambria" w:hAnsi="Cambria"/>
                <w:b/>
                <w:color w:val="000000" w:themeColor="text1"/>
              </w:rPr>
              <w:t>d</w:t>
            </w:r>
            <w:r w:rsidR="000340E3">
              <w:rPr>
                <w:rFonts w:ascii="Cambria" w:hAnsi="Cambria"/>
                <w:b/>
                <w:color w:val="000000" w:themeColor="text1"/>
              </w:rPr>
              <w:t>e</w:t>
            </w:r>
            <w:r w:rsidRPr="00782BBB">
              <w:rPr>
                <w:rFonts w:ascii="Cambria" w:hAnsi="Cambria"/>
                <w:b/>
                <w:color w:val="000000" w:themeColor="text1"/>
              </w:rPr>
              <w:t xml:space="preserve"> 20</w:t>
            </w:r>
            <w:r w:rsidR="00FC125E" w:rsidRPr="00782BBB">
              <w:rPr>
                <w:rFonts w:ascii="Cambria" w:hAnsi="Cambria"/>
                <w:b/>
                <w:color w:val="000000" w:themeColor="text1"/>
              </w:rPr>
              <w:t>2</w:t>
            </w:r>
            <w:r w:rsidR="00F95832">
              <w:rPr>
                <w:rFonts w:ascii="Cambria" w:hAnsi="Cambria"/>
                <w:b/>
                <w:color w:val="000000" w:themeColor="text1"/>
              </w:rPr>
              <w:t>6</w:t>
            </w:r>
            <w:r w:rsidRPr="00782BBB">
              <w:rPr>
                <w:rFonts w:ascii="Cambria" w:hAnsi="Cambria"/>
                <w:b/>
                <w:color w:val="000000" w:themeColor="text1"/>
              </w:rPr>
              <w:t xml:space="preserve"> às </w:t>
            </w:r>
            <w:r w:rsidR="000340E3">
              <w:rPr>
                <w:rFonts w:ascii="Cambria" w:hAnsi="Cambria"/>
                <w:b/>
                <w:color w:val="000000" w:themeColor="text1"/>
              </w:rPr>
              <w:t xml:space="preserve">08:00 </w:t>
            </w:r>
            <w:r w:rsidRPr="00782BBB">
              <w:rPr>
                <w:rFonts w:ascii="Cambria" w:hAnsi="Cambria"/>
                <w:b/>
                <w:color w:val="000000" w:themeColor="text1"/>
              </w:rPr>
              <w:t xml:space="preserve">horas </w:t>
            </w:r>
          </w:p>
          <w:p w14:paraId="419E9E1F"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(Horário de Brasília/DF)</w:t>
            </w:r>
          </w:p>
          <w:p w14:paraId="7D24F3B5"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No</w:t>
            </w:r>
            <w:r w:rsidRPr="00782BBB">
              <w:rPr>
                <w:rFonts w:ascii="Cambria" w:hAnsi="Cambria"/>
                <w:b/>
                <w:color w:val="000000" w:themeColor="text1"/>
                <w:spacing w:val="-13"/>
              </w:rPr>
              <w:t xml:space="preserve"> </w:t>
            </w:r>
            <w:r w:rsidRPr="00782BBB">
              <w:rPr>
                <w:rFonts w:ascii="Cambria" w:hAnsi="Cambria"/>
                <w:b/>
                <w:color w:val="000000" w:themeColor="text1"/>
              </w:rPr>
              <w:t xml:space="preserve">sítio </w:t>
            </w:r>
            <w:hyperlink r:id="rId7"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782BBB">
                <w:rPr>
                  <w:rStyle w:val="Hyperlink"/>
                  <w:rFonts w:ascii="Cambria" w:hAnsi="Cambria"/>
                  <w:color w:val="000000" w:themeColor="text1"/>
                </w:rPr>
                <w:t>r</w:t>
              </w:r>
            </w:hyperlink>
            <w:r w:rsidRPr="00782BBB">
              <w:rPr>
                <w:rFonts w:ascii="Cambria" w:hAnsi="Cambria"/>
                <w:color w:val="000000" w:themeColor="text1"/>
              </w:rPr>
              <w:t xml:space="preserve"> </w:t>
            </w:r>
          </w:p>
        </w:tc>
      </w:tr>
      <w:tr w:rsidR="006D31A2" w:rsidRPr="00782BBB" w14:paraId="2A73FC85" w14:textId="77777777" w:rsidTr="003E44B0">
        <w:tc>
          <w:tcPr>
            <w:tcW w:w="9640" w:type="dxa"/>
            <w:gridSpan w:val="4"/>
            <w:shd w:val="clear" w:color="auto" w:fill="D9D9D9" w:themeFill="background1" w:themeFillShade="D9"/>
          </w:tcPr>
          <w:p w14:paraId="44F9490B"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OBJETO</w:t>
            </w:r>
          </w:p>
        </w:tc>
      </w:tr>
      <w:tr w:rsidR="006D31A2" w:rsidRPr="00782BBB" w14:paraId="4BA06D09" w14:textId="77777777" w:rsidTr="003E44B0">
        <w:tc>
          <w:tcPr>
            <w:tcW w:w="9640" w:type="dxa"/>
            <w:gridSpan w:val="4"/>
          </w:tcPr>
          <w:p w14:paraId="3EAB45C5" w14:textId="498104FC" w:rsidR="006D31A2" w:rsidRPr="00782BBB" w:rsidRDefault="00B22A2D" w:rsidP="00DA5A95">
            <w:pPr>
              <w:rPr>
                <w:rFonts w:ascii="Cambria" w:hAnsi="Cambria"/>
                <w:b/>
                <w:color w:val="000000" w:themeColor="text1"/>
              </w:rPr>
            </w:pPr>
            <w:r w:rsidRPr="00782BBB">
              <w:rPr>
                <w:rFonts w:ascii="Cambria" w:hAnsi="Cambria"/>
                <w:color w:val="000000" w:themeColor="text1"/>
              </w:rPr>
              <w:t xml:space="preserve">Sistema de Registro de Preços para </w:t>
            </w:r>
            <w:r w:rsidR="003E44B0" w:rsidRPr="00782BBB">
              <w:rPr>
                <w:rFonts w:ascii="Cambria" w:hAnsi="Cambria"/>
                <w:color w:val="000000" w:themeColor="text1"/>
              </w:rPr>
              <w:t xml:space="preserve">parcelada, </w:t>
            </w:r>
            <w:r w:rsidR="006D31A2" w:rsidRPr="00782BBB">
              <w:rPr>
                <w:rFonts w:ascii="Cambria" w:hAnsi="Cambria"/>
                <w:color w:val="000000" w:themeColor="text1"/>
              </w:rPr>
              <w:t>eventual</w:t>
            </w:r>
            <w:r w:rsidR="003E44B0" w:rsidRPr="00782BBB">
              <w:rPr>
                <w:rFonts w:ascii="Cambria" w:hAnsi="Cambria"/>
                <w:color w:val="000000" w:themeColor="text1"/>
              </w:rPr>
              <w:t xml:space="preserve"> e futura aquisição de gêneros alimentícios, destinados a </w:t>
            </w:r>
            <w:r w:rsidR="00F95832">
              <w:rPr>
                <w:rFonts w:ascii="Cambria" w:hAnsi="Cambria"/>
                <w:color w:val="000000" w:themeColor="text1"/>
              </w:rPr>
              <w:t>atender as demandas operacionais da cozinha municipal vinculada à Secretaria Municipal de Obras e Serviços Públicos</w:t>
            </w:r>
            <w:r w:rsidR="003E44B0" w:rsidRPr="00782BBB">
              <w:rPr>
                <w:rFonts w:ascii="Cambria" w:hAnsi="Cambria"/>
                <w:color w:val="000000" w:themeColor="text1"/>
              </w:rPr>
              <w:t>, deste Munic</w:t>
            </w:r>
            <w:r w:rsidRPr="00782BBB">
              <w:rPr>
                <w:rFonts w:ascii="Cambria" w:hAnsi="Cambria"/>
                <w:color w:val="000000" w:themeColor="text1"/>
              </w:rPr>
              <w:t>ípio de Piracanjuba, Estado de Goiás</w:t>
            </w:r>
            <w:r w:rsidR="006D31A2" w:rsidRPr="00782BBB">
              <w:rPr>
                <w:rFonts w:ascii="Cambria" w:hAnsi="Cambria"/>
                <w:color w:val="000000" w:themeColor="text1"/>
              </w:rPr>
              <w:t>.</w:t>
            </w:r>
          </w:p>
        </w:tc>
      </w:tr>
      <w:tr w:rsidR="006D31A2" w:rsidRPr="00782BBB" w14:paraId="2D00F974" w14:textId="77777777" w:rsidTr="003E44B0">
        <w:tc>
          <w:tcPr>
            <w:tcW w:w="9640" w:type="dxa"/>
            <w:gridSpan w:val="4"/>
            <w:shd w:val="clear" w:color="auto" w:fill="D9D9D9" w:themeFill="background1" w:themeFillShade="D9"/>
          </w:tcPr>
          <w:p w14:paraId="6483BD45"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VALOR TOTAL ESTIMADO</w:t>
            </w:r>
          </w:p>
        </w:tc>
      </w:tr>
      <w:tr w:rsidR="006D31A2" w:rsidRPr="00782BBB" w14:paraId="42441000" w14:textId="77777777" w:rsidTr="003E44B0">
        <w:tc>
          <w:tcPr>
            <w:tcW w:w="9640" w:type="dxa"/>
            <w:gridSpan w:val="4"/>
          </w:tcPr>
          <w:p w14:paraId="196E9482" w14:textId="34D50E15" w:rsidR="006D31A2" w:rsidRPr="00782BBB" w:rsidRDefault="00362FC3" w:rsidP="00911CF0">
            <w:pPr>
              <w:spacing w:before="0" w:after="0" w:line="360" w:lineRule="auto"/>
              <w:rPr>
                <w:rFonts w:ascii="Cambria" w:hAnsi="Cambria"/>
                <w:bCs/>
                <w:color w:val="000000" w:themeColor="text1"/>
              </w:rPr>
            </w:pPr>
            <w:r w:rsidRPr="00131DD8">
              <w:rPr>
                <w:rFonts w:ascii="Cambria" w:hAnsi="Cambria" w:cs="Calibri"/>
                <w:b/>
                <w:bCs/>
                <w:color w:val="000000" w:themeColor="text1"/>
                <w:sz w:val="24"/>
                <w:szCs w:val="24"/>
              </w:rPr>
              <w:t xml:space="preserve">SIGILOSO, </w:t>
            </w:r>
            <w:r w:rsidRPr="00131DD8">
              <w:rPr>
                <w:rFonts w:ascii="Cambria" w:hAnsi="Cambria" w:cs="Calibri"/>
                <w:color w:val="000000" w:themeColor="text1"/>
                <w:sz w:val="24"/>
                <w:szCs w:val="24"/>
              </w:rPr>
              <w:t xml:space="preserve">O valor total estimado e o valor </w:t>
            </w:r>
            <w:r w:rsidRPr="00131DD8">
              <w:rPr>
                <w:rFonts w:ascii="Cambria" w:hAnsi="Cambria"/>
                <w:bCs/>
                <w:color w:val="000000" w:themeColor="text1"/>
                <w:sz w:val="24"/>
                <w:szCs w:val="24"/>
              </w:rPr>
              <w:t xml:space="preserve">estimado por item, serão sigilosos com fundamentação no artigo 24 da Lei de Licitações e Contratos Administrativos (14.133/2021). Objetivando evitar a </w:t>
            </w:r>
            <w:r w:rsidRPr="00131DD8">
              <w:rPr>
                <w:rFonts w:ascii="Cambria" w:hAnsi="Cambria" w:cs="Arial"/>
                <w:color w:val="000000" w:themeColor="text1"/>
                <w:sz w:val="24"/>
                <w:szCs w:val="24"/>
                <w:shd w:val="clear" w:color="auto" w:fill="FFFFFF"/>
              </w:rPr>
              <w:t>formação de conluios ou prejudicar a obtenção da proposta mais vantajosa para a Administração</w:t>
            </w:r>
            <w:r w:rsidRPr="00131DD8">
              <w:rPr>
                <w:rFonts w:ascii="Cambria" w:hAnsi="Cambria"/>
                <w:bCs/>
                <w:color w:val="000000" w:themeColor="text1"/>
                <w:sz w:val="24"/>
                <w:szCs w:val="24"/>
              </w:rPr>
              <w:t xml:space="preserve"> c/c princípio da economicidade.</w:t>
            </w:r>
          </w:p>
        </w:tc>
      </w:tr>
      <w:tr w:rsidR="006D31A2" w:rsidRPr="00782BBB" w14:paraId="5B080610" w14:textId="77777777" w:rsidTr="00B22A2D">
        <w:tc>
          <w:tcPr>
            <w:tcW w:w="1986" w:type="dxa"/>
            <w:shd w:val="clear" w:color="auto" w:fill="D9D9D9" w:themeFill="background1" w:themeFillShade="D9"/>
          </w:tcPr>
          <w:p w14:paraId="4826A27F"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Registro de Preços?</w:t>
            </w:r>
          </w:p>
        </w:tc>
        <w:tc>
          <w:tcPr>
            <w:tcW w:w="1559" w:type="dxa"/>
            <w:shd w:val="clear" w:color="auto" w:fill="D9D9D9" w:themeFill="background1" w:themeFillShade="D9"/>
          </w:tcPr>
          <w:p w14:paraId="0D34BB74"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Adjudicação</w:t>
            </w:r>
          </w:p>
        </w:tc>
        <w:tc>
          <w:tcPr>
            <w:tcW w:w="3260" w:type="dxa"/>
            <w:shd w:val="clear" w:color="auto" w:fill="D9D9D9" w:themeFill="background1" w:themeFillShade="D9"/>
          </w:tcPr>
          <w:p w14:paraId="3B081866"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Item com disputa exclusiva ME/EPP?</w:t>
            </w:r>
          </w:p>
        </w:tc>
        <w:tc>
          <w:tcPr>
            <w:tcW w:w="2835" w:type="dxa"/>
            <w:shd w:val="clear" w:color="auto" w:fill="D9D9D9" w:themeFill="background1" w:themeFillShade="D9"/>
          </w:tcPr>
          <w:p w14:paraId="409CD0EE"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Item com ampla disputa?</w:t>
            </w:r>
          </w:p>
        </w:tc>
      </w:tr>
      <w:tr w:rsidR="006D31A2" w:rsidRPr="00782BBB" w14:paraId="302FA411" w14:textId="77777777" w:rsidTr="00911CF0">
        <w:trPr>
          <w:trHeight w:val="360"/>
        </w:trPr>
        <w:tc>
          <w:tcPr>
            <w:tcW w:w="1986" w:type="dxa"/>
            <w:vAlign w:val="center"/>
          </w:tcPr>
          <w:p w14:paraId="5DDD7837"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Sim</w:t>
            </w:r>
          </w:p>
        </w:tc>
        <w:tc>
          <w:tcPr>
            <w:tcW w:w="1559" w:type="dxa"/>
            <w:vAlign w:val="center"/>
          </w:tcPr>
          <w:p w14:paraId="1459BF1C"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Por Item</w:t>
            </w:r>
          </w:p>
        </w:tc>
        <w:tc>
          <w:tcPr>
            <w:tcW w:w="3260" w:type="dxa"/>
            <w:vAlign w:val="center"/>
          </w:tcPr>
          <w:p w14:paraId="52054294"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Não</w:t>
            </w:r>
          </w:p>
        </w:tc>
        <w:tc>
          <w:tcPr>
            <w:tcW w:w="2835" w:type="dxa"/>
            <w:vAlign w:val="center"/>
          </w:tcPr>
          <w:p w14:paraId="2ED80474"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Sim</w:t>
            </w:r>
          </w:p>
        </w:tc>
      </w:tr>
      <w:tr w:rsidR="006D31A2" w:rsidRPr="00782BBB" w14:paraId="0E0B33F3" w14:textId="77777777" w:rsidTr="00B22A2D">
        <w:tc>
          <w:tcPr>
            <w:tcW w:w="1986" w:type="dxa"/>
            <w:shd w:val="clear" w:color="auto" w:fill="D9D9D9" w:themeFill="background1" w:themeFillShade="D9"/>
          </w:tcPr>
          <w:p w14:paraId="2EB5F66B"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Modo de disputa</w:t>
            </w:r>
          </w:p>
        </w:tc>
        <w:tc>
          <w:tcPr>
            <w:tcW w:w="4819" w:type="dxa"/>
            <w:gridSpan w:val="2"/>
            <w:shd w:val="clear" w:color="auto" w:fill="D9D9D9" w:themeFill="background1" w:themeFillShade="D9"/>
          </w:tcPr>
          <w:p w14:paraId="15BB4356"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Instrumento Contratual </w:t>
            </w:r>
          </w:p>
        </w:tc>
        <w:tc>
          <w:tcPr>
            <w:tcW w:w="2835" w:type="dxa"/>
            <w:shd w:val="clear" w:color="auto" w:fill="D9D9D9" w:themeFill="background1" w:themeFillShade="D9"/>
          </w:tcPr>
          <w:p w14:paraId="4C12F343"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Intervalo mínimo entre lances</w:t>
            </w:r>
          </w:p>
        </w:tc>
      </w:tr>
      <w:tr w:rsidR="006D31A2" w:rsidRPr="00782BBB" w14:paraId="6A147F6C" w14:textId="77777777" w:rsidTr="00B22A2D">
        <w:tc>
          <w:tcPr>
            <w:tcW w:w="1986" w:type="dxa"/>
            <w:vAlign w:val="center"/>
          </w:tcPr>
          <w:p w14:paraId="5ED4A640" w14:textId="1F6788EC"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Aberto</w:t>
            </w:r>
            <w:r w:rsidR="00617009" w:rsidRPr="00782BBB">
              <w:rPr>
                <w:rFonts w:ascii="Cambria" w:hAnsi="Cambria"/>
                <w:color w:val="000000" w:themeColor="text1"/>
              </w:rPr>
              <w:t xml:space="preserve"> e Fechado</w:t>
            </w:r>
          </w:p>
        </w:tc>
        <w:tc>
          <w:tcPr>
            <w:tcW w:w="4819" w:type="dxa"/>
            <w:gridSpan w:val="2"/>
            <w:vAlign w:val="center"/>
          </w:tcPr>
          <w:p w14:paraId="1EFACF33"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Ata de Registro de Preços</w:t>
            </w:r>
          </w:p>
        </w:tc>
        <w:tc>
          <w:tcPr>
            <w:tcW w:w="2835" w:type="dxa"/>
            <w:vAlign w:val="center"/>
          </w:tcPr>
          <w:p w14:paraId="16EBAB3A" w14:textId="3FC261D0"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 xml:space="preserve">R$ </w:t>
            </w:r>
            <w:r w:rsidR="008804F6" w:rsidRPr="00782BBB">
              <w:rPr>
                <w:rFonts w:ascii="Cambria" w:hAnsi="Cambria"/>
                <w:color w:val="000000" w:themeColor="text1"/>
              </w:rPr>
              <w:t>0</w:t>
            </w:r>
            <w:r w:rsidRPr="00782BBB">
              <w:rPr>
                <w:rFonts w:ascii="Cambria" w:hAnsi="Cambria"/>
                <w:color w:val="000000" w:themeColor="text1"/>
              </w:rPr>
              <w:t>,0</w:t>
            </w:r>
            <w:r w:rsidR="00362FC3">
              <w:rPr>
                <w:rFonts w:ascii="Cambria" w:hAnsi="Cambria"/>
                <w:color w:val="000000" w:themeColor="text1"/>
              </w:rPr>
              <w:t>1</w:t>
            </w:r>
          </w:p>
        </w:tc>
      </w:tr>
      <w:tr w:rsidR="006D31A2" w:rsidRPr="00782BBB" w14:paraId="756171CE" w14:textId="77777777" w:rsidTr="003E44B0">
        <w:tc>
          <w:tcPr>
            <w:tcW w:w="9640" w:type="dxa"/>
            <w:gridSpan w:val="4"/>
            <w:shd w:val="clear" w:color="auto" w:fill="D9D9D9" w:themeFill="background1" w:themeFillShade="D9"/>
          </w:tcPr>
          <w:p w14:paraId="2F694AA5"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Envio da Proposta Readequada e Documentos de Habilitação</w:t>
            </w:r>
          </w:p>
        </w:tc>
      </w:tr>
      <w:tr w:rsidR="006D31A2" w:rsidRPr="00782BBB" w14:paraId="66F2C2C6" w14:textId="77777777" w:rsidTr="003E44B0">
        <w:tc>
          <w:tcPr>
            <w:tcW w:w="9640" w:type="dxa"/>
            <w:gridSpan w:val="4"/>
          </w:tcPr>
          <w:p w14:paraId="3657F22F" w14:textId="61FB0DED" w:rsidR="006D31A2" w:rsidRPr="00782BBB" w:rsidRDefault="006D31A2" w:rsidP="00911CF0">
            <w:pPr>
              <w:spacing w:before="0" w:after="0" w:line="360" w:lineRule="auto"/>
              <w:rPr>
                <w:rFonts w:ascii="Cambria" w:hAnsi="Cambria"/>
                <w:color w:val="000000" w:themeColor="text1"/>
              </w:rPr>
            </w:pPr>
            <w:r w:rsidRPr="00782BBB">
              <w:rPr>
                <w:rFonts w:ascii="Cambria" w:hAnsi="Cambria"/>
                <w:color w:val="000000" w:themeColor="text1"/>
              </w:rPr>
              <w:t>Até 02 (duas) horas após a convocação realizada pel</w:t>
            </w:r>
            <w:r w:rsidR="00AD2EA5" w:rsidRPr="00782BBB">
              <w:rPr>
                <w:rFonts w:ascii="Cambria" w:hAnsi="Cambria"/>
                <w:color w:val="000000" w:themeColor="text1"/>
              </w:rPr>
              <w:t>o Pregoeiro</w:t>
            </w:r>
            <w:r w:rsidRPr="00782BBB">
              <w:rPr>
                <w:rFonts w:ascii="Cambria" w:hAnsi="Cambria"/>
                <w:color w:val="000000" w:themeColor="text1"/>
              </w:rPr>
              <w:t>.</w:t>
            </w:r>
          </w:p>
        </w:tc>
      </w:tr>
      <w:tr w:rsidR="006D31A2" w:rsidRPr="00782BBB" w14:paraId="1742C251" w14:textId="77777777" w:rsidTr="003E44B0">
        <w:tc>
          <w:tcPr>
            <w:tcW w:w="9640" w:type="dxa"/>
            <w:gridSpan w:val="4"/>
            <w:shd w:val="clear" w:color="auto" w:fill="D9D9D9" w:themeFill="background1" w:themeFillShade="D9"/>
          </w:tcPr>
          <w:p w14:paraId="0A270DA2"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Documentos de Habilitação</w:t>
            </w:r>
          </w:p>
        </w:tc>
      </w:tr>
      <w:tr w:rsidR="006D31A2" w:rsidRPr="00782BBB" w14:paraId="6E4717F5" w14:textId="77777777" w:rsidTr="003E44B0">
        <w:tc>
          <w:tcPr>
            <w:tcW w:w="9640" w:type="dxa"/>
            <w:gridSpan w:val="4"/>
          </w:tcPr>
          <w:p w14:paraId="77255552" w14:textId="77777777" w:rsidR="006D31A2" w:rsidRPr="00782BBB" w:rsidRDefault="006D31A2" w:rsidP="00911CF0">
            <w:pPr>
              <w:spacing w:before="0" w:after="0" w:line="360" w:lineRule="auto"/>
              <w:rPr>
                <w:rFonts w:ascii="Cambria" w:hAnsi="Cambria"/>
                <w:color w:val="000000" w:themeColor="text1"/>
              </w:rPr>
            </w:pPr>
            <w:r w:rsidRPr="00782BBB">
              <w:rPr>
                <w:rFonts w:ascii="Cambria" w:hAnsi="Cambria"/>
                <w:color w:val="000000" w:themeColor="text1"/>
              </w:rPr>
              <w:t>Item 09 – Da Habilitação</w:t>
            </w:r>
          </w:p>
        </w:tc>
      </w:tr>
      <w:tr w:rsidR="006D31A2" w:rsidRPr="00782BBB" w14:paraId="161AA406" w14:textId="77777777" w:rsidTr="003E44B0">
        <w:tc>
          <w:tcPr>
            <w:tcW w:w="9640" w:type="dxa"/>
            <w:gridSpan w:val="4"/>
            <w:shd w:val="clear" w:color="auto" w:fill="D9D9D9" w:themeFill="background1" w:themeFillShade="D9"/>
          </w:tcPr>
          <w:p w14:paraId="386F04DF"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Esclarecimento e Impugnações</w:t>
            </w:r>
          </w:p>
        </w:tc>
      </w:tr>
      <w:tr w:rsidR="006D31A2" w:rsidRPr="00782BBB" w14:paraId="5777A46F" w14:textId="77777777" w:rsidTr="003E44B0">
        <w:tc>
          <w:tcPr>
            <w:tcW w:w="9640" w:type="dxa"/>
            <w:gridSpan w:val="4"/>
          </w:tcPr>
          <w:p w14:paraId="171338D3" w14:textId="5A1C8FD3" w:rsidR="006D31A2" w:rsidRPr="00782BBB" w:rsidRDefault="006D31A2" w:rsidP="00911CF0">
            <w:pPr>
              <w:spacing w:before="0" w:after="0" w:line="360" w:lineRule="auto"/>
              <w:rPr>
                <w:rFonts w:ascii="Cambria" w:hAnsi="Cambria"/>
                <w:color w:val="000000" w:themeColor="text1"/>
              </w:rPr>
            </w:pPr>
            <w:r w:rsidRPr="00782BBB">
              <w:rPr>
                <w:rFonts w:ascii="Cambria" w:hAnsi="Cambria"/>
                <w:color w:val="000000" w:themeColor="text1"/>
              </w:rPr>
              <w:t xml:space="preserve">Até 03 (três) dias úteis anteriores à data fixada para abertura da sessão eletrônica, por meio eletrônico para o endereço </w:t>
            </w:r>
            <w:hyperlink r:id="rId8" w:history="1">
              <w:r w:rsidR="00216ACC"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782BBB">
              <w:rPr>
                <w:rFonts w:ascii="Cambria" w:hAnsi="Cambria"/>
                <w:color w:val="000000" w:themeColor="text1"/>
              </w:rPr>
              <w:t xml:space="preserve"> </w:t>
            </w:r>
            <w:r w:rsidRPr="00782BBB">
              <w:rPr>
                <w:rStyle w:val="Hyperlink"/>
                <w:rFonts w:ascii="Cambria" w:hAnsi="Cambria"/>
                <w:color w:val="000000" w:themeColor="text1"/>
                <w:u w:val="none"/>
                <w14:textOutline w14:w="0" w14:cap="flat" w14:cmpd="sng" w14:algn="ctr">
                  <w14:noFill/>
                  <w14:prstDash w14:val="solid"/>
                  <w14:round/>
                </w14:textOutline>
              </w:rPr>
              <w:t>ou através do</w:t>
            </w:r>
            <w:r w:rsidRPr="00782BBB">
              <w:rPr>
                <w:rFonts w:ascii="Cambria" w:hAnsi="Cambria"/>
                <w:color w:val="000000" w:themeColor="text1"/>
              </w:rPr>
              <w:t xml:space="preserve"> sítio</w:t>
            </w:r>
            <w:r w:rsidRPr="00782BBB">
              <w:rPr>
                <w:rFonts w:ascii="Cambria" w:hAnsi="Cambria"/>
                <w:b/>
                <w:color w:val="000000" w:themeColor="text1"/>
              </w:rPr>
              <w:t xml:space="preserve"> </w:t>
            </w:r>
            <w:hyperlink r:id="rId9"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782BBB">
                <w:rPr>
                  <w:rStyle w:val="Hyperlink"/>
                  <w:rFonts w:ascii="Cambria" w:hAnsi="Cambria"/>
                  <w:color w:val="000000" w:themeColor="text1"/>
                </w:rPr>
                <w:t>r</w:t>
              </w:r>
            </w:hyperlink>
          </w:p>
        </w:tc>
      </w:tr>
    </w:tbl>
    <w:p w14:paraId="23EC0F7E" w14:textId="77777777" w:rsidR="006D31A2" w:rsidRPr="00782BBB" w:rsidRDefault="006D31A2" w:rsidP="00D94D3F">
      <w:pPr>
        <w:spacing w:line="360" w:lineRule="auto"/>
        <w:rPr>
          <w:rFonts w:ascii="Cambria" w:hAnsi="Cambria"/>
          <w:color w:val="000000" w:themeColor="text1"/>
        </w:rPr>
      </w:pPr>
      <w:r w:rsidRPr="00782BBB">
        <w:rPr>
          <w:rFonts w:ascii="Cambria" w:hAnsi="Cambria"/>
          <w:color w:val="C00000"/>
        </w:rPr>
        <w:br w:type="page"/>
      </w:r>
    </w:p>
    <w:p w14:paraId="2B28ABDD" w14:textId="0D0B0D2D" w:rsidR="00961CFB" w:rsidRPr="00782BBB" w:rsidRDefault="00961CFB" w:rsidP="00D94D3F">
      <w:pPr>
        <w:tabs>
          <w:tab w:val="left" w:pos="1701"/>
        </w:tabs>
        <w:spacing w:before="240" w:after="240" w:line="360" w:lineRule="auto"/>
        <w:jc w:val="center"/>
        <w:rPr>
          <w:rFonts w:ascii="Cambria" w:hAnsi="Cambria"/>
          <w:b/>
          <w:color w:val="000000" w:themeColor="text1"/>
          <w:sz w:val="28"/>
          <w:szCs w:val="28"/>
        </w:rPr>
      </w:pPr>
      <w:bookmarkStart w:id="0" w:name="_Hlk105417688"/>
      <w:bookmarkStart w:id="1" w:name="_Hlk162956489"/>
      <w:bookmarkStart w:id="2" w:name="_Hlk158814368"/>
      <w:bookmarkStart w:id="3" w:name="_Hlk112158169"/>
      <w:bookmarkStart w:id="4" w:name="_Hlk171601071"/>
      <w:r w:rsidRPr="00782BBB">
        <w:rPr>
          <w:rFonts w:ascii="Cambria" w:hAnsi="Cambria"/>
          <w:b/>
          <w:color w:val="000000" w:themeColor="text1"/>
          <w:sz w:val="28"/>
          <w:szCs w:val="28"/>
        </w:rPr>
        <w:lastRenderedPageBreak/>
        <w:t>EDITAL</w:t>
      </w:r>
    </w:p>
    <w:p w14:paraId="525616E6" w14:textId="66226DE5" w:rsidR="00961CFB" w:rsidRPr="00782BBB" w:rsidRDefault="00623375" w:rsidP="00D94D3F">
      <w:pPr>
        <w:tabs>
          <w:tab w:val="left" w:pos="1701"/>
        </w:tabs>
        <w:spacing w:after="0" w:line="360" w:lineRule="auto"/>
        <w:jc w:val="center"/>
        <w:rPr>
          <w:rFonts w:ascii="Cambria" w:hAnsi="Cambria"/>
          <w:b/>
          <w:color w:val="000000" w:themeColor="text1"/>
        </w:rPr>
      </w:pPr>
      <w:r w:rsidRPr="00782BBB">
        <w:rPr>
          <w:rFonts w:ascii="Cambria" w:hAnsi="Cambria"/>
          <w:b/>
          <w:color w:val="000000" w:themeColor="text1"/>
        </w:rPr>
        <w:t xml:space="preserve">Pregão Eletrônico nº </w:t>
      </w:r>
      <w:r w:rsidR="00362FC3">
        <w:rPr>
          <w:rFonts w:ascii="Cambria" w:hAnsi="Cambria"/>
          <w:b/>
          <w:color w:val="000000" w:themeColor="text1"/>
        </w:rPr>
        <w:t>05</w:t>
      </w:r>
      <w:r w:rsidRPr="00782BBB">
        <w:rPr>
          <w:rFonts w:ascii="Cambria" w:hAnsi="Cambria"/>
          <w:b/>
          <w:color w:val="000000" w:themeColor="text1"/>
        </w:rPr>
        <w:t>/202</w:t>
      </w:r>
      <w:r w:rsidR="00362FC3">
        <w:rPr>
          <w:rFonts w:ascii="Cambria" w:hAnsi="Cambria"/>
          <w:b/>
          <w:color w:val="000000" w:themeColor="text1"/>
        </w:rPr>
        <w:t>6</w:t>
      </w:r>
    </w:p>
    <w:p w14:paraId="4BB958AF" w14:textId="77777777" w:rsidR="00961CFB" w:rsidRPr="00782BBB" w:rsidRDefault="00961CFB" w:rsidP="00D94D3F">
      <w:pPr>
        <w:tabs>
          <w:tab w:val="left" w:pos="1701"/>
        </w:tabs>
        <w:spacing w:after="0" w:line="360" w:lineRule="auto"/>
        <w:jc w:val="center"/>
        <w:rPr>
          <w:rFonts w:ascii="Cambria" w:hAnsi="Cambria"/>
          <w:b/>
          <w:color w:val="000000" w:themeColor="text1"/>
        </w:rPr>
      </w:pPr>
      <w:r w:rsidRPr="00782BBB">
        <w:rPr>
          <w:rFonts w:ascii="Cambria" w:hAnsi="Cambria"/>
          <w:b/>
          <w:color w:val="000000" w:themeColor="text1"/>
        </w:rPr>
        <w:t>Sistema de Registro de Preços</w:t>
      </w:r>
    </w:p>
    <w:p w14:paraId="208C1754" w14:textId="2FF38898" w:rsidR="00961CFB" w:rsidRPr="00782BBB" w:rsidRDefault="00961CFB" w:rsidP="00D94D3F">
      <w:pPr>
        <w:tabs>
          <w:tab w:val="left" w:pos="1701"/>
        </w:tabs>
        <w:spacing w:line="360" w:lineRule="auto"/>
        <w:jc w:val="center"/>
        <w:rPr>
          <w:rFonts w:ascii="Cambria" w:hAnsi="Cambria"/>
          <w:b/>
          <w:color w:val="000000" w:themeColor="text1"/>
        </w:rPr>
      </w:pPr>
      <w:r w:rsidRPr="00782BBB">
        <w:rPr>
          <w:rFonts w:ascii="Cambria" w:hAnsi="Cambria"/>
          <w:b/>
          <w:color w:val="000000" w:themeColor="text1"/>
        </w:rPr>
        <w:t xml:space="preserve">Processo Administrativo nº </w:t>
      </w:r>
      <w:r w:rsidR="00362FC3">
        <w:rPr>
          <w:rFonts w:ascii="Cambria" w:hAnsi="Cambria"/>
          <w:b/>
          <w:color w:val="000000" w:themeColor="text1"/>
        </w:rPr>
        <w:t>134/2026</w:t>
      </w:r>
    </w:p>
    <w:p w14:paraId="3967BE9E" w14:textId="28C68719" w:rsidR="00961CFB" w:rsidRPr="00362FC3" w:rsidRDefault="00AE3D86" w:rsidP="00AE3D86">
      <w:pPr>
        <w:pStyle w:val="NormalWeb"/>
        <w:spacing w:line="360" w:lineRule="auto"/>
        <w:ind w:firstLine="709"/>
        <w:jc w:val="both"/>
        <w:rPr>
          <w:rFonts w:ascii="Cambria" w:hAnsi="Cambria"/>
          <w:color w:val="000000" w:themeColor="text1"/>
          <w:sz w:val="22"/>
          <w:szCs w:val="22"/>
        </w:rPr>
      </w:pPr>
      <w:r w:rsidRPr="00362FC3">
        <w:rPr>
          <w:rFonts w:ascii="Cambria" w:hAnsi="Cambria"/>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0B0A5CBB">
                <wp:simplePos x="0" y="0"/>
                <wp:positionH relativeFrom="margin">
                  <wp:posOffset>19050</wp:posOffset>
                </wp:positionH>
                <wp:positionV relativeFrom="paragraph">
                  <wp:posOffset>2677795</wp:posOffset>
                </wp:positionV>
                <wp:extent cx="5910580" cy="2333625"/>
                <wp:effectExtent l="19050" t="19050" r="1397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2333625"/>
                        </a:xfrm>
                        <a:prstGeom prst="rect">
                          <a:avLst/>
                        </a:prstGeom>
                        <a:solidFill>
                          <a:srgbClr val="FFFFFF"/>
                        </a:solidFill>
                        <a:ln w="28575">
                          <a:solidFill>
                            <a:srgbClr val="000000"/>
                          </a:solidFill>
                          <a:miter lim="800000"/>
                          <a:headEnd/>
                          <a:tailEnd/>
                        </a:ln>
                      </wps:spPr>
                      <wps:txbx>
                        <w:txbxContent>
                          <w:p w14:paraId="56E85EDB" w14:textId="77777777" w:rsidR="00C4391E" w:rsidRDefault="00C4391E"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D44246" w:rsidRPr="00B65543" w:rsidRDefault="00D44246"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776D1B2D" w:rsidR="00D44246" w:rsidRPr="00B65543" w:rsidRDefault="00D44246" w:rsidP="00961CFB">
                            <w:pPr>
                              <w:pStyle w:val="NormalWeb"/>
                              <w:spacing w:before="240" w:after="240"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Dia:</w:t>
                            </w:r>
                            <w:r w:rsidRPr="00B65543">
                              <w:rPr>
                                <w:rStyle w:val="nfaseSutil"/>
                                <w:rFonts w:ascii="Cambria" w:hAnsi="Cambria"/>
                                <w:i w:val="0"/>
                                <w:iCs w:val="0"/>
                                <w:color w:val="auto"/>
                                <w:sz w:val="26"/>
                                <w:szCs w:val="26"/>
                              </w:rPr>
                              <w:t xml:space="preserve"> </w:t>
                            </w:r>
                            <w:r w:rsidR="000340E3">
                              <w:rPr>
                                <w:rStyle w:val="nfaseSutil"/>
                                <w:rFonts w:ascii="Cambria" w:hAnsi="Cambria"/>
                                <w:i w:val="0"/>
                                <w:iCs w:val="0"/>
                                <w:color w:val="auto"/>
                                <w:sz w:val="26"/>
                                <w:szCs w:val="26"/>
                              </w:rPr>
                              <w:t>13</w:t>
                            </w:r>
                            <w:r w:rsidRPr="00B65543">
                              <w:rPr>
                                <w:rStyle w:val="nfaseSutil"/>
                                <w:rFonts w:ascii="Cambria" w:hAnsi="Cambria"/>
                                <w:i w:val="0"/>
                                <w:iCs w:val="0"/>
                                <w:color w:val="auto"/>
                                <w:sz w:val="26"/>
                                <w:szCs w:val="26"/>
                              </w:rPr>
                              <w:t xml:space="preserve"> de </w:t>
                            </w:r>
                            <w:r w:rsidR="000340E3">
                              <w:rPr>
                                <w:rStyle w:val="nfaseSutil"/>
                                <w:rFonts w:ascii="Cambria" w:hAnsi="Cambria"/>
                                <w:i w:val="0"/>
                                <w:iCs w:val="0"/>
                                <w:color w:val="auto"/>
                                <w:sz w:val="26"/>
                                <w:szCs w:val="26"/>
                              </w:rPr>
                              <w:t xml:space="preserve">março </w:t>
                            </w:r>
                            <w:r w:rsidRPr="00B65543">
                              <w:rPr>
                                <w:rStyle w:val="nfaseSutil"/>
                                <w:rFonts w:ascii="Cambria" w:hAnsi="Cambria"/>
                                <w:i w:val="0"/>
                                <w:iCs w:val="0"/>
                                <w:color w:val="auto"/>
                                <w:sz w:val="26"/>
                                <w:szCs w:val="26"/>
                              </w:rPr>
                              <w:t>de 202</w:t>
                            </w:r>
                            <w:r w:rsidR="00362FC3">
                              <w:rPr>
                                <w:rStyle w:val="nfaseSutil"/>
                                <w:rFonts w:ascii="Cambria" w:hAnsi="Cambria"/>
                                <w:i w:val="0"/>
                                <w:iCs w:val="0"/>
                                <w:color w:val="auto"/>
                                <w:sz w:val="26"/>
                                <w:szCs w:val="26"/>
                              </w:rPr>
                              <w:t>6</w:t>
                            </w:r>
                            <w:r w:rsidRPr="00B65543">
                              <w:rPr>
                                <w:rStyle w:val="nfaseSutil"/>
                                <w:rFonts w:ascii="Cambria" w:hAnsi="Cambria"/>
                                <w:i w:val="0"/>
                                <w:iCs w:val="0"/>
                                <w:color w:val="auto"/>
                                <w:sz w:val="26"/>
                                <w:szCs w:val="26"/>
                              </w:rPr>
                              <w:t>.</w:t>
                            </w:r>
                          </w:p>
                          <w:p w14:paraId="2D21DFC9" w14:textId="1CBD538F" w:rsidR="00D44246" w:rsidRPr="00B65543" w:rsidRDefault="00D44246" w:rsidP="00961CFB">
                            <w:pPr>
                              <w:pStyle w:val="NormalWeb"/>
                              <w:spacing w:before="240" w:after="240"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w:t>
                            </w:r>
                            <w:r w:rsidR="000340E3">
                              <w:rPr>
                                <w:rStyle w:val="nfaseSutil"/>
                                <w:rFonts w:ascii="Cambria" w:hAnsi="Cambria"/>
                                <w:i w:val="0"/>
                                <w:iCs w:val="0"/>
                                <w:color w:val="auto"/>
                                <w:sz w:val="26"/>
                                <w:szCs w:val="26"/>
                              </w:rPr>
                              <w:t xml:space="preserve">08:00 </w:t>
                            </w:r>
                            <w:r w:rsidRPr="00B65543">
                              <w:rPr>
                                <w:rStyle w:val="nfaseSutil"/>
                                <w:rFonts w:ascii="Cambria" w:hAnsi="Cambria"/>
                                <w:i w:val="0"/>
                                <w:iCs w:val="0"/>
                                <w:color w:val="auto"/>
                                <w:sz w:val="26"/>
                                <w:szCs w:val="26"/>
                              </w:rPr>
                              <w:t>horas (Horário de Brasília/DF)</w:t>
                            </w:r>
                          </w:p>
                          <w:p w14:paraId="0792F0B3" w14:textId="77777777" w:rsidR="00D44246" w:rsidRPr="00B65543" w:rsidRDefault="00D44246"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0"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210.85pt;width:465.4pt;height:183.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" strokeweight="2.25pt">
                <v:textbox>
                  <w:txbxContent>
                    <w:p w14:paraId="56E85EDB" w14:textId="77777777" w:rsidR="00C4391E" w:rsidRDefault="00C4391E"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D44246" w:rsidRPr="00B65543" w:rsidRDefault="00D44246"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776D1B2D" w:rsidR="00D44246" w:rsidRPr="00B65543" w:rsidRDefault="00D44246" w:rsidP="00961CFB">
                      <w:pPr>
                        <w:pStyle w:val="NormalWeb"/>
                        <w:spacing w:before="240" w:after="240"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Dia:</w:t>
                      </w:r>
                      <w:r w:rsidRPr="00B65543">
                        <w:rPr>
                          <w:rStyle w:val="nfaseSutil"/>
                          <w:rFonts w:ascii="Cambria" w:hAnsi="Cambria"/>
                          <w:i w:val="0"/>
                          <w:iCs w:val="0"/>
                          <w:color w:val="auto"/>
                          <w:sz w:val="26"/>
                          <w:szCs w:val="26"/>
                        </w:rPr>
                        <w:t xml:space="preserve"> </w:t>
                      </w:r>
                      <w:r w:rsidR="000340E3">
                        <w:rPr>
                          <w:rStyle w:val="nfaseSutil"/>
                          <w:rFonts w:ascii="Cambria" w:hAnsi="Cambria"/>
                          <w:i w:val="0"/>
                          <w:iCs w:val="0"/>
                          <w:color w:val="auto"/>
                          <w:sz w:val="26"/>
                          <w:szCs w:val="26"/>
                        </w:rPr>
                        <w:t>13</w:t>
                      </w:r>
                      <w:r w:rsidRPr="00B65543">
                        <w:rPr>
                          <w:rStyle w:val="nfaseSutil"/>
                          <w:rFonts w:ascii="Cambria" w:hAnsi="Cambria"/>
                          <w:i w:val="0"/>
                          <w:iCs w:val="0"/>
                          <w:color w:val="auto"/>
                          <w:sz w:val="26"/>
                          <w:szCs w:val="26"/>
                        </w:rPr>
                        <w:t xml:space="preserve"> de </w:t>
                      </w:r>
                      <w:r w:rsidR="000340E3">
                        <w:rPr>
                          <w:rStyle w:val="nfaseSutil"/>
                          <w:rFonts w:ascii="Cambria" w:hAnsi="Cambria"/>
                          <w:i w:val="0"/>
                          <w:iCs w:val="0"/>
                          <w:color w:val="auto"/>
                          <w:sz w:val="26"/>
                          <w:szCs w:val="26"/>
                        </w:rPr>
                        <w:t xml:space="preserve">março </w:t>
                      </w:r>
                      <w:r w:rsidRPr="00B65543">
                        <w:rPr>
                          <w:rStyle w:val="nfaseSutil"/>
                          <w:rFonts w:ascii="Cambria" w:hAnsi="Cambria"/>
                          <w:i w:val="0"/>
                          <w:iCs w:val="0"/>
                          <w:color w:val="auto"/>
                          <w:sz w:val="26"/>
                          <w:szCs w:val="26"/>
                        </w:rPr>
                        <w:t>de 202</w:t>
                      </w:r>
                      <w:r w:rsidR="00362FC3">
                        <w:rPr>
                          <w:rStyle w:val="nfaseSutil"/>
                          <w:rFonts w:ascii="Cambria" w:hAnsi="Cambria"/>
                          <w:i w:val="0"/>
                          <w:iCs w:val="0"/>
                          <w:color w:val="auto"/>
                          <w:sz w:val="26"/>
                          <w:szCs w:val="26"/>
                        </w:rPr>
                        <w:t>6</w:t>
                      </w:r>
                      <w:r w:rsidRPr="00B65543">
                        <w:rPr>
                          <w:rStyle w:val="nfaseSutil"/>
                          <w:rFonts w:ascii="Cambria" w:hAnsi="Cambria"/>
                          <w:i w:val="0"/>
                          <w:iCs w:val="0"/>
                          <w:color w:val="auto"/>
                          <w:sz w:val="26"/>
                          <w:szCs w:val="26"/>
                        </w:rPr>
                        <w:t>.</w:t>
                      </w:r>
                    </w:p>
                    <w:p w14:paraId="2D21DFC9" w14:textId="1CBD538F" w:rsidR="00D44246" w:rsidRPr="00B65543" w:rsidRDefault="00D44246" w:rsidP="00961CFB">
                      <w:pPr>
                        <w:pStyle w:val="NormalWeb"/>
                        <w:spacing w:before="240" w:after="240"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w:t>
                      </w:r>
                      <w:r w:rsidR="000340E3">
                        <w:rPr>
                          <w:rStyle w:val="nfaseSutil"/>
                          <w:rFonts w:ascii="Cambria" w:hAnsi="Cambria"/>
                          <w:i w:val="0"/>
                          <w:iCs w:val="0"/>
                          <w:color w:val="auto"/>
                          <w:sz w:val="26"/>
                          <w:szCs w:val="26"/>
                        </w:rPr>
                        <w:t xml:space="preserve">08:00 </w:t>
                      </w:r>
                      <w:r w:rsidRPr="00B65543">
                        <w:rPr>
                          <w:rStyle w:val="nfaseSutil"/>
                          <w:rFonts w:ascii="Cambria" w:hAnsi="Cambria"/>
                          <w:i w:val="0"/>
                          <w:iCs w:val="0"/>
                          <w:color w:val="auto"/>
                          <w:sz w:val="26"/>
                          <w:szCs w:val="26"/>
                        </w:rPr>
                        <w:t>horas (Horário de Brasília/DF)</w:t>
                      </w:r>
                    </w:p>
                    <w:p w14:paraId="0792F0B3" w14:textId="77777777" w:rsidR="00D44246" w:rsidRPr="00B65543" w:rsidRDefault="00D44246"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1"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362FC3">
        <w:rPr>
          <w:rFonts w:ascii="Cambria" w:hAnsi="Cambria"/>
          <w:color w:val="000000" w:themeColor="text1"/>
          <w:sz w:val="22"/>
          <w:szCs w:val="22"/>
        </w:rPr>
        <w:t xml:space="preserve">O </w:t>
      </w:r>
      <w:r w:rsidR="00961CFB" w:rsidRPr="00362FC3">
        <w:rPr>
          <w:rFonts w:ascii="Cambria" w:hAnsi="Cambria"/>
          <w:b/>
          <w:color w:val="000000" w:themeColor="text1"/>
          <w:sz w:val="22"/>
          <w:szCs w:val="22"/>
        </w:rPr>
        <w:t>MUNICÍPIO DE PIRACANJUBA</w:t>
      </w:r>
      <w:r w:rsidR="00961CFB" w:rsidRPr="00362FC3">
        <w:rPr>
          <w:rFonts w:ascii="Cambria" w:hAnsi="Cambria"/>
          <w:color w:val="000000" w:themeColor="text1"/>
          <w:sz w:val="22"/>
          <w:szCs w:val="22"/>
        </w:rPr>
        <w:t xml:space="preserve">, Estado de Goiás, Pessoa Jurídica de Direito Público Interno, com sede na </w:t>
      </w:r>
      <w:r w:rsidR="00961CFB" w:rsidRPr="00362FC3">
        <w:rPr>
          <w:rFonts w:ascii="Cambria" w:hAnsi="Cambria" w:cs="Segoe UI"/>
          <w:color w:val="000000" w:themeColor="text1"/>
          <w:sz w:val="22"/>
          <w:szCs w:val="22"/>
        </w:rPr>
        <w:t>Praça Wilson Eloy Pimenta, nº 100, Centro – Piracanjuba/GO</w:t>
      </w:r>
      <w:r w:rsidR="00961CFB" w:rsidRPr="00362FC3">
        <w:rPr>
          <w:rFonts w:ascii="Cambria" w:hAnsi="Cambria"/>
          <w:color w:val="000000" w:themeColor="text1"/>
          <w:sz w:val="22"/>
          <w:szCs w:val="22"/>
        </w:rPr>
        <w:t>, inscrito no CNPJ sob o nº 01.179.647/0001-95, por intermédio d</w:t>
      </w:r>
      <w:r w:rsidR="0069234D" w:rsidRPr="00362FC3">
        <w:rPr>
          <w:rFonts w:ascii="Cambria" w:hAnsi="Cambria"/>
          <w:color w:val="000000" w:themeColor="text1"/>
          <w:sz w:val="22"/>
          <w:szCs w:val="22"/>
        </w:rPr>
        <w:t>o</w:t>
      </w:r>
      <w:r w:rsidR="00961CFB" w:rsidRPr="00362FC3">
        <w:rPr>
          <w:rFonts w:ascii="Cambria" w:hAnsi="Cambria"/>
          <w:color w:val="000000" w:themeColor="text1"/>
          <w:sz w:val="22"/>
          <w:szCs w:val="22"/>
        </w:rPr>
        <w:t xml:space="preserve"> Agente de Contratação, usando a competência atribuída pelo Decreto Municipal nº </w:t>
      </w:r>
      <w:r w:rsidR="00362FC3" w:rsidRPr="00362FC3">
        <w:rPr>
          <w:rFonts w:ascii="Cambria" w:hAnsi="Cambria"/>
          <w:color w:val="000000" w:themeColor="text1"/>
          <w:sz w:val="22"/>
          <w:szCs w:val="22"/>
        </w:rPr>
        <w:t>512</w:t>
      </w:r>
      <w:r w:rsidR="00961CFB" w:rsidRPr="00362FC3">
        <w:rPr>
          <w:rFonts w:ascii="Cambria" w:hAnsi="Cambria"/>
          <w:color w:val="000000" w:themeColor="text1"/>
          <w:sz w:val="22"/>
          <w:szCs w:val="22"/>
        </w:rPr>
        <w:t xml:space="preserve">, de </w:t>
      </w:r>
      <w:r w:rsidR="00362FC3" w:rsidRPr="00362FC3">
        <w:rPr>
          <w:rFonts w:ascii="Cambria" w:hAnsi="Cambria"/>
          <w:color w:val="000000" w:themeColor="text1"/>
          <w:sz w:val="22"/>
          <w:szCs w:val="22"/>
        </w:rPr>
        <w:t>24</w:t>
      </w:r>
      <w:r w:rsidR="00961CFB" w:rsidRPr="00362FC3">
        <w:rPr>
          <w:rFonts w:ascii="Cambria" w:hAnsi="Cambria"/>
          <w:color w:val="000000" w:themeColor="text1"/>
          <w:sz w:val="22"/>
          <w:szCs w:val="22"/>
        </w:rPr>
        <w:t xml:space="preserve"> de </w:t>
      </w:r>
      <w:r w:rsidR="00362FC3" w:rsidRPr="00362FC3">
        <w:rPr>
          <w:rFonts w:ascii="Cambria" w:hAnsi="Cambria"/>
          <w:color w:val="000000" w:themeColor="text1"/>
          <w:sz w:val="22"/>
          <w:szCs w:val="22"/>
        </w:rPr>
        <w:t>novembro</w:t>
      </w:r>
      <w:r w:rsidR="001A68A8" w:rsidRPr="00362FC3">
        <w:rPr>
          <w:rFonts w:ascii="Cambria" w:hAnsi="Cambria"/>
          <w:color w:val="000000" w:themeColor="text1"/>
          <w:sz w:val="22"/>
          <w:szCs w:val="22"/>
        </w:rPr>
        <w:t xml:space="preserve"> </w:t>
      </w:r>
      <w:r w:rsidR="00961CFB" w:rsidRPr="00362FC3">
        <w:rPr>
          <w:rFonts w:ascii="Cambria" w:hAnsi="Cambria"/>
          <w:color w:val="000000" w:themeColor="text1"/>
          <w:sz w:val="22"/>
          <w:szCs w:val="22"/>
        </w:rPr>
        <w:t>de 202</w:t>
      </w:r>
      <w:r w:rsidR="001C116D" w:rsidRPr="00362FC3">
        <w:rPr>
          <w:rFonts w:ascii="Cambria" w:hAnsi="Cambria"/>
          <w:color w:val="000000" w:themeColor="text1"/>
          <w:sz w:val="22"/>
          <w:szCs w:val="22"/>
        </w:rPr>
        <w:t>5</w:t>
      </w:r>
      <w:r w:rsidR="00961CFB" w:rsidRPr="00362FC3">
        <w:rPr>
          <w:rFonts w:ascii="Cambria" w:hAnsi="Cambria"/>
          <w:color w:val="000000" w:themeColor="text1"/>
          <w:sz w:val="22"/>
          <w:szCs w:val="22"/>
        </w:rPr>
        <w:t xml:space="preserve">, torna público para o conhecimento dos interessados que fará realizar licitação na modalidade </w:t>
      </w:r>
      <w:r w:rsidR="00623375" w:rsidRPr="00362FC3">
        <w:rPr>
          <w:rFonts w:ascii="Cambria" w:hAnsi="Cambria"/>
          <w:b/>
          <w:color w:val="000000" w:themeColor="text1"/>
          <w:sz w:val="22"/>
          <w:szCs w:val="22"/>
        </w:rPr>
        <w:t xml:space="preserve">Pregão Eletrônico nº </w:t>
      </w:r>
      <w:r w:rsidR="00362FC3" w:rsidRPr="00362FC3">
        <w:rPr>
          <w:rFonts w:ascii="Cambria" w:hAnsi="Cambria"/>
          <w:b/>
          <w:color w:val="000000" w:themeColor="text1"/>
          <w:sz w:val="22"/>
          <w:szCs w:val="22"/>
        </w:rPr>
        <w:t>05</w:t>
      </w:r>
      <w:r w:rsidR="00623375" w:rsidRPr="00362FC3">
        <w:rPr>
          <w:rFonts w:ascii="Cambria" w:hAnsi="Cambria"/>
          <w:b/>
          <w:color w:val="000000" w:themeColor="text1"/>
          <w:sz w:val="22"/>
          <w:szCs w:val="22"/>
        </w:rPr>
        <w:t>/202</w:t>
      </w:r>
      <w:r w:rsidR="00362FC3" w:rsidRPr="00362FC3">
        <w:rPr>
          <w:rFonts w:ascii="Cambria" w:hAnsi="Cambria"/>
          <w:b/>
          <w:color w:val="000000" w:themeColor="text1"/>
          <w:sz w:val="22"/>
          <w:szCs w:val="22"/>
        </w:rPr>
        <w:t>6</w:t>
      </w:r>
      <w:r w:rsidR="00961CFB" w:rsidRPr="00362FC3">
        <w:rPr>
          <w:rFonts w:ascii="Cambria" w:hAnsi="Cambria"/>
          <w:b/>
          <w:color w:val="000000" w:themeColor="text1"/>
          <w:sz w:val="22"/>
          <w:szCs w:val="22"/>
        </w:rPr>
        <w:t xml:space="preserve"> </w:t>
      </w:r>
      <w:r w:rsidR="00961CFB" w:rsidRPr="00362FC3">
        <w:rPr>
          <w:rFonts w:ascii="Cambria" w:hAnsi="Cambria"/>
          <w:bCs/>
          <w:color w:val="000000" w:themeColor="text1"/>
          <w:sz w:val="22"/>
          <w:szCs w:val="22"/>
        </w:rPr>
        <w:t>– Sistema de Registro de Preços,</w:t>
      </w:r>
      <w:r w:rsidR="00961CFB" w:rsidRPr="00362FC3">
        <w:rPr>
          <w:rFonts w:ascii="Cambria" w:hAnsi="Cambria"/>
          <w:color w:val="000000" w:themeColor="text1"/>
          <w:sz w:val="22"/>
          <w:szCs w:val="22"/>
        </w:rPr>
        <w:t xml:space="preserve"> do </w:t>
      </w:r>
      <w:r w:rsidR="00961CFB" w:rsidRPr="00362FC3">
        <w:rPr>
          <w:rFonts w:ascii="Cambria" w:hAnsi="Cambria" w:cs="Arial"/>
          <w:color w:val="000000" w:themeColor="text1"/>
          <w:sz w:val="22"/>
          <w:szCs w:val="22"/>
        </w:rPr>
        <w:t xml:space="preserve">tipo Menor Preço por Item, </w:t>
      </w:r>
      <w:r w:rsidR="008804F6" w:rsidRPr="00362FC3">
        <w:rPr>
          <w:rFonts w:ascii="Cambria" w:hAnsi="Cambria" w:cs="Arial"/>
          <w:color w:val="000000" w:themeColor="text1"/>
          <w:sz w:val="22"/>
          <w:szCs w:val="22"/>
        </w:rPr>
        <w:t xml:space="preserve">com fornecimento </w:t>
      </w:r>
      <w:r w:rsidR="008804F6" w:rsidRPr="00362FC3">
        <w:rPr>
          <w:rFonts w:ascii="Cambria" w:hAnsi="Cambria"/>
          <w:color w:val="000000" w:themeColor="text1"/>
          <w:sz w:val="22"/>
          <w:szCs w:val="22"/>
        </w:rPr>
        <w:t>parcelad</w:t>
      </w:r>
      <w:r w:rsidR="0069234D" w:rsidRPr="00362FC3">
        <w:rPr>
          <w:rFonts w:ascii="Cambria" w:hAnsi="Cambria"/>
          <w:color w:val="000000" w:themeColor="text1"/>
          <w:sz w:val="22"/>
          <w:szCs w:val="22"/>
        </w:rPr>
        <w:t>o</w:t>
      </w:r>
      <w:r w:rsidR="008804F6" w:rsidRPr="00362FC3">
        <w:rPr>
          <w:rFonts w:ascii="Cambria" w:hAnsi="Cambria"/>
          <w:color w:val="000000" w:themeColor="text1"/>
          <w:sz w:val="22"/>
          <w:szCs w:val="22"/>
        </w:rPr>
        <w:t xml:space="preserve">, eventual e futura </w:t>
      </w:r>
      <w:r w:rsidR="00362FC3" w:rsidRPr="00362FC3">
        <w:rPr>
          <w:rFonts w:ascii="Cambria" w:hAnsi="Cambria"/>
          <w:color w:val="000000" w:themeColor="text1"/>
          <w:sz w:val="22"/>
          <w:szCs w:val="22"/>
        </w:rPr>
        <w:t>aquisição de gêneros alimentícios, destinados a atender as demandas operacionais da cozinha municipal vinculada à Secretaria Municipal de Obras e Serviços Públicos, deste Município de Piracanjuba, Estado de Goiás</w:t>
      </w:r>
      <w:r w:rsidR="00961CFB" w:rsidRPr="00362FC3">
        <w:rPr>
          <w:rFonts w:ascii="Cambria" w:hAnsi="Cambria" w:cs="Arial"/>
          <w:color w:val="000000" w:themeColor="text1"/>
          <w:sz w:val="22"/>
          <w:szCs w:val="22"/>
        </w:rPr>
        <w:t>,</w:t>
      </w:r>
      <w:r w:rsidR="00961CFB" w:rsidRPr="00362FC3">
        <w:rPr>
          <w:rFonts w:ascii="Cambria" w:hAnsi="Cambria"/>
          <w:color w:val="000000" w:themeColor="text1"/>
          <w:sz w:val="22"/>
          <w:szCs w:val="22"/>
        </w:rPr>
        <w:t xml:space="preserve"> conforme discriminações e quantidades descritas no Estudo Técnico Preliminar e Termo de Referência </w:t>
      </w:r>
      <w:bookmarkEnd w:id="0"/>
      <w:r w:rsidR="00961CFB" w:rsidRPr="00362FC3">
        <w:rPr>
          <w:rFonts w:ascii="Cambria" w:hAnsi="Cambria"/>
          <w:color w:val="000000" w:themeColor="text1"/>
          <w:sz w:val="22"/>
          <w:szCs w:val="22"/>
        </w:rPr>
        <w:t>anexos desde edital.</w:t>
      </w:r>
      <w:bookmarkEnd w:id="1"/>
    </w:p>
    <w:bookmarkEnd w:id="2"/>
    <w:p w14:paraId="5C0889B7" w14:textId="01D0B515" w:rsidR="00961CFB" w:rsidRPr="00782BBB" w:rsidRDefault="00961CFB" w:rsidP="00D94D3F">
      <w:pPr>
        <w:pStyle w:val="NormalWeb"/>
        <w:spacing w:before="240" w:after="240" w:line="360" w:lineRule="auto"/>
        <w:jc w:val="both"/>
        <w:rPr>
          <w:rFonts w:ascii="Cambria" w:hAnsi="Cambria"/>
          <w:color w:val="000000" w:themeColor="text1"/>
          <w:sz w:val="18"/>
          <w:szCs w:val="18"/>
        </w:rPr>
      </w:pPr>
    </w:p>
    <w:bookmarkEnd w:id="3"/>
    <w:p w14:paraId="4E9814E9" w14:textId="507C763F" w:rsidR="00961CFB" w:rsidRPr="00782BBB" w:rsidRDefault="00961CFB" w:rsidP="00D94D3F">
      <w:pPr>
        <w:pStyle w:val="NormalWeb"/>
        <w:spacing w:before="240" w:after="240" w:line="360" w:lineRule="auto"/>
        <w:jc w:val="both"/>
        <w:rPr>
          <w:rFonts w:ascii="Cambria" w:hAnsi="Cambria"/>
          <w:color w:val="000000" w:themeColor="text1"/>
          <w:sz w:val="18"/>
          <w:szCs w:val="18"/>
        </w:rPr>
      </w:pPr>
    </w:p>
    <w:p w14:paraId="3B6709E8" w14:textId="77777777" w:rsidR="00961CFB" w:rsidRPr="00782BBB" w:rsidRDefault="00961CFB" w:rsidP="00D94D3F">
      <w:pPr>
        <w:pStyle w:val="NormalWeb"/>
        <w:spacing w:before="240" w:after="240" w:line="360" w:lineRule="auto"/>
        <w:jc w:val="both"/>
        <w:rPr>
          <w:rFonts w:ascii="Cambria" w:hAnsi="Cambria"/>
          <w:color w:val="000000" w:themeColor="text1"/>
          <w:sz w:val="18"/>
          <w:szCs w:val="18"/>
        </w:rPr>
      </w:pPr>
    </w:p>
    <w:p w14:paraId="7AF3EC42" w14:textId="77777777" w:rsidR="00961CFB" w:rsidRPr="00782BBB" w:rsidRDefault="00961CFB" w:rsidP="00D94D3F">
      <w:pPr>
        <w:pStyle w:val="NormalWeb"/>
        <w:spacing w:before="0" w:beforeAutospacing="0" w:line="360" w:lineRule="auto"/>
        <w:jc w:val="both"/>
        <w:rPr>
          <w:rFonts w:ascii="Cambria" w:hAnsi="Cambria"/>
          <w:color w:val="000000" w:themeColor="text1"/>
          <w:sz w:val="18"/>
          <w:szCs w:val="18"/>
        </w:rPr>
      </w:pPr>
    </w:p>
    <w:bookmarkEnd w:id="4"/>
    <w:p w14:paraId="4222D9E9" w14:textId="77777777" w:rsidR="00C4391E" w:rsidRPr="00782BBB" w:rsidRDefault="00C4391E" w:rsidP="00D94D3F">
      <w:pPr>
        <w:pStyle w:val="NormalWeb"/>
        <w:spacing w:before="240" w:after="240" w:line="360" w:lineRule="auto"/>
        <w:jc w:val="both"/>
        <w:rPr>
          <w:rFonts w:ascii="Cambria" w:hAnsi="Cambria"/>
          <w:color w:val="000000" w:themeColor="text1"/>
          <w:sz w:val="22"/>
          <w:szCs w:val="22"/>
        </w:rPr>
      </w:pPr>
    </w:p>
    <w:p w14:paraId="1F7C6EBB" w14:textId="77777777" w:rsidR="00C4391E" w:rsidRPr="00782BBB" w:rsidRDefault="00C4391E" w:rsidP="00D94D3F">
      <w:pPr>
        <w:pStyle w:val="NormalWeb"/>
        <w:spacing w:before="240" w:after="240" w:line="360" w:lineRule="auto"/>
        <w:jc w:val="both"/>
        <w:rPr>
          <w:rFonts w:ascii="Cambria" w:hAnsi="Cambria"/>
          <w:color w:val="000000" w:themeColor="text1"/>
          <w:sz w:val="22"/>
          <w:szCs w:val="22"/>
        </w:rPr>
      </w:pPr>
    </w:p>
    <w:p w14:paraId="0AAF39E1" w14:textId="7924D5B0" w:rsidR="00961CFB" w:rsidRPr="00782BBB" w:rsidRDefault="00961CFB" w:rsidP="00AE3D86">
      <w:pPr>
        <w:pStyle w:val="NormalWeb"/>
        <w:spacing w:line="360" w:lineRule="auto"/>
        <w:ind w:firstLine="709"/>
        <w:jc w:val="both"/>
        <w:rPr>
          <w:rFonts w:ascii="Cambria" w:hAnsi="Cambria"/>
          <w:color w:val="000000" w:themeColor="text1"/>
          <w:sz w:val="22"/>
          <w:szCs w:val="22"/>
        </w:rPr>
      </w:pPr>
      <w:r w:rsidRPr="00782BBB">
        <w:rPr>
          <w:rFonts w:ascii="Cambria" w:hAnsi="Cambria"/>
          <w:color w:val="000000" w:themeColor="text1"/>
          <w:sz w:val="22"/>
          <w:szCs w:val="22"/>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782BBB" w:rsidRDefault="00961CFB" w:rsidP="00AE3D86">
      <w:pPr>
        <w:pStyle w:val="NormalWeb"/>
        <w:spacing w:line="360" w:lineRule="auto"/>
        <w:ind w:firstLine="709"/>
        <w:jc w:val="both"/>
        <w:rPr>
          <w:rFonts w:ascii="Cambria" w:hAnsi="Cambria"/>
          <w:color w:val="000000" w:themeColor="text1"/>
          <w:sz w:val="22"/>
          <w:szCs w:val="22"/>
        </w:rPr>
      </w:pPr>
      <w:r w:rsidRPr="00782BBB">
        <w:rPr>
          <w:rFonts w:ascii="Cambria" w:hAnsi="Cambria"/>
          <w:bCs/>
          <w:color w:val="000000" w:themeColor="text1"/>
          <w:sz w:val="22"/>
          <w:szCs w:val="22"/>
        </w:rPr>
        <w:t>O caderno de licitações composto de EDITAL e ANEXOS</w:t>
      </w:r>
      <w:r w:rsidRPr="00782BBB">
        <w:rPr>
          <w:rFonts w:ascii="Cambria" w:hAnsi="Cambria"/>
          <w:color w:val="000000" w:themeColor="text1"/>
          <w:sz w:val="22"/>
          <w:szCs w:val="22"/>
        </w:rPr>
        <w:t xml:space="preserve"> poderá ser adquirido através do link “licitações” da</w:t>
      </w:r>
      <w:r w:rsidRPr="00782BBB">
        <w:rPr>
          <w:rFonts w:ascii="Cambria" w:hAnsi="Cambria"/>
          <w:i/>
          <w:color w:val="000000" w:themeColor="text1"/>
          <w:sz w:val="22"/>
          <w:szCs w:val="22"/>
        </w:rPr>
        <w:t xml:space="preserve"> web site </w:t>
      </w:r>
      <w:r w:rsidRPr="00782BBB">
        <w:rPr>
          <w:rFonts w:ascii="Cambria" w:hAnsi="Cambria"/>
          <w:color w:val="000000" w:themeColor="text1"/>
          <w:sz w:val="22"/>
          <w:szCs w:val="22"/>
        </w:rPr>
        <w:t>oficial do Município &lt;</w:t>
      </w:r>
      <w:hyperlink r:id="rId12" w:history="1">
        <w:r w:rsidRPr="00782BBB">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http://www.piracanjuba.go.gov.br</w:t>
        </w:r>
      </w:hyperlink>
      <w:r w:rsidRPr="00782BBB">
        <w:rPr>
          <w:rStyle w:val="Hyperlink"/>
          <w:rFonts w:ascii="Cambria" w:hAnsi="Cambria"/>
          <w:color w:val="000000" w:themeColor="text1"/>
          <w:sz w:val="22"/>
          <w:szCs w:val="22"/>
        </w:rPr>
        <w:t>&gt;</w:t>
      </w:r>
      <w:r w:rsidRPr="00782BBB">
        <w:rPr>
          <w:rFonts w:ascii="Cambria" w:hAnsi="Cambria"/>
          <w:color w:val="000000" w:themeColor="text1"/>
          <w:sz w:val="22"/>
          <w:szCs w:val="22"/>
        </w:rPr>
        <w:t xml:space="preserve"> e através do </w:t>
      </w:r>
      <w:r w:rsidRPr="00782BBB">
        <w:rPr>
          <w:rFonts w:ascii="Cambria" w:hAnsi="Cambria"/>
          <w:color w:val="000000" w:themeColor="text1"/>
          <w:sz w:val="22"/>
          <w:szCs w:val="22"/>
        </w:rPr>
        <w:lastRenderedPageBreak/>
        <w:t>Endereço Eletrônico da Bolsa Nacional de Compras – BNC &lt;</w:t>
      </w:r>
      <w:hyperlink r:id="rId13" w:history="1">
        <w:r w:rsidRPr="00782BBB">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sz w:val="22"/>
          <w:szCs w:val="22"/>
        </w:rPr>
        <w:t>&gt;. Quaisquer informações</w:t>
      </w:r>
      <w:r w:rsidRPr="00782BBB">
        <w:rPr>
          <w:rFonts w:ascii="Cambria" w:hAnsi="Cambria"/>
          <w:b/>
          <w:color w:val="000000" w:themeColor="text1"/>
          <w:sz w:val="22"/>
          <w:szCs w:val="22"/>
        </w:rPr>
        <w:t xml:space="preserve"> </w:t>
      </w:r>
      <w:r w:rsidRPr="00782BBB">
        <w:rPr>
          <w:rFonts w:ascii="Cambria" w:hAnsi="Cambria"/>
          <w:color w:val="000000" w:themeColor="text1"/>
          <w:sz w:val="22"/>
          <w:szCs w:val="22"/>
        </w:rPr>
        <w:t xml:space="preserve">adicionais poderão ser obtidas através do e-mail do Departamento de Licitações: </w:t>
      </w:r>
      <w:hyperlink r:id="rId14" w:history="1">
        <w:r w:rsidR="00DC2ECF" w:rsidRPr="00782BBB">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licitacao.pjba2028@outlook.com</w:t>
        </w:r>
      </w:hyperlink>
      <w:r w:rsidRPr="00782BBB">
        <w:rPr>
          <w:rFonts w:ascii="Cambria" w:hAnsi="Cambria"/>
          <w:color w:val="000000" w:themeColor="text1"/>
          <w:sz w:val="22"/>
          <w:szCs w:val="22"/>
        </w:rPr>
        <w:t>.</w:t>
      </w:r>
    </w:p>
    <w:p w14:paraId="7E6884EE"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01. DO OBJETO E DEFINIÇÕES</w:t>
      </w:r>
    </w:p>
    <w:p w14:paraId="0AC09C32" w14:textId="105FDC45" w:rsidR="006A51F9" w:rsidRPr="00782BBB" w:rsidRDefault="006A51F9" w:rsidP="00D94D3F">
      <w:pPr>
        <w:pStyle w:val="NormalWeb"/>
        <w:spacing w:line="360" w:lineRule="auto"/>
        <w:jc w:val="both"/>
        <w:rPr>
          <w:rFonts w:ascii="Cambria" w:hAnsi="Cambria"/>
          <w:bCs/>
          <w:color w:val="000000" w:themeColor="text1"/>
          <w:sz w:val="22"/>
          <w:szCs w:val="22"/>
        </w:rPr>
      </w:pPr>
      <w:r w:rsidRPr="00782BBB">
        <w:rPr>
          <w:rFonts w:ascii="Cambria" w:hAnsi="Cambria"/>
          <w:b/>
          <w:bCs/>
          <w:color w:val="000000" w:themeColor="text1"/>
          <w:sz w:val="22"/>
          <w:szCs w:val="22"/>
        </w:rPr>
        <w:t>1.1</w:t>
      </w:r>
      <w:r w:rsidRPr="00782BBB">
        <w:rPr>
          <w:rFonts w:ascii="Cambria" w:hAnsi="Cambria"/>
          <w:bCs/>
          <w:color w:val="000000" w:themeColor="text1"/>
          <w:sz w:val="22"/>
          <w:szCs w:val="22"/>
        </w:rPr>
        <w:t xml:space="preserve"> A presente licitação tem por objeto registrar em Ata os preços de itens relacionados no Termo de Referência anexo ao presente Edital, ofertado pelos licitantes vencedores a serem adquiridos </w:t>
      </w:r>
      <w:r w:rsidR="00272E9E">
        <w:rPr>
          <w:rFonts w:ascii="Cambria" w:hAnsi="Cambria"/>
          <w:bCs/>
          <w:color w:val="000000" w:themeColor="text1"/>
          <w:sz w:val="22"/>
          <w:szCs w:val="22"/>
        </w:rPr>
        <w:t>pela Secretaria de Obras e Serviços Públicos</w:t>
      </w:r>
      <w:r w:rsidR="00D66B0D" w:rsidRPr="00782BBB">
        <w:rPr>
          <w:rFonts w:ascii="Cambria" w:hAnsi="Cambria"/>
          <w:color w:val="000000" w:themeColor="text1"/>
          <w:sz w:val="22"/>
          <w:szCs w:val="22"/>
        </w:rPr>
        <w:t>, deste Município de Piracanjuba, Estado de Goiás</w:t>
      </w:r>
      <w:r w:rsidRPr="00782BBB">
        <w:rPr>
          <w:rFonts w:ascii="Cambria" w:hAnsi="Cambria"/>
          <w:bCs/>
          <w:color w:val="000000" w:themeColor="text1"/>
          <w:sz w:val="22"/>
          <w:szCs w:val="22"/>
        </w:rPr>
        <w:t xml:space="preserve"> no período de 12 (doze) meses, mediante requisições expedidas por autoridade competente, conforme a necessidade e interesse público.</w:t>
      </w:r>
    </w:p>
    <w:p w14:paraId="1A34D5DA" w14:textId="60177DBF" w:rsidR="006A51F9" w:rsidRPr="00682C40" w:rsidRDefault="006A51F9" w:rsidP="00D94D3F">
      <w:pPr>
        <w:pStyle w:val="NormalWeb"/>
        <w:spacing w:line="360" w:lineRule="auto"/>
        <w:ind w:firstLine="567"/>
        <w:jc w:val="both"/>
        <w:rPr>
          <w:rFonts w:ascii="Cambria" w:hAnsi="Cambria"/>
          <w:color w:val="000000" w:themeColor="text1"/>
          <w:sz w:val="22"/>
          <w:szCs w:val="22"/>
        </w:rPr>
      </w:pPr>
      <w:r w:rsidRPr="00682C40">
        <w:rPr>
          <w:rFonts w:ascii="Cambria" w:hAnsi="Cambria"/>
          <w:b/>
          <w:bCs/>
          <w:color w:val="000000" w:themeColor="text1"/>
          <w:sz w:val="22"/>
          <w:szCs w:val="22"/>
        </w:rPr>
        <w:t xml:space="preserve">I. </w:t>
      </w:r>
      <w:r w:rsidRPr="00682C40">
        <w:rPr>
          <w:rFonts w:ascii="Cambria" w:hAnsi="Cambria"/>
          <w:bCs/>
          <w:color w:val="000000" w:themeColor="text1"/>
          <w:sz w:val="22"/>
          <w:szCs w:val="22"/>
        </w:rPr>
        <w:t xml:space="preserve">O objeto que se refere o subitem </w:t>
      </w:r>
      <w:r w:rsidRPr="00682C40">
        <w:rPr>
          <w:rFonts w:ascii="Cambria" w:hAnsi="Cambria"/>
          <w:b/>
          <w:bCs/>
          <w:color w:val="000000" w:themeColor="text1"/>
          <w:sz w:val="22"/>
          <w:szCs w:val="22"/>
        </w:rPr>
        <w:t>1.1</w:t>
      </w:r>
      <w:r w:rsidRPr="00682C40">
        <w:rPr>
          <w:rFonts w:ascii="Cambria" w:hAnsi="Cambria"/>
          <w:bCs/>
          <w:color w:val="000000" w:themeColor="text1"/>
          <w:sz w:val="22"/>
          <w:szCs w:val="22"/>
        </w:rPr>
        <w:t xml:space="preserve"> é </w:t>
      </w:r>
      <w:r w:rsidRPr="00682C40">
        <w:rPr>
          <w:rFonts w:ascii="Cambria" w:hAnsi="Cambria"/>
          <w:color w:val="000000" w:themeColor="text1"/>
          <w:sz w:val="22"/>
          <w:szCs w:val="22"/>
        </w:rPr>
        <w:t>o registro</w:t>
      </w:r>
      <w:r w:rsidRPr="00682C40">
        <w:rPr>
          <w:rFonts w:ascii="Cambria" w:eastAsia="Batang" w:hAnsi="Cambria" w:cs="Arial"/>
          <w:color w:val="000000" w:themeColor="text1"/>
          <w:sz w:val="22"/>
          <w:szCs w:val="22"/>
        </w:rPr>
        <w:t xml:space="preserve"> de empresa apta a fornecer</w:t>
      </w:r>
      <w:r w:rsidRPr="00682C40">
        <w:rPr>
          <w:rFonts w:ascii="Cambria" w:hAnsi="Cambria"/>
          <w:color w:val="000000" w:themeColor="text1"/>
          <w:sz w:val="22"/>
          <w:szCs w:val="22"/>
        </w:rPr>
        <w:t xml:space="preserve"> eventualmente</w:t>
      </w:r>
      <w:r w:rsidR="002405AA" w:rsidRPr="00682C40">
        <w:rPr>
          <w:rFonts w:ascii="Cambria" w:hAnsi="Cambria"/>
          <w:color w:val="000000" w:themeColor="text1"/>
          <w:sz w:val="22"/>
          <w:szCs w:val="22"/>
        </w:rPr>
        <w:t xml:space="preserve">, parcelada e futura </w:t>
      </w:r>
      <w:r w:rsidRPr="00682C40">
        <w:rPr>
          <w:rFonts w:ascii="Cambria" w:hAnsi="Cambria"/>
          <w:color w:val="000000" w:themeColor="text1"/>
          <w:sz w:val="22"/>
          <w:szCs w:val="22"/>
        </w:rPr>
        <w:t xml:space="preserve">demanda </w:t>
      </w:r>
      <w:r w:rsidR="002405AA" w:rsidRPr="00682C40">
        <w:rPr>
          <w:rFonts w:ascii="Cambria" w:hAnsi="Cambria"/>
          <w:color w:val="000000" w:themeColor="text1"/>
          <w:sz w:val="22"/>
          <w:szCs w:val="22"/>
        </w:rPr>
        <w:t xml:space="preserve">de </w:t>
      </w:r>
      <w:r w:rsidR="00682C40" w:rsidRPr="00682C40">
        <w:rPr>
          <w:rFonts w:ascii="Cambria" w:hAnsi="Cambria"/>
          <w:color w:val="000000" w:themeColor="text1"/>
          <w:sz w:val="22"/>
          <w:szCs w:val="22"/>
        </w:rPr>
        <w:t>aquisição de gêneros alimentícios, destinados a atender as demandas operacionais da cozinha municipal vinculada à Secretaria Municipal de Obras e Serviços Públicos, deste Município de Piracanjuba, Estado de Goiás</w:t>
      </w:r>
      <w:r w:rsidRPr="00682C40">
        <w:rPr>
          <w:rFonts w:ascii="Cambria" w:hAnsi="Cambria"/>
          <w:color w:val="000000" w:themeColor="text1"/>
          <w:sz w:val="22"/>
          <w:szCs w:val="22"/>
        </w:rPr>
        <w:t>, conforme discriminações</w:t>
      </w:r>
      <w:r w:rsidR="002405AA" w:rsidRPr="00682C40">
        <w:rPr>
          <w:rFonts w:ascii="Cambria" w:hAnsi="Cambria"/>
          <w:color w:val="000000" w:themeColor="text1"/>
          <w:sz w:val="22"/>
          <w:szCs w:val="22"/>
        </w:rPr>
        <w:t>,</w:t>
      </w:r>
      <w:r w:rsidRPr="00682C40">
        <w:rPr>
          <w:rFonts w:ascii="Cambria" w:hAnsi="Cambria"/>
          <w:color w:val="000000" w:themeColor="text1"/>
          <w:sz w:val="22"/>
          <w:szCs w:val="22"/>
        </w:rPr>
        <w:t xml:space="preserve"> quantidades </w:t>
      </w:r>
      <w:r w:rsidR="002405AA" w:rsidRPr="00682C40">
        <w:rPr>
          <w:rFonts w:ascii="Cambria" w:hAnsi="Cambria"/>
          <w:color w:val="000000" w:themeColor="text1"/>
          <w:sz w:val="22"/>
          <w:szCs w:val="22"/>
        </w:rPr>
        <w:t xml:space="preserve">e especificações </w:t>
      </w:r>
      <w:r w:rsidRPr="00682C40">
        <w:rPr>
          <w:rFonts w:ascii="Cambria" w:hAnsi="Cambria"/>
          <w:color w:val="000000" w:themeColor="text1"/>
          <w:sz w:val="22"/>
          <w:szCs w:val="22"/>
        </w:rPr>
        <w:t>descritas no Estudo Técnico Preliminar e Termo de Referência</w:t>
      </w:r>
      <w:r w:rsidRPr="00682C40">
        <w:rPr>
          <w:rFonts w:ascii="Cambria" w:eastAsia="Batang" w:hAnsi="Cambria" w:cs="Arial"/>
          <w:color w:val="000000" w:themeColor="text1"/>
          <w:sz w:val="22"/>
          <w:szCs w:val="22"/>
        </w:rPr>
        <w:t xml:space="preserve">, anexos </w:t>
      </w:r>
      <w:r w:rsidRPr="00682C40">
        <w:rPr>
          <w:rFonts w:ascii="Cambria" w:hAnsi="Cambria"/>
          <w:color w:val="000000" w:themeColor="text1"/>
          <w:sz w:val="22"/>
          <w:szCs w:val="22"/>
        </w:rPr>
        <w:t>deste Edital.</w:t>
      </w:r>
    </w:p>
    <w:p w14:paraId="77FCBBB2" w14:textId="77777777" w:rsidR="006A51F9" w:rsidRPr="00782BBB" w:rsidRDefault="006A51F9" w:rsidP="00D94D3F">
      <w:pPr>
        <w:pStyle w:val="NormalWeb"/>
        <w:spacing w:before="240" w:line="360" w:lineRule="auto"/>
        <w:ind w:firstLine="567"/>
        <w:jc w:val="both"/>
        <w:rPr>
          <w:rFonts w:ascii="Cambria" w:hAnsi="Cambria"/>
          <w:bCs/>
          <w:color w:val="000000" w:themeColor="text1"/>
          <w:sz w:val="22"/>
          <w:szCs w:val="22"/>
        </w:rPr>
      </w:pPr>
      <w:r w:rsidRPr="00782BBB">
        <w:rPr>
          <w:rFonts w:ascii="Cambria" w:hAnsi="Cambria"/>
          <w:b/>
          <w:color w:val="000000" w:themeColor="text1"/>
          <w:sz w:val="22"/>
          <w:szCs w:val="22"/>
        </w:rPr>
        <w:t>II.</w:t>
      </w:r>
      <w:r w:rsidRPr="00782BBB">
        <w:rPr>
          <w:rFonts w:ascii="Cambria" w:hAnsi="Cambria"/>
          <w:color w:val="000000" w:themeColor="text1"/>
          <w:sz w:val="22"/>
          <w:szCs w:val="22"/>
        </w:rPr>
        <w:t xml:space="preserve"> Em caso de discordância existente entre as especificações do objeto descrito na </w:t>
      </w:r>
      <w:bookmarkStart w:id="7" w:name="_Hlk112158267"/>
      <w:r w:rsidRPr="00782BBB">
        <w:rPr>
          <w:rFonts w:ascii="Cambria" w:hAnsi="Cambria"/>
          <w:color w:val="000000" w:themeColor="text1"/>
          <w:sz w:val="22"/>
          <w:szCs w:val="22"/>
        </w:rPr>
        <w:t>BNC (Bolsa Nacional de Compras)</w:t>
      </w:r>
      <w:bookmarkEnd w:id="7"/>
      <w:r w:rsidRPr="00782BBB">
        <w:rPr>
          <w:rFonts w:ascii="Cambria" w:hAnsi="Cambria"/>
          <w:color w:val="000000" w:themeColor="text1"/>
          <w:sz w:val="22"/>
          <w:szCs w:val="22"/>
        </w:rPr>
        <w:t xml:space="preserve"> e as especificações constantes deste Edital, prevalecerão as especificações contidas no Edital.</w:t>
      </w:r>
    </w:p>
    <w:p w14:paraId="35B9A203" w14:textId="7C413AB8" w:rsidR="006A51F9" w:rsidRPr="00782BBB" w:rsidRDefault="006A51F9" w:rsidP="00D94D3F">
      <w:pPr>
        <w:pStyle w:val="NormalWeb"/>
        <w:spacing w:before="240" w:line="360" w:lineRule="auto"/>
        <w:jc w:val="both"/>
        <w:rPr>
          <w:rFonts w:ascii="Cambria" w:hAnsi="Cambria"/>
          <w:color w:val="000000" w:themeColor="text1"/>
          <w:sz w:val="22"/>
          <w:szCs w:val="22"/>
        </w:rPr>
      </w:pPr>
      <w:r w:rsidRPr="00782BBB">
        <w:rPr>
          <w:rFonts w:ascii="Cambria" w:hAnsi="Cambria"/>
          <w:b/>
          <w:color w:val="000000" w:themeColor="text1"/>
          <w:sz w:val="22"/>
          <w:szCs w:val="22"/>
        </w:rPr>
        <w:t xml:space="preserve">1.2 </w:t>
      </w:r>
      <w:r w:rsidRPr="00782BBB">
        <w:rPr>
          <w:rFonts w:ascii="Cambria" w:hAnsi="Cambria"/>
          <w:color w:val="000000" w:themeColor="text1"/>
          <w:sz w:val="22"/>
          <w:szCs w:val="22"/>
        </w:rPr>
        <w:t xml:space="preserve">Os produtos constantes na presente licitação deverão atender as exigências de qualidade observando os padrões e normas baixadas pelos órgãos competentes de controle de qualidade – ABNT, INMETRO, </w:t>
      </w:r>
      <w:r w:rsidR="0033092A" w:rsidRPr="00782BBB">
        <w:rPr>
          <w:rFonts w:ascii="Cambria" w:hAnsi="Cambria"/>
          <w:color w:val="000000" w:themeColor="text1"/>
          <w:sz w:val="22"/>
          <w:szCs w:val="22"/>
        </w:rPr>
        <w:t>ANP,</w:t>
      </w:r>
      <w:r w:rsidRPr="00782BBB">
        <w:rPr>
          <w:rFonts w:ascii="Cambria" w:hAnsi="Cambria"/>
          <w:color w:val="000000" w:themeColor="text1"/>
          <w:sz w:val="22"/>
          <w:szCs w:val="22"/>
        </w:rPr>
        <w:t xml:space="preserve"> etc., atentando-se o proponente, principalmente para as prescrições Lei Federal nº 8.078, de 1990 (Código de Defesa do Consumidor).</w:t>
      </w:r>
    </w:p>
    <w:p w14:paraId="2D891ACB" w14:textId="77777777" w:rsidR="006A51F9" w:rsidRPr="00782BBB" w:rsidRDefault="006A51F9" w:rsidP="00D94D3F">
      <w:pPr>
        <w:pStyle w:val="NormalWeb"/>
        <w:spacing w:before="240" w:line="360" w:lineRule="auto"/>
        <w:jc w:val="both"/>
        <w:rPr>
          <w:rFonts w:ascii="Cambria" w:hAnsi="Cambria"/>
          <w:color w:val="000000" w:themeColor="text1"/>
          <w:sz w:val="22"/>
          <w:szCs w:val="22"/>
        </w:rPr>
      </w:pPr>
      <w:r w:rsidRPr="00782BBB">
        <w:rPr>
          <w:rFonts w:ascii="Cambria" w:hAnsi="Cambria"/>
          <w:b/>
          <w:color w:val="000000" w:themeColor="text1"/>
          <w:sz w:val="22"/>
          <w:szCs w:val="22"/>
        </w:rPr>
        <w:t xml:space="preserve">1.3 </w:t>
      </w:r>
      <w:r w:rsidRPr="00782BBB">
        <w:rPr>
          <w:rFonts w:ascii="Cambria" w:hAnsi="Cambria"/>
          <w:color w:val="000000" w:themeColor="text1"/>
          <w:sz w:val="22"/>
          <w:szCs w:val="22"/>
        </w:rPr>
        <w:t>Para fins deste Edital consideram-se:</w:t>
      </w:r>
    </w:p>
    <w:p w14:paraId="7FD59F14" w14:textId="06471521"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 Sistema de Registro de Preços:</w:t>
      </w:r>
      <w:r w:rsidRPr="00782BBB">
        <w:rPr>
          <w:rFonts w:ascii="Cambria" w:hAnsi="Cambria"/>
          <w:color w:val="000000" w:themeColor="text1"/>
        </w:rPr>
        <w:t xml:space="preserve"> conjunto de procedimentos para realização, mediante contratação direta ou licitação nas modalidades pregão ou concorrência, de registro formal de preços relativos à prestação de </w:t>
      </w:r>
      <w:r w:rsidR="00581866" w:rsidRPr="00782BBB">
        <w:rPr>
          <w:rFonts w:ascii="Cambria" w:hAnsi="Cambria"/>
          <w:color w:val="000000" w:themeColor="text1"/>
        </w:rPr>
        <w:t>gêneros alimentícios</w:t>
      </w:r>
      <w:r w:rsidRPr="00782BBB">
        <w:rPr>
          <w:rFonts w:ascii="Cambria" w:hAnsi="Cambria"/>
          <w:color w:val="000000" w:themeColor="text1"/>
        </w:rPr>
        <w:t>, a obras e a aquisição e locação de bens para contratações futuras.</w:t>
      </w:r>
    </w:p>
    <w:p w14:paraId="4144D174"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II. Ata de Registro de Preços:</w:t>
      </w:r>
      <w:r w:rsidRPr="00782BBB">
        <w:rPr>
          <w:rFonts w:ascii="Cambria" w:hAnsi="Cambria"/>
          <w:color w:val="000000" w:themeColor="text1"/>
        </w:rPr>
        <w:t xml:space="preserve"> documento vinculativo e obrigacional, com característica de compromisso para futura contratação, no qual são registrados o objeto, os preços, os fornecedores, </w:t>
      </w:r>
      <w:r w:rsidRPr="00782BBB">
        <w:rPr>
          <w:rFonts w:ascii="Cambria" w:hAnsi="Cambria"/>
          <w:color w:val="000000" w:themeColor="text1"/>
        </w:rPr>
        <w:lastRenderedPageBreak/>
        <w:t>os órgãos participantes e as condições a serem praticadas, conforma s disposições contidas no edital da licitação, no aviso ou instrumento de contratação direta e nas propostas apresentadas.</w:t>
      </w:r>
    </w:p>
    <w:p w14:paraId="08242D7B"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III. Órgão Gerenciador:</w:t>
      </w:r>
      <w:r w:rsidRPr="00782BBB">
        <w:rPr>
          <w:rFonts w:ascii="Cambria" w:hAnsi="Cambria"/>
          <w:color w:val="000000" w:themeColor="text1"/>
        </w:rPr>
        <w:t xml:space="preserve"> órgão da administração pública municipal responsável pela condução do conjunto de procedimentos para registro de preços e pelo gerenciamento da ata de registro de preços.</w:t>
      </w:r>
    </w:p>
    <w:p w14:paraId="6EF16F18"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IV. Órgão ou Entidade Participante:</w:t>
      </w:r>
      <w:r w:rsidRPr="00782BBB">
        <w:rPr>
          <w:rFonts w:ascii="Cambria" w:hAnsi="Cambria"/>
          <w:color w:val="000000" w:themeColor="text1"/>
        </w:rPr>
        <w:t xml:space="preserve"> órgão ou entidade da administração pública que participa dos procedimentos iniciais da contratação para registro de preços e integra a ata de registro de preços.</w:t>
      </w:r>
    </w:p>
    <w:p w14:paraId="3F3FDA63" w14:textId="77777777" w:rsidR="006A51F9" w:rsidRPr="00782BBB" w:rsidRDefault="006A51F9" w:rsidP="00D94D3F">
      <w:pPr>
        <w:pStyle w:val="NormalWeb"/>
        <w:spacing w:before="240" w:line="360" w:lineRule="auto"/>
        <w:ind w:firstLine="567"/>
        <w:jc w:val="both"/>
        <w:rPr>
          <w:rFonts w:ascii="Cambria" w:hAnsi="Cambria"/>
          <w:color w:val="000000" w:themeColor="text1"/>
          <w:sz w:val="22"/>
          <w:szCs w:val="22"/>
        </w:rPr>
      </w:pPr>
      <w:r w:rsidRPr="00782BBB">
        <w:rPr>
          <w:rFonts w:ascii="Cambria" w:hAnsi="Cambria"/>
          <w:b/>
          <w:color w:val="000000" w:themeColor="text1"/>
          <w:sz w:val="22"/>
          <w:szCs w:val="22"/>
        </w:rPr>
        <w:t>V. Órgão não participante:</w:t>
      </w:r>
      <w:r w:rsidRPr="00782BBB">
        <w:rPr>
          <w:rFonts w:ascii="Cambria" w:hAnsi="Cambria"/>
          <w:color w:val="000000" w:themeColor="text1"/>
          <w:sz w:val="22"/>
          <w:szCs w:val="22"/>
        </w:rPr>
        <w:t xml:space="preserve"> órgão ou entidade da administração pública que não participa dos procedimentos iniciais da licitação para registro de preços e não integra a ata de registro de preços.</w:t>
      </w:r>
    </w:p>
    <w:p w14:paraId="457A5BBE"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rPr>
      </w:pPr>
      <w:r w:rsidRPr="00782BBB">
        <w:rPr>
          <w:rFonts w:ascii="Cambria" w:hAnsi="Cambria"/>
          <w:b/>
          <w:bCs/>
          <w:color w:val="000000" w:themeColor="text1"/>
        </w:rPr>
        <w:t>02. DAS CONDIÇÕES DE PARTICIPAÇÃO</w:t>
      </w:r>
    </w:p>
    <w:p w14:paraId="021E5E6B" w14:textId="77777777" w:rsidR="006A51F9" w:rsidRPr="00782BBB" w:rsidRDefault="006A51F9" w:rsidP="00D94D3F">
      <w:pPr>
        <w:tabs>
          <w:tab w:val="left" w:pos="1701"/>
          <w:tab w:val="left" w:pos="1843"/>
        </w:tabs>
        <w:spacing w:before="240" w:line="360" w:lineRule="auto"/>
        <w:rPr>
          <w:rFonts w:ascii="Cambria" w:hAnsi="Cambria"/>
          <w:i/>
          <w:iCs/>
          <w:color w:val="000000" w:themeColor="text1"/>
          <w14:shadow w14:blurRad="50800" w14:dist="38100" w14:dir="2700000" w14:sx="100000" w14:sy="100000" w14:kx="0" w14:ky="0" w14:algn="tl">
            <w14:srgbClr w14:val="000000">
              <w14:alpha w14:val="60000"/>
            </w14:srgbClr>
          </w14:shadow>
        </w:rPr>
      </w:pPr>
      <w:r w:rsidRPr="00782BBB">
        <w:rPr>
          <w:rFonts w:ascii="Cambria" w:hAnsi="Cambria"/>
          <w:b/>
          <w:bCs/>
          <w:color w:val="000000" w:themeColor="text1"/>
        </w:rPr>
        <w:t xml:space="preserve">2.1 </w:t>
      </w:r>
      <w:r w:rsidRPr="00782BBB">
        <w:rPr>
          <w:rFonts w:ascii="Cambria" w:hAnsi="Cambria"/>
          <w:color w:val="000000" w:themeColor="text1"/>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14:shadow w14:blurRad="50800" w14:dist="38100" w14:dir="2700000" w14:sx="100000" w14:sy="100000" w14:kx="0" w14:ky="0" w14:algn="tl">
            <w14:srgbClr w14:val="000000">
              <w14:alpha w14:val="60000"/>
            </w14:srgbClr>
          </w14:shadow>
        </w:rPr>
        <w:t>.</w:t>
      </w:r>
    </w:p>
    <w:p w14:paraId="6218F2E7" w14:textId="77777777" w:rsidR="006A51F9" w:rsidRPr="00782BBB" w:rsidRDefault="006A51F9" w:rsidP="00D94D3F">
      <w:pPr>
        <w:tabs>
          <w:tab w:val="left" w:pos="1701"/>
          <w:tab w:val="left" w:pos="1843"/>
        </w:tabs>
        <w:spacing w:before="240" w:line="360" w:lineRule="auto"/>
        <w:ind w:firstLine="567"/>
        <w:rPr>
          <w:rFonts w:ascii="Cambria" w:hAnsi="Cambria"/>
          <w:color w:val="000000" w:themeColor="text1"/>
          <w14:textOutline w14:w="0" w14:cap="flat" w14:cmpd="sng" w14:algn="ctr">
            <w14:noFill/>
            <w14:prstDash w14:val="solid"/>
            <w14:round/>
          </w14:textOutline>
        </w:rPr>
      </w:pPr>
      <w:r w:rsidRPr="00782BBB">
        <w:rPr>
          <w:rFonts w:ascii="Cambria" w:hAnsi="Cambria"/>
          <w:b/>
          <w:bCs/>
          <w:color w:val="000000" w:themeColor="text1"/>
          <w14:textOutline w14:w="0" w14:cap="flat" w14:cmpd="sng" w14:algn="ctr">
            <w14:noFill/>
            <w14:prstDash w14:val="solid"/>
            <w14:round/>
          </w14:textOutline>
        </w:rPr>
        <w:t xml:space="preserve">I. </w:t>
      </w:r>
      <w:r w:rsidRPr="00782BBB">
        <w:rPr>
          <w:rFonts w:ascii="Cambria" w:hAnsi="Cambria"/>
          <w:color w:val="000000" w:themeColor="text1"/>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782BBB" w:rsidRDefault="006A51F9" w:rsidP="00D94D3F">
      <w:pPr>
        <w:tabs>
          <w:tab w:val="left" w:pos="1701"/>
          <w:tab w:val="left" w:pos="1843"/>
        </w:tabs>
        <w:spacing w:before="240" w:line="360" w:lineRule="auto"/>
        <w:ind w:left="567" w:firstLine="567"/>
        <w:rPr>
          <w:rFonts w:ascii="Cambria" w:hAnsi="Cambria"/>
          <w:color w:val="000000" w:themeColor="text1"/>
          <w14:textOutline w14:w="0" w14:cap="flat" w14:cmpd="sng" w14:algn="ctr">
            <w14:noFill/>
            <w14:prstDash w14:val="solid"/>
            <w14:round/>
          </w14:textOutline>
        </w:rPr>
      </w:pPr>
      <w:r w:rsidRPr="00782BBB">
        <w:rPr>
          <w:rFonts w:ascii="Cambria" w:hAnsi="Cambria"/>
          <w:b/>
          <w:bCs/>
          <w:color w:val="000000" w:themeColor="text1"/>
          <w14:textOutline w14:w="0" w14:cap="flat" w14:cmpd="sng" w14:algn="ctr">
            <w14:noFill/>
            <w14:prstDash w14:val="solid"/>
            <w14:round/>
          </w14:textOutline>
        </w:rPr>
        <w:t>a)</w:t>
      </w:r>
      <w:r w:rsidRPr="00782BBB">
        <w:rPr>
          <w:rFonts w:ascii="Cambria" w:hAnsi="Cambria"/>
          <w:color w:val="000000" w:themeColor="text1"/>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782BBB" w:rsidRDefault="006A51F9" w:rsidP="00D94D3F">
      <w:pPr>
        <w:tabs>
          <w:tab w:val="left" w:pos="1701"/>
          <w:tab w:val="left" w:pos="1843"/>
        </w:tabs>
        <w:spacing w:before="240" w:line="360" w:lineRule="auto"/>
        <w:rPr>
          <w:rFonts w:ascii="Cambria" w:hAnsi="Cambria"/>
          <w:color w:val="000000" w:themeColor="text1"/>
        </w:rPr>
      </w:pPr>
      <w:r w:rsidRPr="00782BBB">
        <w:rPr>
          <w:rFonts w:ascii="Cambria" w:hAnsi="Cambria"/>
          <w:b/>
          <w:bCs/>
          <w:color w:val="000000" w:themeColor="text1"/>
        </w:rPr>
        <w:t>2.</w:t>
      </w:r>
      <w:r w:rsidR="00383AB2" w:rsidRPr="00782BBB">
        <w:rPr>
          <w:rFonts w:ascii="Cambria" w:hAnsi="Cambria"/>
          <w:b/>
          <w:bCs/>
          <w:color w:val="000000" w:themeColor="text1"/>
        </w:rPr>
        <w:t>2</w:t>
      </w:r>
      <w:r w:rsidRPr="00782BBB">
        <w:rPr>
          <w:rFonts w:ascii="Cambria" w:hAnsi="Cambria"/>
          <w:color w:val="000000" w:themeColor="text1"/>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3</w:t>
      </w:r>
      <w:r w:rsidRPr="00782BBB">
        <w:rPr>
          <w:rFonts w:ascii="Cambria" w:hAnsi="Cambria"/>
          <w:color w:val="000000" w:themeColor="text1"/>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2.</w:t>
      </w:r>
      <w:r w:rsidR="00383AB2" w:rsidRPr="00782BBB">
        <w:rPr>
          <w:rFonts w:ascii="Cambria" w:hAnsi="Cambria"/>
          <w:b/>
          <w:color w:val="000000" w:themeColor="text1"/>
        </w:rPr>
        <w:t>4</w:t>
      </w:r>
      <w:r w:rsidRPr="00782BBB">
        <w:rPr>
          <w:rFonts w:ascii="Cambria" w:hAnsi="Cambria"/>
          <w:b/>
          <w:color w:val="000000" w:themeColor="text1"/>
        </w:rPr>
        <w:t xml:space="preserve"> </w:t>
      </w:r>
      <w:r w:rsidRPr="00782BBB">
        <w:rPr>
          <w:rFonts w:ascii="Cambria" w:hAnsi="Cambria"/>
          <w:color w:val="000000" w:themeColor="text1"/>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5</w:t>
      </w:r>
      <w:r w:rsidRPr="00782BBB">
        <w:rPr>
          <w:rFonts w:ascii="Cambria" w:hAnsi="Cambria"/>
          <w:color w:val="000000" w:themeColor="text1"/>
        </w:rPr>
        <w:t xml:space="preserve"> Não poderão disputar licitação ou participar da execução de contrato, direta ou indiretamente:</w:t>
      </w:r>
    </w:p>
    <w:p w14:paraId="02D0164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Autor do anteprojeto, do projeto básico ou do projeto executivo, pessoa física ou jurídica.</w:t>
      </w:r>
    </w:p>
    <w:p w14:paraId="03F2A005"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Pessoa Física ou Jurídica que se encontre, ao tempo da licitação, impossibilitada de participar da licitação em decorrência de sanção que lhe foi imposta.</w:t>
      </w:r>
    </w:p>
    <w:p w14:paraId="19E21563"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V. </w:t>
      </w:r>
      <w:r w:rsidRPr="00782BBB">
        <w:rPr>
          <w:rFonts w:ascii="Cambria" w:hAnsi="Cambria"/>
          <w:color w:val="000000" w:themeColor="text1"/>
        </w:rPr>
        <w:t>Empresas controladoras, controladas ou coligadas, nos termos da Lei Federal nº 6.404, de 15 de dezembro de 1976, concorrendo entre si.</w:t>
      </w:r>
    </w:p>
    <w:p w14:paraId="717522D9"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VI.</w:t>
      </w:r>
      <w:r w:rsidRPr="00782BBB">
        <w:rPr>
          <w:rFonts w:ascii="Cambria" w:hAnsi="Cambria"/>
          <w:color w:val="000000" w:themeColor="text1"/>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VII.</w:t>
      </w:r>
      <w:r w:rsidRPr="00782BBB">
        <w:rPr>
          <w:rFonts w:ascii="Cambria" w:hAnsi="Cambria"/>
          <w:color w:val="000000" w:themeColor="text1"/>
        </w:rPr>
        <w:t xml:space="preserve"> Estrangeiras que não funcionem no País.</w:t>
      </w:r>
    </w:p>
    <w:p w14:paraId="29F4079B" w14:textId="7F1E12B1"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6</w:t>
      </w:r>
      <w:r w:rsidRPr="00782BBB">
        <w:rPr>
          <w:rFonts w:ascii="Cambria" w:hAnsi="Cambria"/>
          <w:b/>
          <w:color w:val="000000" w:themeColor="text1"/>
        </w:rPr>
        <w:t xml:space="preserve"> </w:t>
      </w:r>
      <w:r w:rsidRPr="00782BBB">
        <w:rPr>
          <w:rFonts w:ascii="Cambria" w:hAnsi="Cambria"/>
          <w:color w:val="000000" w:themeColor="text1"/>
        </w:rPr>
        <w:t>A observância das vedações do subitem 2.6 são de inteira responsabilidade do licitante que, pelo descumprimento se sujeita às penalidades cabíveis.</w:t>
      </w:r>
    </w:p>
    <w:p w14:paraId="11D49496" w14:textId="45969E93"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7</w:t>
      </w:r>
      <w:r w:rsidRPr="00782BBB">
        <w:rPr>
          <w:rFonts w:ascii="Cambria" w:hAnsi="Cambria"/>
          <w:color w:val="000000" w:themeColor="text1"/>
        </w:rPr>
        <w:t xml:space="preserve"> A participação neste certame sem prévia impugnação implica em aceitação de todas as condições estabelecidas neste instrumento convocatório.</w:t>
      </w:r>
    </w:p>
    <w:p w14:paraId="2354F8B7"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lastRenderedPageBreak/>
        <w:t>03. DOS ESCLARECIMENTOS E IMPUGNAÇÃO AO EDITAL</w:t>
      </w:r>
    </w:p>
    <w:p w14:paraId="63C2D798" w14:textId="77777777" w:rsidR="00682C40" w:rsidRPr="00682C40" w:rsidRDefault="00682C40" w:rsidP="00682C40">
      <w:pPr>
        <w:tabs>
          <w:tab w:val="left" w:pos="1701"/>
        </w:tabs>
        <w:spacing w:before="240" w:line="360" w:lineRule="auto"/>
        <w:rPr>
          <w:rFonts w:ascii="Cambria" w:hAnsi="Cambria"/>
          <w:bCs/>
          <w:color w:val="000000" w:themeColor="text1"/>
        </w:rPr>
      </w:pPr>
      <w:r w:rsidRPr="00682C40">
        <w:rPr>
          <w:rFonts w:ascii="Cambria" w:hAnsi="Cambria"/>
          <w:b/>
          <w:bCs/>
          <w:color w:val="000000" w:themeColor="text1"/>
        </w:rPr>
        <w:t xml:space="preserve">3.1 </w:t>
      </w:r>
      <w:r w:rsidRPr="00682C40">
        <w:rPr>
          <w:rFonts w:ascii="Cambria" w:hAnsi="Cambria"/>
          <w:bCs/>
          <w:color w:val="000000" w:themeColor="text1"/>
        </w:rPr>
        <w:t>Eventuais solicitações de esclarecimentos e impugnações referentes ao Edital, Técnica ou Jurídica deverão ser dirigidas a Pregoeira</w:t>
      </w:r>
      <w:r w:rsidRPr="00682C40">
        <w:rPr>
          <w:rFonts w:ascii="Cambria" w:hAnsi="Cambria"/>
          <w:color w:val="000000" w:themeColor="text1"/>
        </w:rPr>
        <w:t xml:space="preserve"> </w:t>
      </w:r>
      <w:r w:rsidRPr="00682C40">
        <w:rPr>
          <w:rFonts w:ascii="Cambria" w:hAnsi="Cambria"/>
          <w:bCs/>
          <w:color w:val="000000" w:themeColor="text1"/>
        </w:rPr>
        <w:t xml:space="preserve">através do </w:t>
      </w:r>
      <w:r w:rsidRPr="00682C40">
        <w:rPr>
          <w:rFonts w:ascii="Cambria" w:hAnsi="Cambria"/>
          <w:color w:val="000000" w:themeColor="text1"/>
        </w:rPr>
        <w:t xml:space="preserve">provedor </w:t>
      </w:r>
      <w:hyperlink r:id="rId16" w:history="1">
        <w:r w:rsidRPr="00682C40">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682C40">
        <w:rPr>
          <w:rStyle w:val="Hyperlink"/>
          <w:rFonts w:ascii="Cambria" w:hAnsi="Cambria"/>
          <w:color w:val="000000" w:themeColor="text1"/>
          <w14:shadow w14:blurRad="50800" w14:dist="38100" w14:dir="2700000" w14:sx="100000" w14:sy="100000" w14:kx="0" w14:ky="0" w14:algn="tl">
            <w14:srgbClr w14:val="000000">
              <w14:alpha w14:val="60000"/>
            </w14:srgbClr>
          </w14:shadow>
        </w:rPr>
        <w:t xml:space="preserve"> </w:t>
      </w:r>
      <w:r w:rsidRPr="00682C40">
        <w:rPr>
          <w:rFonts w:ascii="Cambria" w:hAnsi="Cambria"/>
          <w:bCs/>
          <w:color w:val="000000" w:themeColor="text1"/>
        </w:rPr>
        <w:t>em até 03 (três) dias úteis anteriores à data fixada para abertura da sessão eletrônica, com devida identificação da solicitante (Razão Social, CNPJ, Endereço, Telefone, E-mail).</w:t>
      </w:r>
    </w:p>
    <w:p w14:paraId="6EF3DAC0"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3.2 </w:t>
      </w:r>
      <w:r w:rsidRPr="00782BBB">
        <w:rPr>
          <w:rFonts w:ascii="Cambria" w:hAnsi="Cambria"/>
          <w:bCs/>
          <w:color w:val="000000" w:themeColor="text1"/>
        </w:rPr>
        <w:t xml:space="preserve">As respostas aos pedidos de esclarecimentos e impugnações serão divulgadas no site Oficial da Prefeitura de Piracanjuba/GO </w:t>
      </w:r>
      <w:r w:rsidRPr="00782BBB">
        <w:rPr>
          <w:rFonts w:ascii="Cambria" w:hAnsi="Cambria"/>
          <w:color w:val="000000" w:themeColor="text1"/>
        </w:rPr>
        <w:t xml:space="preserve">e no provedor </w:t>
      </w:r>
      <w:hyperlink r:id="rId17"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14:shadow w14:blurRad="50800" w14:dist="38100" w14:dir="2700000" w14:sx="100000" w14:sy="100000" w14:kx="0" w14:ky="0" w14:algn="tl">
            <w14:srgbClr w14:val="000000">
              <w14:alpha w14:val="60000"/>
            </w14:srgbClr>
          </w14:shadow>
        </w:rPr>
        <w:t>.</w:t>
      </w:r>
    </w:p>
    <w:p w14:paraId="1C1BE7B2"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3.3</w:t>
      </w:r>
      <w:r w:rsidRPr="00782BBB">
        <w:rPr>
          <w:rFonts w:ascii="Cambria" w:hAnsi="Cambria"/>
          <w:bCs/>
          <w:color w:val="000000" w:themeColor="text1"/>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3E52599"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3.4 </w:t>
      </w:r>
      <w:r w:rsidRPr="00782BBB">
        <w:rPr>
          <w:rFonts w:ascii="Cambria" w:hAnsi="Cambria"/>
          <w:bCs/>
          <w:color w:val="000000" w:themeColor="text1"/>
        </w:rPr>
        <w:t xml:space="preserve">Caberá </w:t>
      </w:r>
      <w:r w:rsidR="00682C40">
        <w:rPr>
          <w:rFonts w:ascii="Cambria" w:hAnsi="Cambria"/>
          <w:bCs/>
          <w:color w:val="000000" w:themeColor="text1"/>
        </w:rPr>
        <w:t>a</w:t>
      </w:r>
      <w:r w:rsidR="00AD2EA5" w:rsidRPr="00782BBB">
        <w:rPr>
          <w:rFonts w:ascii="Cambria" w:hAnsi="Cambria"/>
          <w:bCs/>
          <w:color w:val="000000" w:themeColor="text1"/>
        </w:rPr>
        <w:t xml:space="preserve"> Pregoeir</w:t>
      </w:r>
      <w:r w:rsidR="00682C40">
        <w:rPr>
          <w:rFonts w:ascii="Cambria" w:hAnsi="Cambria"/>
          <w:bCs/>
          <w:color w:val="000000" w:themeColor="text1"/>
        </w:rPr>
        <w:t>a</w:t>
      </w:r>
      <w:r w:rsidRPr="00782BBB">
        <w:rPr>
          <w:rFonts w:ascii="Cambria" w:hAnsi="Cambria"/>
          <w:bCs/>
          <w:color w:val="000000" w:themeColor="text1"/>
        </w:rPr>
        <w:t>, auxiliada pelos responsáveis pela elaboração do Estudo Técnico Preliminar e Termo de Referência, além</w:t>
      </w:r>
      <w:r w:rsidRPr="00782BBB">
        <w:rPr>
          <w:rFonts w:ascii="Cambria" w:hAnsi="Cambria"/>
          <w:color w:val="000000" w:themeColor="text1"/>
        </w:rPr>
        <w:t xml:space="preserve"> da Assessoria Jurídica </w:t>
      </w:r>
      <w:r w:rsidRPr="00782BBB">
        <w:rPr>
          <w:rFonts w:ascii="Cambria" w:hAnsi="Cambria"/>
          <w:bCs/>
          <w:color w:val="000000" w:themeColor="text1"/>
        </w:rPr>
        <w:t>decidir sobre eventuais impugnações, bem como responder as questões formuladas pelos licitantes.</w:t>
      </w:r>
    </w:p>
    <w:p w14:paraId="573B5CEB"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3.5</w:t>
      </w:r>
      <w:r w:rsidRPr="00782BBB">
        <w:rPr>
          <w:rFonts w:ascii="Cambria" w:hAnsi="Cambria"/>
          <w:bCs/>
          <w:color w:val="000000" w:themeColor="text1"/>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04. DO CREDENCIAMENTO</w:t>
      </w:r>
    </w:p>
    <w:p w14:paraId="5334A161"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4.1</w:t>
      </w:r>
      <w:r w:rsidRPr="00782BBB">
        <w:rPr>
          <w:rFonts w:ascii="Cambria" w:hAnsi="Cambria"/>
          <w:bCs/>
          <w:color w:val="000000" w:themeColor="text1"/>
        </w:rPr>
        <w:t xml:space="preserve"> O licitante deverá estar credenciado, de forma direta ou através de empresas associadas à Bolsa Nacional de Compras.</w:t>
      </w:r>
    </w:p>
    <w:p w14:paraId="251FF968"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4.2</w:t>
      </w:r>
      <w:r w:rsidRPr="00782BBB">
        <w:rPr>
          <w:rFonts w:ascii="Cambria" w:hAnsi="Cambria"/>
          <w:bCs/>
          <w:color w:val="000000" w:themeColor="text1"/>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4.3</w:t>
      </w:r>
      <w:r w:rsidRPr="00782BBB">
        <w:rPr>
          <w:rFonts w:ascii="Cambria" w:hAnsi="Cambria"/>
          <w:bCs/>
          <w:color w:val="000000" w:themeColor="text1"/>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lastRenderedPageBreak/>
        <w:t>4.4</w:t>
      </w:r>
      <w:r w:rsidRPr="00782BBB">
        <w:rPr>
          <w:rFonts w:ascii="Cambria" w:hAnsi="Cambria"/>
          <w:bCs/>
          <w:color w:val="000000" w:themeColor="text1"/>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4.5</w:t>
      </w:r>
      <w:r w:rsidRPr="00782BBB">
        <w:rPr>
          <w:rFonts w:ascii="Cambria" w:hAnsi="Cambria"/>
          <w:bCs/>
          <w:color w:val="000000" w:themeColor="text1"/>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4.6</w:t>
      </w:r>
      <w:r w:rsidRPr="00782BBB">
        <w:rPr>
          <w:rFonts w:ascii="Cambria" w:hAnsi="Cambria"/>
          <w:bCs/>
          <w:color w:val="000000" w:themeColor="text1"/>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3451A3D4" w:rsidR="006A51F9" w:rsidRPr="00782BBB" w:rsidRDefault="006A51F9" w:rsidP="00D94D3F">
      <w:pPr>
        <w:tabs>
          <w:tab w:val="left" w:pos="1701"/>
        </w:tabs>
        <w:spacing w:before="240" w:line="360" w:lineRule="auto"/>
        <w:rPr>
          <w:rFonts w:ascii="Cambria" w:hAnsi="Cambria"/>
          <w:b/>
          <w:color w:val="000000" w:themeColor="text1"/>
        </w:rPr>
      </w:pPr>
      <w:r w:rsidRPr="00782BBB">
        <w:rPr>
          <w:rFonts w:ascii="Cambria" w:hAnsi="Cambria"/>
          <w:b/>
          <w:color w:val="000000" w:themeColor="text1"/>
        </w:rPr>
        <w:t xml:space="preserve">4.7 </w:t>
      </w:r>
      <w:r w:rsidRPr="00782BBB">
        <w:rPr>
          <w:rFonts w:ascii="Cambria" w:hAnsi="Cambria"/>
          <w:bCs/>
          <w:color w:val="000000" w:themeColor="text1"/>
        </w:rPr>
        <w:t xml:space="preserve">Durante a sessão eletrônica, a comunicação entre </w:t>
      </w:r>
      <w:r w:rsidR="00682C40">
        <w:rPr>
          <w:rFonts w:ascii="Cambria" w:hAnsi="Cambria"/>
          <w:bCs/>
          <w:color w:val="000000" w:themeColor="text1"/>
        </w:rPr>
        <w:t>a</w:t>
      </w:r>
      <w:r w:rsidR="00AD2EA5" w:rsidRPr="00782BBB">
        <w:rPr>
          <w:rFonts w:ascii="Cambria" w:hAnsi="Cambria"/>
          <w:bCs/>
          <w:color w:val="000000" w:themeColor="text1"/>
        </w:rPr>
        <w:t xml:space="preserve"> Pregoeir</w:t>
      </w:r>
      <w:r w:rsidR="00682C40">
        <w:rPr>
          <w:rFonts w:ascii="Cambria" w:hAnsi="Cambria"/>
          <w:bCs/>
          <w:color w:val="000000" w:themeColor="text1"/>
        </w:rPr>
        <w:t>a</w:t>
      </w:r>
      <w:r w:rsidRPr="00782BBB">
        <w:rPr>
          <w:rFonts w:ascii="Cambria" w:hAnsi="Cambria"/>
          <w:bCs/>
          <w:color w:val="000000" w:themeColor="text1"/>
        </w:rPr>
        <w:t xml:space="preserve"> e as licitantes ocorrerá exclusivamente mediante troca de mensagens, em campo próprio do sistema eletrônico.</w:t>
      </w:r>
    </w:p>
    <w:p w14:paraId="0DCCBE5B"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4.8</w:t>
      </w:r>
      <w:r w:rsidRPr="00782BBB">
        <w:rPr>
          <w:rFonts w:ascii="Cambria" w:hAnsi="Cambria"/>
          <w:bCs/>
          <w:color w:val="000000" w:themeColor="text1"/>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05. DO ENVIO DA PROPOSTA E HABILITAÇÃO</w:t>
      </w:r>
    </w:p>
    <w:p w14:paraId="1B55B2C4"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 xml:space="preserve">5.1 </w:t>
      </w:r>
      <w:r w:rsidRPr="00782BBB">
        <w:rPr>
          <w:rFonts w:ascii="Cambria" w:hAnsi="Cambria"/>
          <w:color w:val="000000" w:themeColor="text1"/>
        </w:rPr>
        <w:t>A licitante deverá encaminhar (anexar arquivo) e cadastrar sua proposta exclusivamente por meio do sistema eletrônico Bolsa Nacional de Compras - BNC (</w:t>
      </w:r>
      <w:hyperlink r:id="rId18"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782BBB">
          <w:rPr>
            <w:rStyle w:val="Hyperlink"/>
            <w:rFonts w:ascii="Cambria" w:hAnsi="Cambria"/>
            <w:color w:val="000000" w:themeColor="text1"/>
          </w:rPr>
          <w:t>r</w:t>
        </w:r>
      </w:hyperlink>
      <w:r w:rsidRPr="00782BBB">
        <w:rPr>
          <w:rStyle w:val="Hyperlink"/>
          <w:rFonts w:ascii="Cambria" w:hAnsi="Cambria"/>
          <w:color w:val="000000" w:themeColor="text1"/>
        </w:rPr>
        <w:t>)</w:t>
      </w:r>
      <w:r w:rsidRPr="00782BBB">
        <w:rPr>
          <w:rFonts w:ascii="Cambria" w:hAnsi="Cambria"/>
          <w:color w:val="000000" w:themeColor="text1"/>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5.2</w:t>
      </w:r>
      <w:r w:rsidRPr="00782BBB">
        <w:rPr>
          <w:rFonts w:ascii="Cambria" w:hAnsi="Cambria"/>
          <w:color w:val="000000" w:themeColor="text1"/>
        </w:rPr>
        <w:t xml:space="preserve"> As propostas ficarão disponíveis no sistema eletrônico.</w:t>
      </w:r>
    </w:p>
    <w:p w14:paraId="411BE465" w14:textId="77777777" w:rsidR="006A51F9" w:rsidRPr="00782BBB" w:rsidRDefault="006A51F9" w:rsidP="00D94D3F">
      <w:pPr>
        <w:spacing w:before="240" w:line="360" w:lineRule="auto"/>
        <w:ind w:firstLine="567"/>
        <w:rPr>
          <w:rFonts w:ascii="Cambria" w:hAnsi="Cambria"/>
          <w:color w:val="000000" w:themeColor="text1"/>
        </w:rPr>
      </w:pPr>
      <w:r w:rsidRPr="00782BBB">
        <w:rPr>
          <w:rFonts w:ascii="Cambria" w:hAnsi="Cambria"/>
          <w:b/>
          <w:color w:val="000000" w:themeColor="text1"/>
        </w:rPr>
        <w:t xml:space="preserve">I. </w:t>
      </w:r>
      <w:r w:rsidRPr="00782BBB">
        <w:rPr>
          <w:rFonts w:ascii="Cambria" w:hAnsi="Cambria"/>
          <w:color w:val="000000" w:themeColor="text1"/>
        </w:rPr>
        <w:t>Qualquer elemento que possa identificar à licitante importa na desclassificação da proposta sem prejuízo das sanções previstas nesse Edital.</w:t>
      </w:r>
    </w:p>
    <w:p w14:paraId="4EC59736" w14:textId="097A83BC" w:rsidR="006A51F9" w:rsidRPr="00782BBB" w:rsidRDefault="006A51F9" w:rsidP="00D94D3F">
      <w:pPr>
        <w:tabs>
          <w:tab w:val="left" w:pos="1701"/>
        </w:tabs>
        <w:spacing w:before="240" w:after="240" w:line="360" w:lineRule="auto"/>
        <w:ind w:left="567" w:firstLine="567"/>
        <w:rPr>
          <w:rFonts w:ascii="Cambria" w:hAnsi="Cambria"/>
          <w:color w:val="000000" w:themeColor="text1"/>
        </w:rPr>
      </w:pPr>
      <w:r w:rsidRPr="00782BBB">
        <w:rPr>
          <w:rFonts w:ascii="Cambria" w:hAnsi="Cambria"/>
          <w:b/>
          <w:color w:val="000000" w:themeColor="text1"/>
        </w:rPr>
        <w:t xml:space="preserve">a) </w:t>
      </w:r>
      <w:r w:rsidRPr="00782BBB">
        <w:rPr>
          <w:rFonts w:ascii="Cambria" w:hAnsi="Cambria"/>
          <w:color w:val="000000" w:themeColor="text1"/>
        </w:rPr>
        <w:t xml:space="preserve">A empresa proponente deverá especificar na proposta de preços cada produto, material ou insumo, marca, especificação detalhada </w:t>
      </w:r>
      <w:r w:rsidR="001F7353" w:rsidRPr="00782BBB">
        <w:rPr>
          <w:rFonts w:ascii="Cambria" w:hAnsi="Cambria"/>
          <w:color w:val="000000" w:themeColor="text1"/>
        </w:rPr>
        <w:t>dos gêneros alimentícios</w:t>
      </w:r>
      <w:r w:rsidRPr="00782BBB">
        <w:rPr>
          <w:rFonts w:ascii="Cambria" w:hAnsi="Cambria"/>
          <w:color w:val="000000" w:themeColor="text1"/>
        </w:rPr>
        <w:t xml:space="preserve"> ofertados e demais elementos indispensáveis a sua caracterização e atender ao disposto no art. 31, da Lei nº 8.078, de 1990 – Código de Defesa do Consumidor.</w:t>
      </w:r>
    </w:p>
    <w:p w14:paraId="0D46E2A3" w14:textId="77777777" w:rsidR="006A51F9" w:rsidRPr="00782BBB" w:rsidRDefault="006A51F9" w:rsidP="00D94D3F">
      <w:pPr>
        <w:spacing w:before="240" w:line="360" w:lineRule="auto"/>
        <w:ind w:firstLine="567"/>
        <w:rPr>
          <w:rFonts w:ascii="Cambria" w:hAnsi="Cambria"/>
          <w:color w:val="000000" w:themeColor="text1"/>
        </w:rPr>
      </w:pPr>
      <w:r w:rsidRPr="00782BBB">
        <w:rPr>
          <w:rFonts w:ascii="Cambria" w:hAnsi="Cambria"/>
          <w:b/>
          <w:color w:val="000000" w:themeColor="text1"/>
        </w:rPr>
        <w:lastRenderedPageBreak/>
        <w:t>II.</w:t>
      </w:r>
      <w:r w:rsidRPr="00782BBB">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5.3</w:t>
      </w:r>
      <w:r w:rsidRPr="00782BBB">
        <w:rPr>
          <w:rFonts w:ascii="Cambria" w:hAnsi="Cambria"/>
          <w:color w:val="000000" w:themeColor="text1"/>
        </w:rPr>
        <w:t xml:space="preserve"> As propostas deverão </w:t>
      </w:r>
      <w:r w:rsidR="0033092A" w:rsidRPr="00782BBB">
        <w:rPr>
          <w:rFonts w:ascii="Cambria" w:hAnsi="Cambria"/>
          <w:color w:val="000000" w:themeColor="text1"/>
        </w:rPr>
        <w:t xml:space="preserve">ter </w:t>
      </w:r>
      <w:r w:rsidRPr="00782BBB">
        <w:rPr>
          <w:rFonts w:ascii="Cambria" w:hAnsi="Cambria"/>
          <w:color w:val="000000" w:themeColor="text1"/>
        </w:rPr>
        <w:t>validade de</w:t>
      </w:r>
      <w:r w:rsidR="00132B03" w:rsidRPr="00782BBB">
        <w:rPr>
          <w:rFonts w:ascii="Cambria" w:hAnsi="Cambria"/>
          <w:color w:val="000000" w:themeColor="text1"/>
        </w:rPr>
        <w:t xml:space="preserve"> no mínimo</w:t>
      </w:r>
      <w:r w:rsidRPr="00782BBB">
        <w:rPr>
          <w:rFonts w:ascii="Cambria" w:hAnsi="Cambria"/>
          <w:color w:val="000000" w:themeColor="text1"/>
        </w:rPr>
        <w:t xml:space="preserve"> 60 (sessenta) dias, contados da data de abertura da sessão eletrônica estabelecida no preâmbulo deste Edital.</w:t>
      </w:r>
    </w:p>
    <w:p w14:paraId="5D12E55F"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06. DA ABERTURA DA SESSÃO ELETRÔNICA</w:t>
      </w:r>
    </w:p>
    <w:p w14:paraId="38F65DFB" w14:textId="46ADF72F"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6.1</w:t>
      </w:r>
      <w:r w:rsidRPr="00782BBB">
        <w:rPr>
          <w:rFonts w:ascii="Cambria" w:hAnsi="Cambria"/>
          <w:color w:val="000000" w:themeColor="text1"/>
        </w:rPr>
        <w:t xml:space="preserve"> A abertura da sessão eletrônica deste Pregão, conduzida pel</w:t>
      </w:r>
      <w:r w:rsidR="00682C40">
        <w:rPr>
          <w:rFonts w:ascii="Cambria" w:hAnsi="Cambria"/>
          <w:color w:val="000000" w:themeColor="text1"/>
        </w:rPr>
        <w:t>a</w:t>
      </w:r>
      <w:r w:rsidR="00AD2EA5" w:rsidRPr="00782BBB">
        <w:rPr>
          <w:rFonts w:ascii="Cambria" w:hAnsi="Cambria"/>
          <w:color w:val="000000" w:themeColor="text1"/>
        </w:rPr>
        <w:t xml:space="preserve"> Pregoeir</w:t>
      </w:r>
      <w:r w:rsidR="00682C40">
        <w:rPr>
          <w:rFonts w:ascii="Cambria" w:hAnsi="Cambria"/>
          <w:color w:val="000000" w:themeColor="text1"/>
        </w:rPr>
        <w:t>a</w:t>
      </w:r>
      <w:r w:rsidRPr="00782BBB">
        <w:rPr>
          <w:rFonts w:ascii="Cambria" w:hAnsi="Cambria"/>
          <w:color w:val="000000" w:themeColor="text1"/>
        </w:rPr>
        <w:t xml:space="preserve">, ocorrerá na data e horas indicadas no preâmbulo deste Edital, no provedor </w:t>
      </w:r>
      <w:hyperlink r:id="rId19"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rPr>
        <w:t>.</w:t>
      </w:r>
    </w:p>
    <w:p w14:paraId="5E80324F"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6.2</w:t>
      </w:r>
      <w:r w:rsidRPr="00782BBB">
        <w:rPr>
          <w:rFonts w:ascii="Cambria" w:hAnsi="Cambria"/>
          <w:color w:val="000000" w:themeColor="text1"/>
        </w:rPr>
        <w:t xml:space="preserve"> A verificação da conformidade da proposta será feita exclusivamente na fase de julgamento da proposta, em relação à proposta mais bem classificada.</w:t>
      </w:r>
    </w:p>
    <w:p w14:paraId="7716EF84"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6.3</w:t>
      </w:r>
      <w:r w:rsidRPr="00782BBB">
        <w:rPr>
          <w:rFonts w:ascii="Cambria" w:hAnsi="Cambria"/>
          <w:color w:val="000000" w:themeColor="text1"/>
        </w:rPr>
        <w:t xml:space="preserve"> O sistema ordenará, automaticamente as propostas para participação da etapa de lances.</w:t>
      </w:r>
    </w:p>
    <w:p w14:paraId="45EF8D98" w14:textId="77777777" w:rsidR="006A51F9" w:rsidRPr="00782BBB" w:rsidRDefault="006A51F9" w:rsidP="00D94D3F">
      <w:pPr>
        <w:spacing w:before="240" w:line="360" w:lineRule="auto"/>
        <w:rPr>
          <w:rFonts w:ascii="Cambria" w:hAnsi="Cambria"/>
          <w:color w:val="000000" w:themeColor="text1"/>
          <w:u w:val="thick" w:color="0000FF"/>
        </w:rPr>
      </w:pPr>
      <w:r w:rsidRPr="00782BBB">
        <w:rPr>
          <w:rFonts w:ascii="Cambria" w:hAnsi="Cambria"/>
          <w:b/>
          <w:bCs/>
          <w:color w:val="000000" w:themeColor="text1"/>
        </w:rPr>
        <w:t>6.4</w:t>
      </w:r>
      <w:r w:rsidRPr="00782BBB">
        <w:rPr>
          <w:rFonts w:ascii="Cambria" w:hAnsi="Cambria"/>
          <w:color w:val="000000" w:themeColor="text1"/>
        </w:rPr>
        <w:t xml:space="preserve"> A etapa de lances será realizada exclusivamente por meio do sistema eletrônico para os autores das propostas classificadas.</w:t>
      </w:r>
    </w:p>
    <w:p w14:paraId="1217D6C4" w14:textId="15533B52" w:rsidR="006A51F9" w:rsidRPr="00782BBB" w:rsidRDefault="006A51F9" w:rsidP="00D94D3F">
      <w:pPr>
        <w:spacing w:before="240" w:line="360" w:lineRule="auto"/>
        <w:rPr>
          <w:rFonts w:ascii="Cambria" w:hAnsi="Cambria"/>
          <w:b/>
          <w:color w:val="000000" w:themeColor="text1"/>
        </w:rPr>
      </w:pPr>
      <w:r w:rsidRPr="00782BBB">
        <w:rPr>
          <w:rFonts w:ascii="Cambria" w:hAnsi="Cambria"/>
          <w:b/>
          <w:color w:val="000000" w:themeColor="text1"/>
        </w:rPr>
        <w:t>6.5</w:t>
      </w:r>
      <w:r w:rsidRPr="00782BBB">
        <w:rPr>
          <w:rFonts w:ascii="Cambria" w:hAnsi="Cambria"/>
          <w:color w:val="000000" w:themeColor="text1"/>
        </w:rPr>
        <w:t xml:space="preserve"> Durante a sessão eletrônica a comunicação entre </w:t>
      </w:r>
      <w:r w:rsidR="00682C40">
        <w:rPr>
          <w:rFonts w:ascii="Cambria" w:hAnsi="Cambria"/>
          <w:color w:val="000000" w:themeColor="text1"/>
        </w:rPr>
        <w:t>a</w:t>
      </w:r>
      <w:r w:rsidR="00AD2EA5" w:rsidRPr="00782BBB">
        <w:rPr>
          <w:rFonts w:ascii="Cambria" w:hAnsi="Cambria"/>
          <w:color w:val="000000" w:themeColor="text1"/>
        </w:rPr>
        <w:t xml:space="preserve"> Pregoeir</w:t>
      </w:r>
      <w:r w:rsidR="00682C40">
        <w:rPr>
          <w:rFonts w:ascii="Cambria" w:hAnsi="Cambria"/>
          <w:color w:val="000000" w:themeColor="text1"/>
        </w:rPr>
        <w:t>a</w:t>
      </w:r>
      <w:r w:rsidRPr="00782BBB">
        <w:rPr>
          <w:rFonts w:ascii="Cambria" w:hAnsi="Cambria"/>
          <w:color w:val="000000" w:themeColor="text1"/>
        </w:rPr>
        <w:t xml:space="preserve"> e as licitantes ocorrerá exclusivamente mediante troca de mensagens em campo próprio do sistema eletrônico</w:t>
      </w:r>
      <w:r w:rsidRPr="00782BBB">
        <w:rPr>
          <w:rFonts w:ascii="Cambria" w:hAnsi="Cambria"/>
          <w:b/>
          <w:color w:val="000000" w:themeColor="text1"/>
        </w:rPr>
        <w:t>.</w:t>
      </w:r>
    </w:p>
    <w:p w14:paraId="3796C8D0" w14:textId="77777777" w:rsidR="006A51F9" w:rsidRDefault="006A51F9" w:rsidP="00D94D3F">
      <w:pPr>
        <w:spacing w:before="240" w:line="360" w:lineRule="auto"/>
        <w:rPr>
          <w:rFonts w:ascii="Cambria" w:hAnsi="Cambria"/>
          <w:color w:val="000000" w:themeColor="text1"/>
        </w:rPr>
      </w:pPr>
      <w:r w:rsidRPr="00782BBB">
        <w:rPr>
          <w:rFonts w:ascii="Cambria" w:hAnsi="Cambria"/>
          <w:b/>
          <w:color w:val="000000" w:themeColor="text1"/>
        </w:rPr>
        <w:t>6.6</w:t>
      </w:r>
      <w:r w:rsidRPr="00782BBB">
        <w:rPr>
          <w:rFonts w:ascii="Cambria" w:hAnsi="Cambria"/>
          <w:color w:val="000000" w:themeColor="text1"/>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1909E7F4" w14:textId="77777777" w:rsidR="00E139E2" w:rsidRPr="00E139E2" w:rsidRDefault="00E139E2" w:rsidP="00E139E2">
      <w:pPr>
        <w:spacing w:before="240" w:line="360" w:lineRule="auto"/>
        <w:rPr>
          <w:rFonts w:ascii="Cambria" w:hAnsi="Cambria"/>
          <w:color w:val="000000" w:themeColor="text1"/>
        </w:rPr>
      </w:pPr>
      <w:r w:rsidRPr="00E139E2">
        <w:rPr>
          <w:rFonts w:ascii="Cambria" w:hAnsi="Cambria"/>
          <w:b/>
          <w:bCs/>
          <w:color w:val="000000" w:themeColor="text1"/>
        </w:rPr>
        <w:t xml:space="preserve">6.7 </w:t>
      </w:r>
      <w:r w:rsidRPr="00E139E2">
        <w:rPr>
          <w:rFonts w:ascii="Cambria" w:hAnsi="Cambria"/>
          <w:color w:val="000000" w:themeColor="text1"/>
        </w:rPr>
        <w:t>Na hipótese de indisponibilidade técnica de conexão da Pregoeira,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2C144C57" w14:textId="77777777" w:rsidR="00E139E2" w:rsidRPr="00E139E2" w:rsidRDefault="00E139E2" w:rsidP="00E139E2">
      <w:pPr>
        <w:spacing w:before="240" w:line="360" w:lineRule="auto"/>
        <w:rPr>
          <w:rFonts w:ascii="Cambria" w:hAnsi="Cambria"/>
          <w:color w:val="000000" w:themeColor="text1"/>
        </w:rPr>
      </w:pPr>
      <w:r w:rsidRPr="00E139E2">
        <w:rPr>
          <w:rFonts w:ascii="Cambria" w:hAnsi="Cambria"/>
          <w:color w:val="000000" w:themeColor="text1"/>
        </w:rPr>
        <w:tab/>
      </w:r>
      <w:r w:rsidRPr="00E139E2">
        <w:rPr>
          <w:rFonts w:ascii="Cambria" w:hAnsi="Cambria"/>
          <w:b/>
          <w:bCs/>
          <w:color w:val="000000" w:themeColor="text1"/>
        </w:rPr>
        <w:t xml:space="preserve">I. </w:t>
      </w:r>
      <w:r w:rsidRPr="00E139E2">
        <w:rPr>
          <w:rFonts w:ascii="Cambria" w:hAnsi="Cambria"/>
          <w:color w:val="000000" w:themeColor="text1"/>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2EA2A277"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07. DA FORMULAÇÃO DE LANCES</w:t>
      </w:r>
    </w:p>
    <w:p w14:paraId="303F6CF9"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lastRenderedPageBreak/>
        <w:t xml:space="preserve">7.1 </w:t>
      </w:r>
      <w:r w:rsidRPr="00782BBB">
        <w:rPr>
          <w:rFonts w:ascii="Cambria" w:hAnsi="Cambria"/>
          <w:color w:val="000000" w:themeColor="text1"/>
        </w:rPr>
        <w:t>Aberta a etapa competitiva, as licitantes classificadas poderão encaminhar lances sucessivos, exclusivamente por meio do sistema eletrônico, sendo imediatamente informadas do horário e valor consignados no registro de cada lance.</w:t>
      </w:r>
    </w:p>
    <w:p w14:paraId="0C4459B6" w14:textId="6E40B745"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7.2</w:t>
      </w:r>
      <w:r w:rsidRPr="00782BBB">
        <w:rPr>
          <w:rFonts w:ascii="Cambria" w:hAnsi="Cambria"/>
          <w:color w:val="000000" w:themeColor="text1"/>
        </w:rPr>
        <w:t xml:space="preserve"> A sessão do pregão será realizada na sala de disputa, onde poderão ser realizados de forme simultânea até </w:t>
      </w:r>
      <w:r w:rsidR="00E139E2">
        <w:rPr>
          <w:rFonts w:ascii="Cambria" w:hAnsi="Cambria"/>
          <w:color w:val="000000" w:themeColor="text1"/>
        </w:rPr>
        <w:t>30</w:t>
      </w:r>
      <w:r w:rsidRPr="00782BBB">
        <w:rPr>
          <w:rFonts w:ascii="Cambria" w:hAnsi="Cambria"/>
          <w:color w:val="000000" w:themeColor="text1"/>
        </w:rPr>
        <w:t xml:space="preserve"> (</w:t>
      </w:r>
      <w:r w:rsidR="00E139E2">
        <w:rPr>
          <w:rFonts w:ascii="Cambria" w:hAnsi="Cambria"/>
          <w:color w:val="000000" w:themeColor="text1"/>
        </w:rPr>
        <w:t>trinta</w:t>
      </w:r>
      <w:r w:rsidRPr="00782BBB">
        <w:rPr>
          <w:rFonts w:ascii="Cambria" w:hAnsi="Cambria"/>
          <w:color w:val="000000" w:themeColor="text1"/>
        </w:rPr>
        <w:t>)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7.3</w:t>
      </w:r>
      <w:r w:rsidRPr="00782BBB">
        <w:rPr>
          <w:rFonts w:ascii="Cambria" w:hAnsi="Cambria"/>
          <w:color w:val="000000" w:themeColor="text1"/>
        </w:rPr>
        <w:t xml:space="preserve"> A licitante somente poderá oferecer lance inferior ao último por ela ofertado e registrado no sistema.</w:t>
      </w:r>
    </w:p>
    <w:p w14:paraId="678D7CEA"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7.4</w:t>
      </w:r>
      <w:r w:rsidRPr="00782BBB">
        <w:rPr>
          <w:rFonts w:ascii="Cambria" w:hAnsi="Cambria"/>
          <w:color w:val="000000" w:themeColor="text1"/>
        </w:rPr>
        <w:t xml:space="preserve"> Não serão aceitos dois ou mais lances de mesmo valor, prevalecendo aquele que for recebido e registrado em primeiro lugar.</w:t>
      </w:r>
    </w:p>
    <w:p w14:paraId="34E2A75D" w14:textId="78CB9B64"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7.5</w:t>
      </w:r>
      <w:r w:rsidRPr="00782BBB">
        <w:rPr>
          <w:rFonts w:ascii="Cambria" w:hAnsi="Cambria"/>
          <w:color w:val="000000" w:themeColor="text1"/>
        </w:rPr>
        <w:t xml:space="preserve"> Não poderá haver desistência dos lances ofertados, a não ser em situação devidamente justificada e aceita pel</w:t>
      </w:r>
      <w:r w:rsidR="00E139E2">
        <w:rPr>
          <w:rFonts w:ascii="Cambria" w:hAnsi="Cambria"/>
          <w:color w:val="000000" w:themeColor="text1"/>
        </w:rPr>
        <w:t>a</w:t>
      </w:r>
      <w:r w:rsidR="00AD2EA5" w:rsidRPr="00782BBB">
        <w:rPr>
          <w:rFonts w:ascii="Cambria" w:hAnsi="Cambria"/>
          <w:color w:val="000000" w:themeColor="text1"/>
        </w:rPr>
        <w:t xml:space="preserve"> Pregoeir</w:t>
      </w:r>
      <w:r w:rsidR="00E139E2">
        <w:rPr>
          <w:rFonts w:ascii="Cambria" w:hAnsi="Cambria"/>
          <w:color w:val="000000" w:themeColor="text1"/>
        </w:rPr>
        <w:t>a</w:t>
      </w:r>
      <w:r w:rsidRPr="00782BBB">
        <w:rPr>
          <w:rFonts w:ascii="Cambria" w:hAnsi="Cambria"/>
          <w:color w:val="000000" w:themeColor="text1"/>
        </w:rPr>
        <w:t xml:space="preserve"> sujeitando-se a licitante às penalidades previstas neste edital.</w:t>
      </w:r>
    </w:p>
    <w:p w14:paraId="763B6FE7"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7.6</w:t>
      </w:r>
      <w:r w:rsidRPr="00782BBB">
        <w:rPr>
          <w:rFonts w:ascii="Cambria" w:hAnsi="Cambria"/>
          <w:color w:val="000000" w:themeColor="text1"/>
        </w:rPr>
        <w:t xml:space="preserve"> Durante o transcurso da sessão, as licitantes serão informadas, em tempo real, do valor do menor lance registrado, mantendo-se em sigilo a identificação da ofertante.</w:t>
      </w:r>
    </w:p>
    <w:p w14:paraId="6140D7F1"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7.7</w:t>
      </w:r>
      <w:r w:rsidRPr="00782BBB">
        <w:rPr>
          <w:rFonts w:ascii="Cambria" w:hAnsi="Cambria"/>
          <w:color w:val="000000" w:themeColor="text1"/>
        </w:rPr>
        <w:t xml:space="preserve"> Os lances apresentados e levados em consideração para efeito de julgamento serão de exclusiva e total responsabilidade da licitante, não lhe cabendo o direito de pleitear qualquer alteração.</w:t>
      </w:r>
    </w:p>
    <w:p w14:paraId="0FA92F77" w14:textId="3DB1A01B"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7.8</w:t>
      </w:r>
      <w:r w:rsidRPr="00782BBB">
        <w:rPr>
          <w:rFonts w:ascii="Cambria" w:hAnsi="Cambria"/>
          <w:color w:val="000000" w:themeColor="text1"/>
        </w:rPr>
        <w:t xml:space="preserve"> Neste Pregão o </w:t>
      </w:r>
      <w:r w:rsidRPr="00782BBB">
        <w:rPr>
          <w:rFonts w:ascii="Cambria" w:hAnsi="Cambria"/>
          <w:b/>
          <w:color w:val="000000" w:themeColor="text1"/>
        </w:rPr>
        <w:t>modo de disputa adotado é o ABERTO</w:t>
      </w:r>
      <w:r w:rsidR="0098077A" w:rsidRPr="00782BBB">
        <w:rPr>
          <w:rFonts w:ascii="Cambria" w:hAnsi="Cambria"/>
          <w:b/>
          <w:color w:val="000000" w:themeColor="text1"/>
        </w:rPr>
        <w:t xml:space="preserve"> E FECHADO</w:t>
      </w:r>
      <w:r w:rsidRPr="00782BBB">
        <w:rPr>
          <w:rFonts w:ascii="Cambria" w:hAnsi="Cambria"/>
          <w:color w:val="000000" w:themeColor="text1"/>
        </w:rPr>
        <w:t>, assim definido no art. 56</w:t>
      </w:r>
      <w:r w:rsidR="0098077A" w:rsidRPr="00782BBB">
        <w:rPr>
          <w:rFonts w:ascii="Cambria" w:hAnsi="Cambria"/>
          <w:color w:val="000000" w:themeColor="text1"/>
        </w:rPr>
        <w:t xml:space="preserve"> da </w:t>
      </w:r>
      <w:r w:rsidRPr="00782BBB">
        <w:rPr>
          <w:rFonts w:ascii="Cambria" w:hAnsi="Cambria"/>
          <w:color w:val="000000" w:themeColor="text1"/>
        </w:rPr>
        <w:t>Lei Federal nº 14.133, de 2021.</w:t>
      </w:r>
    </w:p>
    <w:p w14:paraId="3EFCD954" w14:textId="4A930FC8" w:rsidR="00396827" w:rsidRPr="00782BBB" w:rsidRDefault="006A51F9" w:rsidP="00D94D3F">
      <w:pPr>
        <w:spacing w:before="240" w:line="360" w:lineRule="auto"/>
        <w:ind w:firstLine="567"/>
        <w:rPr>
          <w:rFonts w:ascii="Cambria" w:hAnsi="Cambria"/>
          <w:color w:val="000000" w:themeColor="text1"/>
        </w:rPr>
      </w:pPr>
      <w:r w:rsidRPr="00782BBB">
        <w:rPr>
          <w:rFonts w:ascii="Cambria" w:hAnsi="Cambria"/>
          <w:b/>
          <w:color w:val="000000" w:themeColor="text1"/>
        </w:rPr>
        <w:t xml:space="preserve">I. </w:t>
      </w:r>
      <w:r w:rsidRPr="00782BBB">
        <w:rPr>
          <w:rFonts w:ascii="Cambria" w:hAnsi="Cambria"/>
          <w:color w:val="000000" w:themeColor="text1"/>
        </w:rPr>
        <w:t>A etapa de lances</w:t>
      </w:r>
      <w:r w:rsidR="004F3445" w:rsidRPr="00782BBB">
        <w:rPr>
          <w:rFonts w:ascii="Cambria" w:hAnsi="Cambria"/>
          <w:color w:val="000000" w:themeColor="text1"/>
        </w:rPr>
        <w:t xml:space="preserve"> aberta</w:t>
      </w:r>
      <w:r w:rsidRPr="00782BBB">
        <w:rPr>
          <w:rFonts w:ascii="Cambria" w:hAnsi="Cambria"/>
          <w:color w:val="000000" w:themeColor="text1"/>
        </w:rPr>
        <w:t xml:space="preserve"> na sessão eletrônica durará </w:t>
      </w:r>
      <w:r w:rsidR="0098077A" w:rsidRPr="00782BBB">
        <w:rPr>
          <w:rFonts w:ascii="Cambria" w:hAnsi="Cambria"/>
          <w:color w:val="000000" w:themeColor="text1"/>
        </w:rPr>
        <w:t>15</w:t>
      </w:r>
      <w:r w:rsidRPr="00782BBB">
        <w:rPr>
          <w:rFonts w:ascii="Cambria" w:hAnsi="Cambria"/>
          <w:color w:val="000000" w:themeColor="text1"/>
        </w:rPr>
        <w:t xml:space="preserve"> (</w:t>
      </w:r>
      <w:r w:rsidR="0098077A" w:rsidRPr="00782BBB">
        <w:rPr>
          <w:rFonts w:ascii="Cambria" w:hAnsi="Cambria"/>
          <w:color w:val="000000" w:themeColor="text1"/>
        </w:rPr>
        <w:t>quinze</w:t>
      </w:r>
      <w:r w:rsidRPr="00782BBB">
        <w:rPr>
          <w:rFonts w:ascii="Cambria" w:hAnsi="Cambria"/>
          <w:color w:val="000000" w:themeColor="text1"/>
        </w:rPr>
        <w:t xml:space="preserve">) minutos, </w:t>
      </w:r>
      <w:r w:rsidR="0075295B" w:rsidRPr="00782BBB">
        <w:rPr>
          <w:rFonts w:ascii="Cambria" w:hAnsi="Cambria"/>
          <w:color w:val="000000" w:themeColor="text1"/>
        </w:rPr>
        <w:t>durante os quais os licitantes serão informados, em tempo real, do valor da melhor oferta registrada, vedada a identificação do licitante</w:t>
      </w:r>
      <w:r w:rsidRPr="00782BBB">
        <w:rPr>
          <w:rFonts w:ascii="Cambria" w:hAnsi="Cambria"/>
          <w:color w:val="000000" w:themeColor="text1"/>
        </w:rPr>
        <w:t>.</w:t>
      </w:r>
      <w:r w:rsidR="00B21294" w:rsidRPr="00782BBB">
        <w:rPr>
          <w:rFonts w:ascii="Cambria" w:hAnsi="Cambria"/>
          <w:color w:val="000000" w:themeColor="text1"/>
        </w:rPr>
        <w:t xml:space="preserve"> </w:t>
      </w:r>
      <w:r w:rsidR="004F3445" w:rsidRPr="00782BBB">
        <w:rPr>
          <w:rFonts w:ascii="Cambria" w:hAnsi="Cambria"/>
          <w:color w:val="000000" w:themeColor="text1"/>
        </w:rPr>
        <w:t xml:space="preserve">Após esse prazo, </w:t>
      </w:r>
      <w:r w:rsidR="00EA5D8D" w:rsidRPr="00782BBB">
        <w:rPr>
          <w:rFonts w:ascii="Cambria" w:hAnsi="Cambria"/>
          <w:color w:val="000000" w:themeColor="text1"/>
        </w:rPr>
        <w:t>o sistema encaminhará o aviso de fechamento iminente dos lances e, transcorrido o período de até 10 (dez) minutos, aleatoriamente determinado, a recepção de lances será automaticamente encerrada.</w:t>
      </w:r>
    </w:p>
    <w:p w14:paraId="688EA5D2" w14:textId="6B5ADA05" w:rsidR="006A51F9" w:rsidRPr="00782BBB" w:rsidRDefault="00396827" w:rsidP="00D94D3F">
      <w:pPr>
        <w:spacing w:before="240" w:line="360" w:lineRule="auto"/>
        <w:ind w:firstLine="567"/>
        <w:rPr>
          <w:rFonts w:ascii="Cambria" w:hAnsi="Cambria"/>
          <w:color w:val="000000" w:themeColor="text1"/>
        </w:rPr>
      </w:pPr>
      <w:r w:rsidRPr="00782BBB">
        <w:rPr>
          <w:rFonts w:ascii="Cambria" w:hAnsi="Cambria"/>
          <w:b/>
          <w:bCs/>
          <w:color w:val="000000" w:themeColor="text1"/>
        </w:rPr>
        <w:t xml:space="preserve">II. </w:t>
      </w:r>
      <w:r w:rsidR="00B97298" w:rsidRPr="00782BBB">
        <w:rPr>
          <w:rFonts w:ascii="Cambria" w:hAnsi="Cambria"/>
        </w:rPr>
        <w:t>Encerrado o prazo previsto no item anterior, o sistema abrirá a oportunidade para que o autor da melhor oferta e os autores das ofertas com valores até 10% (dez por cento) àquela, possam ofertar um lance final e fechado em até 05 (cinco) minutos, que será sigiloso até o encerramento deste prazo.</w:t>
      </w:r>
    </w:p>
    <w:p w14:paraId="437C4EF8" w14:textId="10B943E6" w:rsidR="006A51F9" w:rsidRPr="00782BBB" w:rsidRDefault="006A51F9" w:rsidP="00D94D3F">
      <w:pPr>
        <w:spacing w:before="240" w:line="360" w:lineRule="auto"/>
        <w:ind w:firstLine="567"/>
        <w:rPr>
          <w:rFonts w:ascii="Cambria" w:hAnsi="Cambria"/>
        </w:rPr>
      </w:pPr>
      <w:r w:rsidRPr="00782BBB">
        <w:rPr>
          <w:rFonts w:ascii="Cambria" w:hAnsi="Cambria"/>
          <w:b/>
          <w:bCs/>
        </w:rPr>
        <w:lastRenderedPageBreak/>
        <w:t>II</w:t>
      </w:r>
      <w:r w:rsidR="009B0D80" w:rsidRPr="00782BBB">
        <w:rPr>
          <w:rFonts w:ascii="Cambria" w:hAnsi="Cambria"/>
          <w:b/>
          <w:bCs/>
        </w:rPr>
        <w:t>I</w:t>
      </w:r>
      <w:r w:rsidRPr="00782BBB">
        <w:rPr>
          <w:rFonts w:ascii="Cambria" w:hAnsi="Cambria"/>
          <w:b/>
          <w:bCs/>
        </w:rPr>
        <w:t>.</w:t>
      </w:r>
      <w:r w:rsidRPr="00782BBB">
        <w:rPr>
          <w:rFonts w:ascii="Cambria" w:hAnsi="Cambria"/>
        </w:rPr>
        <w:t xml:space="preserve"> </w:t>
      </w:r>
      <w:r w:rsidR="00D2634A" w:rsidRPr="00782BBB">
        <w:rPr>
          <w:rFonts w:ascii="Cambria" w:hAnsi="Cambria"/>
        </w:rPr>
        <w:t>Na ausência de, no mínimo, três ofertas nas condições de que trata o subitem II deste edital, os autores dos melhores lances subsequentes, na ordem de classificação, até o máximo de três, poderão oferecer um lance final e fechado em até 05 (cinco) minutos, que será sigiloso até o encerramento do prazo.</w:t>
      </w:r>
    </w:p>
    <w:p w14:paraId="7FFB6108" w14:textId="4A900DD3" w:rsidR="00355D63" w:rsidRPr="00782BBB" w:rsidRDefault="00355D63" w:rsidP="00D94D3F">
      <w:pPr>
        <w:spacing w:before="240" w:line="360" w:lineRule="auto"/>
        <w:ind w:firstLine="567"/>
        <w:rPr>
          <w:rFonts w:ascii="Cambria" w:hAnsi="Cambria"/>
        </w:rPr>
      </w:pPr>
      <w:r w:rsidRPr="00782BBB">
        <w:rPr>
          <w:rFonts w:ascii="Cambria" w:hAnsi="Cambria"/>
          <w:b/>
          <w:bCs/>
        </w:rPr>
        <w:t xml:space="preserve">IV. </w:t>
      </w:r>
      <w:r w:rsidR="007B0DB7" w:rsidRPr="00782BBB">
        <w:rPr>
          <w:rFonts w:ascii="Cambria" w:hAnsi="Cambria"/>
        </w:rPr>
        <w:t>Após o término dos prazos estabelecidos nos itens anteriores, o sistema ordenará os lances segundo a ordem crescente de valores.</w:t>
      </w:r>
    </w:p>
    <w:p w14:paraId="534FC31A" w14:textId="067A8A07" w:rsidR="00EB497F" w:rsidRPr="00782BBB" w:rsidRDefault="00EB497F" w:rsidP="00D94D3F">
      <w:pPr>
        <w:spacing w:before="240" w:line="360" w:lineRule="auto"/>
        <w:ind w:firstLine="567"/>
        <w:rPr>
          <w:rFonts w:ascii="Cambria" w:hAnsi="Cambria"/>
        </w:rPr>
      </w:pPr>
      <w:r w:rsidRPr="00782BBB">
        <w:rPr>
          <w:rFonts w:ascii="Cambria" w:hAnsi="Cambria"/>
          <w:b/>
          <w:bCs/>
        </w:rPr>
        <w:t xml:space="preserve">V. </w:t>
      </w:r>
      <w:r w:rsidRPr="00782BBB">
        <w:rPr>
          <w:rFonts w:ascii="Cambria" w:hAnsi="Cambria"/>
        </w:rPr>
        <w:t>Na ausência de lance final e fechado classificado nos termos dos subitens acima, haverá o reinício da etapa fechada para que os demais licitantes, até o máximo de três, na ordem de classificação, possam ofertar um lance final e fechado em até</w:t>
      </w:r>
      <w:r w:rsidR="00B769D6" w:rsidRPr="00782BBB">
        <w:rPr>
          <w:rFonts w:ascii="Cambria" w:hAnsi="Cambria"/>
        </w:rPr>
        <w:t xml:space="preserve"> 05</w:t>
      </w:r>
      <w:r w:rsidRPr="00782BBB">
        <w:rPr>
          <w:rFonts w:ascii="Cambria" w:hAnsi="Cambria"/>
        </w:rPr>
        <w:t xml:space="preserve"> </w:t>
      </w:r>
      <w:r w:rsidR="00B769D6" w:rsidRPr="00782BBB">
        <w:rPr>
          <w:rFonts w:ascii="Cambria" w:hAnsi="Cambria"/>
        </w:rPr>
        <w:t>(</w:t>
      </w:r>
      <w:r w:rsidRPr="00782BBB">
        <w:rPr>
          <w:rFonts w:ascii="Cambria" w:hAnsi="Cambria"/>
        </w:rPr>
        <w:t>cinco</w:t>
      </w:r>
      <w:r w:rsidR="00B769D6" w:rsidRPr="00782BBB">
        <w:rPr>
          <w:rFonts w:ascii="Cambria" w:hAnsi="Cambria"/>
        </w:rPr>
        <w:t>)</w:t>
      </w:r>
      <w:r w:rsidRPr="00782BBB">
        <w:rPr>
          <w:rFonts w:ascii="Cambria" w:hAnsi="Cambria"/>
        </w:rPr>
        <w:t xml:space="preserve"> minutos, que</w:t>
      </w:r>
      <w:r w:rsidR="00B769D6" w:rsidRPr="00782BBB">
        <w:rPr>
          <w:rFonts w:ascii="Cambria" w:hAnsi="Cambria"/>
        </w:rPr>
        <w:t xml:space="preserve"> </w:t>
      </w:r>
      <w:r w:rsidRPr="00782BBB">
        <w:rPr>
          <w:rFonts w:ascii="Cambria" w:hAnsi="Cambria"/>
        </w:rPr>
        <w:t>será sigiloso até o encerramento deste prazo.</w:t>
      </w:r>
    </w:p>
    <w:p w14:paraId="5A08F982" w14:textId="37B1C840" w:rsidR="006A51F9" w:rsidRPr="00782BBB" w:rsidRDefault="008238C0" w:rsidP="00D94D3F">
      <w:pPr>
        <w:tabs>
          <w:tab w:val="left" w:pos="1985"/>
        </w:tabs>
        <w:spacing w:before="240" w:line="360" w:lineRule="auto"/>
        <w:ind w:firstLine="567"/>
        <w:rPr>
          <w:rFonts w:ascii="Cambria" w:hAnsi="Cambria"/>
          <w:color w:val="000000" w:themeColor="text1"/>
        </w:rPr>
      </w:pPr>
      <w:r w:rsidRPr="00782BBB">
        <w:rPr>
          <w:rFonts w:ascii="Cambria" w:hAnsi="Cambria"/>
          <w:b/>
          <w:color w:val="000000" w:themeColor="text1"/>
        </w:rPr>
        <w:t>V</w:t>
      </w:r>
      <w:r w:rsidR="00C2013D" w:rsidRPr="00782BBB">
        <w:rPr>
          <w:rFonts w:ascii="Cambria" w:hAnsi="Cambria"/>
          <w:b/>
          <w:color w:val="000000" w:themeColor="text1"/>
        </w:rPr>
        <w:t>I</w:t>
      </w:r>
      <w:r w:rsidR="006A51F9" w:rsidRPr="00782BBB">
        <w:rPr>
          <w:rFonts w:ascii="Cambria" w:hAnsi="Cambria"/>
          <w:b/>
          <w:color w:val="000000" w:themeColor="text1"/>
        </w:rPr>
        <w:t>.</w:t>
      </w:r>
      <w:r w:rsidR="006A51F9" w:rsidRPr="00782BBB">
        <w:rPr>
          <w:rFonts w:ascii="Cambria" w:hAnsi="Cambria"/>
          <w:color w:val="000000" w:themeColor="text1"/>
        </w:rPr>
        <w:t xml:space="preserve"> O intervalo de diferença entre os lances deverá ser de, no mínimo R$ </w:t>
      </w:r>
      <w:r w:rsidR="00C14537" w:rsidRPr="00782BBB">
        <w:rPr>
          <w:rFonts w:ascii="Cambria" w:hAnsi="Cambria"/>
          <w:color w:val="000000" w:themeColor="text1"/>
        </w:rPr>
        <w:t>0</w:t>
      </w:r>
      <w:r w:rsidR="006A51F9" w:rsidRPr="00782BBB">
        <w:rPr>
          <w:rFonts w:ascii="Cambria" w:hAnsi="Cambria"/>
          <w:color w:val="000000" w:themeColor="text1"/>
        </w:rPr>
        <w:t>,0</w:t>
      </w:r>
      <w:r w:rsidR="00E139E2">
        <w:rPr>
          <w:rFonts w:ascii="Cambria" w:hAnsi="Cambria"/>
          <w:color w:val="000000" w:themeColor="text1"/>
        </w:rPr>
        <w:t>1</w:t>
      </w:r>
      <w:r w:rsidR="006A51F9" w:rsidRPr="00782BBB">
        <w:rPr>
          <w:rFonts w:ascii="Cambria" w:hAnsi="Cambria"/>
          <w:color w:val="000000" w:themeColor="text1"/>
        </w:rPr>
        <w:t xml:space="preserve"> (</w:t>
      </w:r>
      <w:r w:rsidR="00E139E2">
        <w:rPr>
          <w:rFonts w:ascii="Cambria" w:hAnsi="Cambria"/>
          <w:color w:val="000000" w:themeColor="text1"/>
        </w:rPr>
        <w:t>um</w:t>
      </w:r>
      <w:r w:rsidR="00C14537" w:rsidRPr="00782BBB">
        <w:rPr>
          <w:rFonts w:ascii="Cambria" w:hAnsi="Cambria"/>
          <w:color w:val="000000" w:themeColor="text1"/>
        </w:rPr>
        <w:t xml:space="preserve"> centavo)</w:t>
      </w:r>
      <w:r w:rsidR="006A51F9" w:rsidRPr="00782BBB">
        <w:rPr>
          <w:rFonts w:ascii="Cambria" w:hAnsi="Cambria"/>
          <w:color w:val="000000" w:themeColor="text1"/>
        </w:rPr>
        <w:t>, tanto em relação aos lances intermediários, quanto em relação do lance que cobrir a melhor oferta.</w:t>
      </w:r>
    </w:p>
    <w:p w14:paraId="2558D349" w14:textId="17320FD1"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color w:val="000000" w:themeColor="text1"/>
        </w:rPr>
        <w:t>7.9</w:t>
      </w:r>
      <w:r w:rsidRPr="00782BBB">
        <w:rPr>
          <w:rFonts w:ascii="Cambria" w:hAnsi="Cambria"/>
          <w:color w:val="000000" w:themeColor="text1"/>
        </w:rPr>
        <w:t xml:space="preserve"> Na hipótese de o sistema eletrônico desconectar para </w:t>
      </w:r>
      <w:r w:rsidR="00E139E2">
        <w:rPr>
          <w:rFonts w:ascii="Cambria" w:hAnsi="Cambria"/>
          <w:color w:val="000000" w:themeColor="text1"/>
        </w:rPr>
        <w:t>a</w:t>
      </w:r>
      <w:r w:rsidR="00AD2EA5" w:rsidRPr="00782BBB">
        <w:rPr>
          <w:rFonts w:ascii="Cambria" w:hAnsi="Cambria"/>
          <w:color w:val="000000" w:themeColor="text1"/>
        </w:rPr>
        <w:t xml:space="preserve"> Pregoeir</w:t>
      </w:r>
      <w:r w:rsidR="00E139E2">
        <w:rPr>
          <w:rFonts w:ascii="Cambria" w:hAnsi="Cambria"/>
          <w:color w:val="000000" w:themeColor="text1"/>
        </w:rPr>
        <w:t>a</w:t>
      </w:r>
      <w:r w:rsidRPr="00782BBB">
        <w:rPr>
          <w:rFonts w:ascii="Cambria" w:hAnsi="Cambria"/>
          <w:color w:val="000000" w:themeColor="text1"/>
        </w:rPr>
        <w:t xml:space="preserve"> no decorrer da etapa de envio de lances da sessão eletrônica e permanecer acessível aos licitantes, os lances continuarão sendo recebidos, sem prejuízo dos atos realizados.</w:t>
      </w:r>
    </w:p>
    <w:p w14:paraId="5BAE4FF0" w14:textId="0336110E"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color w:val="000000" w:themeColor="text1"/>
        </w:rPr>
        <w:t>7.10</w:t>
      </w:r>
      <w:r w:rsidRPr="00782BBB">
        <w:rPr>
          <w:rFonts w:ascii="Cambria" w:hAnsi="Cambria"/>
          <w:color w:val="000000" w:themeColor="text1"/>
        </w:rPr>
        <w:t xml:space="preserve"> Encerrada a etapa de envio de lances da sessão pública, </w:t>
      </w:r>
      <w:r w:rsidR="004B73F4">
        <w:rPr>
          <w:rFonts w:ascii="Cambria" w:hAnsi="Cambria"/>
          <w:color w:val="000000" w:themeColor="text1"/>
        </w:rPr>
        <w:t>a</w:t>
      </w:r>
      <w:r w:rsidR="00AD2EA5" w:rsidRPr="00782BBB">
        <w:rPr>
          <w:rFonts w:ascii="Cambria" w:hAnsi="Cambria"/>
          <w:color w:val="000000" w:themeColor="text1"/>
        </w:rPr>
        <w:t xml:space="preserve"> Pregoeir</w:t>
      </w:r>
      <w:r w:rsidR="004B73F4">
        <w:rPr>
          <w:rFonts w:ascii="Cambria" w:hAnsi="Cambria"/>
          <w:color w:val="000000" w:themeColor="text1"/>
        </w:rPr>
        <w:t>a</w:t>
      </w:r>
      <w:r w:rsidRPr="00782BBB">
        <w:rPr>
          <w:rFonts w:ascii="Cambria" w:hAnsi="Cambria"/>
          <w:color w:val="000000" w:themeColor="text1"/>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782BBB" w:rsidRDefault="006A51F9" w:rsidP="00D94D3F">
      <w:pPr>
        <w:widowControl w:val="0"/>
        <w:tabs>
          <w:tab w:val="left" w:pos="850"/>
          <w:tab w:val="left" w:pos="1211"/>
          <w:tab w:val="left" w:pos="1985"/>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 negociação será realizada por meio do sistema, podendo ser acompanhada pelas demais licitantes.</w:t>
      </w:r>
    </w:p>
    <w:p w14:paraId="5C73FEDF"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rPr>
      </w:pPr>
      <w:r w:rsidRPr="00782BBB">
        <w:rPr>
          <w:rFonts w:ascii="Cambria" w:hAnsi="Cambria"/>
          <w:b/>
          <w:bCs/>
          <w:color w:val="000000" w:themeColor="text1"/>
        </w:rPr>
        <w:t>08. DO JULGAMENTO DAS PROPOSTAS</w:t>
      </w:r>
    </w:p>
    <w:p w14:paraId="690597F6" w14:textId="77777777" w:rsidR="006A51F9" w:rsidRPr="00782BBB" w:rsidRDefault="006A51F9" w:rsidP="00D94D3F">
      <w:pPr>
        <w:widowControl w:val="0"/>
        <w:tabs>
          <w:tab w:val="left" w:pos="850"/>
          <w:tab w:val="left" w:pos="1211"/>
          <w:tab w:val="left" w:pos="1985"/>
        </w:tabs>
        <w:spacing w:before="240" w:line="360" w:lineRule="auto"/>
        <w:rPr>
          <w:rFonts w:ascii="Cambria" w:hAnsi="Cambria"/>
          <w:bCs/>
          <w:color w:val="000000" w:themeColor="text1"/>
        </w:rPr>
      </w:pPr>
      <w:r w:rsidRPr="00782BBB">
        <w:rPr>
          <w:rFonts w:ascii="Cambria" w:hAnsi="Cambria"/>
          <w:b/>
          <w:color w:val="000000" w:themeColor="text1"/>
        </w:rPr>
        <w:t>8.1</w:t>
      </w:r>
      <w:r w:rsidRPr="00782BBB">
        <w:rPr>
          <w:rFonts w:ascii="Cambria" w:hAnsi="Cambria"/>
          <w:color w:val="000000" w:themeColor="text1"/>
        </w:rPr>
        <w:t xml:space="preserve"> </w:t>
      </w:r>
      <w:r w:rsidRPr="00782BBB">
        <w:rPr>
          <w:rFonts w:ascii="Cambria" w:hAnsi="Cambria"/>
          <w:bCs/>
          <w:color w:val="000000" w:themeColor="text1"/>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568A7422"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8.2</w:t>
      </w:r>
      <w:r w:rsidRPr="00782BBB">
        <w:rPr>
          <w:rFonts w:ascii="Cambria" w:hAnsi="Cambria"/>
          <w:color w:val="000000" w:themeColor="text1"/>
        </w:rPr>
        <w:t xml:space="preserve"> </w:t>
      </w:r>
      <w:r w:rsidR="004B73F4">
        <w:rPr>
          <w:rFonts w:ascii="Cambria" w:hAnsi="Cambria"/>
          <w:color w:val="000000" w:themeColor="text1"/>
        </w:rPr>
        <w:t>A</w:t>
      </w:r>
      <w:r w:rsidR="00AD2EA5" w:rsidRPr="00782BBB">
        <w:rPr>
          <w:rFonts w:ascii="Cambria" w:hAnsi="Cambria"/>
          <w:color w:val="000000" w:themeColor="text1"/>
        </w:rPr>
        <w:t xml:space="preserve"> Pregoeir</w:t>
      </w:r>
      <w:r w:rsidR="004B73F4">
        <w:rPr>
          <w:rFonts w:ascii="Cambria" w:hAnsi="Cambria"/>
          <w:color w:val="000000" w:themeColor="text1"/>
        </w:rPr>
        <w:t>a</w:t>
      </w:r>
      <w:r w:rsidRPr="00782BBB">
        <w:rPr>
          <w:rFonts w:ascii="Cambria" w:hAnsi="Cambria"/>
          <w:color w:val="000000" w:themeColor="text1"/>
        </w:rPr>
        <w:t xml:space="preserve"> examinará a proposta melhor classificada quanto à compatibilidade do preço ofertado com o valor estimado e à compatibilidade da proposta com as especificações técnicas do objeto.</w:t>
      </w:r>
    </w:p>
    <w:p w14:paraId="37CEBDEA" w14:textId="1A380945"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w:t>
      </w:r>
      <w:r w:rsidR="004B73F4">
        <w:rPr>
          <w:rFonts w:ascii="Cambria" w:hAnsi="Cambria"/>
          <w:color w:val="000000" w:themeColor="text1"/>
        </w:rPr>
        <w:t>A</w:t>
      </w:r>
      <w:r w:rsidR="00AD2EA5" w:rsidRPr="00782BBB">
        <w:rPr>
          <w:rFonts w:ascii="Cambria" w:hAnsi="Cambria"/>
          <w:color w:val="000000" w:themeColor="text1"/>
        </w:rPr>
        <w:t xml:space="preserve"> Pregoeir</w:t>
      </w:r>
      <w:r w:rsidR="004B73F4">
        <w:rPr>
          <w:rFonts w:ascii="Cambria" w:hAnsi="Cambria"/>
          <w:color w:val="000000" w:themeColor="text1"/>
        </w:rPr>
        <w:t>a</w:t>
      </w:r>
      <w:r w:rsidRPr="00782BBB">
        <w:rPr>
          <w:rFonts w:ascii="Cambria" w:hAnsi="Cambria"/>
          <w:color w:val="000000" w:themeColor="text1"/>
        </w:rPr>
        <w:t xml:space="preserve"> poderá solicitar parecer de técnicos pertencentes ao quadro de pessoal da </w:t>
      </w:r>
      <w:r w:rsidRPr="00782BBB">
        <w:rPr>
          <w:rFonts w:ascii="Cambria" w:hAnsi="Cambria"/>
          <w:color w:val="000000" w:themeColor="text1"/>
        </w:rPr>
        <w:lastRenderedPageBreak/>
        <w:t>Prefeitura Municipal de Piracanjuba ou, ainda de pessoas físicas ou jurídicas estranhas a ele, para orientar sua decisão.</w:t>
      </w:r>
    </w:p>
    <w:p w14:paraId="1158932D"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Não se considerará qualquer oferta de vantagem não prevista neste Edital, inclusive financiamentos subsidiados ou a fundo perdido.</w:t>
      </w:r>
    </w:p>
    <w:p w14:paraId="0E12DEAC"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III.</w:t>
      </w:r>
      <w:r w:rsidRPr="00782BBB">
        <w:rPr>
          <w:rFonts w:ascii="Cambria" w:hAnsi="Cambria"/>
          <w:color w:val="000000" w:themeColor="text1"/>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5371813" w14:textId="2DA33B03" w:rsidR="004B73F4" w:rsidRPr="00782BBB" w:rsidRDefault="006A51F9" w:rsidP="004B73F4">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IV.</w:t>
      </w:r>
      <w:r w:rsidRPr="00782BBB">
        <w:rPr>
          <w:rFonts w:ascii="Cambria" w:hAnsi="Cambria"/>
          <w:color w:val="000000" w:themeColor="text1"/>
        </w:rPr>
        <w:t xml:space="preserve"> Não serão aceitas propostas com valores superiores aos estimados ou com preços manifestadamente inexequíveis.</w:t>
      </w:r>
    </w:p>
    <w:p w14:paraId="4A95D503" w14:textId="23AF0563"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No caso de bens e </w:t>
      </w:r>
      <w:r w:rsidR="00581866" w:rsidRPr="00782BBB">
        <w:rPr>
          <w:rFonts w:ascii="Cambria" w:hAnsi="Cambria"/>
          <w:color w:val="000000" w:themeColor="text1"/>
        </w:rPr>
        <w:t>gêneros alimentícios</w:t>
      </w:r>
      <w:r w:rsidRPr="00782BBB">
        <w:rPr>
          <w:rFonts w:ascii="Cambria" w:hAnsi="Cambria"/>
          <w:color w:val="000000" w:themeColor="text1"/>
        </w:rPr>
        <w:t xml:space="preserve"> em geral, é indício de inexequibilidade das propostas valores inferiores a 50% (Cinquenta por cento) do valor orçado pela Administração.</w:t>
      </w:r>
    </w:p>
    <w:p w14:paraId="7119BF89" w14:textId="777A858D"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A inexequibilidade, na hipótese que se trata a alínea anterior somente será identificada após diligência d</w:t>
      </w:r>
      <w:r w:rsidR="004B73F4">
        <w:rPr>
          <w:rFonts w:ascii="Cambria" w:hAnsi="Cambria"/>
          <w:color w:val="000000" w:themeColor="text1"/>
        </w:rPr>
        <w:t>a</w:t>
      </w:r>
      <w:r w:rsidR="00AD2EA5" w:rsidRPr="00782BBB">
        <w:rPr>
          <w:rFonts w:ascii="Cambria" w:hAnsi="Cambria"/>
          <w:color w:val="000000" w:themeColor="text1"/>
        </w:rPr>
        <w:t xml:space="preserve"> Pregoeir</w:t>
      </w:r>
      <w:r w:rsidR="004B73F4">
        <w:rPr>
          <w:rFonts w:ascii="Cambria" w:hAnsi="Cambria"/>
          <w:color w:val="000000" w:themeColor="text1"/>
        </w:rPr>
        <w:t>a</w:t>
      </w:r>
      <w:r w:rsidRPr="00782BBB">
        <w:rPr>
          <w:rFonts w:ascii="Cambria" w:hAnsi="Cambria"/>
          <w:color w:val="000000" w:themeColor="text1"/>
        </w:rPr>
        <w:t>, que comprove:</w:t>
      </w:r>
    </w:p>
    <w:p w14:paraId="03D5D6BF" w14:textId="77777777" w:rsidR="006A51F9" w:rsidRPr="00782BBB" w:rsidRDefault="006A51F9" w:rsidP="00D94D3F">
      <w:pPr>
        <w:widowControl w:val="0"/>
        <w:tabs>
          <w:tab w:val="left" w:pos="850"/>
          <w:tab w:val="left" w:pos="1211"/>
        </w:tabs>
        <w:spacing w:before="240" w:line="360" w:lineRule="auto"/>
        <w:ind w:left="851" w:firstLine="567"/>
        <w:rPr>
          <w:rFonts w:ascii="Cambria" w:hAnsi="Cambria"/>
          <w:color w:val="000000" w:themeColor="text1"/>
        </w:rPr>
      </w:pPr>
      <w:r w:rsidRPr="00782BBB">
        <w:rPr>
          <w:rFonts w:ascii="Cambria" w:hAnsi="Cambria"/>
          <w:b/>
          <w:bCs/>
          <w:color w:val="000000" w:themeColor="text1"/>
        </w:rPr>
        <w:t>1.</w:t>
      </w:r>
      <w:r w:rsidRPr="00782BBB">
        <w:rPr>
          <w:rFonts w:ascii="Cambria" w:hAnsi="Cambria"/>
          <w:color w:val="000000" w:themeColor="text1"/>
        </w:rPr>
        <w:t xml:space="preserve"> Que o custo do licitante ultrapassa o valor da proposta.</w:t>
      </w:r>
    </w:p>
    <w:p w14:paraId="3D9C071F" w14:textId="77777777" w:rsidR="006A51F9" w:rsidRDefault="006A51F9" w:rsidP="00D94D3F">
      <w:pPr>
        <w:widowControl w:val="0"/>
        <w:tabs>
          <w:tab w:val="left" w:pos="850"/>
          <w:tab w:val="left" w:pos="1211"/>
        </w:tabs>
        <w:spacing w:before="240" w:line="360" w:lineRule="auto"/>
        <w:ind w:left="851" w:firstLine="567"/>
        <w:rPr>
          <w:rFonts w:ascii="Cambria" w:hAnsi="Cambria"/>
          <w:color w:val="000000" w:themeColor="text1"/>
        </w:rPr>
      </w:pPr>
      <w:r w:rsidRPr="00782BBB">
        <w:rPr>
          <w:rFonts w:ascii="Cambria" w:hAnsi="Cambria"/>
          <w:b/>
          <w:bCs/>
          <w:color w:val="000000" w:themeColor="text1"/>
        </w:rPr>
        <w:t>2.</w:t>
      </w:r>
      <w:r w:rsidRPr="00782BBB">
        <w:rPr>
          <w:rFonts w:ascii="Cambria" w:hAnsi="Cambria"/>
          <w:color w:val="000000" w:themeColor="text1"/>
        </w:rPr>
        <w:t xml:space="preserve"> Inexistirem custos de oportunidade capazes de justificar o vulto da oferta.</w:t>
      </w:r>
    </w:p>
    <w:p w14:paraId="1C2A052C" w14:textId="40DB8536" w:rsidR="004B73F4" w:rsidRPr="004B73F4" w:rsidRDefault="004B73F4" w:rsidP="004B73F4">
      <w:pPr>
        <w:pStyle w:val="NormalWeb"/>
        <w:spacing w:before="120" w:beforeAutospacing="0" w:after="0" w:afterAutospacing="0" w:line="360" w:lineRule="auto"/>
        <w:ind w:left="567" w:firstLine="567"/>
        <w:jc w:val="both"/>
        <w:rPr>
          <w:rFonts w:ascii="Cambria" w:hAnsi="Cambria"/>
          <w:sz w:val="22"/>
          <w:szCs w:val="22"/>
        </w:rPr>
      </w:pPr>
      <w:r w:rsidRPr="004B73F4">
        <w:rPr>
          <w:rFonts w:ascii="Cambria" w:hAnsi="Cambria"/>
          <w:b/>
          <w:bCs/>
          <w:sz w:val="22"/>
          <w:szCs w:val="22"/>
        </w:rPr>
        <w:t>c)</w:t>
      </w:r>
      <w:r w:rsidRPr="004B73F4">
        <w:rPr>
          <w:rFonts w:ascii="Cambria" w:hAnsi="Cambria"/>
          <w:sz w:val="22"/>
          <w:szCs w:val="22"/>
        </w:rPr>
        <w:t xml:space="preserve"> Quando solicitada por diligência, a licitante poderá </w:t>
      </w:r>
      <w:r w:rsidRPr="004B73F4">
        <w:rPr>
          <w:rStyle w:val="Forte"/>
          <w:rFonts w:ascii="Cambria" w:hAnsi="Cambria"/>
          <w:b w:val="0"/>
          <w:bCs w:val="0"/>
          <w:sz w:val="22"/>
          <w:szCs w:val="22"/>
        </w:rPr>
        <w:t>comprovar</w:t>
      </w:r>
      <w:r w:rsidRPr="004B73F4">
        <w:rPr>
          <w:rStyle w:val="Forte"/>
          <w:rFonts w:ascii="Cambria" w:hAnsi="Cambria"/>
          <w:sz w:val="22"/>
          <w:szCs w:val="22"/>
        </w:rPr>
        <w:t xml:space="preserve"> </w:t>
      </w:r>
      <w:r w:rsidRPr="004B73F4">
        <w:rPr>
          <w:rStyle w:val="Forte"/>
          <w:rFonts w:ascii="Cambria" w:hAnsi="Cambria"/>
          <w:b w:val="0"/>
          <w:bCs w:val="0"/>
          <w:sz w:val="22"/>
          <w:szCs w:val="22"/>
        </w:rPr>
        <w:t>a exequibilidade</w:t>
      </w:r>
      <w:r w:rsidRPr="004B73F4">
        <w:rPr>
          <w:rFonts w:ascii="Cambria" w:hAnsi="Cambria"/>
          <w:sz w:val="22"/>
          <w:szCs w:val="22"/>
        </w:rPr>
        <w:t xml:space="preserve"> de sua proposta mediante a </w:t>
      </w:r>
      <w:r w:rsidRPr="004B73F4">
        <w:rPr>
          <w:rStyle w:val="Forte"/>
          <w:rFonts w:ascii="Cambria" w:hAnsi="Cambria"/>
          <w:b w:val="0"/>
          <w:bCs w:val="0"/>
          <w:sz w:val="22"/>
          <w:szCs w:val="22"/>
        </w:rPr>
        <w:t>apresentação</w:t>
      </w:r>
      <w:r w:rsidRPr="004B73F4">
        <w:rPr>
          <w:rFonts w:ascii="Cambria" w:hAnsi="Cambria"/>
          <w:sz w:val="22"/>
          <w:szCs w:val="22"/>
        </w:rPr>
        <w:t xml:space="preserve"> de:</w:t>
      </w:r>
    </w:p>
    <w:p w14:paraId="131523E2" w14:textId="77777777" w:rsidR="004B73F4" w:rsidRPr="004B73F4" w:rsidRDefault="004B73F4" w:rsidP="004B73F4">
      <w:pPr>
        <w:pStyle w:val="NormalWeb"/>
        <w:spacing w:before="120" w:beforeAutospacing="0" w:after="0" w:afterAutospacing="0" w:line="360" w:lineRule="auto"/>
        <w:ind w:left="1416"/>
        <w:jc w:val="both"/>
        <w:rPr>
          <w:rFonts w:ascii="Cambria" w:hAnsi="Cambria"/>
          <w:sz w:val="22"/>
          <w:szCs w:val="22"/>
        </w:rPr>
      </w:pPr>
      <w:r w:rsidRPr="004B73F4">
        <w:rPr>
          <w:rFonts w:ascii="Cambria" w:hAnsi="Cambria"/>
          <w:b/>
          <w:bCs/>
          <w:sz w:val="22"/>
          <w:szCs w:val="22"/>
        </w:rPr>
        <w:t xml:space="preserve">1. </w:t>
      </w:r>
      <w:r w:rsidRPr="004B73F4">
        <w:rPr>
          <w:rStyle w:val="Forte"/>
          <w:rFonts w:ascii="Cambria" w:hAnsi="Cambria"/>
          <w:sz w:val="22"/>
          <w:szCs w:val="22"/>
        </w:rPr>
        <w:t>Planilha de Composição de Custos</w:t>
      </w:r>
      <w:r w:rsidRPr="004B73F4">
        <w:rPr>
          <w:rFonts w:ascii="Cambria" w:hAnsi="Cambria"/>
          <w:sz w:val="22"/>
          <w:szCs w:val="22"/>
        </w:rPr>
        <w:t xml:space="preserve"> (Anexo V) </w:t>
      </w:r>
      <w:r w:rsidRPr="004B73F4">
        <w:rPr>
          <w:rStyle w:val="Forte"/>
          <w:rFonts w:ascii="Cambria" w:hAnsi="Cambria"/>
          <w:b w:val="0"/>
          <w:bCs w:val="0"/>
          <w:sz w:val="22"/>
          <w:szCs w:val="22"/>
        </w:rPr>
        <w:t>devidamente preenchida</w:t>
      </w:r>
      <w:r w:rsidRPr="004B73F4">
        <w:rPr>
          <w:rFonts w:ascii="Cambria" w:hAnsi="Cambria"/>
          <w:b/>
          <w:bCs/>
          <w:sz w:val="22"/>
          <w:szCs w:val="22"/>
        </w:rPr>
        <w:t>,</w:t>
      </w:r>
      <w:r w:rsidRPr="004B73F4">
        <w:rPr>
          <w:rFonts w:ascii="Cambria" w:hAnsi="Cambria"/>
          <w:sz w:val="22"/>
          <w:szCs w:val="22"/>
        </w:rPr>
        <w:t xml:space="preserve"> refletindo os quantitativos e valores ofertados, ou</w:t>
      </w:r>
    </w:p>
    <w:p w14:paraId="2D0E3FBD" w14:textId="2E2E2E77" w:rsidR="004B73F4" w:rsidRPr="004B73F4" w:rsidRDefault="004B73F4" w:rsidP="004B73F4">
      <w:pPr>
        <w:pStyle w:val="NormalWeb"/>
        <w:spacing w:before="120" w:beforeAutospacing="0" w:after="0" w:afterAutospacing="0" w:line="360" w:lineRule="auto"/>
        <w:ind w:left="1416"/>
        <w:jc w:val="both"/>
        <w:rPr>
          <w:rFonts w:ascii="Cambria" w:hAnsi="Cambria"/>
          <w:sz w:val="22"/>
          <w:szCs w:val="22"/>
        </w:rPr>
      </w:pPr>
      <w:r w:rsidRPr="004B73F4">
        <w:rPr>
          <w:rFonts w:ascii="Cambria" w:hAnsi="Cambria"/>
          <w:b/>
          <w:bCs/>
          <w:sz w:val="22"/>
          <w:szCs w:val="22"/>
        </w:rPr>
        <w:t>2.</w:t>
      </w:r>
      <w:r w:rsidRPr="004B73F4">
        <w:rPr>
          <w:rFonts w:ascii="Cambria" w:hAnsi="Cambria"/>
          <w:sz w:val="22"/>
          <w:szCs w:val="22"/>
        </w:rPr>
        <w:t xml:space="preserve"> </w:t>
      </w:r>
      <w:r w:rsidRPr="004B73F4">
        <w:rPr>
          <w:rStyle w:val="Forte"/>
          <w:rFonts w:ascii="Cambria" w:hAnsi="Cambria"/>
          <w:sz w:val="22"/>
          <w:szCs w:val="22"/>
        </w:rPr>
        <w:t>Notas fiscais,</w:t>
      </w:r>
      <w:r w:rsidRPr="004B73F4">
        <w:rPr>
          <w:rFonts w:ascii="Cambria" w:hAnsi="Cambria"/>
          <w:sz w:val="22"/>
          <w:szCs w:val="22"/>
        </w:rPr>
        <w:t xml:space="preserve"> emitidas em data anterior, com no máximo 6 (seis) meses, da data da sessão eletrônica, que </w:t>
      </w:r>
      <w:r w:rsidRPr="004B73F4">
        <w:rPr>
          <w:rStyle w:val="Forte"/>
          <w:rFonts w:ascii="Cambria" w:hAnsi="Cambria"/>
          <w:b w:val="0"/>
          <w:bCs w:val="0"/>
          <w:sz w:val="22"/>
          <w:szCs w:val="22"/>
        </w:rPr>
        <w:t>evidenciem os principais componentes do preço</w:t>
      </w:r>
      <w:r w:rsidRPr="004B73F4">
        <w:rPr>
          <w:rFonts w:ascii="Cambria" w:hAnsi="Cambria"/>
          <w:b/>
          <w:bCs/>
          <w:sz w:val="22"/>
          <w:szCs w:val="22"/>
        </w:rPr>
        <w:t xml:space="preserve"> </w:t>
      </w:r>
      <w:r w:rsidRPr="004B73F4">
        <w:rPr>
          <w:rFonts w:ascii="Cambria" w:hAnsi="Cambria"/>
          <w:sz w:val="22"/>
          <w:szCs w:val="22"/>
        </w:rPr>
        <w:t>proposto</w:t>
      </w:r>
      <w:r w:rsidRPr="004B73F4">
        <w:rPr>
          <w:rFonts w:ascii="Cambria" w:hAnsi="Cambria"/>
          <w:b/>
          <w:bCs/>
          <w:sz w:val="22"/>
          <w:szCs w:val="22"/>
        </w:rPr>
        <w:t>.</w:t>
      </w:r>
    </w:p>
    <w:p w14:paraId="16AFF6B3" w14:textId="3CB95124" w:rsidR="004B73F4" w:rsidRPr="004B73F4" w:rsidRDefault="004B73F4" w:rsidP="004B73F4">
      <w:pPr>
        <w:pStyle w:val="NormalWeb"/>
        <w:spacing w:before="120" w:beforeAutospacing="0" w:after="0" w:afterAutospacing="0" w:line="360" w:lineRule="auto"/>
        <w:ind w:left="567" w:firstLine="567"/>
        <w:jc w:val="both"/>
        <w:rPr>
          <w:rFonts w:ascii="Cambria" w:hAnsi="Cambria"/>
          <w:sz w:val="22"/>
          <w:szCs w:val="22"/>
        </w:rPr>
      </w:pPr>
      <w:r w:rsidRPr="004B73F4">
        <w:rPr>
          <w:rFonts w:ascii="Cambria" w:hAnsi="Cambria"/>
          <w:b/>
          <w:bCs/>
          <w:sz w:val="22"/>
          <w:szCs w:val="22"/>
        </w:rPr>
        <w:t>d)</w:t>
      </w:r>
      <w:r w:rsidRPr="004B73F4">
        <w:rPr>
          <w:rFonts w:ascii="Cambria" w:hAnsi="Cambria"/>
          <w:sz w:val="22"/>
          <w:szCs w:val="22"/>
        </w:rPr>
        <w:t xml:space="preserve"> A documentação será apresentada </w:t>
      </w:r>
      <w:r w:rsidRPr="004B73F4">
        <w:rPr>
          <w:rStyle w:val="Forte"/>
          <w:rFonts w:ascii="Cambria" w:hAnsi="Cambria"/>
          <w:b w:val="0"/>
          <w:bCs w:val="0"/>
          <w:sz w:val="22"/>
          <w:szCs w:val="22"/>
        </w:rPr>
        <w:t>exclusivamente pelo sistema</w:t>
      </w:r>
      <w:r w:rsidRPr="004B73F4">
        <w:rPr>
          <w:rFonts w:ascii="Cambria" w:hAnsi="Cambria"/>
          <w:sz w:val="22"/>
          <w:szCs w:val="22"/>
        </w:rPr>
        <w:t xml:space="preserve">, </w:t>
      </w:r>
      <w:r w:rsidRPr="004B73F4">
        <w:rPr>
          <w:rStyle w:val="Forte"/>
          <w:rFonts w:ascii="Cambria" w:hAnsi="Cambria"/>
          <w:b w:val="0"/>
          <w:bCs w:val="0"/>
          <w:sz w:val="22"/>
          <w:szCs w:val="22"/>
        </w:rPr>
        <w:t>assinada digitalmente</w:t>
      </w:r>
      <w:r w:rsidRPr="004B73F4">
        <w:rPr>
          <w:rFonts w:ascii="Cambria" w:hAnsi="Cambria"/>
          <w:sz w:val="22"/>
          <w:szCs w:val="22"/>
        </w:rPr>
        <w:t xml:space="preserve"> pelo representante legal (e, quando couber, pelo responsável técnico).</w:t>
      </w:r>
    </w:p>
    <w:p w14:paraId="7797FDFA" w14:textId="77777777" w:rsidR="004B73F4" w:rsidRPr="004B73F4" w:rsidRDefault="004B73F4" w:rsidP="004B73F4">
      <w:pPr>
        <w:pStyle w:val="Nivel2"/>
        <w:ind w:firstLine="567"/>
      </w:pPr>
      <w:r w:rsidRPr="004B73F4">
        <w:rPr>
          <w:b/>
          <w:bCs/>
        </w:rPr>
        <w:t>V.</w:t>
      </w:r>
      <w:r w:rsidRPr="004B73F4">
        <w:t xml:space="preserve"> Recebida a convocação no sistema, o licitante deverá comprovar a exequibilidade do preço no prazo de 24 (vinte e quatro) horas.</w:t>
      </w:r>
    </w:p>
    <w:p w14:paraId="1CF74E91" w14:textId="77777777" w:rsidR="004B73F4" w:rsidRPr="004B73F4" w:rsidRDefault="004B73F4" w:rsidP="004B73F4">
      <w:pPr>
        <w:pStyle w:val="Nivel2"/>
        <w:ind w:firstLine="567"/>
      </w:pPr>
      <w:r w:rsidRPr="004B73F4">
        <w:rPr>
          <w:b/>
          <w:bCs/>
        </w:rPr>
        <w:t xml:space="preserve">VI. </w:t>
      </w:r>
      <w:r w:rsidRPr="004B73F4">
        <w:t>Caso não seja possível aferir a exequibilidade do produto ofertado com a documentação apresentada, a Pregoeira poderá solicitar comprovantes complementares que entender pertinentes, a fim de assegurar a devida comprovação.</w:t>
      </w:r>
    </w:p>
    <w:p w14:paraId="25CA10C5" w14:textId="7E20A32C"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lastRenderedPageBreak/>
        <w:t xml:space="preserve">8.3 </w:t>
      </w:r>
      <w:r w:rsidR="004B73F4">
        <w:rPr>
          <w:rFonts w:ascii="Cambria" w:hAnsi="Cambria"/>
          <w:bCs/>
          <w:color w:val="000000" w:themeColor="text1"/>
        </w:rPr>
        <w:t>A</w:t>
      </w:r>
      <w:r w:rsidR="00AD2EA5" w:rsidRPr="00782BBB">
        <w:rPr>
          <w:rFonts w:ascii="Cambria" w:hAnsi="Cambria"/>
          <w:bCs/>
          <w:color w:val="000000" w:themeColor="text1"/>
        </w:rPr>
        <w:t xml:space="preserve"> Pregoeir</w:t>
      </w:r>
      <w:r w:rsidR="004B73F4">
        <w:rPr>
          <w:rFonts w:ascii="Cambria" w:hAnsi="Cambria"/>
          <w:bCs/>
          <w:color w:val="000000" w:themeColor="text1"/>
        </w:rPr>
        <w:t>a</w:t>
      </w:r>
      <w:r w:rsidRPr="00782BBB">
        <w:rPr>
          <w:rFonts w:ascii="Cambria" w:hAnsi="Cambria"/>
          <w:bCs/>
          <w:color w:val="000000" w:themeColor="text1"/>
        </w:rPr>
        <w:t xml:space="preserve"> irá convocar a licitante melhor classificada para enviar os documentos em formato digital, por meio da funcionalidade disponível no sistema.</w:t>
      </w:r>
    </w:p>
    <w:p w14:paraId="53F22D9B" w14:textId="308BACD4"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 O prazo para envio dos documentos será de 02 (duas) horas, contados a partir da convocação formal realizada pel</w:t>
      </w:r>
      <w:r w:rsidR="004B73F4">
        <w:rPr>
          <w:rFonts w:ascii="Cambria" w:hAnsi="Cambria"/>
          <w:b/>
          <w:color w:val="000000" w:themeColor="text1"/>
        </w:rPr>
        <w:t>a</w:t>
      </w:r>
      <w:r w:rsidR="00AD2EA5" w:rsidRPr="00782BBB">
        <w:rPr>
          <w:rFonts w:ascii="Cambria" w:hAnsi="Cambria"/>
          <w:b/>
          <w:color w:val="000000" w:themeColor="text1"/>
        </w:rPr>
        <w:t xml:space="preserve"> Pregoeir</w:t>
      </w:r>
      <w:r w:rsidR="004B73F4">
        <w:rPr>
          <w:rFonts w:ascii="Cambria" w:hAnsi="Cambria"/>
          <w:b/>
          <w:color w:val="000000" w:themeColor="text1"/>
        </w:rPr>
        <w:t>a</w:t>
      </w:r>
      <w:r w:rsidRPr="00782BBB">
        <w:rPr>
          <w:rFonts w:ascii="Cambria" w:hAnsi="Cambria"/>
          <w:b/>
          <w:color w:val="000000" w:themeColor="text1"/>
        </w:rPr>
        <w:t xml:space="preserve"> através do sistema eletrônico.</w:t>
      </w:r>
    </w:p>
    <w:p w14:paraId="1BF9A028" w14:textId="20F73619"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Fonts w:ascii="Cambria" w:hAnsi="Cambria"/>
          <w:b/>
          <w:color w:val="000000" w:themeColor="text1"/>
        </w:rPr>
        <w:t xml:space="preserve">8.4 </w:t>
      </w:r>
      <w:r w:rsidRPr="00782BBB">
        <w:rPr>
          <w:rFonts w:ascii="Cambria" w:hAnsi="Cambria"/>
          <w:bCs/>
          <w:color w:val="000000" w:themeColor="text1"/>
        </w:rPr>
        <w:t>A licitante que abandonar o certame, deixando de enviar a documentação indicada neste edital na plataforma BNC (</w:t>
      </w:r>
      <w:hyperlink r:id="rId20" w:history="1">
        <w:r w:rsidRPr="00782BBB">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782BBB">
        <w:rPr>
          <w:rStyle w:val="Hyperlink"/>
          <w:rFonts w:ascii="Cambria" w:hAnsi="Cambria"/>
          <w:color w:val="000000" w:themeColor="text1"/>
          <w:u w:val="none"/>
        </w:rPr>
        <w:t>), se assim solicitado pel</w:t>
      </w:r>
      <w:r w:rsidR="00861106">
        <w:rPr>
          <w:rStyle w:val="Hyperlink"/>
          <w:rFonts w:ascii="Cambria" w:hAnsi="Cambria"/>
          <w:color w:val="000000" w:themeColor="text1"/>
          <w:u w:val="none"/>
        </w:rPr>
        <w:t>a</w:t>
      </w:r>
      <w:r w:rsidR="00AD2EA5" w:rsidRPr="00782BBB">
        <w:rPr>
          <w:rStyle w:val="Hyperlink"/>
          <w:rFonts w:ascii="Cambria" w:hAnsi="Cambria"/>
          <w:color w:val="000000" w:themeColor="text1"/>
          <w:u w:val="none"/>
        </w:rPr>
        <w:t xml:space="preserve"> Pregoeir</w:t>
      </w:r>
      <w:r w:rsidR="00861106">
        <w:rPr>
          <w:rStyle w:val="Hyperlink"/>
          <w:rFonts w:ascii="Cambria" w:hAnsi="Cambria"/>
          <w:color w:val="000000" w:themeColor="text1"/>
          <w:u w:val="none"/>
        </w:rPr>
        <w:t>a</w:t>
      </w:r>
      <w:r w:rsidRPr="00782BBB">
        <w:rPr>
          <w:rStyle w:val="Hyperlink"/>
          <w:rFonts w:ascii="Cambria" w:hAnsi="Cambria"/>
          <w:color w:val="000000" w:themeColor="text1"/>
          <w:u w:val="none"/>
        </w:rPr>
        <w:t>, será desclassificada e sujeitar-se-á às sanções previstas neste instrumento convocatório.</w:t>
      </w:r>
    </w:p>
    <w:p w14:paraId="5281E3C4" w14:textId="7A8A5DEE"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8.5</w:t>
      </w:r>
      <w:r w:rsidRPr="00782BBB">
        <w:rPr>
          <w:rStyle w:val="Hyperlink"/>
          <w:rFonts w:ascii="Cambria" w:hAnsi="Cambria"/>
          <w:color w:val="000000" w:themeColor="text1"/>
          <w:u w:val="none"/>
        </w:rPr>
        <w:t xml:space="preserve"> Se a proposta não for aceitável, ou se a licitante não atender as exigências de habilitação, </w:t>
      </w:r>
      <w:r w:rsidR="00861106">
        <w:rPr>
          <w:rStyle w:val="Hyperlink"/>
          <w:rFonts w:ascii="Cambria" w:hAnsi="Cambria"/>
          <w:color w:val="000000" w:themeColor="text1"/>
          <w:u w:val="none"/>
        </w:rPr>
        <w:t>a</w:t>
      </w:r>
      <w:r w:rsidR="00AD2EA5" w:rsidRPr="00782BBB">
        <w:rPr>
          <w:rStyle w:val="Hyperlink"/>
          <w:rFonts w:ascii="Cambria" w:hAnsi="Cambria"/>
          <w:color w:val="000000" w:themeColor="text1"/>
          <w:u w:val="none"/>
        </w:rPr>
        <w:t xml:space="preserve"> Pregoeir</w:t>
      </w:r>
      <w:r w:rsidR="00861106">
        <w:rPr>
          <w:rStyle w:val="Hyperlink"/>
          <w:rFonts w:ascii="Cambria" w:hAnsi="Cambria"/>
          <w:color w:val="000000" w:themeColor="text1"/>
          <w:u w:val="none"/>
        </w:rPr>
        <w:t>a</w:t>
      </w:r>
      <w:r w:rsidRPr="00782BBB">
        <w:rPr>
          <w:rStyle w:val="Hyperlink"/>
          <w:rFonts w:ascii="Cambria" w:hAnsi="Cambria"/>
          <w:color w:val="000000" w:themeColor="text1"/>
          <w:u w:val="none"/>
        </w:rPr>
        <w:t xml:space="preserve"> examinará a proposta subsequente e assim sucessivamente, na ordem de classificação, até a seleção da proposta que melhor atenda este Edital.</w:t>
      </w:r>
    </w:p>
    <w:p w14:paraId="5C0BA9BF" w14:textId="77777777"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8.6</w:t>
      </w:r>
      <w:r w:rsidRPr="00782BBB">
        <w:rPr>
          <w:rStyle w:val="Hyperlink"/>
          <w:rFonts w:ascii="Cambria" w:hAnsi="Cambria"/>
          <w:color w:val="000000" w:themeColor="text1"/>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8.7</w:t>
      </w:r>
      <w:r w:rsidRPr="00782BBB">
        <w:rPr>
          <w:rStyle w:val="Hyperlink"/>
          <w:rFonts w:ascii="Cambria" w:hAnsi="Cambria"/>
          <w:color w:val="000000" w:themeColor="text1"/>
          <w:u w:val="none"/>
        </w:rPr>
        <w:t xml:space="preserve"> As licitantes arcarão integralmente com todos os custos decorrentes da elaboração e apresentação de suas propostas, independente do resultado do procedimento licitatório.</w:t>
      </w:r>
    </w:p>
    <w:p w14:paraId="1C1425B3" w14:textId="29426966"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8.8</w:t>
      </w:r>
      <w:r w:rsidRPr="00782BBB">
        <w:rPr>
          <w:rStyle w:val="Hyperlink"/>
          <w:rFonts w:ascii="Cambria" w:hAnsi="Cambria"/>
          <w:color w:val="000000" w:themeColor="text1"/>
          <w:u w:val="none"/>
        </w:rPr>
        <w:t xml:space="preserve"> Será desclassificada a proposta que:</w:t>
      </w:r>
    </w:p>
    <w:p w14:paraId="1C74222C"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w:t>
      </w:r>
      <w:r w:rsidRPr="00782BBB">
        <w:rPr>
          <w:rFonts w:ascii="Cambria" w:hAnsi="Cambria"/>
          <w:bCs/>
          <w:color w:val="000000" w:themeColor="text1"/>
        </w:rPr>
        <w:t xml:space="preserve"> Não atenda as exigências deste ato convocatório e ou contiver vícios insanáveis.</w:t>
      </w:r>
    </w:p>
    <w:p w14:paraId="2E4FA17E"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II.</w:t>
      </w:r>
      <w:r w:rsidRPr="00782BBB">
        <w:rPr>
          <w:rFonts w:ascii="Cambria" w:hAnsi="Cambria"/>
          <w:bCs/>
          <w:color w:val="000000" w:themeColor="text1"/>
        </w:rPr>
        <w:t xml:space="preserve"> Não obedecer às especificações técnicas contidas no Edital.</w:t>
      </w:r>
    </w:p>
    <w:p w14:paraId="3FF326C8"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III.</w:t>
      </w:r>
      <w:r w:rsidRPr="00782BBB">
        <w:rPr>
          <w:rFonts w:ascii="Cambria" w:hAnsi="Cambria"/>
          <w:bCs/>
          <w:color w:val="000000" w:themeColor="text1"/>
        </w:rPr>
        <w:t xml:space="preserve"> Esteja o valor, acima do estimado previsto no Edital.</w:t>
      </w:r>
    </w:p>
    <w:p w14:paraId="6E238F7C"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IV.</w:t>
      </w:r>
      <w:r w:rsidRPr="00782BBB">
        <w:rPr>
          <w:rFonts w:ascii="Cambria" w:hAnsi="Cambria"/>
          <w:bCs/>
          <w:color w:val="000000" w:themeColor="text1"/>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8.9</w:t>
      </w:r>
      <w:r w:rsidRPr="00782BBB">
        <w:rPr>
          <w:rFonts w:ascii="Cambria" w:hAnsi="Cambria"/>
          <w:bCs/>
          <w:color w:val="000000" w:themeColor="text1"/>
        </w:rPr>
        <w:t xml:space="preserve"> A desclassificação das propostas será sempre fundamentada e registrada no sistema, com possibilidade de acompanhamento “</w:t>
      </w:r>
      <w:r w:rsidRPr="00782BBB">
        <w:rPr>
          <w:rFonts w:ascii="Cambria" w:hAnsi="Cambria"/>
          <w:bCs/>
          <w:i/>
          <w:iCs/>
          <w:color w:val="000000" w:themeColor="text1"/>
        </w:rPr>
        <w:t>on-line</w:t>
      </w:r>
      <w:r w:rsidRPr="00782BBB">
        <w:rPr>
          <w:rFonts w:ascii="Cambria" w:hAnsi="Cambria"/>
          <w:bCs/>
          <w:color w:val="000000" w:themeColor="text1"/>
        </w:rPr>
        <w:t>” pelos licitantes.</w:t>
      </w:r>
    </w:p>
    <w:p w14:paraId="0E9C6E7D"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8.10</w:t>
      </w:r>
      <w:r w:rsidRPr="00782BBB">
        <w:rPr>
          <w:rFonts w:ascii="Cambria" w:hAnsi="Cambria"/>
          <w:bCs/>
          <w:color w:val="000000" w:themeColor="text1"/>
        </w:rPr>
        <w:t xml:space="preserve"> Erros no preenchimento da proposta não constituem motivo para sua desclassificação, esta poderá ser adequada pelo licitante, desde que não haja majoração do preço final.</w:t>
      </w:r>
    </w:p>
    <w:p w14:paraId="224757ED"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lastRenderedPageBreak/>
        <w:t>8.11</w:t>
      </w:r>
      <w:r w:rsidRPr="00782BBB">
        <w:rPr>
          <w:rFonts w:ascii="Cambria" w:hAnsi="Cambria"/>
          <w:bCs/>
          <w:color w:val="000000" w:themeColor="text1"/>
        </w:rPr>
        <w:t xml:space="preserve"> Ocorrendo divergência entre os valores unitários e o valor total prevalecerá o primeiro.</w:t>
      </w:r>
    </w:p>
    <w:p w14:paraId="2604E083" w14:textId="40E94115"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8.12</w:t>
      </w:r>
      <w:r w:rsidRPr="00782BBB">
        <w:rPr>
          <w:rFonts w:ascii="Cambria" w:hAnsi="Cambria"/>
          <w:bCs/>
          <w:color w:val="000000" w:themeColor="text1"/>
        </w:rPr>
        <w:t xml:space="preserve"> A critério d</w:t>
      </w:r>
      <w:r w:rsidR="00861106">
        <w:rPr>
          <w:rFonts w:ascii="Cambria" w:hAnsi="Cambria"/>
          <w:bCs/>
          <w:color w:val="000000" w:themeColor="text1"/>
        </w:rPr>
        <w:t>a</w:t>
      </w:r>
      <w:r w:rsidR="00AD2EA5" w:rsidRPr="00782BBB">
        <w:rPr>
          <w:rFonts w:ascii="Cambria" w:hAnsi="Cambria"/>
          <w:bCs/>
          <w:color w:val="000000" w:themeColor="text1"/>
        </w:rPr>
        <w:t xml:space="preserve"> Pregoeir</w:t>
      </w:r>
      <w:r w:rsidR="00861106">
        <w:rPr>
          <w:rFonts w:ascii="Cambria" w:hAnsi="Cambria"/>
          <w:bCs/>
          <w:color w:val="000000" w:themeColor="text1"/>
        </w:rPr>
        <w:t>a</w:t>
      </w:r>
      <w:r w:rsidRPr="00782BBB">
        <w:rPr>
          <w:rFonts w:ascii="Cambria" w:hAnsi="Cambria"/>
          <w:bCs/>
          <w:color w:val="000000" w:themeColor="text1"/>
        </w:rPr>
        <w:t xml:space="preserve"> poderão ser relevados erros ou omissões formais de que não resultem prejuízo para o entendimento das propostas.</w:t>
      </w:r>
    </w:p>
    <w:p w14:paraId="2425CB06"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8.13</w:t>
      </w:r>
      <w:r w:rsidRPr="00782BBB">
        <w:rPr>
          <w:rFonts w:ascii="Cambria" w:hAnsi="Cambria"/>
          <w:bCs/>
          <w:color w:val="000000" w:themeColor="text1"/>
        </w:rPr>
        <w:t xml:space="preserve"> Sendo aceitável a oferta, será verificado o atendimento das condições </w:t>
      </w:r>
      <w:proofErr w:type="spellStart"/>
      <w:r w:rsidRPr="00782BBB">
        <w:rPr>
          <w:rFonts w:ascii="Cambria" w:hAnsi="Cambria"/>
          <w:bCs/>
          <w:color w:val="000000" w:themeColor="text1"/>
        </w:rPr>
        <w:t>habilitatórias</w:t>
      </w:r>
      <w:proofErr w:type="spellEnd"/>
      <w:r w:rsidRPr="00782BBB">
        <w:rPr>
          <w:rFonts w:ascii="Cambria" w:hAnsi="Cambria"/>
          <w:bCs/>
          <w:color w:val="000000" w:themeColor="text1"/>
        </w:rPr>
        <w:t xml:space="preserve"> da licitante que a tiver formulado, com base na documentação e proposta apresentada.</w:t>
      </w:r>
    </w:p>
    <w:p w14:paraId="58EA58F4" w14:textId="6254782C"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8.14</w:t>
      </w:r>
      <w:r w:rsidRPr="00782BBB">
        <w:rPr>
          <w:rFonts w:ascii="Cambria" w:hAnsi="Cambria"/>
          <w:bCs/>
          <w:color w:val="000000" w:themeColor="text1"/>
        </w:rPr>
        <w:t xml:space="preserve"> Se a proposta não for aceitável, se o licitante deixar de enviar a proposta, ou ainda, se não atender as exigências </w:t>
      </w:r>
      <w:proofErr w:type="spellStart"/>
      <w:r w:rsidRPr="00782BBB">
        <w:rPr>
          <w:rFonts w:ascii="Cambria" w:hAnsi="Cambria"/>
          <w:bCs/>
          <w:color w:val="000000" w:themeColor="text1"/>
        </w:rPr>
        <w:t>habilitatórias</w:t>
      </w:r>
      <w:proofErr w:type="spellEnd"/>
      <w:r w:rsidRPr="00782BBB">
        <w:rPr>
          <w:rFonts w:ascii="Cambria" w:hAnsi="Cambria"/>
          <w:bCs/>
          <w:color w:val="000000" w:themeColor="text1"/>
        </w:rPr>
        <w:t xml:space="preserve">, </w:t>
      </w:r>
      <w:r w:rsidR="00861106">
        <w:rPr>
          <w:rFonts w:ascii="Cambria" w:hAnsi="Cambria"/>
          <w:bCs/>
          <w:color w:val="000000" w:themeColor="text1"/>
        </w:rPr>
        <w:t>a</w:t>
      </w:r>
      <w:r w:rsidR="00AD2EA5" w:rsidRPr="00782BBB">
        <w:rPr>
          <w:rFonts w:ascii="Cambria" w:hAnsi="Cambria"/>
          <w:bCs/>
          <w:color w:val="000000" w:themeColor="text1"/>
        </w:rPr>
        <w:t xml:space="preserve"> Pregoeir</w:t>
      </w:r>
      <w:r w:rsidR="00861106">
        <w:rPr>
          <w:rFonts w:ascii="Cambria" w:hAnsi="Cambria"/>
          <w:bCs/>
          <w:color w:val="000000" w:themeColor="text1"/>
        </w:rPr>
        <w:t>a</w:t>
      </w:r>
      <w:r w:rsidRPr="00782BBB">
        <w:rPr>
          <w:rFonts w:ascii="Cambria" w:hAnsi="Cambria"/>
          <w:bCs/>
          <w:color w:val="000000" w:themeColor="text1"/>
        </w:rPr>
        <w:t xml:space="preserve"> examinará a proposta subsequente e, assim sucessivamente, na ordem de classificação, até a apuração de uma proposta que atenda a este Edital.</w:t>
      </w:r>
    </w:p>
    <w:p w14:paraId="31637630" w14:textId="51F2BABB"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w:t>
      </w:r>
      <w:r w:rsidRPr="00782BBB">
        <w:rPr>
          <w:rFonts w:ascii="Cambria" w:hAnsi="Cambria"/>
          <w:bCs/>
          <w:color w:val="000000" w:themeColor="text1"/>
        </w:rPr>
        <w:t xml:space="preserve"> No caso previsto no subitem 8.14, </w:t>
      </w:r>
      <w:r w:rsidR="00861106">
        <w:rPr>
          <w:rFonts w:ascii="Cambria" w:hAnsi="Cambria"/>
          <w:bCs/>
          <w:color w:val="000000" w:themeColor="text1"/>
        </w:rPr>
        <w:t>a</w:t>
      </w:r>
      <w:r w:rsidR="00AD2EA5" w:rsidRPr="00782BBB">
        <w:rPr>
          <w:rFonts w:ascii="Cambria" w:hAnsi="Cambria"/>
          <w:bCs/>
          <w:color w:val="000000" w:themeColor="text1"/>
        </w:rPr>
        <w:t xml:space="preserve"> Pregoeir</w:t>
      </w:r>
      <w:r w:rsidR="00861106">
        <w:rPr>
          <w:rFonts w:ascii="Cambria" w:hAnsi="Cambria"/>
          <w:bCs/>
          <w:color w:val="000000" w:themeColor="text1"/>
        </w:rPr>
        <w:t>a</w:t>
      </w:r>
      <w:r w:rsidRPr="00782BBB">
        <w:rPr>
          <w:rFonts w:ascii="Cambria" w:hAnsi="Cambria"/>
          <w:bCs/>
          <w:color w:val="000000" w:themeColor="text1"/>
        </w:rPr>
        <w:t xml:space="preserve"> deverá negociar com a licitante, para que seja obtido melhor preço.</w:t>
      </w:r>
    </w:p>
    <w:p w14:paraId="4FB9D858"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8.15</w:t>
      </w:r>
      <w:r w:rsidRPr="00782BBB">
        <w:rPr>
          <w:rFonts w:ascii="Cambria" w:hAnsi="Cambria"/>
          <w:color w:val="000000" w:themeColor="text1"/>
        </w:rPr>
        <w:t xml:space="preserve"> Constatado o atendimento às exigências fixadas neste Edital, à licitante terá a sua proposta aceita.</w:t>
      </w:r>
    </w:p>
    <w:p w14:paraId="27AD77B2"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 xml:space="preserve">09. DA HABILITAÇÃO </w:t>
      </w:r>
    </w:p>
    <w:p w14:paraId="44D5A555"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w:t>
      </w:r>
      <w:r w:rsidRPr="00782BBB">
        <w:rPr>
          <w:rFonts w:ascii="Cambria" w:hAnsi="Cambria"/>
          <w:color w:val="000000" w:themeColor="text1"/>
        </w:rPr>
        <w:t xml:space="preserve"> Será exigida a apresentação dos documentos de habilitação apenas da licitante vencedora.</w:t>
      </w:r>
    </w:p>
    <w:p w14:paraId="53347429" w14:textId="1547DC9F" w:rsidR="006A51F9" w:rsidRPr="00782BBB" w:rsidRDefault="006A51F9" w:rsidP="00D94D3F">
      <w:pPr>
        <w:widowControl w:val="0"/>
        <w:tabs>
          <w:tab w:val="left" w:pos="850"/>
          <w:tab w:val="left" w:pos="1211"/>
        </w:tabs>
        <w:spacing w:before="240" w:line="360" w:lineRule="auto"/>
        <w:rPr>
          <w:rFonts w:ascii="Cambria" w:hAnsi="Cambria"/>
          <w:b/>
          <w:color w:val="000000" w:themeColor="text1"/>
        </w:rPr>
      </w:pPr>
      <w:r w:rsidRPr="00782BBB">
        <w:rPr>
          <w:rFonts w:ascii="Cambria" w:hAnsi="Cambria"/>
          <w:b/>
          <w:color w:val="000000" w:themeColor="text1"/>
        </w:rPr>
        <w:t>9.2 Para fins de habilitação a licitante deverá apresentar toda documentação exigida neste edital no prazo de 02 (duas) horas, a contar da convocação pel</w:t>
      </w:r>
      <w:r w:rsidR="00861106">
        <w:rPr>
          <w:rFonts w:ascii="Cambria" w:hAnsi="Cambria"/>
          <w:b/>
          <w:color w:val="000000" w:themeColor="text1"/>
        </w:rPr>
        <w:t>a</w:t>
      </w:r>
      <w:r w:rsidR="00AD2EA5" w:rsidRPr="00782BBB">
        <w:rPr>
          <w:rFonts w:ascii="Cambria" w:hAnsi="Cambria"/>
          <w:b/>
          <w:color w:val="000000" w:themeColor="text1"/>
        </w:rPr>
        <w:t xml:space="preserve"> Pregoeir</w:t>
      </w:r>
      <w:r w:rsidR="00861106">
        <w:rPr>
          <w:rFonts w:ascii="Cambria" w:hAnsi="Cambria"/>
          <w:b/>
          <w:color w:val="000000" w:themeColor="text1"/>
        </w:rPr>
        <w:t>a</w:t>
      </w:r>
      <w:r w:rsidRPr="00782BBB">
        <w:rPr>
          <w:rFonts w:ascii="Cambria" w:hAnsi="Cambria"/>
          <w:b/>
          <w:color w:val="000000" w:themeColor="text1"/>
        </w:rPr>
        <w:t xml:space="preserve"> em campo próprio do sistema Bolsa Nacional de Compras – BNC.</w:t>
      </w:r>
    </w:p>
    <w:p w14:paraId="1E593146"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Os documentos de cunho </w:t>
      </w:r>
      <w:proofErr w:type="spellStart"/>
      <w:r w:rsidRPr="00782BBB">
        <w:rPr>
          <w:rFonts w:ascii="Cambria" w:hAnsi="Cambria"/>
          <w:color w:val="000000" w:themeColor="text1"/>
        </w:rPr>
        <w:t>habilitatório</w:t>
      </w:r>
      <w:proofErr w:type="spellEnd"/>
      <w:r w:rsidRPr="00782BBB">
        <w:rPr>
          <w:rFonts w:ascii="Cambria" w:hAnsi="Cambria"/>
          <w:color w:val="000000" w:themeColor="text1"/>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083ADF71" w14:textId="00E77A49" w:rsidR="00744A73" w:rsidRPr="00744A73" w:rsidRDefault="00744A73" w:rsidP="00D94D3F">
      <w:pPr>
        <w:widowControl w:val="0"/>
        <w:tabs>
          <w:tab w:val="left" w:pos="850"/>
          <w:tab w:val="left" w:pos="1211"/>
        </w:tabs>
        <w:spacing w:before="240" w:line="360" w:lineRule="auto"/>
        <w:ind w:firstLine="567"/>
        <w:rPr>
          <w:rFonts w:ascii="Cambria" w:hAnsi="Cambria"/>
          <w:b/>
          <w:bCs/>
          <w:color w:val="000000" w:themeColor="text1"/>
        </w:rPr>
      </w:pPr>
      <w:r>
        <w:rPr>
          <w:rFonts w:ascii="Cambria" w:hAnsi="Cambria"/>
          <w:b/>
          <w:bCs/>
          <w:color w:val="000000" w:themeColor="text1"/>
        </w:rPr>
        <w:t xml:space="preserve">III. </w:t>
      </w:r>
      <w:r w:rsidRPr="00744A73">
        <w:rPr>
          <w:rFonts w:ascii="Cambria" w:hAnsi="Cambria"/>
          <w:b/>
          <w:bCs/>
          <w:color w:val="000000" w:themeColor="text1"/>
        </w:rPr>
        <w:t>A análise da validade das certidões e dos demais documentos será realizada com base na data da convocação da Agente de Contratação/Pregoeira</w:t>
      </w:r>
      <w:r>
        <w:rPr>
          <w:rFonts w:ascii="Cambria" w:hAnsi="Cambria"/>
          <w:b/>
          <w:bCs/>
          <w:color w:val="000000" w:themeColor="text1"/>
        </w:rPr>
        <w:t>.</w:t>
      </w:r>
    </w:p>
    <w:p w14:paraId="2015DD46" w14:textId="77777777" w:rsidR="006A51F9" w:rsidRPr="00782BBB" w:rsidRDefault="006A51F9" w:rsidP="00D94D3F">
      <w:pPr>
        <w:widowControl w:val="0"/>
        <w:tabs>
          <w:tab w:val="left" w:pos="850"/>
          <w:tab w:val="left" w:pos="1211"/>
        </w:tabs>
        <w:spacing w:before="240" w:line="360" w:lineRule="auto"/>
        <w:rPr>
          <w:rFonts w:ascii="Cambria" w:hAnsi="Cambria" w:cs="Arial"/>
          <w:color w:val="000000" w:themeColor="text1"/>
        </w:rPr>
      </w:pPr>
      <w:r w:rsidRPr="00782BBB">
        <w:rPr>
          <w:rFonts w:ascii="Cambria" w:hAnsi="Cambria"/>
          <w:b/>
          <w:bCs/>
          <w:color w:val="000000" w:themeColor="text1"/>
        </w:rPr>
        <w:t>9.3</w:t>
      </w:r>
      <w:r w:rsidRPr="00782BBB">
        <w:rPr>
          <w:rFonts w:ascii="Cambria" w:hAnsi="Cambria"/>
          <w:color w:val="000000" w:themeColor="text1"/>
        </w:rPr>
        <w:t xml:space="preserve"> Após a apresentação da documentação de habilitação e expirado o prazo mencionado no subitem </w:t>
      </w:r>
      <w:r w:rsidRPr="00782BBB">
        <w:rPr>
          <w:rFonts w:ascii="Cambria" w:hAnsi="Cambria"/>
          <w:color w:val="000000" w:themeColor="text1"/>
        </w:rPr>
        <w:lastRenderedPageBreak/>
        <w:t xml:space="preserve">9.2, fica vedada a substituição ou apresentação de novos documentos, salvo diligências, conforme art. 36, </w:t>
      </w:r>
      <w:r w:rsidRPr="00782BBB">
        <w:rPr>
          <w:rFonts w:ascii="Cambria" w:hAnsi="Cambria" w:cs="Arial"/>
          <w:color w:val="000000" w:themeColor="text1"/>
        </w:rPr>
        <w:t>§ 2º, do Decreto Municipal nº 21, de 2024.</w:t>
      </w:r>
    </w:p>
    <w:p w14:paraId="01D6909D"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9.4</w:t>
      </w:r>
      <w:r w:rsidRPr="00782BBB">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1F7683C5" w14:textId="14FFF27F"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9.5</w:t>
      </w:r>
      <w:r w:rsidRPr="00782BBB">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782BBB">
        <w:rPr>
          <w:rFonts w:ascii="Cambria" w:hAnsi="Cambria"/>
          <w:color w:val="000000" w:themeColor="text1"/>
        </w:rPr>
        <w:t>do Agente de Contratação</w:t>
      </w:r>
      <w:r w:rsidRPr="00782BBB">
        <w:rPr>
          <w:rFonts w:ascii="Cambria" w:hAnsi="Cambria"/>
          <w:color w:val="000000" w:themeColor="text1"/>
        </w:rPr>
        <w:t>/</w:t>
      </w:r>
      <w:r w:rsidR="00AD2EA5" w:rsidRPr="00782BBB">
        <w:rPr>
          <w:rFonts w:ascii="Cambria" w:hAnsi="Cambria"/>
          <w:color w:val="000000" w:themeColor="text1"/>
        </w:rPr>
        <w:t>Pregoeir</w:t>
      </w:r>
      <w:r w:rsidR="00744A73">
        <w:rPr>
          <w:rFonts w:ascii="Cambria" w:hAnsi="Cambria"/>
          <w:color w:val="000000" w:themeColor="text1"/>
        </w:rPr>
        <w:t>a</w:t>
      </w:r>
      <w:r w:rsidRPr="00782BBB">
        <w:rPr>
          <w:rFonts w:ascii="Cambria" w:hAnsi="Cambria"/>
          <w:color w:val="000000" w:themeColor="text1"/>
        </w:rPr>
        <w:t xml:space="preserve"> para apresentar os documentos de habilitação.</w:t>
      </w:r>
    </w:p>
    <w:p w14:paraId="20A9E0E8" w14:textId="74FA56BE"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9.6</w:t>
      </w:r>
      <w:r w:rsidRPr="00782BBB">
        <w:rPr>
          <w:rFonts w:ascii="Cambria" w:hAnsi="Cambria"/>
          <w:color w:val="000000" w:themeColor="text1"/>
        </w:rPr>
        <w:t xml:space="preserve"> Como condição prévia ao exame da documentação de habilitação do licitante detentor da proposta classificada em primeiro lugar, </w:t>
      </w:r>
      <w:r w:rsidR="00744A73">
        <w:rPr>
          <w:rFonts w:ascii="Cambria" w:hAnsi="Cambria"/>
          <w:color w:val="000000" w:themeColor="text1"/>
        </w:rPr>
        <w:t>a</w:t>
      </w:r>
      <w:r w:rsidR="00AD2EA5" w:rsidRPr="00782BBB">
        <w:rPr>
          <w:rFonts w:ascii="Cambria" w:hAnsi="Cambria"/>
          <w:color w:val="000000" w:themeColor="text1"/>
        </w:rPr>
        <w:t xml:space="preserve"> Pregoeir</w:t>
      </w:r>
      <w:r w:rsidR="00744A73">
        <w:rPr>
          <w:rFonts w:ascii="Cambria" w:hAnsi="Cambria"/>
          <w:color w:val="000000" w:themeColor="text1"/>
        </w:rPr>
        <w:t>a</w:t>
      </w:r>
      <w:r w:rsidRPr="00782BBB">
        <w:rPr>
          <w:rFonts w:ascii="Cambria" w:hAnsi="Cambria"/>
          <w:color w:val="000000" w:themeColor="text1"/>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 xml:space="preserve">9.7 </w:t>
      </w:r>
      <w:r w:rsidRPr="00782BBB">
        <w:rPr>
          <w:rFonts w:ascii="Cambria" w:hAnsi="Cambria"/>
          <w:color w:val="000000" w:themeColor="text1"/>
        </w:rPr>
        <w:t xml:space="preserve">A documentação relativa à </w:t>
      </w:r>
      <w:r w:rsidRPr="00782BBB">
        <w:rPr>
          <w:rFonts w:ascii="Cambria" w:hAnsi="Cambria"/>
          <w:b/>
          <w:color w:val="000000" w:themeColor="text1"/>
        </w:rPr>
        <w:t>Habilitação</w:t>
      </w:r>
      <w:r w:rsidRPr="00782BBB">
        <w:rPr>
          <w:rFonts w:ascii="Cambria" w:hAnsi="Cambria"/>
          <w:color w:val="000000" w:themeColor="text1"/>
        </w:rPr>
        <w:t xml:space="preserve"> deverá ser apresentada em conformidade com a relação descrita a seguir relacionados os quais dizem respeito a:</w:t>
      </w:r>
    </w:p>
    <w:p w14:paraId="384B8E35"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 HABILITAÇÃO JURÍDICA</w:t>
      </w:r>
    </w:p>
    <w:p w14:paraId="459B5DDF" w14:textId="77777777"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 xml:space="preserve">a) </w:t>
      </w:r>
      <w:r w:rsidRPr="00782BBB">
        <w:rPr>
          <w:rFonts w:ascii="Cambria" w:hAnsi="Cambria"/>
          <w:color w:val="000000" w:themeColor="text1"/>
        </w:rPr>
        <w:t xml:space="preserve">Documento oficial de identificação que contenha foto dos </w:t>
      </w:r>
      <w:r w:rsidRPr="00782BBB">
        <w:rPr>
          <w:rFonts w:ascii="Cambria" w:hAnsi="Cambria"/>
          <w:b/>
          <w:color w:val="000000" w:themeColor="text1"/>
        </w:rPr>
        <w:t>Sócios Administradores da Empresa.</w:t>
      </w:r>
    </w:p>
    <w:p w14:paraId="746D0CF3" w14:textId="7345138B" w:rsidR="006A51F9" w:rsidRPr="00782BBB" w:rsidRDefault="006A51F9"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00744A73">
        <w:rPr>
          <w:rFonts w:ascii="Cambria" w:hAnsi="Cambria"/>
          <w:color w:val="000000" w:themeColor="text1"/>
        </w:rPr>
        <w:t xml:space="preserve"> </w:t>
      </w:r>
      <w:r w:rsidRPr="00782BBB">
        <w:rPr>
          <w:rFonts w:ascii="Cambria" w:hAnsi="Cambria"/>
          <w:color w:val="000000" w:themeColor="text1"/>
        </w:rPr>
        <w:t>Certidão de Registro Comercial (no caso de empresa individual); ou</w:t>
      </w:r>
    </w:p>
    <w:p w14:paraId="1696B76C" w14:textId="24ABE7B6" w:rsidR="006A51F9" w:rsidRPr="00782BBB" w:rsidRDefault="006A51F9"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c)</w:t>
      </w:r>
      <w:r w:rsidR="00744A73">
        <w:rPr>
          <w:rFonts w:ascii="Cambria" w:hAnsi="Cambria"/>
          <w:color w:val="000000" w:themeColor="text1"/>
        </w:rPr>
        <w:t xml:space="preserve"> </w:t>
      </w:r>
      <w:r w:rsidRPr="00782BBB">
        <w:rPr>
          <w:rFonts w:ascii="Cambria" w:hAnsi="Cambria"/>
          <w:color w:val="000000" w:themeColor="text1"/>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97F091" w:rsidR="006A51F9" w:rsidRPr="00782BBB" w:rsidRDefault="006A51F9"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d)</w:t>
      </w:r>
      <w:r w:rsidR="00744A73">
        <w:rPr>
          <w:rFonts w:ascii="Cambria" w:hAnsi="Cambria"/>
          <w:color w:val="000000" w:themeColor="text1"/>
        </w:rPr>
        <w:t xml:space="preserve"> </w:t>
      </w:r>
      <w:r w:rsidRPr="00782BBB">
        <w:rPr>
          <w:rFonts w:ascii="Cambria" w:hAnsi="Cambria"/>
          <w:color w:val="000000" w:themeColor="text1"/>
        </w:rPr>
        <w:t>Inscrição do ato constitutivo no caso de sociedades civis, acompanhada de prova de registro de ata de eleição da diretoria em exercício (Registro Civil das Pessoas Jurídicas);</w:t>
      </w:r>
    </w:p>
    <w:p w14:paraId="4A40CE2A" w14:textId="3DCFEEEC" w:rsidR="006A51F9" w:rsidRPr="00782BBB" w:rsidRDefault="006A51F9" w:rsidP="00D94D3F">
      <w:pPr>
        <w:widowControl w:val="0"/>
        <w:tabs>
          <w:tab w:val="left" w:pos="850"/>
          <w:tab w:val="left" w:pos="1211"/>
        </w:tabs>
        <w:spacing w:before="240" w:line="360" w:lineRule="auto"/>
        <w:ind w:left="567" w:firstLine="567"/>
        <w:rPr>
          <w:rFonts w:ascii="Cambria" w:hAnsi="Cambria" w:cstheme="minorHAnsi"/>
          <w:color w:val="000000" w:themeColor="text1"/>
        </w:rPr>
      </w:pPr>
      <w:r w:rsidRPr="00782BBB">
        <w:rPr>
          <w:rFonts w:ascii="Cambria" w:hAnsi="Cambria" w:cstheme="minorHAnsi"/>
          <w:b/>
          <w:color w:val="000000" w:themeColor="text1"/>
        </w:rPr>
        <w:t>e)</w:t>
      </w:r>
      <w:r w:rsidR="00744A73">
        <w:rPr>
          <w:rFonts w:ascii="Cambria" w:hAnsi="Cambria" w:cstheme="minorHAnsi"/>
          <w:color w:val="000000" w:themeColor="text1"/>
        </w:rPr>
        <w:t xml:space="preserve"> </w:t>
      </w:r>
      <w:r w:rsidRPr="00782BBB">
        <w:rPr>
          <w:rFonts w:ascii="Cambria" w:hAnsi="Cambria" w:cstheme="minorHAnsi"/>
          <w:color w:val="000000" w:themeColor="text1"/>
        </w:rPr>
        <w:t>Decreto de autorização, em se tratando de empresa ou sociedade estrangeira em funcionamento no país, e ato de registro ou autorização para funcionamento expedido pelo órgão competente, quando a atividade assim o exigir.</w:t>
      </w:r>
    </w:p>
    <w:p w14:paraId="33320F07" w14:textId="025AF645" w:rsidR="006A51F9" w:rsidRPr="00782BBB" w:rsidRDefault="00A87B8E" w:rsidP="008479D6">
      <w:pPr>
        <w:tabs>
          <w:tab w:val="left" w:pos="850"/>
          <w:tab w:val="left" w:pos="1211"/>
        </w:tabs>
        <w:spacing w:before="240" w:line="360" w:lineRule="auto"/>
        <w:ind w:left="567"/>
        <w:rPr>
          <w:rFonts w:ascii="Cambria" w:hAnsi="Cambria"/>
          <w:b/>
          <w:color w:val="000000" w:themeColor="text1"/>
        </w:rPr>
      </w:pPr>
      <w:r w:rsidRPr="00782BBB">
        <w:rPr>
          <w:rFonts w:ascii="Cambria" w:eastAsia="Helvetica" w:hAnsi="Cambria" w:cstheme="minorHAnsi"/>
        </w:rPr>
        <w:lastRenderedPageBreak/>
        <w:tab/>
      </w:r>
      <w:r w:rsidR="006A51F9" w:rsidRPr="00782BBB">
        <w:rPr>
          <w:rFonts w:ascii="Cambria" w:hAnsi="Cambria"/>
          <w:b/>
          <w:color w:val="000000" w:themeColor="text1"/>
        </w:rPr>
        <w:t>II.</w:t>
      </w:r>
      <w:r w:rsidR="006A51F9" w:rsidRPr="00782BBB">
        <w:rPr>
          <w:rFonts w:ascii="Cambria" w:hAnsi="Cambria"/>
          <w:color w:val="000000" w:themeColor="text1"/>
        </w:rPr>
        <w:t xml:space="preserve"> </w:t>
      </w:r>
      <w:r w:rsidR="006A51F9" w:rsidRPr="00782BBB">
        <w:rPr>
          <w:rFonts w:ascii="Cambria" w:hAnsi="Cambria"/>
          <w:b/>
          <w:color w:val="000000" w:themeColor="text1"/>
        </w:rPr>
        <w:t>REGULARIDADE FISCAL, SOCIAL E TRABALHISTA</w:t>
      </w:r>
    </w:p>
    <w:p w14:paraId="22775D5B"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Prova de inscrição no Cadastro Nacional da Pessoa Jurídica (CNPJ);</w:t>
      </w:r>
    </w:p>
    <w:p w14:paraId="58452F6B" w14:textId="0037EC0C"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Prova de inscrição no cadastro de contribuintes </w:t>
      </w:r>
      <w:r w:rsidRPr="00782BBB">
        <w:rPr>
          <w:rFonts w:ascii="Cambria" w:hAnsi="Cambria"/>
          <w:b/>
          <w:color w:val="000000" w:themeColor="text1"/>
        </w:rPr>
        <w:t>Estadual</w:t>
      </w:r>
      <w:r w:rsidRPr="00782BBB">
        <w:rPr>
          <w:rFonts w:ascii="Cambria" w:hAnsi="Cambria"/>
          <w:color w:val="000000" w:themeColor="text1"/>
        </w:rPr>
        <w:t xml:space="preserve"> </w:t>
      </w:r>
      <w:r w:rsidR="00CF4B01" w:rsidRPr="00782BBB">
        <w:rPr>
          <w:rFonts w:ascii="Cambria" w:hAnsi="Cambria"/>
          <w:color w:val="000000" w:themeColor="text1"/>
        </w:rPr>
        <w:t>e/</w:t>
      </w:r>
      <w:r w:rsidRPr="00782BBB">
        <w:rPr>
          <w:rFonts w:ascii="Cambria" w:hAnsi="Cambria"/>
          <w:i/>
          <w:color w:val="000000" w:themeColor="text1"/>
          <w:u w:val="single"/>
        </w:rPr>
        <w:t>ou</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se houver, relativo ao domicílio ou sede da licitante, pertinente ao seu ramo de atividade e compatível com o objeto licitado;</w:t>
      </w:r>
    </w:p>
    <w:p w14:paraId="71390106"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c)</w:t>
      </w:r>
      <w:r w:rsidRPr="00782BBB">
        <w:rPr>
          <w:rFonts w:ascii="Cambria" w:hAnsi="Cambria"/>
          <w:color w:val="000000" w:themeColor="text1"/>
        </w:rPr>
        <w:t xml:space="preserve"> Prova de regularidade com a </w:t>
      </w:r>
      <w:r w:rsidRPr="00782BBB">
        <w:rPr>
          <w:rFonts w:ascii="Cambria" w:hAnsi="Cambria"/>
          <w:b/>
          <w:color w:val="000000" w:themeColor="text1"/>
        </w:rPr>
        <w:t>Fazenda Federal/INSS</w:t>
      </w:r>
      <w:r w:rsidRPr="00782BBB">
        <w:rPr>
          <w:rFonts w:ascii="Cambria" w:hAnsi="Cambria"/>
          <w:color w:val="000000" w:themeColor="text1"/>
        </w:rPr>
        <w:t xml:space="preserve"> (Certidão Negativa de Tributos e Contribuições Federais e Dívida Ativa da União);</w:t>
      </w:r>
    </w:p>
    <w:p w14:paraId="32E92543"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d)</w:t>
      </w:r>
      <w:r w:rsidRPr="00782BBB">
        <w:rPr>
          <w:rFonts w:ascii="Cambria" w:hAnsi="Cambria"/>
          <w:color w:val="000000" w:themeColor="text1"/>
        </w:rPr>
        <w:t xml:space="preserve"> Prova de regularidade com a </w:t>
      </w:r>
      <w:r w:rsidRPr="00782BBB">
        <w:rPr>
          <w:rFonts w:ascii="Cambria" w:hAnsi="Cambria"/>
          <w:b/>
          <w:color w:val="000000" w:themeColor="text1"/>
        </w:rPr>
        <w:t>Fazenda Estadual</w:t>
      </w:r>
      <w:r w:rsidRPr="00782BBB">
        <w:rPr>
          <w:rFonts w:ascii="Cambria" w:hAnsi="Cambria"/>
          <w:color w:val="000000" w:themeColor="text1"/>
        </w:rPr>
        <w:t xml:space="preserve"> (Certidão Negativa de Débitos relativa ao ICMS);</w:t>
      </w:r>
    </w:p>
    <w:p w14:paraId="35474C57"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e)</w:t>
      </w:r>
      <w:r w:rsidRPr="00782BBB">
        <w:rPr>
          <w:rFonts w:ascii="Cambria" w:hAnsi="Cambria"/>
          <w:color w:val="000000" w:themeColor="text1"/>
        </w:rPr>
        <w:t xml:space="preserve"> Prova de regularidade com a </w:t>
      </w:r>
      <w:r w:rsidRPr="00782BBB">
        <w:rPr>
          <w:rFonts w:ascii="Cambria" w:hAnsi="Cambria"/>
          <w:b/>
          <w:color w:val="000000" w:themeColor="text1"/>
        </w:rPr>
        <w:t>Fazenda</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0B4866A6"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f)</w:t>
      </w:r>
      <w:r w:rsidRPr="00782BBB">
        <w:rPr>
          <w:rFonts w:ascii="Cambria" w:hAnsi="Cambria"/>
          <w:color w:val="000000" w:themeColor="text1"/>
        </w:rPr>
        <w:t xml:space="preserve"> Prova de regularidade relativa ao </w:t>
      </w:r>
      <w:r w:rsidRPr="00782BBB">
        <w:rPr>
          <w:rFonts w:ascii="Cambria" w:hAnsi="Cambria"/>
          <w:b/>
          <w:color w:val="000000" w:themeColor="text1"/>
        </w:rPr>
        <w:t>Fundo de Garantia por Tempo de Serviço</w:t>
      </w:r>
      <w:r w:rsidRPr="00782BBB">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g)</w:t>
      </w:r>
      <w:r w:rsidRPr="00782BBB">
        <w:rPr>
          <w:rFonts w:ascii="Cambria" w:hAnsi="Cambria"/>
          <w:color w:val="000000" w:themeColor="text1"/>
        </w:rPr>
        <w:t xml:space="preserve"> </w:t>
      </w:r>
      <w:r w:rsidRPr="00782BBB">
        <w:rPr>
          <w:rFonts w:ascii="Cambria" w:hAnsi="Cambria"/>
          <w:b/>
          <w:color w:val="000000" w:themeColor="text1"/>
        </w:rPr>
        <w:t>Certidão Negativa de Débitos Trabalhistas</w:t>
      </w:r>
      <w:r w:rsidRPr="00782BBB">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782BBB">
        <w:rPr>
          <w:rFonts w:ascii="Cambria" w:hAnsi="Cambria"/>
          <w:color w:val="000000" w:themeColor="text1"/>
          <w:u w:val="single"/>
          <w:vertAlign w:val="superscript"/>
        </w:rPr>
        <w:t>o</w:t>
      </w:r>
      <w:r w:rsidRPr="00782BBB">
        <w:rPr>
          <w:rFonts w:ascii="Cambria" w:hAnsi="Cambria"/>
          <w:color w:val="000000" w:themeColor="text1"/>
        </w:rPr>
        <w:t xml:space="preserve"> 5.452, de 1</w:t>
      </w:r>
      <w:r w:rsidRPr="00782BBB">
        <w:rPr>
          <w:rFonts w:ascii="Cambria" w:hAnsi="Cambria"/>
          <w:color w:val="000000" w:themeColor="text1"/>
          <w:u w:val="single"/>
          <w:vertAlign w:val="superscript"/>
        </w:rPr>
        <w:t>o</w:t>
      </w:r>
      <w:r w:rsidRPr="00782BBB">
        <w:rPr>
          <w:rFonts w:ascii="Cambria" w:hAnsi="Cambria"/>
          <w:color w:val="000000" w:themeColor="text1"/>
        </w:rPr>
        <w:t xml:space="preserve"> de maio de 1943 e da Lei Federal nº 12.440, de 2011.</w:t>
      </w:r>
    </w:p>
    <w:p w14:paraId="72DADD9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III. QUALIFICAÇÃO ECONÔMICA - FINANCEIRA</w:t>
      </w:r>
    </w:p>
    <w:p w14:paraId="517315DC" w14:textId="3E812C54"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 Certidão Negativa de Feitos sobre Falência</w:t>
      </w:r>
      <w:r w:rsidRPr="00782BBB">
        <w:rPr>
          <w:rFonts w:ascii="Cambria" w:hAnsi="Cambria"/>
          <w:color w:val="000000" w:themeColor="text1"/>
        </w:rPr>
        <w:t xml:space="preserve">, expedida pelo Cartório Distribuidor da sede da licitante, com data de emissão de, no máximo, 60 (sessenta) dias anteriores à convocação </w:t>
      </w:r>
      <w:r w:rsidR="006039C4" w:rsidRPr="00782BBB">
        <w:rPr>
          <w:rFonts w:ascii="Cambria" w:hAnsi="Cambria"/>
          <w:color w:val="000000" w:themeColor="text1"/>
        </w:rPr>
        <w:t>do Agente de Contratação</w:t>
      </w:r>
      <w:r w:rsidRPr="00782BBB">
        <w:rPr>
          <w:rFonts w:ascii="Cambria" w:hAnsi="Cambria"/>
          <w:color w:val="000000" w:themeColor="text1"/>
        </w:rPr>
        <w:t>/</w:t>
      </w:r>
      <w:r w:rsidR="00AD2EA5" w:rsidRPr="00782BBB">
        <w:rPr>
          <w:rFonts w:ascii="Cambria" w:hAnsi="Cambria"/>
          <w:color w:val="000000" w:themeColor="text1"/>
        </w:rPr>
        <w:t>Pregoeir</w:t>
      </w:r>
      <w:r w:rsidR="00744A73">
        <w:rPr>
          <w:rFonts w:ascii="Cambria" w:hAnsi="Cambria"/>
          <w:color w:val="000000" w:themeColor="text1"/>
        </w:rPr>
        <w:t>a</w:t>
      </w:r>
      <w:r w:rsidRPr="00782BBB">
        <w:rPr>
          <w:rFonts w:ascii="Cambria" w:hAnsi="Cambria"/>
          <w:color w:val="000000" w:themeColor="text1"/>
        </w:rPr>
        <w:t xml:space="preserve"> para apresentar os documentos de habilitação, ou dentro do prazo de validade constante no documento.</w:t>
      </w:r>
    </w:p>
    <w:p w14:paraId="471A8172" w14:textId="77777777" w:rsidR="006A51F9" w:rsidRPr="00782BBB" w:rsidRDefault="006A51F9" w:rsidP="00D94D3F">
      <w:pPr>
        <w:spacing w:before="240" w:line="360" w:lineRule="auto"/>
        <w:ind w:left="567" w:firstLine="567"/>
        <w:rPr>
          <w:rFonts w:ascii="Cambria" w:eastAsia="Helvetica" w:hAnsi="Cambria" w:cs="Arial"/>
          <w:color w:val="000000" w:themeColor="text1"/>
        </w:rPr>
      </w:pPr>
      <w:r w:rsidRPr="00782BBB">
        <w:rPr>
          <w:rFonts w:ascii="Cambria" w:hAnsi="Cambria" w:cs="Arial"/>
          <w:b/>
          <w:color w:val="000000" w:themeColor="text1"/>
        </w:rPr>
        <w:t xml:space="preserve">b) Balanço Patrimonial, </w:t>
      </w:r>
      <w:r w:rsidRPr="00782BBB">
        <w:rPr>
          <w:rFonts w:ascii="Cambria" w:hAnsi="Cambria" w:cs="Arial"/>
          <w:bCs/>
          <w:color w:val="000000" w:themeColor="text1"/>
        </w:rPr>
        <w:t>demonstração de resultado de exercício e demais demonstrações contábeis dos 02 (dois) últimos exercícios sociais</w:t>
      </w:r>
      <w:r w:rsidRPr="00782BBB">
        <w:rPr>
          <w:rFonts w:ascii="Cambria" w:eastAsia="Helvetica" w:hAnsi="Cambria" w:cs="Arial"/>
          <w:color w:val="000000" w:themeColor="text1"/>
        </w:rPr>
        <w:t>.</w:t>
      </w:r>
    </w:p>
    <w:p w14:paraId="5EE4DB2A" w14:textId="327E51B0" w:rsidR="006A51F9" w:rsidRPr="00782BBB" w:rsidRDefault="006A51F9" w:rsidP="00D94D3F">
      <w:pPr>
        <w:spacing w:before="240" w:line="360" w:lineRule="auto"/>
        <w:ind w:left="1134" w:firstLine="567"/>
        <w:rPr>
          <w:rFonts w:ascii="Cambria" w:eastAsia="Helvetica" w:hAnsi="Cambria" w:cs="Arial"/>
          <w:color w:val="000000" w:themeColor="text1"/>
        </w:rPr>
      </w:pPr>
      <w:r w:rsidRPr="00782BBB">
        <w:rPr>
          <w:rFonts w:ascii="Cambria" w:eastAsia="Helvetica" w:hAnsi="Cambria" w:cs="Arial"/>
          <w:b/>
          <w:bCs/>
          <w:color w:val="000000" w:themeColor="text1"/>
        </w:rPr>
        <w:lastRenderedPageBreak/>
        <w:t>1.</w:t>
      </w:r>
      <w:r w:rsidRPr="00782BBB">
        <w:rPr>
          <w:rFonts w:ascii="Cambria" w:eastAsia="Helvetica" w:hAnsi="Cambria" w:cs="Arial"/>
          <w:color w:val="000000" w:themeColor="text1"/>
        </w:rPr>
        <w:t xml:space="preserve"> A boa situação financeira da licitante</w:t>
      </w:r>
      <w:r w:rsidR="00DB0E1D" w:rsidRPr="00782BBB">
        <w:rPr>
          <w:rFonts w:ascii="Cambria" w:eastAsia="Helvetica" w:hAnsi="Cambria" w:cs="Arial"/>
          <w:color w:val="000000" w:themeColor="text1"/>
        </w:rPr>
        <w:t xml:space="preserve">, devidamente assinada pelo responsável </w:t>
      </w:r>
      <w:r w:rsidR="001C2364" w:rsidRPr="00782BBB">
        <w:rPr>
          <w:rFonts w:ascii="Cambria" w:eastAsia="Helvetica" w:hAnsi="Cambria" w:cs="Arial"/>
          <w:color w:val="000000" w:themeColor="text1"/>
        </w:rPr>
        <w:t>contábil,</w:t>
      </w:r>
      <w:r w:rsidRPr="00782BBB">
        <w:rPr>
          <w:rFonts w:ascii="Cambria" w:eastAsia="Helvetica" w:hAnsi="Cambria" w:cs="Arial"/>
          <w:color w:val="000000" w:themeColor="text1"/>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782BBB" w:rsidRDefault="006A51F9"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LG = (AC + RLP) / (PC + ELP)</w:t>
      </w:r>
    </w:p>
    <w:p w14:paraId="24803927" w14:textId="77777777" w:rsidR="006A51F9" w:rsidRPr="00782BBB" w:rsidRDefault="006A51F9" w:rsidP="00D94D3F">
      <w:pPr>
        <w:spacing w:before="240" w:line="360" w:lineRule="auto"/>
        <w:ind w:left="1983" w:firstLine="141"/>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LC = AC/ PC</w:t>
      </w:r>
    </w:p>
    <w:p w14:paraId="661D5938" w14:textId="77777777" w:rsidR="006A51F9" w:rsidRPr="00782BBB" w:rsidRDefault="006A51F9"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SG = AT / (PC + ELP).</w:t>
      </w:r>
    </w:p>
    <w:p w14:paraId="0EF4A133" w14:textId="77777777" w:rsidR="006A51F9" w:rsidRPr="00782BBB" w:rsidRDefault="006A51F9" w:rsidP="00D94D3F">
      <w:pPr>
        <w:spacing w:before="240" w:line="360" w:lineRule="auto"/>
        <w:ind w:left="1701"/>
        <w:rPr>
          <w:rFonts w:ascii="Cambria" w:hAnsi="Cambria" w:cs="Times New Roman"/>
          <w:color w:val="000000" w:themeColor="text1"/>
        </w:rPr>
      </w:pPr>
      <w:r w:rsidRPr="00782BBB">
        <w:rPr>
          <w:rFonts w:ascii="Cambria" w:hAnsi="Cambria" w:cs="Times New Roman"/>
          <w:b/>
          <w:color w:val="000000" w:themeColor="text1"/>
        </w:rPr>
        <w:t xml:space="preserve">2. </w:t>
      </w:r>
      <w:r w:rsidRPr="00782BBB">
        <w:rPr>
          <w:rFonts w:ascii="Cambria" w:hAnsi="Cambria" w:cs="Times New Roman"/>
          <w:color w:val="000000" w:themeColor="text1"/>
        </w:rPr>
        <w:t>Os elementos contábeis contidos nas fórmulas acima são assim identificados:</w:t>
      </w:r>
    </w:p>
    <w:p w14:paraId="59D8CB90" w14:textId="77777777" w:rsidR="006A51F9" w:rsidRPr="00782BBB" w:rsidRDefault="006A51F9"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t>AC =</w:t>
      </w:r>
      <w:r w:rsidRPr="00782BBB">
        <w:rPr>
          <w:rFonts w:ascii="Cambria" w:hAnsi="Cambria" w:cs="Times New Roman"/>
          <w:color w:val="000000" w:themeColor="text1"/>
        </w:rPr>
        <w:t xml:space="preserve"> Ativo Circulante;</w:t>
      </w:r>
    </w:p>
    <w:p w14:paraId="6D062954" w14:textId="77777777" w:rsidR="006A51F9" w:rsidRPr="00782BBB" w:rsidRDefault="006A51F9"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t>RLP =</w:t>
      </w:r>
      <w:r w:rsidRPr="00782BBB">
        <w:rPr>
          <w:rFonts w:ascii="Cambria" w:hAnsi="Cambria" w:cs="Times New Roman"/>
          <w:color w:val="000000" w:themeColor="text1"/>
        </w:rPr>
        <w:t xml:space="preserve"> Realizável a Longo Prazo;</w:t>
      </w:r>
    </w:p>
    <w:p w14:paraId="206C6970" w14:textId="77777777" w:rsidR="006A51F9" w:rsidRPr="00782BBB" w:rsidRDefault="006A51F9"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AT = </w:t>
      </w:r>
      <w:r w:rsidRPr="00782BBB">
        <w:rPr>
          <w:rFonts w:ascii="Cambria" w:hAnsi="Cambria" w:cs="Times New Roman"/>
          <w:color w:val="000000" w:themeColor="text1"/>
        </w:rPr>
        <w:t>Ativo Total;</w:t>
      </w:r>
    </w:p>
    <w:p w14:paraId="7A15B325" w14:textId="77777777" w:rsidR="006A51F9" w:rsidRPr="00782BBB" w:rsidRDefault="006A51F9"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PC = </w:t>
      </w:r>
      <w:r w:rsidRPr="00782BBB">
        <w:rPr>
          <w:rFonts w:ascii="Cambria" w:hAnsi="Cambria" w:cs="Times New Roman"/>
          <w:color w:val="000000" w:themeColor="text1"/>
        </w:rPr>
        <w:t>Passivo Circulante;</w:t>
      </w:r>
    </w:p>
    <w:p w14:paraId="2D867AE5" w14:textId="77777777" w:rsidR="006A51F9" w:rsidRPr="00782BBB" w:rsidRDefault="006A51F9" w:rsidP="00D94D3F">
      <w:pPr>
        <w:spacing w:before="240" w:line="360" w:lineRule="auto"/>
        <w:ind w:left="1134" w:firstLine="1134"/>
        <w:rPr>
          <w:rFonts w:ascii="Cambria" w:eastAsia="Helvetica" w:hAnsi="Cambria" w:cs="Times New Roman"/>
          <w:color w:val="000000" w:themeColor="text1"/>
        </w:rPr>
      </w:pPr>
      <w:r w:rsidRPr="00782BBB">
        <w:rPr>
          <w:rFonts w:ascii="Cambria" w:hAnsi="Cambria" w:cs="Times New Roman"/>
          <w:b/>
          <w:bCs/>
          <w:color w:val="000000" w:themeColor="text1"/>
        </w:rPr>
        <w:t>ELP =</w:t>
      </w:r>
      <w:r w:rsidRPr="00782BBB">
        <w:rPr>
          <w:rFonts w:ascii="Cambria" w:hAnsi="Cambria" w:cs="Times New Roman"/>
          <w:bCs/>
          <w:color w:val="000000" w:themeColor="text1"/>
        </w:rPr>
        <w:t xml:space="preserve"> Exigível a Longo Prazo</w:t>
      </w:r>
      <w:r w:rsidRPr="00782BBB">
        <w:rPr>
          <w:rFonts w:ascii="Cambria" w:eastAsia="Helvetica" w:hAnsi="Cambria" w:cs="Times New Roman"/>
          <w:color w:val="000000" w:themeColor="text1"/>
        </w:rPr>
        <w:t xml:space="preserve"> </w:t>
      </w:r>
    </w:p>
    <w:p w14:paraId="1B255EC3" w14:textId="77777777" w:rsidR="006A51F9" w:rsidRPr="00782BBB" w:rsidRDefault="006A51F9" w:rsidP="00D94D3F">
      <w:pPr>
        <w:spacing w:before="240" w:line="360" w:lineRule="auto"/>
        <w:ind w:left="567" w:firstLine="567"/>
        <w:rPr>
          <w:rFonts w:ascii="Cambria" w:eastAsia="Helvetica" w:hAnsi="Cambria" w:cs="Times New Roman"/>
          <w:color w:val="000000" w:themeColor="text1"/>
        </w:rPr>
      </w:pPr>
      <w:r w:rsidRPr="00782BBB">
        <w:rPr>
          <w:rFonts w:ascii="Cambria" w:eastAsia="Helvetica" w:hAnsi="Cambria" w:cs="Times New Roman"/>
          <w:b/>
          <w:bCs/>
          <w:color w:val="000000" w:themeColor="text1"/>
        </w:rPr>
        <w:t xml:space="preserve">c) </w:t>
      </w:r>
      <w:r w:rsidRPr="00782BBB">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03B121D4"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IV. QUALIFICAÇÃO TÉCNICA</w:t>
      </w:r>
    </w:p>
    <w:p w14:paraId="08AC9503" w14:textId="77777777" w:rsidR="00250385" w:rsidRPr="00782BBB" w:rsidRDefault="00250385">
      <w:pPr>
        <w:pStyle w:val="PargrafodaLista"/>
        <w:numPr>
          <w:ilvl w:val="0"/>
          <w:numId w:val="24"/>
        </w:numPr>
        <w:tabs>
          <w:tab w:val="left" w:pos="850"/>
          <w:tab w:val="left" w:pos="1211"/>
        </w:tabs>
        <w:spacing w:before="240" w:line="360" w:lineRule="auto"/>
        <w:rPr>
          <w:rFonts w:ascii="Cambria" w:eastAsia="Helvetica" w:hAnsi="Cambria"/>
          <w:color w:val="000000" w:themeColor="text1"/>
        </w:rPr>
      </w:pPr>
      <w:r w:rsidRPr="00782BBB">
        <w:rPr>
          <w:rFonts w:ascii="Cambria" w:eastAsia="Helvetica" w:hAnsi="Cambria"/>
          <w:color w:val="000000" w:themeColor="text1"/>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4A1D342C" w14:textId="43DBEC9B" w:rsidR="00250385" w:rsidRPr="00782BBB" w:rsidRDefault="00250385">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 xml:space="preserve">Alvará Sanitário, emitido pelo órgão competente, que comprove que a empresa fornecedora foi vistoriada pelo Serviço de Vigilância Sanitária Estadual ou Municipal, ou pelo Serviço de Inspeção Federal, </w:t>
      </w:r>
      <w:proofErr w:type="gramStart"/>
      <w:r w:rsidR="008479D6">
        <w:rPr>
          <w:rFonts w:ascii="Cambria" w:hAnsi="Cambria" w:cs="Arial"/>
          <w:bCs/>
          <w:sz w:val="22"/>
          <w:szCs w:val="22"/>
        </w:rPr>
        <w:t>E</w:t>
      </w:r>
      <w:r w:rsidR="008479D6" w:rsidRPr="00782BBB">
        <w:rPr>
          <w:rFonts w:ascii="Cambria" w:hAnsi="Cambria" w:cs="Arial"/>
          <w:bCs/>
          <w:sz w:val="22"/>
          <w:szCs w:val="22"/>
        </w:rPr>
        <w:t>stadual</w:t>
      </w:r>
      <w:proofErr w:type="gramEnd"/>
      <w:r w:rsidRPr="00782BBB">
        <w:rPr>
          <w:rFonts w:ascii="Cambria" w:hAnsi="Cambria" w:cs="Arial"/>
          <w:bCs/>
          <w:sz w:val="22"/>
          <w:szCs w:val="22"/>
        </w:rPr>
        <w:t xml:space="preserve"> ou Municipal.</w:t>
      </w:r>
    </w:p>
    <w:p w14:paraId="60C05AD6"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 MICROEMPRESA OU EMPRESA DE PEQUENO PORTE</w:t>
      </w:r>
    </w:p>
    <w:p w14:paraId="4E69B927" w14:textId="77777777"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lastRenderedPageBreak/>
        <w:t>a)</w:t>
      </w:r>
      <w:r w:rsidRPr="00782BBB">
        <w:rPr>
          <w:rFonts w:ascii="Cambria" w:hAnsi="Cambria"/>
          <w:color w:val="000000" w:themeColor="text1"/>
        </w:rPr>
        <w:t xml:space="preserve"> As licitantes enquadradas como </w:t>
      </w:r>
      <w:r w:rsidRPr="00782BBB">
        <w:rPr>
          <w:rFonts w:ascii="Cambria" w:hAnsi="Cambria"/>
          <w:b/>
          <w:color w:val="000000" w:themeColor="text1"/>
        </w:rPr>
        <w:t>MICROEMPRESA</w:t>
      </w:r>
      <w:r w:rsidRPr="00782BBB">
        <w:rPr>
          <w:rFonts w:ascii="Cambria" w:hAnsi="Cambria"/>
          <w:color w:val="000000" w:themeColor="text1"/>
        </w:rPr>
        <w:t xml:space="preserve"> ou </w:t>
      </w:r>
      <w:r w:rsidRPr="00782BBB">
        <w:rPr>
          <w:rFonts w:ascii="Cambria" w:hAnsi="Cambria"/>
          <w:b/>
          <w:color w:val="000000" w:themeColor="text1"/>
        </w:rPr>
        <w:t>EMPRESA DE PEQUENO PORTE</w:t>
      </w:r>
      <w:r w:rsidRPr="00782BBB">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48F0FF35" w14:textId="09284956" w:rsidR="006A51F9" w:rsidRPr="00782BBB" w:rsidRDefault="006A51F9"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t>01.</w:t>
      </w:r>
      <w:r w:rsidRPr="00782BBB">
        <w:rPr>
          <w:rFonts w:ascii="Cambria" w:hAnsi="Cambria"/>
          <w:color w:val="000000" w:themeColor="text1"/>
        </w:rPr>
        <w:t xml:space="preserve"> Certidão Simplificada emitida pela Junta Comercial de seu Estado, com data de expedição não superior a 60 (sessenta) dias anteriores à convocação d</w:t>
      </w:r>
      <w:r w:rsidR="006039C4" w:rsidRPr="00782BBB">
        <w:rPr>
          <w:rFonts w:ascii="Cambria" w:hAnsi="Cambria"/>
          <w:color w:val="000000" w:themeColor="text1"/>
        </w:rPr>
        <w:t>o</w:t>
      </w:r>
      <w:r w:rsidRPr="00782BBB">
        <w:rPr>
          <w:rFonts w:ascii="Cambria" w:hAnsi="Cambria"/>
          <w:color w:val="000000" w:themeColor="text1"/>
        </w:rPr>
        <w:t xml:space="preserve"> Agente de Contratação/</w:t>
      </w:r>
      <w:r w:rsidR="00AD2EA5" w:rsidRPr="00782BBB">
        <w:rPr>
          <w:rFonts w:ascii="Cambria" w:hAnsi="Cambria"/>
          <w:color w:val="000000" w:themeColor="text1"/>
        </w:rPr>
        <w:t>Pregoeir</w:t>
      </w:r>
      <w:r w:rsidR="008479D6">
        <w:rPr>
          <w:rFonts w:ascii="Cambria" w:hAnsi="Cambria"/>
          <w:color w:val="000000" w:themeColor="text1"/>
        </w:rPr>
        <w:t>a</w:t>
      </w:r>
      <w:r w:rsidRPr="00782BBB">
        <w:rPr>
          <w:rFonts w:ascii="Cambria" w:hAnsi="Cambria"/>
          <w:color w:val="000000" w:themeColor="text1"/>
        </w:rPr>
        <w:t xml:space="preserve"> para apresentar os documentos de habilitação.</w:t>
      </w:r>
    </w:p>
    <w:p w14:paraId="607B7FA0" w14:textId="59EB2BC9" w:rsidR="006A51F9" w:rsidRPr="00782BBB" w:rsidRDefault="006A51F9"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bCs/>
          <w:color w:val="000000" w:themeColor="text1"/>
        </w:rPr>
        <w:t>02.</w:t>
      </w:r>
      <w:r w:rsidRPr="00782BBB">
        <w:rPr>
          <w:rFonts w:ascii="Cambria" w:hAnsi="Cambria"/>
          <w:color w:val="000000" w:themeColor="text1"/>
        </w:rPr>
        <w:t xml:space="preserve"> </w:t>
      </w:r>
      <w:r w:rsidRPr="00782BBB">
        <w:rPr>
          <w:rFonts w:ascii="Cambria" w:hAnsi="Cambria"/>
          <w:bCs/>
          <w:color w:val="000000" w:themeColor="text1"/>
        </w:rPr>
        <w:t>Declaração que</w:t>
      </w:r>
      <w:r w:rsidRPr="00782BBB">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782BBB">
        <w:rPr>
          <w:rFonts w:ascii="Cambria" w:hAnsi="Cambria"/>
          <w:color w:val="000000" w:themeColor="text1"/>
        </w:rPr>
        <w:t>o</w:t>
      </w:r>
      <w:r w:rsidRPr="00782BBB">
        <w:rPr>
          <w:rFonts w:ascii="Cambria" w:hAnsi="Cambria"/>
          <w:color w:val="000000" w:themeColor="text1"/>
        </w:rPr>
        <w:t xml:space="preserve"> Agente de Contratação/</w:t>
      </w:r>
      <w:r w:rsidR="00AD2EA5" w:rsidRPr="00782BBB">
        <w:rPr>
          <w:rFonts w:ascii="Cambria" w:hAnsi="Cambria"/>
          <w:color w:val="000000" w:themeColor="text1"/>
        </w:rPr>
        <w:t>Pregoeir</w:t>
      </w:r>
      <w:r w:rsidR="004E1392">
        <w:rPr>
          <w:rFonts w:ascii="Cambria" w:hAnsi="Cambria"/>
          <w:color w:val="000000" w:themeColor="text1"/>
        </w:rPr>
        <w:t>a</w:t>
      </w:r>
      <w:r w:rsidRPr="00782BBB">
        <w:rPr>
          <w:rFonts w:ascii="Cambria" w:hAnsi="Cambria"/>
          <w:color w:val="000000" w:themeColor="text1"/>
        </w:rPr>
        <w:t xml:space="preserve"> para apresentar os documentos de habilitação.</w:t>
      </w:r>
    </w:p>
    <w:p w14:paraId="7CDC0220" w14:textId="77777777" w:rsidR="006A51F9" w:rsidRPr="00782BBB" w:rsidRDefault="006A51F9" w:rsidP="00D94D3F">
      <w:pPr>
        <w:pStyle w:val="SemEspaamento"/>
        <w:spacing w:before="240" w:line="360" w:lineRule="auto"/>
        <w:ind w:firstLine="567"/>
        <w:jc w:val="both"/>
        <w:rPr>
          <w:rFonts w:ascii="Cambria" w:hAnsi="Cambria"/>
          <w:b/>
          <w:color w:val="000000" w:themeColor="text1"/>
        </w:rPr>
      </w:pPr>
      <w:r w:rsidRPr="00782BBB">
        <w:rPr>
          <w:rFonts w:ascii="Cambria" w:hAnsi="Cambria"/>
          <w:b/>
          <w:color w:val="000000" w:themeColor="text1"/>
        </w:rPr>
        <w:t>VI. MICRO EMPREENDEDOR INDIVIDUAL (MEI)</w:t>
      </w:r>
    </w:p>
    <w:p w14:paraId="1F4A8023"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Caso a licitante seja </w:t>
      </w:r>
      <w:r w:rsidRPr="00782BBB">
        <w:rPr>
          <w:rFonts w:ascii="Cambria" w:hAnsi="Cambria"/>
          <w:b/>
          <w:color w:val="000000" w:themeColor="text1"/>
        </w:rPr>
        <w:t>MICRO EMPREENDEDOR INDIVIDUAL (MEI)</w:t>
      </w:r>
      <w:r w:rsidRPr="00782BBB">
        <w:rPr>
          <w:rFonts w:ascii="Cambria" w:hAnsi="Cambria"/>
          <w:color w:val="000000" w:themeColor="text1"/>
        </w:rPr>
        <w:t>, deverá apresentar os seguintes documentos:</w:t>
      </w:r>
    </w:p>
    <w:p w14:paraId="08227198" w14:textId="77777777" w:rsidR="006A51F9" w:rsidRPr="00782BBB" w:rsidRDefault="006A51F9"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t>01.</w:t>
      </w:r>
      <w:r w:rsidRPr="00782BBB">
        <w:rPr>
          <w:rFonts w:ascii="Cambria" w:hAnsi="Cambria"/>
          <w:color w:val="000000" w:themeColor="text1"/>
        </w:rPr>
        <w:t xml:space="preserve"> Certificado de Condição de Micro empreendedor Individual.</w:t>
      </w:r>
    </w:p>
    <w:p w14:paraId="2C6C9482" w14:textId="77777777" w:rsidR="006A51F9" w:rsidRPr="00782BBB" w:rsidRDefault="006A51F9" w:rsidP="00D94D3F">
      <w:pPr>
        <w:widowControl w:val="0"/>
        <w:tabs>
          <w:tab w:val="left" w:pos="850"/>
          <w:tab w:val="left" w:pos="1211"/>
        </w:tabs>
        <w:spacing w:before="240" w:line="360" w:lineRule="auto"/>
        <w:ind w:left="1134" w:firstLine="567"/>
        <w:rPr>
          <w:rFonts w:ascii="Cambria" w:hAnsi="Cambria"/>
          <w:color w:val="000000" w:themeColor="text1"/>
        </w:rPr>
      </w:pPr>
      <w:r w:rsidRPr="00782BBB">
        <w:rPr>
          <w:rFonts w:ascii="Cambria" w:hAnsi="Cambria"/>
          <w:b/>
          <w:color w:val="000000" w:themeColor="text1"/>
        </w:rPr>
        <w:t>02.</w:t>
      </w:r>
      <w:r w:rsidRPr="00782BBB">
        <w:rPr>
          <w:rFonts w:ascii="Cambria" w:hAnsi="Cambria"/>
          <w:color w:val="000000" w:themeColor="text1"/>
        </w:rPr>
        <w:t xml:space="preserve"> Documento que comprove a opção do Simples Nacional.</w:t>
      </w:r>
    </w:p>
    <w:p w14:paraId="5C8A1338"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VII. DOCUMENTAÇÃO COMPLEMENTAR (Modelo Anexo IV)</w:t>
      </w:r>
    </w:p>
    <w:p w14:paraId="38103CF0" w14:textId="77777777" w:rsidR="006A51F9" w:rsidRPr="00782BBB" w:rsidRDefault="006A51F9" w:rsidP="00D94D3F">
      <w:pPr>
        <w:spacing w:before="240" w:line="360" w:lineRule="auto"/>
        <w:ind w:left="567" w:firstLine="567"/>
        <w:rPr>
          <w:rFonts w:ascii="Cambria" w:hAnsi="Cambria"/>
          <w:b/>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xml:space="preserve">, sob pena de inabilitação, que </w:t>
      </w:r>
      <w:r w:rsidRPr="00782BBB">
        <w:rPr>
          <w:rFonts w:ascii="Cambria" w:eastAsia="Helvetica" w:hAnsi="Cambria"/>
          <w:color w:val="000000" w:themeColor="text1"/>
        </w:rPr>
        <w:t xml:space="preserve">atende ao disposto no </w:t>
      </w:r>
      <w:r w:rsidRPr="00782BBB">
        <w:rPr>
          <w:rFonts w:ascii="Cambria" w:hAnsi="Cambria"/>
          <w:color w:val="000000" w:themeColor="text1"/>
        </w:rPr>
        <w:t>inciso XXXIII, do Art. 07º da Constituição da República Federativa do Brasil de 1988</w:t>
      </w:r>
      <w:r w:rsidRPr="00782BBB">
        <w:rPr>
          <w:rFonts w:ascii="Cambria" w:eastAsia="Helvetica" w:hAnsi="Cambria"/>
          <w:color w:val="000000" w:themeColor="text1"/>
        </w:rPr>
        <w:t xml:space="preserve">, referente à </w:t>
      </w:r>
      <w:r w:rsidRPr="00782BBB">
        <w:rPr>
          <w:rFonts w:ascii="Cambria" w:hAnsi="Cambria" w:cs="Arial"/>
          <w:color w:val="000000" w:themeColor="text1"/>
          <w:shd w:val="clear" w:color="auto" w:fill="FFFFFF"/>
        </w:rPr>
        <w:t xml:space="preserve">proibição de </w:t>
      </w:r>
      <w:r w:rsidRPr="00782BBB">
        <w:rPr>
          <w:rFonts w:ascii="Cambria" w:hAnsi="Cambria" w:cs="Arial"/>
          <w:color w:val="000000" w:themeColor="text1"/>
          <w:shd w:val="clear" w:color="auto" w:fill="FFFFFF"/>
        </w:rPr>
        <w:lastRenderedPageBreak/>
        <w:t>trabalho noturno, perigoso ou insalubre a menores de dezoito e de qualquer trabalho a menores de dezesseis anos, salvo na condição de aprendiz, a partir de quatorze anos</w:t>
      </w:r>
      <w:r w:rsidRPr="00782BBB">
        <w:rPr>
          <w:rFonts w:ascii="Cambria" w:hAnsi="Cambria"/>
          <w:color w:val="000000" w:themeColor="text1"/>
        </w:rPr>
        <w:t>.</w:t>
      </w:r>
    </w:p>
    <w:p w14:paraId="7C37911D"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c) Declaração</w:t>
      </w:r>
      <w:r w:rsidRPr="00782BBB">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d) Declaração</w:t>
      </w:r>
      <w:r w:rsidRPr="00782BBB">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e) Declaração</w:t>
      </w:r>
      <w:r w:rsidRPr="00782BBB">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782BBB" w:rsidRDefault="006A51F9" w:rsidP="00D94D3F">
      <w:pPr>
        <w:spacing w:before="240" w:line="360" w:lineRule="auto"/>
        <w:ind w:left="567" w:firstLine="567"/>
        <w:rPr>
          <w:rFonts w:ascii="Cambria" w:hAnsi="Cambria"/>
          <w:color w:val="000000" w:themeColor="text1"/>
          <w:shd w:val="clear" w:color="auto" w:fill="FFFFFF"/>
        </w:rPr>
      </w:pPr>
      <w:r w:rsidRPr="00782BBB">
        <w:rPr>
          <w:rFonts w:ascii="Cambria" w:hAnsi="Cambria"/>
          <w:b/>
          <w:bCs/>
          <w:color w:val="000000" w:themeColor="text1"/>
        </w:rPr>
        <w:t>f)</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xml:space="preserve">, sob pena de inabilitação,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g)</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713895FA" w14:textId="77777777" w:rsidR="006A51F9" w:rsidRPr="00782BBB" w:rsidRDefault="006A51F9" w:rsidP="00D94D3F">
      <w:pPr>
        <w:pStyle w:val="SemEspaamento"/>
        <w:spacing w:before="240" w:after="240" w:line="360" w:lineRule="auto"/>
        <w:jc w:val="both"/>
        <w:rPr>
          <w:rFonts w:ascii="Cambria" w:hAnsi="Cambria"/>
          <w:color w:val="000000" w:themeColor="text1"/>
        </w:rPr>
      </w:pPr>
      <w:r w:rsidRPr="00782BBB">
        <w:rPr>
          <w:rFonts w:ascii="Cambria" w:hAnsi="Cambria"/>
          <w:b/>
          <w:color w:val="000000" w:themeColor="text1"/>
        </w:rPr>
        <w:lastRenderedPageBreak/>
        <w:t xml:space="preserve">9.8 </w:t>
      </w:r>
      <w:r w:rsidRPr="00782BBB">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22DE8478" w14:textId="77777777" w:rsidR="006A51F9" w:rsidRPr="00782BBB" w:rsidRDefault="006A51F9" w:rsidP="00D94D3F">
      <w:pPr>
        <w:pStyle w:val="SemEspaamento"/>
        <w:shd w:val="clear" w:color="auto" w:fill="FFFFFF" w:themeFill="background1"/>
        <w:spacing w:before="240" w:after="240" w:line="360" w:lineRule="auto"/>
        <w:jc w:val="both"/>
        <w:rPr>
          <w:rFonts w:ascii="Cambria" w:hAnsi="Cambria"/>
          <w:color w:val="000000" w:themeColor="text1"/>
        </w:rPr>
      </w:pPr>
      <w:r w:rsidRPr="00782BBB">
        <w:rPr>
          <w:rFonts w:ascii="Cambria" w:hAnsi="Cambria"/>
          <w:b/>
          <w:color w:val="000000" w:themeColor="text1"/>
        </w:rPr>
        <w:t>9.9</w:t>
      </w:r>
      <w:r w:rsidRPr="00782BBB">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9.10</w:t>
      </w:r>
      <w:r w:rsidRPr="00782BBB">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782BBB" w:rsidRDefault="006A51F9" w:rsidP="00D94D3F">
      <w:pPr>
        <w:tabs>
          <w:tab w:val="left" w:pos="1701"/>
        </w:tabs>
        <w:spacing w:before="240" w:line="360" w:lineRule="auto"/>
        <w:rPr>
          <w:rFonts w:ascii="Cambria" w:hAnsi="Cambria"/>
          <w:b/>
          <w:iCs/>
          <w:color w:val="000000" w:themeColor="text1"/>
        </w:rPr>
      </w:pPr>
      <w:r w:rsidRPr="00782BBB">
        <w:rPr>
          <w:rFonts w:ascii="Cambria" w:hAnsi="Cambria"/>
          <w:b/>
          <w:color w:val="000000" w:themeColor="text1"/>
        </w:rPr>
        <w:t>9.11</w:t>
      </w:r>
      <w:r w:rsidRPr="00782BBB">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782BBB">
        <w:rPr>
          <w:rFonts w:ascii="Cambria" w:hAnsi="Cambria"/>
          <w:iCs/>
          <w:color w:val="000000" w:themeColor="text1"/>
        </w:rPr>
        <w:t>(art. 43, caput da Lei Complementar nº 123, de 2006).</w:t>
      </w:r>
      <w:r w:rsidRPr="00782BBB">
        <w:rPr>
          <w:rFonts w:ascii="Cambria" w:hAnsi="Cambria"/>
          <w:b/>
          <w:color w:val="000000" w:themeColor="text1"/>
        </w:rPr>
        <w:t xml:space="preserve"> </w:t>
      </w:r>
    </w:p>
    <w:p w14:paraId="7FFBF293"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9.12</w:t>
      </w:r>
      <w:r w:rsidRPr="00782BBB">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69F6BD08"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9.13</w:t>
      </w:r>
      <w:r w:rsidRPr="00782BBB">
        <w:rPr>
          <w:rFonts w:ascii="Cambria" w:hAnsi="Cambria"/>
          <w:color w:val="000000" w:themeColor="text1"/>
        </w:rPr>
        <w:t xml:space="preserve"> Se o licitante não atender às exigências de habilitação, </w:t>
      </w:r>
      <w:r w:rsidR="004E1392">
        <w:rPr>
          <w:rFonts w:ascii="Cambria" w:hAnsi="Cambria"/>
          <w:color w:val="000000" w:themeColor="text1"/>
        </w:rPr>
        <w:t>a</w:t>
      </w:r>
      <w:r w:rsidR="00AD2EA5" w:rsidRPr="00782BBB">
        <w:rPr>
          <w:rFonts w:ascii="Cambria" w:hAnsi="Cambria"/>
          <w:color w:val="000000" w:themeColor="text1"/>
        </w:rPr>
        <w:t xml:space="preserve"> Pregoeir</w:t>
      </w:r>
      <w:r w:rsidR="004E1392">
        <w:rPr>
          <w:rFonts w:ascii="Cambria" w:hAnsi="Cambria"/>
          <w:color w:val="000000" w:themeColor="text1"/>
        </w:rPr>
        <w:t>a</w:t>
      </w:r>
      <w:r w:rsidRPr="00782BBB">
        <w:rPr>
          <w:rFonts w:ascii="Cambria" w:hAnsi="Cambria"/>
          <w:color w:val="000000" w:themeColor="text1"/>
        </w:rPr>
        <w:t xml:space="preserve"> examinará a proposta subsequente e assim sucessivamente na ordem de classificação, até a seleção da proposta que melhor atenda a este Edital.</w:t>
      </w:r>
    </w:p>
    <w:p w14:paraId="46D75E68"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9.14</w:t>
      </w:r>
      <w:r w:rsidRPr="00782BBB">
        <w:rPr>
          <w:rFonts w:ascii="Cambria" w:hAnsi="Cambria"/>
          <w:color w:val="000000" w:themeColor="text1"/>
        </w:rPr>
        <w:t xml:space="preserve"> Constatado o atendimento às exigências fixadas neste Edital o licitante será declarado vencedor.</w:t>
      </w:r>
    </w:p>
    <w:p w14:paraId="4F4D9326" w14:textId="351F2469"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10. DO ENVIO DA PROPOSTA ADEQUADA E DOCUMENTOS DE HABILITAÇÃO</w:t>
      </w:r>
    </w:p>
    <w:p w14:paraId="6E12EAB3" w14:textId="16804C9C"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color w:val="000000" w:themeColor="text1"/>
        </w:rPr>
        <w:t>10.1</w:t>
      </w:r>
      <w:r w:rsidRPr="00782BBB">
        <w:rPr>
          <w:rFonts w:ascii="Cambria" w:hAnsi="Cambria"/>
          <w:color w:val="000000" w:themeColor="text1"/>
        </w:rPr>
        <w:t xml:space="preserve"> </w:t>
      </w:r>
      <w:r w:rsidRPr="00782BBB">
        <w:rPr>
          <w:rFonts w:ascii="Cambria" w:hAnsi="Cambria"/>
          <w:b/>
          <w:color w:val="000000" w:themeColor="text1"/>
        </w:rPr>
        <w:t>A licitante melhor classificada deverá encaminhar a proposta de preço adequada ao último lance, bem como os documentos de habilitação, no prazo de até 02 (duas) horas</w:t>
      </w:r>
      <w:r w:rsidRPr="00782BBB">
        <w:rPr>
          <w:rFonts w:ascii="Cambria" w:hAnsi="Cambria"/>
          <w:color w:val="000000" w:themeColor="text1"/>
        </w:rPr>
        <w:t xml:space="preserve">, </w:t>
      </w:r>
      <w:r w:rsidRPr="00782BBB">
        <w:rPr>
          <w:rFonts w:ascii="Cambria" w:hAnsi="Cambria"/>
          <w:color w:val="000000" w:themeColor="text1"/>
        </w:rPr>
        <w:lastRenderedPageBreak/>
        <w:t>conforme disposto no art. 36, §3º do Decreto Municipal nº 21, de 2024, contado da convocação efetuada pel</w:t>
      </w:r>
      <w:r w:rsidR="004E1392">
        <w:rPr>
          <w:rFonts w:ascii="Cambria" w:hAnsi="Cambria"/>
          <w:color w:val="000000" w:themeColor="text1"/>
        </w:rPr>
        <w:t>a</w:t>
      </w:r>
      <w:r w:rsidR="00AD2EA5" w:rsidRPr="00782BBB">
        <w:rPr>
          <w:rFonts w:ascii="Cambria" w:hAnsi="Cambria"/>
          <w:color w:val="000000" w:themeColor="text1"/>
        </w:rPr>
        <w:t xml:space="preserve"> Pregoeir</w:t>
      </w:r>
      <w:r w:rsidR="004E1392">
        <w:rPr>
          <w:rFonts w:ascii="Cambria" w:hAnsi="Cambria"/>
          <w:color w:val="000000" w:themeColor="text1"/>
        </w:rPr>
        <w:t>a</w:t>
      </w:r>
      <w:r w:rsidRPr="00782BBB">
        <w:rPr>
          <w:rFonts w:ascii="Cambria" w:hAnsi="Cambria"/>
          <w:color w:val="000000" w:themeColor="text1"/>
        </w:rPr>
        <w:t xml:space="preserve"> por meio da opção “</w:t>
      </w:r>
      <w:r w:rsidRPr="00782BBB">
        <w:rPr>
          <w:rFonts w:ascii="Cambria" w:hAnsi="Cambria"/>
          <w:i/>
          <w:iCs/>
          <w:color w:val="000000" w:themeColor="text1"/>
          <w14:shadow w14:blurRad="50800" w14:dist="38100" w14:dir="2700000" w14:sx="100000" w14:sy="100000" w14:kx="0" w14:ky="0" w14:algn="tl">
            <w14:srgbClr w14:val="000000">
              <w14:alpha w14:val="60000"/>
            </w14:srgbClr>
          </w14:shadow>
        </w:rPr>
        <w:t>Documentos Complementares</w:t>
      </w:r>
      <w:r w:rsidRPr="00782BBB">
        <w:rPr>
          <w:rFonts w:ascii="Cambria" w:hAnsi="Cambria"/>
          <w:color w:val="000000" w:themeColor="text1"/>
        </w:rPr>
        <w:t>” na Bolsa Nacional de Compras - BNC.</w:t>
      </w:r>
    </w:p>
    <w:p w14:paraId="319EE159" w14:textId="58E6A35F" w:rsidR="004E1392" w:rsidRPr="004E1392" w:rsidRDefault="006A51F9" w:rsidP="004E1392">
      <w:pPr>
        <w:widowControl w:val="0"/>
        <w:tabs>
          <w:tab w:val="left" w:pos="850"/>
          <w:tab w:val="left" w:pos="1211"/>
          <w:tab w:val="left" w:pos="1985"/>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w:t>
      </w:r>
      <w:r w:rsidR="004E1392" w:rsidRPr="004E1392">
        <w:rPr>
          <w:rFonts w:ascii="Cambria" w:hAnsi="Cambria"/>
          <w:color w:val="000000" w:themeColor="text1"/>
        </w:rPr>
        <w:t xml:space="preserve">Caso </w:t>
      </w:r>
      <w:r w:rsidR="004E1392">
        <w:rPr>
          <w:rFonts w:ascii="Cambria" w:hAnsi="Cambria"/>
          <w:color w:val="000000" w:themeColor="text1"/>
        </w:rPr>
        <w:t>a</w:t>
      </w:r>
      <w:r w:rsidR="004E1392" w:rsidRPr="004E1392">
        <w:rPr>
          <w:rFonts w:ascii="Cambria" w:hAnsi="Cambria"/>
          <w:color w:val="000000" w:themeColor="text1"/>
        </w:rPr>
        <w:t xml:space="preserve"> licitante vencedor</w:t>
      </w:r>
      <w:r w:rsidR="004E1392">
        <w:rPr>
          <w:rFonts w:ascii="Cambria" w:hAnsi="Cambria"/>
          <w:color w:val="000000" w:themeColor="text1"/>
        </w:rPr>
        <w:t>a</w:t>
      </w:r>
      <w:r w:rsidR="004E1392" w:rsidRPr="004E1392">
        <w:rPr>
          <w:rFonts w:ascii="Cambria" w:hAnsi="Cambria"/>
          <w:color w:val="000000" w:themeColor="text1"/>
        </w:rPr>
        <w:t xml:space="preserve">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3737EAB3" w14:textId="65623759" w:rsidR="004E1392" w:rsidRPr="004E1392" w:rsidRDefault="004E1392" w:rsidP="004E1392">
      <w:pPr>
        <w:widowControl w:val="0"/>
        <w:tabs>
          <w:tab w:val="left" w:pos="850"/>
          <w:tab w:val="left" w:pos="1211"/>
          <w:tab w:val="left" w:pos="1985"/>
        </w:tabs>
        <w:spacing w:before="240" w:line="360" w:lineRule="auto"/>
        <w:ind w:firstLine="567"/>
        <w:rPr>
          <w:rFonts w:ascii="Cambria" w:hAnsi="Cambria"/>
          <w:color w:val="000000" w:themeColor="text1"/>
        </w:rPr>
      </w:pPr>
      <w:r w:rsidRPr="004E1392">
        <w:rPr>
          <w:rFonts w:ascii="Cambria" w:hAnsi="Cambria"/>
          <w:b/>
          <w:bCs/>
          <w:color w:val="000000" w:themeColor="text1"/>
        </w:rPr>
        <w:t>II.</w:t>
      </w:r>
      <w:r>
        <w:rPr>
          <w:rFonts w:ascii="Cambria" w:hAnsi="Cambria"/>
          <w:color w:val="000000" w:themeColor="text1"/>
        </w:rPr>
        <w:t xml:space="preserve"> </w:t>
      </w:r>
      <w:r w:rsidRPr="004E1392">
        <w:rPr>
          <w:rFonts w:ascii="Cambria" w:hAnsi="Cambria"/>
          <w:color w:val="000000" w:themeColor="text1"/>
        </w:rPr>
        <w:t>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58CC0903" w14:textId="77777777"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bCs/>
          <w:color w:val="000000" w:themeColor="text1"/>
        </w:rPr>
        <w:t xml:space="preserve">10.2 </w:t>
      </w:r>
      <w:r w:rsidRPr="00782BBB">
        <w:rPr>
          <w:rFonts w:ascii="Cambria" w:hAnsi="Cambria"/>
          <w:color w:val="000000" w:themeColor="text1"/>
        </w:rPr>
        <w:t>A licitante que abandonar o certame, deixando de enviar a proposta e documentos de habilitação será desclassificada/inabilitada e sujeitar-se-á às sanções previstas neste Edital.</w:t>
      </w:r>
    </w:p>
    <w:p w14:paraId="2682AB55"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11. DO RECURSO</w:t>
      </w:r>
    </w:p>
    <w:p w14:paraId="7DF39D4A" w14:textId="570363B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11.1</w:t>
      </w:r>
      <w:r w:rsidRPr="00782BBB">
        <w:rPr>
          <w:rFonts w:ascii="Cambria" w:hAnsi="Cambria"/>
          <w:color w:val="000000" w:themeColor="text1"/>
        </w:rPr>
        <w:t xml:space="preserve"> Declarada a vencedora </w:t>
      </w:r>
      <w:r w:rsidR="00DF2F33">
        <w:rPr>
          <w:rFonts w:ascii="Cambria" w:hAnsi="Cambria"/>
          <w:color w:val="000000" w:themeColor="text1"/>
        </w:rPr>
        <w:t>a</w:t>
      </w:r>
      <w:r w:rsidR="00AD2EA5" w:rsidRPr="00782BBB">
        <w:rPr>
          <w:rFonts w:ascii="Cambria" w:hAnsi="Cambria"/>
          <w:color w:val="000000" w:themeColor="text1"/>
        </w:rPr>
        <w:t xml:space="preserve"> Pregoeir</w:t>
      </w:r>
      <w:r w:rsidR="00DF2F33">
        <w:rPr>
          <w:rFonts w:ascii="Cambria" w:hAnsi="Cambria"/>
          <w:color w:val="000000" w:themeColor="text1"/>
        </w:rPr>
        <w:t>a</w:t>
      </w:r>
      <w:r w:rsidRPr="00782BBB">
        <w:rPr>
          <w:rFonts w:ascii="Cambria" w:hAnsi="Cambria"/>
          <w:color w:val="000000" w:themeColor="text1"/>
        </w:rPr>
        <w:t xml:space="preserve"> abrirá </w:t>
      </w:r>
      <w:r w:rsidRPr="00782BBB">
        <w:rPr>
          <w:rFonts w:ascii="Cambria" w:hAnsi="Cambria"/>
          <w:b/>
          <w:color w:val="000000" w:themeColor="text1"/>
        </w:rPr>
        <w:t>prazo de 15 (quinze) minutos</w:t>
      </w:r>
      <w:r w:rsidRPr="00782BBB">
        <w:rPr>
          <w:rFonts w:ascii="Cambria" w:hAnsi="Cambria"/>
          <w:color w:val="000000" w:themeColor="text1"/>
        </w:rPr>
        <w:t xml:space="preserve"> durante o qual qualquer licitante poderá de forma imediata e motivada em campo próprio do sistema manifestar sua intenção de recurso.</w:t>
      </w:r>
    </w:p>
    <w:p w14:paraId="05E60FAE" w14:textId="2B6037AD"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11.2</w:t>
      </w:r>
      <w:r w:rsidRPr="00782BBB">
        <w:rPr>
          <w:rFonts w:ascii="Cambria" w:hAnsi="Cambria"/>
          <w:color w:val="000000" w:themeColor="text1"/>
        </w:rPr>
        <w:t xml:space="preserve"> </w:t>
      </w:r>
      <w:r w:rsidR="00DF2F33">
        <w:rPr>
          <w:rFonts w:ascii="Cambria" w:hAnsi="Cambria"/>
          <w:color w:val="000000" w:themeColor="text1"/>
        </w:rPr>
        <w:t>A</w:t>
      </w:r>
      <w:r w:rsidR="00AD2EA5" w:rsidRPr="00782BBB">
        <w:rPr>
          <w:rFonts w:ascii="Cambria" w:hAnsi="Cambria"/>
          <w:color w:val="000000" w:themeColor="text1"/>
        </w:rPr>
        <w:t xml:space="preserve"> Pregoeir</w:t>
      </w:r>
      <w:r w:rsidR="00DF2F33">
        <w:rPr>
          <w:rFonts w:ascii="Cambria" w:hAnsi="Cambria"/>
          <w:color w:val="000000" w:themeColor="text1"/>
        </w:rPr>
        <w:t>a</w:t>
      </w:r>
      <w:r w:rsidRPr="00782BBB">
        <w:rPr>
          <w:rFonts w:ascii="Cambria" w:hAnsi="Cambria"/>
          <w:color w:val="000000" w:themeColor="text1"/>
        </w:rPr>
        <w:t xml:space="preserve"> examinará a intenção de recurso, aceitando-a ou, motivadamente, rejeitando-a, em campo próprio do sistema.</w:t>
      </w:r>
    </w:p>
    <w:p w14:paraId="65F439FC"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11.3</w:t>
      </w:r>
      <w:r w:rsidRPr="00782BBB">
        <w:rPr>
          <w:rFonts w:ascii="Cambria" w:hAnsi="Cambria"/>
          <w:color w:val="000000" w:themeColor="text1"/>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11.4</w:t>
      </w:r>
      <w:r w:rsidRPr="00782BBB">
        <w:rPr>
          <w:rFonts w:ascii="Cambria" w:hAnsi="Cambria"/>
          <w:color w:val="000000" w:themeColor="text1"/>
        </w:rPr>
        <w:t xml:space="preserve"> Será assegurado ao licitante vista dos elementos indispensáveis à defesa de seus interesses.</w:t>
      </w:r>
    </w:p>
    <w:p w14:paraId="64966F9F"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11.5</w:t>
      </w:r>
      <w:r w:rsidRPr="00782BBB">
        <w:rPr>
          <w:rFonts w:ascii="Cambria" w:hAnsi="Cambria"/>
          <w:color w:val="000000" w:themeColor="text1"/>
        </w:rPr>
        <w:t xml:space="preserve"> O acolhimento do recurso implicará a invalidação apenas dos atos insuscetíveis de aproveitamento.</w:t>
      </w:r>
    </w:p>
    <w:p w14:paraId="7A451CD8"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11.6</w:t>
      </w:r>
      <w:r w:rsidRPr="00782BBB">
        <w:rPr>
          <w:rFonts w:ascii="Cambria" w:hAnsi="Cambria"/>
          <w:color w:val="000000" w:themeColor="text1"/>
        </w:rPr>
        <w:t xml:space="preserve"> Os recursos interpostos fora do prazo não serão reconhecidos.</w:t>
      </w:r>
    </w:p>
    <w:p w14:paraId="487094DC"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12. DA ADJUDICAÇÃO, HOMOLOGAÇÃO E CONTRATAÇÃO</w:t>
      </w:r>
    </w:p>
    <w:p w14:paraId="220BA8A5" w14:textId="77777777" w:rsidR="006A51F9" w:rsidRPr="00A70324" w:rsidRDefault="006A51F9" w:rsidP="00D94D3F">
      <w:pPr>
        <w:widowControl w:val="0"/>
        <w:tabs>
          <w:tab w:val="left" w:pos="850"/>
          <w:tab w:val="left" w:pos="1211"/>
        </w:tabs>
        <w:spacing w:before="240" w:line="360" w:lineRule="auto"/>
        <w:rPr>
          <w:rFonts w:ascii="Cambria" w:hAnsi="Cambria"/>
        </w:rPr>
      </w:pPr>
      <w:r w:rsidRPr="00A70324">
        <w:rPr>
          <w:rFonts w:ascii="Cambria" w:hAnsi="Cambria"/>
          <w:b/>
        </w:rPr>
        <w:lastRenderedPageBreak/>
        <w:t>12.1</w:t>
      </w:r>
      <w:r w:rsidRPr="00A70324">
        <w:rPr>
          <w:rFonts w:ascii="Cambria" w:hAnsi="Cambria"/>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12.2</w:t>
      </w:r>
      <w:r w:rsidRPr="00782BBB">
        <w:rPr>
          <w:rFonts w:ascii="Cambria" w:hAnsi="Cambria"/>
          <w:color w:val="000000" w:themeColor="text1"/>
        </w:rPr>
        <w:t xml:space="preserve"> Integra o presente Edital, sob forma de anexo, a Minuta do Contrato cujas disposições disciplinarão as relações entre contratante e contratada.</w:t>
      </w:r>
    </w:p>
    <w:p w14:paraId="374B566D"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12.3 </w:t>
      </w:r>
      <w:r w:rsidRPr="00782BBB">
        <w:rPr>
          <w:rFonts w:ascii="Cambria" w:hAnsi="Cambria"/>
          <w:bCs/>
          <w:color w:val="000000" w:themeColor="text1"/>
        </w:rPr>
        <w:t>Uma vez</w:t>
      </w:r>
      <w:r w:rsidRPr="00782BBB">
        <w:rPr>
          <w:rFonts w:ascii="Cambria" w:hAnsi="Cambria"/>
          <w:b/>
          <w:color w:val="000000" w:themeColor="text1"/>
        </w:rPr>
        <w:t xml:space="preserve"> </w:t>
      </w:r>
      <w:r w:rsidRPr="00782BBB">
        <w:rPr>
          <w:rFonts w:ascii="Cambria" w:hAnsi="Cambria"/>
          <w:color w:val="000000" w:themeColor="text1"/>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782BBB" w:rsidRDefault="006A51F9" w:rsidP="00D94D3F">
      <w:pPr>
        <w:pStyle w:val="SemEspaamento"/>
        <w:spacing w:before="240" w:line="360" w:lineRule="auto"/>
        <w:ind w:firstLine="567"/>
        <w:jc w:val="both"/>
        <w:rPr>
          <w:rFonts w:ascii="Cambria" w:hAnsi="Cambria"/>
          <w:color w:val="000000" w:themeColor="text1"/>
        </w:rPr>
      </w:pPr>
      <w:r w:rsidRPr="00782BBB">
        <w:rPr>
          <w:rFonts w:ascii="Cambria" w:hAnsi="Cambria"/>
          <w:b/>
          <w:color w:val="000000" w:themeColor="text1"/>
        </w:rPr>
        <w:t xml:space="preserve">I. </w:t>
      </w:r>
      <w:r w:rsidRPr="00782BBB">
        <w:rPr>
          <w:rFonts w:ascii="Cambria" w:hAnsi="Cambria"/>
          <w:color w:val="000000" w:themeColor="text1"/>
        </w:rPr>
        <w:t>A convocação de que trata o subitem 12.3 do se dará via e-mail cadastrado no sistema eletrônico pela licitante.</w:t>
      </w:r>
    </w:p>
    <w:p w14:paraId="7D3F08E1" w14:textId="0125EC00"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color w:val="000000" w:themeColor="text1"/>
        </w:rPr>
        <w:t>12.4</w:t>
      </w:r>
      <w:r w:rsidRPr="00782BBB">
        <w:rPr>
          <w:rFonts w:ascii="Cambria" w:hAnsi="Cambria"/>
          <w:bCs/>
          <w:color w:val="000000" w:themeColor="text1"/>
        </w:rPr>
        <w:t xml:space="preserve"> A recusa do adjudicatário em assinar a Ata de Registro de preços, dentro do prazo estabelecido no edital, permitirá a convocação dos licitantes que aceitarem fornecer os bens, executar as obras ou </w:t>
      </w:r>
      <w:r w:rsidR="00581866" w:rsidRPr="00782BBB">
        <w:rPr>
          <w:rFonts w:ascii="Cambria" w:hAnsi="Cambria"/>
          <w:bCs/>
          <w:color w:val="000000" w:themeColor="text1"/>
        </w:rPr>
        <w:t>gêneros alimentícios</w:t>
      </w:r>
      <w:r w:rsidRPr="00782BBB">
        <w:rPr>
          <w:rFonts w:ascii="Cambria" w:hAnsi="Cambria"/>
          <w:bCs/>
          <w:color w:val="000000" w:themeColor="text1"/>
        </w:rPr>
        <w:t>, inclusive de engenharia, com preços iguais aos do licitante vencedor, seguindo a ordem de classificação, sem prejuízo da aplicação das sanções previstas em lei e neste edital</w:t>
      </w:r>
      <w:r w:rsidRPr="00782BBB">
        <w:rPr>
          <w:rFonts w:ascii="Cambria" w:hAnsi="Cambria"/>
          <w:color w:val="000000" w:themeColor="text1"/>
        </w:rPr>
        <w:t>.</w:t>
      </w:r>
    </w:p>
    <w:p w14:paraId="7644AAF4" w14:textId="77777777"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bCs/>
          <w:color w:val="000000" w:themeColor="text1"/>
        </w:rPr>
        <w:t>12.5</w:t>
      </w:r>
      <w:r w:rsidRPr="00782BBB">
        <w:rPr>
          <w:rFonts w:ascii="Cambria" w:hAnsi="Cambria"/>
          <w:color w:val="000000" w:themeColor="text1"/>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782BBB" w:rsidRDefault="006A51F9" w:rsidP="00D94D3F">
      <w:pPr>
        <w:pStyle w:val="SemEspaamento"/>
        <w:spacing w:before="240" w:line="360" w:lineRule="auto"/>
        <w:jc w:val="both"/>
        <w:rPr>
          <w:rFonts w:ascii="Cambria" w:hAnsi="Cambria"/>
          <w:bCs/>
          <w:color w:val="000000" w:themeColor="text1"/>
        </w:rPr>
      </w:pPr>
      <w:r w:rsidRPr="00782BBB">
        <w:rPr>
          <w:rFonts w:ascii="Cambria" w:hAnsi="Cambria"/>
          <w:b/>
          <w:bCs/>
          <w:color w:val="000000" w:themeColor="text1"/>
        </w:rPr>
        <w:t>12.6</w:t>
      </w:r>
      <w:r w:rsidRPr="00782BBB">
        <w:rPr>
          <w:rFonts w:ascii="Cambria" w:hAnsi="Cambria"/>
          <w:color w:val="000000" w:themeColor="text1"/>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BA2683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12.7 </w:t>
      </w:r>
      <w:r w:rsidRPr="00782BBB">
        <w:rPr>
          <w:rFonts w:ascii="Cambria" w:hAnsi="Cambria"/>
          <w:color w:val="000000" w:themeColor="text1"/>
        </w:rPr>
        <w:t xml:space="preserve">A Ata de Registro de Preços e/ou Contrato de Fornecimento referente ao presente Pregão Eletrônico terá seu extrato publicado no quadro de avisos (Placar) da Prefeitura de Piracanjuba, Jornal de Grande Circulação, </w:t>
      </w:r>
      <w:r w:rsidR="007A395D" w:rsidRPr="00782BBB">
        <w:rPr>
          <w:rFonts w:ascii="Cambria" w:hAnsi="Cambria"/>
          <w:color w:val="000000" w:themeColor="text1"/>
        </w:rPr>
        <w:t xml:space="preserve">DOU, DOE </w:t>
      </w:r>
      <w:r w:rsidRPr="00782BBB">
        <w:rPr>
          <w:rFonts w:ascii="Cambria" w:hAnsi="Cambria"/>
          <w:color w:val="000000" w:themeColor="text1"/>
        </w:rPr>
        <w:t>e sua integra no Portal Nacional de Contratações Públicas (PNCP) e site Oficial da Prefeitura de Piracanjuba/GO.</w:t>
      </w:r>
    </w:p>
    <w:p w14:paraId="237D64C5"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 xml:space="preserve">12.8 </w:t>
      </w:r>
      <w:r w:rsidRPr="00782BBB">
        <w:rPr>
          <w:rFonts w:ascii="Cambria" w:hAnsi="Cambria"/>
          <w:color w:val="000000" w:themeColor="text1"/>
        </w:rPr>
        <w:t>A Licitante não poderá ceder ou transferir o contrato total ou parcialmente a terceiros.</w:t>
      </w:r>
    </w:p>
    <w:p w14:paraId="1C8F8EFE"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12.9</w:t>
      </w:r>
      <w:r w:rsidRPr="00782BBB">
        <w:rPr>
          <w:rFonts w:ascii="Cambria" w:hAnsi="Cambria"/>
          <w:color w:val="000000" w:themeColor="text1"/>
        </w:rPr>
        <w:t xml:space="preserve"> As contratações decorrentes da Ata de Registro de Preços serão formalizadas, conforme prevê o art. 95, da Lei Federal nº 14.133, de 2021, por:</w:t>
      </w:r>
    </w:p>
    <w:p w14:paraId="4A6D6D4E"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Instrumento Contratual.</w:t>
      </w:r>
    </w:p>
    <w:p w14:paraId="63072AAA"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Nota de Empenho da Despesa.</w:t>
      </w:r>
    </w:p>
    <w:p w14:paraId="24FCBA17"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Autorização de Compra/ Ordem de Fornecimento.</w:t>
      </w:r>
    </w:p>
    <w:p w14:paraId="0E7BC147" w14:textId="4DA0925A"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Ordem de Execução de </w:t>
      </w:r>
      <w:r w:rsidR="00581866" w:rsidRPr="00782BBB">
        <w:rPr>
          <w:rFonts w:ascii="Cambria" w:hAnsi="Cambria"/>
          <w:color w:val="000000" w:themeColor="text1"/>
        </w:rPr>
        <w:t>Gêneros alimentícios</w:t>
      </w:r>
      <w:r w:rsidRPr="00782BBB">
        <w:rPr>
          <w:rFonts w:ascii="Cambria" w:hAnsi="Cambria"/>
          <w:color w:val="000000" w:themeColor="text1"/>
        </w:rPr>
        <w:t xml:space="preserve">; ou </w:t>
      </w:r>
    </w:p>
    <w:p w14:paraId="3CB267C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V.</w:t>
      </w:r>
      <w:r w:rsidRPr="00782BBB">
        <w:rPr>
          <w:rFonts w:ascii="Cambria" w:hAnsi="Cambria"/>
          <w:color w:val="000000" w:themeColor="text1"/>
        </w:rPr>
        <w:t xml:space="preserve"> Outro instrumento hábil.</w:t>
      </w:r>
    </w:p>
    <w:p w14:paraId="23434256"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12.10</w:t>
      </w:r>
      <w:r w:rsidRPr="00782BBB">
        <w:rPr>
          <w:rFonts w:ascii="Cambria" w:hAnsi="Cambria"/>
          <w:color w:val="000000" w:themeColor="text1"/>
        </w:rPr>
        <w:t xml:space="preserve"> Os contratos celebrados em decorrência do Registro de Preços estarão sujeitos às regras previstas neste Edital, bem como na Lei Federal nº 14.133, de 2021.</w:t>
      </w:r>
    </w:p>
    <w:p w14:paraId="6654B44F"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12.11 </w:t>
      </w:r>
      <w:r w:rsidRPr="00782BBB">
        <w:rPr>
          <w:rFonts w:ascii="Cambria" w:hAnsi="Cambria"/>
          <w:color w:val="000000" w:themeColor="text1"/>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12.12</w:t>
      </w:r>
      <w:r w:rsidRPr="00782BBB">
        <w:rPr>
          <w:rFonts w:ascii="Cambria" w:hAnsi="Cambria"/>
          <w:color w:val="000000" w:themeColor="text1"/>
        </w:rPr>
        <w:t xml:space="preserve"> A contratada obriga-se a executar o objeto licitado em perfeita harmonia e concordância com os termos deste Instrumento Convocatório, mediante solicitação através de Nota de empenho/ Ordem de </w:t>
      </w:r>
      <w:r w:rsidR="00145B96" w:rsidRPr="00782BBB">
        <w:rPr>
          <w:rFonts w:ascii="Cambria" w:hAnsi="Cambria"/>
          <w:color w:val="000000" w:themeColor="text1"/>
        </w:rPr>
        <w:t>Fornecimento</w:t>
      </w:r>
      <w:r w:rsidRPr="00782BBB">
        <w:rPr>
          <w:rFonts w:ascii="Cambria" w:hAnsi="Cambria"/>
          <w:color w:val="000000" w:themeColor="text1"/>
        </w:rPr>
        <w:t>/ Requisições ou equivalente, devidamente atestada por servidor da Secretaria requisitante.</w:t>
      </w:r>
    </w:p>
    <w:p w14:paraId="4B007F68"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13. DA </w:t>
      </w:r>
      <w:r w:rsidRPr="00782BBB">
        <w:rPr>
          <w:rFonts w:ascii="Cambria" w:hAnsi="Cambria"/>
          <w:b/>
          <w:bCs/>
          <w:color w:val="000000" w:themeColor="text1"/>
        </w:rPr>
        <w:t>VALIDADE DO REGISTRO DE PREÇOS</w:t>
      </w:r>
    </w:p>
    <w:p w14:paraId="6D249F81" w14:textId="58CCCAC5"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13.1</w:t>
      </w:r>
      <w:r w:rsidRPr="00782BBB">
        <w:rPr>
          <w:rFonts w:ascii="Cambria" w:hAnsi="Cambria"/>
          <w:color w:val="000000" w:themeColor="text1"/>
        </w:rPr>
        <w:t xml:space="preserve"> </w:t>
      </w:r>
      <w:r w:rsidR="00105B78" w:rsidRPr="008442AB">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105B78">
        <w:rPr>
          <w:rFonts w:ascii="Cambria" w:hAnsi="Cambria"/>
          <w:color w:val="000000" w:themeColor="text1"/>
          <w:sz w:val="24"/>
          <w:szCs w:val="24"/>
        </w:rPr>
        <w:t xml:space="preserve"> </w:t>
      </w:r>
      <w:r w:rsidR="00105B78" w:rsidRPr="008442AB">
        <w:rPr>
          <w:rFonts w:ascii="Cambria" w:hAnsi="Cambria"/>
          <w:color w:val="000000" w:themeColor="text1"/>
          <w:sz w:val="24"/>
          <w:szCs w:val="24"/>
        </w:rPr>
        <w:t>registrados</w:t>
      </w:r>
      <w:r w:rsidRPr="00782BBB">
        <w:rPr>
          <w:rFonts w:ascii="Cambria" w:hAnsi="Cambria"/>
          <w:color w:val="000000" w:themeColor="text1"/>
        </w:rPr>
        <w:t>.</w:t>
      </w:r>
    </w:p>
    <w:p w14:paraId="3108193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13.2</w:t>
      </w:r>
      <w:r w:rsidRPr="00782BBB">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1EBB340F"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O ato de prorrogação da vigência da ata deverá indicar expressamente o prazo de prorrogação e o quantitativo renovado.</w:t>
      </w:r>
    </w:p>
    <w:p w14:paraId="4E2B82C1"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lastRenderedPageBreak/>
        <w:t xml:space="preserve">14. DA </w:t>
      </w:r>
      <w:r w:rsidRPr="00782BBB">
        <w:rPr>
          <w:rFonts w:ascii="Cambria" w:hAnsi="Cambria"/>
          <w:b/>
          <w:bCs/>
          <w:color w:val="000000" w:themeColor="text1"/>
        </w:rPr>
        <w:t>ATA DE REGISTRO DE PREÇOS</w:t>
      </w:r>
    </w:p>
    <w:p w14:paraId="76440A84"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w:t>
      </w:r>
      <w:r w:rsidRPr="00782BBB">
        <w:rPr>
          <w:rFonts w:ascii="Cambria" w:hAnsi="Cambria"/>
          <w:color w:val="000000" w:themeColor="text1"/>
        </w:rPr>
        <w:t xml:space="preserve"> Após o julgamento da proposta e a homologação do certame será lavrada a Ata de Registro de Preços, assinada pela Autoridade competente e pelas licitantes vencedoras.</w:t>
      </w:r>
    </w:p>
    <w:p w14:paraId="2B545314"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14.2</w:t>
      </w:r>
      <w:r w:rsidRPr="00782BBB">
        <w:rPr>
          <w:rFonts w:ascii="Cambria" w:hAnsi="Cambria"/>
          <w:color w:val="000000" w:themeColor="text1"/>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40D1D7F0"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14.3 </w:t>
      </w:r>
      <w:r w:rsidRPr="00782BBB">
        <w:rPr>
          <w:rFonts w:ascii="Cambria" w:hAnsi="Cambria"/>
          <w:color w:val="000000" w:themeColor="text1"/>
        </w:rPr>
        <w:t xml:space="preserve">Será incluído, na respectiva Ata de Registro de Preços, na forma de anexo, o registro dos licitantes que aceitarem cotar os </w:t>
      </w:r>
      <w:r w:rsidR="001242AF">
        <w:rPr>
          <w:rFonts w:ascii="Cambria" w:hAnsi="Cambria"/>
          <w:color w:val="000000" w:themeColor="text1"/>
        </w:rPr>
        <w:t>gêneros alimentícios</w:t>
      </w:r>
      <w:r w:rsidRPr="00782BBB">
        <w:rPr>
          <w:rFonts w:ascii="Cambria" w:hAnsi="Cambria"/>
          <w:color w:val="000000" w:themeColor="text1"/>
        </w:rPr>
        <w:t xml:space="preserve"> com preços iguais aos do licitante vencedor, na sequência da classificação do certame, observado:</w:t>
      </w:r>
    </w:p>
    <w:p w14:paraId="7C9EE7D3"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14.4</w:t>
      </w:r>
      <w:r w:rsidRPr="00782BBB">
        <w:rPr>
          <w:rFonts w:ascii="Cambria" w:hAnsi="Cambria"/>
          <w:color w:val="000000" w:themeColor="text1"/>
        </w:rPr>
        <w:t xml:space="preserve"> Caso haja mais de um licitante na situação de que se trata o subitem 14.3, serão classificadas segundo a ordem da última proposta apresentada durante a fase competitiva.</w:t>
      </w:r>
    </w:p>
    <w:p w14:paraId="19BE43FC"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14.5</w:t>
      </w:r>
      <w:r w:rsidRPr="00782BBB">
        <w:rPr>
          <w:rFonts w:ascii="Cambria" w:hAnsi="Cambria"/>
          <w:color w:val="000000" w:themeColor="text1"/>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14.6</w:t>
      </w:r>
      <w:r w:rsidRPr="00782BBB">
        <w:rPr>
          <w:rFonts w:ascii="Cambria" w:hAnsi="Cambria"/>
          <w:color w:val="000000" w:themeColor="text1"/>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14.7</w:t>
      </w:r>
      <w:r w:rsidRPr="00782BBB">
        <w:rPr>
          <w:rFonts w:ascii="Cambria" w:hAnsi="Cambria"/>
          <w:color w:val="000000" w:themeColor="text1"/>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lastRenderedPageBreak/>
        <w:t>14.8</w:t>
      </w:r>
      <w:r w:rsidRPr="00782BBB">
        <w:rPr>
          <w:rFonts w:ascii="Cambria" w:hAnsi="Cambria"/>
          <w:color w:val="000000" w:themeColor="text1"/>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14.9</w:t>
      </w:r>
      <w:r w:rsidRPr="00782BBB">
        <w:rPr>
          <w:rFonts w:ascii="Cambria" w:hAnsi="Cambria"/>
          <w:color w:val="000000" w:themeColor="text1"/>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14.10</w:t>
      </w:r>
      <w:r w:rsidRPr="00782BBB">
        <w:rPr>
          <w:rFonts w:ascii="Cambria" w:hAnsi="Cambria"/>
          <w:color w:val="000000" w:themeColor="text1"/>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14.11</w:t>
      </w:r>
      <w:r w:rsidRPr="00782BBB">
        <w:rPr>
          <w:rFonts w:ascii="Cambria" w:hAnsi="Cambria"/>
          <w:color w:val="000000" w:themeColor="text1"/>
        </w:rPr>
        <w:t xml:space="preserve"> O Órgão Gerenciador acompanhará periodicamente a evolução das condições de mercado dos preços registrados, paras comprovação da vantajosidade.</w:t>
      </w:r>
    </w:p>
    <w:p w14:paraId="32819380"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14.12</w:t>
      </w:r>
      <w:r w:rsidRPr="00782BBB">
        <w:rPr>
          <w:rFonts w:ascii="Cambria" w:hAnsi="Cambria"/>
          <w:color w:val="000000" w:themeColor="text1"/>
        </w:rPr>
        <w:t xml:space="preserve"> Os preços registrados serão considerados compatíveis com os de mercado se forem iguais ou inferiores à média daqueles apurada em pesquisa.</w:t>
      </w:r>
    </w:p>
    <w:p w14:paraId="30045198"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15. DAS ALTERAÇÕES DA ATA DE REGISTRO DE PREÇOS</w:t>
      </w:r>
    </w:p>
    <w:p w14:paraId="30BB019F" w14:textId="66647ABF" w:rsidR="006A51F9" w:rsidRPr="001242AF" w:rsidRDefault="006A51F9" w:rsidP="00D94D3F">
      <w:pPr>
        <w:tabs>
          <w:tab w:val="left" w:pos="1701"/>
        </w:tabs>
        <w:spacing w:before="240" w:line="360" w:lineRule="auto"/>
        <w:rPr>
          <w:rFonts w:ascii="Cambria" w:hAnsi="Cambria"/>
        </w:rPr>
      </w:pPr>
      <w:r w:rsidRPr="001242AF">
        <w:rPr>
          <w:rFonts w:ascii="Cambria" w:hAnsi="Cambria"/>
          <w:b/>
        </w:rPr>
        <w:t>15.1</w:t>
      </w:r>
      <w:r w:rsidRPr="001242AF">
        <w:rPr>
          <w:rFonts w:ascii="Cambria" w:hAnsi="Cambria"/>
        </w:rPr>
        <w:t xml:space="preserve"> Os preços registrados poderão ser alterados em decorrência de eventual redução dos preços praticados no mercado ou de fato que eleve o custo dos </w:t>
      </w:r>
      <w:r w:rsidR="00581866" w:rsidRPr="001242AF">
        <w:rPr>
          <w:rFonts w:ascii="Cambria" w:hAnsi="Cambria"/>
        </w:rPr>
        <w:t>gêneros alimentícios</w:t>
      </w:r>
      <w:r w:rsidRPr="001242AF">
        <w:rPr>
          <w:rFonts w:ascii="Cambria" w:hAnsi="Cambria"/>
        </w:rPr>
        <w:t xml:space="preserve"> registados nas seguintes situações:</w:t>
      </w:r>
    </w:p>
    <w:p w14:paraId="1139FC98"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1242AF">
        <w:rPr>
          <w:rFonts w:ascii="Cambria" w:hAnsi="Cambria"/>
          <w:b/>
          <w:bCs/>
        </w:rPr>
        <w:t>I.</w:t>
      </w:r>
      <w:r w:rsidRPr="001242AF">
        <w:rPr>
          <w:rFonts w:ascii="Cambria" w:hAnsi="Cambria"/>
        </w:rPr>
        <w:t xml:space="preserve"> Em caso de </w:t>
      </w:r>
      <w:r w:rsidRPr="00782BBB">
        <w:rPr>
          <w:rFonts w:ascii="Cambria" w:hAnsi="Cambria"/>
          <w:color w:val="000000" w:themeColor="text1"/>
        </w:rPr>
        <w:t>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Resultante de previsão neste edital de cláusula de reajustamento ou repactuação sobre os preços registrados, nos termos da Lei Federal nº 14.133, de 2021.</w:t>
      </w:r>
    </w:p>
    <w:p w14:paraId="10C72AD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15.2</w:t>
      </w:r>
      <w:r w:rsidRPr="00782BBB">
        <w:rPr>
          <w:rFonts w:ascii="Cambria" w:hAnsi="Cambria"/>
          <w:color w:val="000000" w:themeColor="text1"/>
        </w:rPr>
        <w:t xml:space="preserve"> Na ocorrência do preço registrado se tomar superior ao preço praticado no mercado, por outro motivo superveniente, caberá ao órgão gerenciador da Ata convocar os fornecedores para </w:t>
      </w:r>
      <w:r w:rsidRPr="00782BBB">
        <w:rPr>
          <w:rFonts w:ascii="Cambria" w:hAnsi="Cambria"/>
          <w:color w:val="000000" w:themeColor="text1"/>
        </w:rPr>
        <w:lastRenderedPageBreak/>
        <w:t>negociarem a redução dos preços aos valores praticados pelo mercado, mediante as seguintes providências:</w:t>
      </w:r>
    </w:p>
    <w:p w14:paraId="43C35A2A"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Convocar o fornecedor primeiro classificado, visando estabelecer a negociação para redução de preços originalmente registrados e sua adequação ao praticado no mercado.</w:t>
      </w:r>
    </w:p>
    <w:p w14:paraId="3866D1DA"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Frustrada a negociação, o fornecedor será liberado do compromisso assumido.</w:t>
      </w:r>
    </w:p>
    <w:p w14:paraId="5B8D74CE"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Convocar os demais fornecedores registrados, na ordem de classificação, visando igual oportunidade de negociação.</w:t>
      </w:r>
    </w:p>
    <w:p w14:paraId="5CC6F02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15.3</w:t>
      </w:r>
      <w:r w:rsidRPr="00782BBB">
        <w:rPr>
          <w:rFonts w:ascii="Cambria" w:hAnsi="Cambria"/>
          <w:color w:val="000000" w:themeColor="text1"/>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15.4</w:t>
      </w:r>
      <w:r w:rsidRPr="00782BBB">
        <w:rPr>
          <w:rFonts w:ascii="Cambria" w:hAnsi="Cambria"/>
          <w:color w:val="000000" w:themeColor="text1"/>
        </w:rPr>
        <w:t xml:space="preserve"> A fixação do novo preço pactuado deverá ser consignada em termo aditivo à Ata de Registro de Preços, com as justificativas cabíveis, observada a anuência das partes.</w:t>
      </w:r>
    </w:p>
    <w:p w14:paraId="3DF740D7" w14:textId="3AD7C1F3"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lastRenderedPageBreak/>
        <w:t>15.5</w:t>
      </w:r>
      <w:r w:rsidRPr="00782BBB">
        <w:rPr>
          <w:rFonts w:ascii="Cambria" w:hAnsi="Cambria"/>
          <w:color w:val="000000" w:themeColor="text1"/>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16. DO CANCELAMENTO DO REGISTRO DE PREÇOS</w:t>
      </w:r>
    </w:p>
    <w:p w14:paraId="1BC54A9B" w14:textId="77777777" w:rsidR="006A51F9" w:rsidRPr="00782BBB" w:rsidRDefault="006A51F9" w:rsidP="00D94D3F">
      <w:pPr>
        <w:tabs>
          <w:tab w:val="left" w:pos="1701"/>
        </w:tabs>
        <w:spacing w:line="360" w:lineRule="auto"/>
        <w:rPr>
          <w:rFonts w:ascii="Cambria" w:hAnsi="Cambria"/>
          <w:color w:val="000000" w:themeColor="text1"/>
        </w:rPr>
      </w:pPr>
      <w:r w:rsidRPr="00782BBB">
        <w:rPr>
          <w:rFonts w:ascii="Cambria" w:hAnsi="Cambria"/>
          <w:b/>
          <w:color w:val="000000" w:themeColor="text1"/>
        </w:rPr>
        <w:t>16.1</w:t>
      </w:r>
      <w:r w:rsidRPr="00782BBB">
        <w:rPr>
          <w:rFonts w:ascii="Cambria" w:hAnsi="Cambria"/>
          <w:color w:val="000000" w:themeColor="text1"/>
        </w:rPr>
        <w:t xml:space="preserve"> O registro de preços do fornecedor será cancelado pelo Órgão Gerenciador quando o fornecedor:</w:t>
      </w:r>
    </w:p>
    <w:p w14:paraId="7ACBE8A8"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For liberado.</w:t>
      </w:r>
    </w:p>
    <w:p w14:paraId="7BA978C0"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Descumprir as condições da Ata de Registro de Preços, sem justificativa aceitável.</w:t>
      </w:r>
    </w:p>
    <w:p w14:paraId="2F8A6A8B"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Não aceitar reduzir o seu preço registrado, na hipótese deste se tornar superior àqueles praticados no mercado.</w:t>
      </w:r>
    </w:p>
    <w:p w14:paraId="6C2615A9"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Sofrer sanção prevista no inciso IV do art. 156 da Lei Federal nº 14.133, de 2021.</w:t>
      </w:r>
    </w:p>
    <w:p w14:paraId="0C19D2F5"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V.</w:t>
      </w:r>
      <w:r w:rsidRPr="00782BBB">
        <w:rPr>
          <w:rFonts w:ascii="Cambria" w:hAnsi="Cambria"/>
          <w:color w:val="000000" w:themeColor="text1"/>
        </w:rPr>
        <w:t xml:space="preserve"> Não aceitar o preço revisado pela administração municipal.</w:t>
      </w:r>
    </w:p>
    <w:p w14:paraId="55BEBD78" w14:textId="77777777" w:rsidR="006A51F9" w:rsidRPr="00782BBB" w:rsidRDefault="006A51F9" w:rsidP="00D94D3F">
      <w:pPr>
        <w:tabs>
          <w:tab w:val="left" w:pos="1701"/>
        </w:tabs>
        <w:spacing w:line="360" w:lineRule="auto"/>
        <w:rPr>
          <w:rFonts w:ascii="Cambria" w:hAnsi="Cambria"/>
          <w:color w:val="000000" w:themeColor="text1"/>
        </w:rPr>
      </w:pPr>
      <w:r w:rsidRPr="00782BBB">
        <w:rPr>
          <w:rFonts w:ascii="Cambria" w:hAnsi="Cambria"/>
          <w:b/>
          <w:bCs/>
          <w:color w:val="000000" w:themeColor="text1"/>
        </w:rPr>
        <w:t>16.2</w:t>
      </w:r>
      <w:r w:rsidRPr="00782BBB">
        <w:rPr>
          <w:rFonts w:ascii="Cambria" w:hAnsi="Cambria"/>
          <w:color w:val="000000" w:themeColor="text1"/>
        </w:rPr>
        <w:t xml:space="preserve"> A Ata de Registro de Preços será cancelada, total ou parcialmente, pelo Órgão Gerenciador:</w:t>
      </w:r>
    </w:p>
    <w:p w14:paraId="117794D7"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Pelo decurso de prazo de vigência.</w:t>
      </w:r>
    </w:p>
    <w:p w14:paraId="3395B354"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Pelo cancelamento de todos os preços registrados.</w:t>
      </w:r>
    </w:p>
    <w:p w14:paraId="110D7256"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Por fato superveniente, decorrente de casos de:</w:t>
      </w:r>
    </w:p>
    <w:p w14:paraId="4BE81865" w14:textId="77777777" w:rsidR="006A51F9" w:rsidRPr="00782BBB" w:rsidRDefault="006A51F9" w:rsidP="00D94D3F">
      <w:pPr>
        <w:tabs>
          <w:tab w:val="left" w:pos="1701"/>
        </w:tabs>
        <w:spacing w:line="360" w:lineRule="auto"/>
        <w:ind w:left="567" w:firstLine="567"/>
        <w:rPr>
          <w:rFonts w:ascii="Cambria" w:hAnsi="Cambria"/>
          <w:color w:val="000000" w:themeColor="text1"/>
        </w:rPr>
      </w:pPr>
      <w:r w:rsidRPr="00782BBB">
        <w:rPr>
          <w:rFonts w:ascii="Cambria" w:hAnsi="Cambria"/>
          <w:b/>
          <w:bCs/>
          <w:color w:val="000000" w:themeColor="text1"/>
        </w:rPr>
        <w:t>a)</w:t>
      </w:r>
      <w:r w:rsidRPr="00782BBB">
        <w:rPr>
          <w:rFonts w:ascii="Cambria" w:hAnsi="Cambria"/>
          <w:color w:val="000000" w:themeColor="text1"/>
        </w:rPr>
        <w:t xml:space="preserve"> força maior;</w:t>
      </w:r>
    </w:p>
    <w:p w14:paraId="21FCBBA7" w14:textId="77777777" w:rsidR="006A51F9" w:rsidRPr="00782BBB" w:rsidRDefault="006A51F9" w:rsidP="00D94D3F">
      <w:pPr>
        <w:tabs>
          <w:tab w:val="left" w:pos="1701"/>
        </w:tabs>
        <w:spacing w:line="360" w:lineRule="auto"/>
        <w:ind w:left="567"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caso fortuito;</w:t>
      </w:r>
    </w:p>
    <w:p w14:paraId="77B7AACA" w14:textId="77777777" w:rsidR="006A51F9" w:rsidRPr="00782BBB" w:rsidRDefault="006A51F9" w:rsidP="00D94D3F">
      <w:pPr>
        <w:tabs>
          <w:tab w:val="left" w:pos="1701"/>
        </w:tabs>
        <w:spacing w:line="360" w:lineRule="auto"/>
        <w:ind w:left="567" w:firstLine="567"/>
        <w:rPr>
          <w:rFonts w:ascii="Cambria" w:hAnsi="Cambria"/>
          <w:color w:val="000000" w:themeColor="text1"/>
        </w:rPr>
      </w:pPr>
      <w:r w:rsidRPr="00782BBB">
        <w:rPr>
          <w:rFonts w:ascii="Cambria" w:hAnsi="Cambria"/>
          <w:b/>
          <w:bCs/>
          <w:color w:val="000000" w:themeColor="text1"/>
        </w:rPr>
        <w:t>c)</w:t>
      </w:r>
      <w:r w:rsidRPr="00782BBB">
        <w:rPr>
          <w:rFonts w:ascii="Cambria" w:hAnsi="Cambria"/>
          <w:color w:val="000000" w:themeColor="text1"/>
        </w:rPr>
        <w:t xml:space="preserve"> em decorrência de fatos imprevisíveis ou previsíveis de consequências incalculáveis, que inviabilizem a execução das obrigações previstas na ata, devidamente demonstrado.</w:t>
      </w:r>
    </w:p>
    <w:p w14:paraId="5C1FFF44"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Por razões de interesse público, devidamente justificadas.</w:t>
      </w:r>
    </w:p>
    <w:p w14:paraId="5290C585" w14:textId="77777777" w:rsidR="006A51F9" w:rsidRPr="00782BBB" w:rsidRDefault="006A51F9" w:rsidP="00D94D3F">
      <w:pPr>
        <w:tabs>
          <w:tab w:val="left" w:pos="1701"/>
        </w:tabs>
        <w:spacing w:line="360" w:lineRule="auto"/>
        <w:rPr>
          <w:rFonts w:ascii="Cambria" w:hAnsi="Cambria"/>
          <w:color w:val="000000" w:themeColor="text1"/>
        </w:rPr>
      </w:pPr>
      <w:r w:rsidRPr="00782BBB">
        <w:rPr>
          <w:rFonts w:ascii="Cambria" w:hAnsi="Cambria"/>
          <w:b/>
          <w:bCs/>
          <w:color w:val="000000" w:themeColor="text1"/>
        </w:rPr>
        <w:t>16.3</w:t>
      </w:r>
      <w:r w:rsidRPr="00782BBB">
        <w:rPr>
          <w:rFonts w:ascii="Cambria" w:hAnsi="Cambria"/>
          <w:color w:val="000000" w:themeColor="text1"/>
        </w:rPr>
        <w:t xml:space="preserve"> No caso de cancelamento da ata ou do registro do preço por iniciativa da Administração Municipal, será assegurado o contraditório e ampla defesa.</w:t>
      </w:r>
    </w:p>
    <w:p w14:paraId="16F655C9"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O fornecedor ou prestador será notificado por meio eletrônico para apresentar defesa no prazo de 05 (cinco) dias úteis, a contar do recebimento da comunicação.</w:t>
      </w:r>
    </w:p>
    <w:p w14:paraId="0345CB07"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17. DA </w:t>
      </w:r>
      <w:r w:rsidRPr="00782BBB">
        <w:rPr>
          <w:rFonts w:ascii="Cambria" w:hAnsi="Cambria"/>
          <w:b/>
          <w:bCs/>
          <w:color w:val="000000" w:themeColor="text1"/>
        </w:rPr>
        <w:t>DOTAÇÃO E RECURSOS</w:t>
      </w:r>
    </w:p>
    <w:p w14:paraId="278A7834" w14:textId="5939B8C6" w:rsidR="006A51F9" w:rsidRDefault="006A51F9" w:rsidP="00D94D3F">
      <w:pPr>
        <w:tabs>
          <w:tab w:val="left" w:pos="1701"/>
        </w:tabs>
        <w:spacing w:before="240" w:after="240" w:line="360" w:lineRule="auto"/>
        <w:rPr>
          <w:rFonts w:ascii="Cambria" w:hAnsi="Cambria"/>
          <w:color w:val="000000" w:themeColor="text1"/>
        </w:rPr>
      </w:pPr>
      <w:r w:rsidRPr="00782BBB">
        <w:rPr>
          <w:rFonts w:ascii="Cambria" w:hAnsi="Cambria"/>
          <w:b/>
          <w:color w:val="000000" w:themeColor="text1"/>
        </w:rPr>
        <w:lastRenderedPageBreak/>
        <w:t>17.1</w:t>
      </w:r>
      <w:r w:rsidRPr="00782BBB">
        <w:rPr>
          <w:rFonts w:ascii="Cambria" w:hAnsi="Cambria"/>
          <w:color w:val="000000" w:themeColor="text1"/>
        </w:rPr>
        <w:t xml:space="preserve"> </w:t>
      </w:r>
      <w:bookmarkStart w:id="8" w:name="OLE_LINK1"/>
      <w:r w:rsidRPr="00782BBB">
        <w:rPr>
          <w:rFonts w:ascii="Cambria" w:hAnsi="Cambria"/>
          <w:color w:val="000000" w:themeColor="text1"/>
        </w:rPr>
        <w:t>As despesas decorrentes da aquisição do objeto desta Licitação correrão à conta dos recursos das dotações orçamentárias</w:t>
      </w:r>
      <w:r w:rsidR="00145B96" w:rsidRPr="00782BBB">
        <w:rPr>
          <w:rFonts w:ascii="Cambria" w:hAnsi="Cambria"/>
          <w:color w:val="000000" w:themeColor="text1"/>
        </w:rPr>
        <w:t xml:space="preserve"> (em caso de despesa não abarcada pelas dotações abaixo, poderá ser indicada no momento d</w:t>
      </w:r>
      <w:r w:rsidR="005021A4" w:rsidRPr="00782BBB">
        <w:rPr>
          <w:rFonts w:ascii="Cambria" w:hAnsi="Cambria"/>
          <w:color w:val="000000" w:themeColor="text1"/>
        </w:rPr>
        <w:t>a</w:t>
      </w:r>
      <w:r w:rsidR="00145B96" w:rsidRPr="00782BBB">
        <w:rPr>
          <w:rFonts w:ascii="Cambria" w:hAnsi="Cambria"/>
          <w:color w:val="000000" w:themeColor="text1"/>
        </w:rPr>
        <w:t xml:space="preserve"> instauração do processo de compra) conforme abaixo especificadas:</w:t>
      </w:r>
    </w:p>
    <w:tbl>
      <w:tblPr>
        <w:tblStyle w:val="Tabelacomgrade"/>
        <w:tblW w:w="0" w:type="auto"/>
        <w:tblLook w:val="04A0" w:firstRow="1" w:lastRow="0" w:firstColumn="1" w:lastColumn="0" w:noHBand="0" w:noVBand="1"/>
      </w:tblPr>
      <w:tblGrid>
        <w:gridCol w:w="3823"/>
        <w:gridCol w:w="5522"/>
      </w:tblGrid>
      <w:tr w:rsidR="00361ACF" w14:paraId="1C633FEE" w14:textId="77777777" w:rsidTr="00C02512">
        <w:tc>
          <w:tcPr>
            <w:tcW w:w="9345" w:type="dxa"/>
            <w:gridSpan w:val="2"/>
          </w:tcPr>
          <w:p w14:paraId="31A4DA9B" w14:textId="50C7748C" w:rsidR="00361ACF" w:rsidRPr="00361ACF" w:rsidRDefault="00361ACF" w:rsidP="00361ACF">
            <w:pPr>
              <w:tabs>
                <w:tab w:val="left" w:pos="1701"/>
              </w:tabs>
              <w:spacing w:line="360" w:lineRule="auto"/>
              <w:jc w:val="center"/>
              <w:rPr>
                <w:rFonts w:ascii="Cambria" w:hAnsi="Cambria"/>
                <w:b/>
                <w:bCs/>
                <w:color w:val="000000" w:themeColor="text1"/>
                <w:sz w:val="22"/>
                <w:szCs w:val="22"/>
              </w:rPr>
            </w:pPr>
            <w:r>
              <w:rPr>
                <w:rFonts w:ascii="Cambria" w:hAnsi="Cambria"/>
                <w:b/>
                <w:bCs/>
                <w:color w:val="000000" w:themeColor="text1"/>
                <w:sz w:val="22"/>
                <w:szCs w:val="22"/>
              </w:rPr>
              <w:t>Dotação Orçamentária</w:t>
            </w:r>
          </w:p>
        </w:tc>
      </w:tr>
      <w:tr w:rsidR="00361ACF" w14:paraId="7A7F4982" w14:textId="77777777" w:rsidTr="00361ACF">
        <w:tc>
          <w:tcPr>
            <w:tcW w:w="3823" w:type="dxa"/>
          </w:tcPr>
          <w:p w14:paraId="26985C36" w14:textId="38B600EA" w:rsidR="00361ACF" w:rsidRPr="00361ACF" w:rsidRDefault="00361ACF" w:rsidP="00361AC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Centro de Custo</w:t>
            </w:r>
          </w:p>
        </w:tc>
        <w:tc>
          <w:tcPr>
            <w:tcW w:w="5522" w:type="dxa"/>
          </w:tcPr>
          <w:p w14:paraId="3E1659C9" w14:textId="0093452E" w:rsidR="00361ACF" w:rsidRPr="00361ACF" w:rsidRDefault="00361ACF" w:rsidP="00361AC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22.07.00000</w:t>
            </w:r>
          </w:p>
        </w:tc>
      </w:tr>
      <w:tr w:rsidR="00361ACF" w14:paraId="6C877523" w14:textId="77777777" w:rsidTr="00361ACF">
        <w:tc>
          <w:tcPr>
            <w:tcW w:w="3823" w:type="dxa"/>
          </w:tcPr>
          <w:p w14:paraId="00340A19" w14:textId="0D1515A1" w:rsidR="00361ACF" w:rsidRPr="00361ACF" w:rsidRDefault="00361ACF" w:rsidP="00361AC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Função / Programação / Ação</w:t>
            </w:r>
          </w:p>
        </w:tc>
        <w:tc>
          <w:tcPr>
            <w:tcW w:w="5522" w:type="dxa"/>
          </w:tcPr>
          <w:p w14:paraId="67741CF3" w14:textId="130FA30F" w:rsidR="00361ACF" w:rsidRPr="00361ACF" w:rsidRDefault="00361ACF" w:rsidP="00361AC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22.07.15.122.2831.2189</w:t>
            </w:r>
          </w:p>
        </w:tc>
      </w:tr>
      <w:tr w:rsidR="00361ACF" w14:paraId="26EF24A7" w14:textId="77777777" w:rsidTr="00361ACF">
        <w:tc>
          <w:tcPr>
            <w:tcW w:w="3823" w:type="dxa"/>
          </w:tcPr>
          <w:p w14:paraId="23A5A64B" w14:textId="321C7873" w:rsidR="00361ACF" w:rsidRPr="00361ACF" w:rsidRDefault="00361ACF" w:rsidP="00361AC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Elemento</w:t>
            </w:r>
          </w:p>
        </w:tc>
        <w:tc>
          <w:tcPr>
            <w:tcW w:w="5522" w:type="dxa"/>
          </w:tcPr>
          <w:p w14:paraId="24E95859" w14:textId="1DC5AEE4" w:rsidR="00361ACF" w:rsidRPr="00361ACF" w:rsidRDefault="00361ACF" w:rsidP="00361AC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3.3.90.30 – Material de Consumo</w:t>
            </w:r>
          </w:p>
        </w:tc>
      </w:tr>
      <w:tr w:rsidR="00361ACF" w14:paraId="017CAAEF" w14:textId="77777777" w:rsidTr="00361ACF">
        <w:tc>
          <w:tcPr>
            <w:tcW w:w="3823" w:type="dxa"/>
          </w:tcPr>
          <w:p w14:paraId="3F5DD7BC" w14:textId="68074D88" w:rsidR="00361ACF" w:rsidRPr="00361ACF" w:rsidRDefault="00361ACF" w:rsidP="00361AC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Sub Elemento</w:t>
            </w:r>
          </w:p>
        </w:tc>
        <w:tc>
          <w:tcPr>
            <w:tcW w:w="5522" w:type="dxa"/>
          </w:tcPr>
          <w:p w14:paraId="0E2A2290" w14:textId="3D9B2AC6" w:rsidR="00361ACF" w:rsidRPr="00361ACF" w:rsidRDefault="00361ACF" w:rsidP="00361AC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7 – Gêneros Alimentícios</w:t>
            </w:r>
          </w:p>
        </w:tc>
      </w:tr>
      <w:tr w:rsidR="00361ACF" w14:paraId="1FDE78C9" w14:textId="77777777" w:rsidTr="00361ACF">
        <w:tc>
          <w:tcPr>
            <w:tcW w:w="3823" w:type="dxa"/>
          </w:tcPr>
          <w:p w14:paraId="26B64447" w14:textId="2BE2C84A" w:rsidR="00361ACF" w:rsidRPr="00361ACF" w:rsidRDefault="00361ACF" w:rsidP="00361AC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Ficha / Fonte</w:t>
            </w:r>
          </w:p>
        </w:tc>
        <w:tc>
          <w:tcPr>
            <w:tcW w:w="5522" w:type="dxa"/>
          </w:tcPr>
          <w:p w14:paraId="39662D23" w14:textId="3B27EFFE" w:rsidR="00361ACF" w:rsidRPr="00361ACF" w:rsidRDefault="00361ACF" w:rsidP="00361AC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42 – 100.0</w:t>
            </w:r>
          </w:p>
        </w:tc>
      </w:tr>
    </w:tbl>
    <w:bookmarkEnd w:id="8"/>
    <w:p w14:paraId="3DDD9371" w14:textId="2F9B4A1E"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rPr>
      </w:pPr>
      <w:r w:rsidRPr="00782BBB">
        <w:rPr>
          <w:rFonts w:ascii="Cambria" w:hAnsi="Cambria"/>
          <w:b/>
          <w:color w:val="000000" w:themeColor="text1"/>
        </w:rPr>
        <w:t>18</w:t>
      </w:r>
      <w:r w:rsidR="00036380" w:rsidRPr="00782BBB">
        <w:rPr>
          <w:rFonts w:ascii="Cambria" w:hAnsi="Cambria"/>
          <w:b/>
          <w:color w:val="000000" w:themeColor="text1"/>
        </w:rPr>
        <w:t xml:space="preserve"> -</w:t>
      </w:r>
      <w:r w:rsidRPr="00782BBB">
        <w:rPr>
          <w:rFonts w:ascii="Cambria" w:hAnsi="Cambria"/>
          <w:b/>
          <w:color w:val="000000" w:themeColor="text1"/>
        </w:rPr>
        <w:t xml:space="preserve"> DA EXECUÇÃO, RECEBIMENTO E PAGAMENTO</w:t>
      </w:r>
    </w:p>
    <w:p w14:paraId="786E367B" w14:textId="77777777"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color w:val="000000" w:themeColor="text1"/>
        </w:rPr>
        <w:t>18.1</w:t>
      </w:r>
      <w:r w:rsidRPr="00782BBB">
        <w:rPr>
          <w:rFonts w:ascii="Cambria" w:hAnsi="Cambria"/>
          <w:color w:val="000000" w:themeColor="text1"/>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bCs/>
          <w:color w:val="000000" w:themeColor="text1"/>
        </w:rPr>
        <w:t>19</w:t>
      </w:r>
      <w:r w:rsidR="00036380" w:rsidRPr="00782BBB">
        <w:rPr>
          <w:rFonts w:ascii="Cambria" w:hAnsi="Cambria"/>
          <w:b/>
          <w:bCs/>
          <w:color w:val="000000" w:themeColor="text1"/>
        </w:rPr>
        <w:t xml:space="preserve"> -</w:t>
      </w:r>
      <w:r w:rsidRPr="00782BBB">
        <w:rPr>
          <w:rFonts w:ascii="Cambria" w:hAnsi="Cambria"/>
          <w:b/>
          <w:bCs/>
          <w:color w:val="000000" w:themeColor="text1"/>
        </w:rPr>
        <w:t xml:space="preserve"> DAS PENALIDADES</w:t>
      </w:r>
    </w:p>
    <w:p w14:paraId="5503E16B"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r w:rsidRPr="00782BBB">
        <w:rPr>
          <w:rFonts w:ascii="Cambria" w:eastAsia="Times New Roman" w:hAnsi="Cambria" w:cs="Arial"/>
          <w:b/>
          <w:bCs/>
          <w:color w:val="000000" w:themeColor="text1"/>
          <w:lang w:eastAsia="pt-BR"/>
        </w:rPr>
        <w:t>19.1</w:t>
      </w:r>
      <w:r w:rsidRPr="00782BBB">
        <w:rPr>
          <w:rFonts w:ascii="Cambria" w:eastAsia="Times New Roman" w:hAnsi="Cambria" w:cs="Arial"/>
          <w:color w:val="000000" w:themeColor="text1"/>
          <w:lang w:eastAsia="pt-BR"/>
        </w:rPr>
        <w:t xml:space="preserve"> O licitante ou o contratado será responsabilizado administrativamente pelas seguintes infrações:</w:t>
      </w:r>
    </w:p>
    <w:p w14:paraId="10EB9CA4"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9" w:name="art155i"/>
      <w:bookmarkEnd w:id="9"/>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Dar causa à inexecução parcial do contrato.</w:t>
      </w:r>
    </w:p>
    <w:p w14:paraId="39E50018" w14:textId="5B95A878"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0" w:name="art155ii"/>
      <w:bookmarkEnd w:id="10"/>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Dar causa à inexecução parcial do contrato que cause grave dano à Administração, ao funcionamento dos </w:t>
      </w:r>
      <w:r w:rsidR="00581866" w:rsidRPr="00782BBB">
        <w:rPr>
          <w:rFonts w:ascii="Cambria" w:eastAsia="Times New Roman" w:hAnsi="Cambria" w:cs="Arial"/>
          <w:color w:val="000000" w:themeColor="text1"/>
          <w:lang w:eastAsia="pt-BR"/>
        </w:rPr>
        <w:t>gêneros alimentícios</w:t>
      </w:r>
      <w:r w:rsidRPr="00782BBB">
        <w:rPr>
          <w:rFonts w:ascii="Cambria" w:eastAsia="Times New Roman" w:hAnsi="Cambria" w:cs="Arial"/>
          <w:color w:val="000000" w:themeColor="text1"/>
          <w:lang w:eastAsia="pt-BR"/>
        </w:rPr>
        <w:t xml:space="preserve"> públicos ou ao interesse coletivo.</w:t>
      </w:r>
    </w:p>
    <w:p w14:paraId="21415B42"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1" w:name="art155iii"/>
      <w:bookmarkEnd w:id="11"/>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Dar causa à inexecução total do contrato.</w:t>
      </w:r>
    </w:p>
    <w:p w14:paraId="6356B1D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2" w:name="art155iv"/>
      <w:bookmarkEnd w:id="12"/>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Deixar de entregar a documentação exigida para o certame.</w:t>
      </w:r>
    </w:p>
    <w:p w14:paraId="0FF16E2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3" w:name="art155v"/>
      <w:bookmarkEnd w:id="13"/>
      <w:r w:rsidRPr="00782BBB">
        <w:rPr>
          <w:rFonts w:ascii="Cambria" w:eastAsia="Times New Roman" w:hAnsi="Cambria" w:cs="Arial"/>
          <w:b/>
          <w:bCs/>
          <w:color w:val="000000" w:themeColor="text1"/>
          <w:lang w:eastAsia="pt-BR"/>
        </w:rPr>
        <w:t>V.</w:t>
      </w:r>
      <w:r w:rsidRPr="00782BBB">
        <w:rPr>
          <w:rFonts w:ascii="Cambria" w:eastAsia="Times New Roman" w:hAnsi="Cambria" w:cs="Arial"/>
          <w:color w:val="000000" w:themeColor="text1"/>
          <w:lang w:eastAsia="pt-BR"/>
        </w:rPr>
        <w:t xml:space="preserve"> Não manter a proposta, salvo em decorrência de fato superveniente devidamente justificado.</w:t>
      </w:r>
    </w:p>
    <w:p w14:paraId="3C1BC155"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4" w:name="art155vi"/>
      <w:bookmarkEnd w:id="14"/>
      <w:r w:rsidRPr="00782BBB">
        <w:rPr>
          <w:rFonts w:ascii="Cambria" w:eastAsia="Times New Roman" w:hAnsi="Cambria" w:cs="Arial"/>
          <w:b/>
          <w:bCs/>
          <w:color w:val="000000" w:themeColor="text1"/>
          <w:lang w:eastAsia="pt-BR"/>
        </w:rPr>
        <w:t>VI.</w:t>
      </w:r>
      <w:r w:rsidRPr="00782BBB">
        <w:rPr>
          <w:rFonts w:ascii="Cambria" w:eastAsia="Times New Roman" w:hAnsi="Cambria" w:cs="Arial"/>
          <w:color w:val="000000" w:themeColor="text1"/>
          <w:lang w:eastAsia="pt-BR"/>
        </w:rPr>
        <w:t xml:space="preserve"> Não celebrar o contrato ou não entregar a documentação exigida para a contratação, quando convocado dentro do prazo de validade de sua proposta.</w:t>
      </w:r>
    </w:p>
    <w:p w14:paraId="0FD4BAB1"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5" w:name="art155vii"/>
      <w:bookmarkEnd w:id="15"/>
      <w:r w:rsidRPr="00782BBB">
        <w:rPr>
          <w:rFonts w:ascii="Cambria" w:eastAsia="Times New Roman" w:hAnsi="Cambria" w:cs="Arial"/>
          <w:b/>
          <w:bCs/>
          <w:color w:val="000000" w:themeColor="text1"/>
          <w:lang w:eastAsia="pt-BR"/>
        </w:rPr>
        <w:t>VII.</w:t>
      </w:r>
      <w:r w:rsidRPr="00782BBB">
        <w:rPr>
          <w:rFonts w:ascii="Cambria" w:eastAsia="Times New Roman" w:hAnsi="Cambria" w:cs="Arial"/>
          <w:color w:val="000000" w:themeColor="text1"/>
          <w:lang w:eastAsia="pt-BR"/>
        </w:rPr>
        <w:t xml:space="preserve"> Ensejar o retardamento da execução ou da entrega do objeto da licitação sem motivo justificado.</w:t>
      </w:r>
    </w:p>
    <w:p w14:paraId="6F0ABF7C"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6" w:name="art155viii"/>
      <w:bookmarkEnd w:id="16"/>
      <w:r w:rsidRPr="00782BBB">
        <w:rPr>
          <w:rFonts w:ascii="Cambria" w:eastAsia="Times New Roman" w:hAnsi="Cambria" w:cs="Arial"/>
          <w:b/>
          <w:bCs/>
          <w:color w:val="000000" w:themeColor="text1"/>
          <w:lang w:eastAsia="pt-BR"/>
        </w:rPr>
        <w:lastRenderedPageBreak/>
        <w:t>VIII.</w:t>
      </w:r>
      <w:r w:rsidRPr="00782BBB">
        <w:rPr>
          <w:rFonts w:ascii="Cambria" w:eastAsia="Times New Roman" w:hAnsi="Cambria" w:cs="Arial"/>
          <w:color w:val="000000" w:themeColor="text1"/>
          <w:lang w:eastAsia="pt-BR"/>
        </w:rPr>
        <w:t xml:space="preserve"> Apresentar declaração ou documentação falsa exigida para o certame ou prestar declaração falsa durante a licitação ou a execução do contrato.</w:t>
      </w:r>
    </w:p>
    <w:p w14:paraId="0A60F82E"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7" w:name="art155ix"/>
      <w:bookmarkEnd w:id="17"/>
      <w:r w:rsidRPr="00782BBB">
        <w:rPr>
          <w:rFonts w:ascii="Cambria" w:eastAsia="Times New Roman" w:hAnsi="Cambria" w:cs="Arial"/>
          <w:b/>
          <w:bCs/>
          <w:color w:val="000000" w:themeColor="text1"/>
          <w:lang w:eastAsia="pt-BR"/>
        </w:rPr>
        <w:t>IX.</w:t>
      </w:r>
      <w:r w:rsidRPr="00782BBB">
        <w:rPr>
          <w:rFonts w:ascii="Cambria" w:eastAsia="Times New Roman" w:hAnsi="Cambria" w:cs="Arial"/>
          <w:color w:val="000000" w:themeColor="text1"/>
          <w:lang w:eastAsia="pt-BR"/>
        </w:rPr>
        <w:t xml:space="preserve"> Fraudar a licitação ou praticar ato fraudulento na execução do contrato.</w:t>
      </w:r>
    </w:p>
    <w:p w14:paraId="451DA133"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8" w:name="art155x"/>
      <w:bookmarkEnd w:id="18"/>
      <w:r w:rsidRPr="00782BBB">
        <w:rPr>
          <w:rFonts w:ascii="Cambria" w:eastAsia="Times New Roman" w:hAnsi="Cambria" w:cs="Arial"/>
          <w:b/>
          <w:bCs/>
          <w:color w:val="000000" w:themeColor="text1"/>
          <w:lang w:eastAsia="pt-BR"/>
        </w:rPr>
        <w:t>X.</w:t>
      </w:r>
      <w:r w:rsidRPr="00782BBB">
        <w:rPr>
          <w:rFonts w:ascii="Cambria" w:eastAsia="Times New Roman" w:hAnsi="Cambria" w:cs="Arial"/>
          <w:color w:val="000000" w:themeColor="text1"/>
          <w:lang w:eastAsia="pt-BR"/>
        </w:rPr>
        <w:t xml:space="preserve"> Comportar-se de modo inidôneo ou cometer fraude de qualquer natureza.</w:t>
      </w:r>
    </w:p>
    <w:p w14:paraId="1CBE0CFA"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9" w:name="art155xi"/>
      <w:bookmarkEnd w:id="19"/>
      <w:r w:rsidRPr="00782BBB">
        <w:rPr>
          <w:rFonts w:ascii="Cambria" w:eastAsia="Times New Roman" w:hAnsi="Cambria" w:cs="Arial"/>
          <w:b/>
          <w:bCs/>
          <w:color w:val="000000" w:themeColor="text1"/>
          <w:lang w:eastAsia="pt-BR"/>
        </w:rPr>
        <w:t>XI.</w:t>
      </w:r>
      <w:r w:rsidRPr="00782BBB">
        <w:rPr>
          <w:rFonts w:ascii="Cambria" w:eastAsia="Times New Roman" w:hAnsi="Cambria" w:cs="Arial"/>
          <w:color w:val="000000" w:themeColor="text1"/>
          <w:lang w:eastAsia="pt-BR"/>
        </w:rPr>
        <w:t xml:space="preserve"> Praticar atos ilícitos com vistas a frustrar os objetivos da licitação.</w:t>
      </w:r>
    </w:p>
    <w:p w14:paraId="4204986E"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0" w:name="art155xii"/>
      <w:bookmarkEnd w:id="20"/>
      <w:r w:rsidRPr="00782BBB">
        <w:rPr>
          <w:rFonts w:ascii="Cambria" w:eastAsia="Times New Roman" w:hAnsi="Cambria" w:cs="Arial"/>
          <w:b/>
          <w:bCs/>
          <w:color w:val="000000" w:themeColor="text1"/>
          <w:lang w:eastAsia="pt-BR"/>
        </w:rPr>
        <w:t>XII.</w:t>
      </w:r>
      <w:r w:rsidRPr="00782BBB">
        <w:rPr>
          <w:rFonts w:ascii="Cambria" w:eastAsia="Times New Roman" w:hAnsi="Cambria" w:cs="Arial"/>
          <w:color w:val="000000" w:themeColor="text1"/>
          <w:lang w:eastAsia="pt-BR"/>
        </w:rPr>
        <w:t xml:space="preserve"> Praticar ato lesivo previsto no </w:t>
      </w:r>
      <w:hyperlink r:id="rId21" w:anchor="art5" w:history="1">
        <w:r w:rsidRPr="00782BBB">
          <w:rPr>
            <w:rFonts w:ascii="Cambria" w:eastAsia="Times New Roman" w:hAnsi="Cambria" w:cs="Arial"/>
            <w:color w:val="000000" w:themeColor="text1"/>
            <w:lang w:eastAsia="pt-BR"/>
          </w:rPr>
          <w:t>art. 5º da Lei Federal nº 12.846, de 1º de agosto de 2013.</w:t>
        </w:r>
      </w:hyperlink>
    </w:p>
    <w:p w14:paraId="455883F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21" w:name="art156"/>
      <w:bookmarkEnd w:id="21"/>
      <w:r w:rsidRPr="00782BBB">
        <w:rPr>
          <w:rFonts w:ascii="Cambria" w:eastAsia="Times New Roman" w:hAnsi="Cambria" w:cs="Arial"/>
          <w:b/>
          <w:bCs/>
          <w:color w:val="000000" w:themeColor="text1"/>
          <w:lang w:eastAsia="pt-BR"/>
        </w:rPr>
        <w:t>19.2</w:t>
      </w:r>
      <w:r w:rsidRPr="00782BBB">
        <w:rPr>
          <w:rFonts w:ascii="Cambria" w:eastAsia="Times New Roman" w:hAnsi="Cambria" w:cs="Arial"/>
          <w:color w:val="000000" w:themeColor="text1"/>
          <w:lang w:eastAsia="pt-BR"/>
        </w:rPr>
        <w:t xml:space="preserve"> Serão aplicadas ao responsável pelas infrações administrativas previstas nesta Lei as seguintes sanções:</w:t>
      </w:r>
    </w:p>
    <w:p w14:paraId="6FCC3415"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2" w:name="art156i"/>
      <w:bookmarkEnd w:id="22"/>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Advertência.</w:t>
      </w:r>
    </w:p>
    <w:p w14:paraId="07F70C2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3" w:name="art156ii"/>
      <w:bookmarkEnd w:id="23"/>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Multa.</w:t>
      </w:r>
    </w:p>
    <w:p w14:paraId="2B9A1E31"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4" w:name="art156iii"/>
      <w:bookmarkEnd w:id="24"/>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Impedimento de licitar e contratar.</w:t>
      </w:r>
    </w:p>
    <w:p w14:paraId="5285187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5" w:name="art156iv"/>
      <w:bookmarkEnd w:id="25"/>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Declaração de inidoneidade para licitar ou contratar.</w:t>
      </w:r>
    </w:p>
    <w:p w14:paraId="57085ED4"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26" w:name="art156§1"/>
      <w:bookmarkEnd w:id="26"/>
      <w:r w:rsidRPr="00782BBB">
        <w:rPr>
          <w:rFonts w:ascii="Cambria" w:eastAsia="Times New Roman" w:hAnsi="Cambria" w:cs="Arial"/>
          <w:b/>
          <w:bCs/>
          <w:color w:val="000000" w:themeColor="text1"/>
          <w:lang w:eastAsia="pt-BR"/>
        </w:rPr>
        <w:t>19.3</w:t>
      </w:r>
      <w:r w:rsidRPr="00782BBB">
        <w:rPr>
          <w:rFonts w:ascii="Cambria" w:eastAsia="Times New Roman" w:hAnsi="Cambria" w:cs="Arial"/>
          <w:color w:val="000000" w:themeColor="text1"/>
          <w:lang w:eastAsia="pt-BR"/>
        </w:rPr>
        <w:t xml:space="preserve"> Na aplicação das sanções serão considerados:</w:t>
      </w:r>
    </w:p>
    <w:p w14:paraId="772ABD6F"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7" w:name="art156§1i"/>
      <w:bookmarkEnd w:id="27"/>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A natureza e a gravidade da infração cometida.</w:t>
      </w:r>
    </w:p>
    <w:p w14:paraId="3DB24409"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8" w:name="art156§1ii"/>
      <w:bookmarkEnd w:id="28"/>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As peculiaridades do caso concreto.</w:t>
      </w:r>
    </w:p>
    <w:p w14:paraId="7AE8D8B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9" w:name="art156§1iii"/>
      <w:bookmarkEnd w:id="29"/>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As circunstâncias agravantes ou atenuantes.</w:t>
      </w:r>
    </w:p>
    <w:p w14:paraId="51CF07AC"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0" w:name="art156§1iv"/>
      <w:bookmarkEnd w:id="30"/>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Os danos que dela provierem para a Administração Pública.</w:t>
      </w:r>
    </w:p>
    <w:p w14:paraId="0E664301"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1" w:name="art156§1v"/>
      <w:bookmarkEnd w:id="31"/>
      <w:r w:rsidRPr="00782BBB">
        <w:rPr>
          <w:rFonts w:ascii="Cambria" w:eastAsia="Times New Roman" w:hAnsi="Cambria" w:cs="Arial"/>
          <w:b/>
          <w:bCs/>
          <w:color w:val="000000" w:themeColor="text1"/>
          <w:lang w:eastAsia="pt-BR"/>
        </w:rPr>
        <w:t>V.</w:t>
      </w:r>
      <w:r w:rsidRPr="00782BBB">
        <w:rPr>
          <w:rFonts w:ascii="Cambria" w:eastAsia="Times New Roman" w:hAnsi="Cambria" w:cs="Arial"/>
          <w:color w:val="000000" w:themeColor="text1"/>
          <w:lang w:eastAsia="pt-BR"/>
        </w:rPr>
        <w:t xml:space="preserve"> A implantação ou o aperfeiçoamento de programa de integridade, conforme normas e orientações dos órgãos de controle.</w:t>
      </w:r>
    </w:p>
    <w:p w14:paraId="042537F6" w14:textId="5F34744E"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2" w:name="art156§2"/>
      <w:bookmarkEnd w:id="32"/>
      <w:r w:rsidRPr="00782BBB">
        <w:rPr>
          <w:rFonts w:ascii="Cambria" w:eastAsia="Times New Roman" w:hAnsi="Cambria" w:cs="Arial"/>
          <w:b/>
          <w:bCs/>
          <w:color w:val="000000" w:themeColor="text1"/>
          <w:lang w:eastAsia="pt-BR"/>
        </w:rPr>
        <w:t>19.</w:t>
      </w:r>
      <w:r w:rsidR="00FC2174">
        <w:rPr>
          <w:rFonts w:ascii="Cambria" w:eastAsia="Times New Roman" w:hAnsi="Cambria" w:cs="Arial"/>
          <w:b/>
          <w:bCs/>
          <w:color w:val="000000" w:themeColor="text1"/>
          <w:lang w:eastAsia="pt-BR"/>
        </w:rPr>
        <w:t>4</w:t>
      </w:r>
      <w:r w:rsidRPr="00782BBB">
        <w:rPr>
          <w:rFonts w:ascii="Cambria" w:eastAsia="Times New Roman" w:hAnsi="Cambria" w:cs="Arial"/>
          <w:color w:val="000000" w:themeColor="text1"/>
          <w:lang w:eastAsia="pt-BR"/>
        </w:rPr>
        <w:t xml:space="preserve"> A sanção prevista no inciso I do subitem 19.2 será aplicada exclusivamente pela infração administrativa prevista no </w:t>
      </w:r>
      <w:hyperlink r:id="rId22" w:anchor="art155i" w:history="1">
        <w:r w:rsidRPr="00782BBB">
          <w:rPr>
            <w:rFonts w:ascii="Cambria" w:eastAsia="Times New Roman" w:hAnsi="Cambria" w:cs="Arial"/>
            <w:color w:val="000000" w:themeColor="text1"/>
            <w:lang w:eastAsia="pt-BR"/>
          </w:rPr>
          <w:t>inciso I do</w:t>
        </w:r>
        <w:r w:rsidR="00FC2174">
          <w:rPr>
            <w:rFonts w:ascii="Cambria" w:eastAsia="Times New Roman" w:hAnsi="Cambria" w:cs="Arial"/>
            <w:color w:val="000000" w:themeColor="text1"/>
            <w:lang w:eastAsia="pt-BR"/>
          </w:rPr>
          <w:t xml:space="preserve"> </w:t>
        </w:r>
        <w:r w:rsidRPr="00782BBB">
          <w:rPr>
            <w:rFonts w:ascii="Cambria" w:eastAsia="Times New Roman" w:hAnsi="Cambria" w:cs="Arial"/>
            <w:b/>
            <w:bCs/>
            <w:color w:val="000000" w:themeColor="text1"/>
            <w:lang w:eastAsia="pt-BR"/>
          </w:rPr>
          <w:t>caput</w:t>
        </w:r>
        <w:r w:rsidR="00FC2174">
          <w:rPr>
            <w:rFonts w:ascii="Cambria" w:eastAsia="Times New Roman" w:hAnsi="Cambria" w:cs="Arial"/>
            <w:color w:val="000000" w:themeColor="text1"/>
            <w:lang w:eastAsia="pt-BR"/>
          </w:rPr>
          <w:t xml:space="preserve"> </w:t>
        </w:r>
        <w:r w:rsidRPr="00782BBB">
          <w:rPr>
            <w:rFonts w:ascii="Cambria" w:eastAsia="Times New Roman" w:hAnsi="Cambria" w:cs="Arial"/>
            <w:color w:val="000000" w:themeColor="text1"/>
            <w:lang w:eastAsia="pt-BR"/>
          </w:rPr>
          <w:t>do art. 155 da</w:t>
        </w:r>
      </w:hyperlink>
      <w:r w:rsidRPr="00782BBB">
        <w:rPr>
          <w:rFonts w:ascii="Cambria" w:eastAsia="Times New Roman" w:hAnsi="Cambria" w:cs="Arial"/>
          <w:color w:val="000000" w:themeColor="text1"/>
          <w:lang w:eastAsia="pt-BR"/>
        </w:rPr>
        <w:t xml:space="preserve"> Lei Federal nº 14.133, de 2021, quando não se justificar a imposição de penalidade mais grave.</w:t>
      </w:r>
      <w:bookmarkStart w:id="33" w:name="art156§3"/>
      <w:bookmarkEnd w:id="33"/>
    </w:p>
    <w:p w14:paraId="22E08D7E" w14:textId="52261DC9" w:rsidR="006A51F9" w:rsidRPr="00782BBB" w:rsidRDefault="006A51F9" w:rsidP="00D94D3F">
      <w:pPr>
        <w:spacing w:before="225" w:after="225" w:line="360" w:lineRule="auto"/>
        <w:rPr>
          <w:rFonts w:ascii="Cambria" w:eastAsia="Times New Roman" w:hAnsi="Cambria" w:cs="Times New Roman"/>
          <w:color w:val="000000" w:themeColor="text1"/>
          <w:lang w:eastAsia="pt-BR"/>
        </w:rPr>
      </w:pPr>
      <w:r w:rsidRPr="00782BBB">
        <w:rPr>
          <w:rFonts w:ascii="Cambria" w:eastAsia="Times New Roman" w:hAnsi="Cambria" w:cs="Arial"/>
          <w:b/>
          <w:bCs/>
          <w:color w:val="000000" w:themeColor="text1"/>
          <w:lang w:eastAsia="pt-BR"/>
        </w:rPr>
        <w:t>19.</w:t>
      </w:r>
      <w:r w:rsidR="00FC2174">
        <w:rPr>
          <w:rFonts w:ascii="Cambria" w:eastAsia="Times New Roman" w:hAnsi="Cambria" w:cs="Arial"/>
          <w:b/>
          <w:bCs/>
          <w:color w:val="000000" w:themeColor="text1"/>
          <w:lang w:eastAsia="pt-BR"/>
        </w:rPr>
        <w:t>5</w:t>
      </w:r>
      <w:r w:rsidRPr="00782BBB">
        <w:rPr>
          <w:rFonts w:ascii="Cambria" w:eastAsia="Times New Roman" w:hAnsi="Cambria" w:cs="Arial"/>
          <w:color w:val="000000" w:themeColor="text1"/>
          <w:lang w:eastAsia="pt-BR"/>
        </w:rPr>
        <w:t xml:space="preserve"> A sanção prevista no inciso II do subitem 19.2, calculada na forma do edital ou do contrato, não poderá ser inferior a 0,5% (cinco décimos por cento) nem superior a 30% (trinta por cento) do valor </w:t>
      </w:r>
      <w:r w:rsidRPr="00782BBB">
        <w:rPr>
          <w:rFonts w:ascii="Cambria" w:eastAsia="Times New Roman" w:hAnsi="Cambria" w:cs="Arial"/>
          <w:color w:val="000000" w:themeColor="text1"/>
          <w:lang w:eastAsia="pt-BR"/>
        </w:rPr>
        <w:lastRenderedPageBreak/>
        <w:t xml:space="preserve">do contrato licitado ou celebrado com contratação direta e será aplicada ao responsável por qualquer das infrações administrativas previstas </w:t>
      </w:r>
      <w:hyperlink r:id="rId23" w:anchor="art155i" w:history="1">
        <w:r w:rsidRPr="00782BBB">
          <w:rPr>
            <w:rFonts w:ascii="Cambria" w:eastAsia="Times New Roman" w:hAnsi="Cambria" w:cs="Arial"/>
            <w:color w:val="000000" w:themeColor="text1"/>
            <w:lang w:eastAsia="pt-BR"/>
          </w:rPr>
          <w:t>no art. 155 da</w:t>
        </w:r>
      </w:hyperlink>
      <w:r w:rsidRPr="00782BBB">
        <w:rPr>
          <w:rFonts w:ascii="Cambria" w:eastAsia="Times New Roman" w:hAnsi="Cambria" w:cs="Arial"/>
          <w:color w:val="000000" w:themeColor="text1"/>
          <w:lang w:eastAsia="pt-BR"/>
        </w:rPr>
        <w:t xml:space="preserve"> Lei Federal nº 14.133, de 2021.</w:t>
      </w:r>
    </w:p>
    <w:p w14:paraId="1BA0EC4C" w14:textId="7B401BC3"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4" w:name="art156§4"/>
      <w:bookmarkEnd w:id="34"/>
      <w:r w:rsidRPr="00782BBB">
        <w:rPr>
          <w:rFonts w:ascii="Cambria" w:eastAsia="Times New Roman" w:hAnsi="Cambria" w:cs="Arial"/>
          <w:b/>
          <w:bCs/>
          <w:color w:val="000000" w:themeColor="text1"/>
          <w:lang w:eastAsia="pt-BR"/>
        </w:rPr>
        <w:t>19.</w:t>
      </w:r>
      <w:r w:rsidR="00FC2174">
        <w:rPr>
          <w:rFonts w:ascii="Cambria" w:eastAsia="Times New Roman" w:hAnsi="Cambria" w:cs="Arial"/>
          <w:b/>
          <w:bCs/>
          <w:color w:val="000000" w:themeColor="text1"/>
          <w:lang w:eastAsia="pt-BR"/>
        </w:rPr>
        <w:t>6</w:t>
      </w:r>
      <w:r w:rsidRPr="00782BBB">
        <w:rPr>
          <w:rFonts w:ascii="Cambria" w:eastAsia="Times New Roman" w:hAnsi="Cambria" w:cs="Arial"/>
          <w:color w:val="000000" w:themeColor="text1"/>
          <w:lang w:eastAsia="pt-BR"/>
        </w:rPr>
        <w:t xml:space="preserve"> A sanção prevista no inciso III do subitem 19.2 será aplicada ao responsável pelas infrações administrativas previstas nos </w:t>
      </w:r>
      <w:hyperlink r:id="rId24" w:anchor="art155ii" w:history="1">
        <w:r w:rsidRPr="00782BBB">
          <w:rPr>
            <w:rFonts w:ascii="Cambria" w:eastAsia="Times New Roman" w:hAnsi="Cambria" w:cs="Arial"/>
            <w:color w:val="000000" w:themeColor="text1"/>
            <w:lang w:eastAsia="pt-BR"/>
          </w:rPr>
          <w:t>incisos II, III, IV, V, VI e VII do</w:t>
        </w:r>
        <w:r w:rsidR="00FC2174">
          <w:rPr>
            <w:rFonts w:ascii="Cambria" w:eastAsia="Times New Roman" w:hAnsi="Cambria" w:cs="Arial"/>
            <w:color w:val="000000" w:themeColor="text1"/>
            <w:lang w:eastAsia="pt-BR"/>
          </w:rPr>
          <w:t xml:space="preserve"> </w:t>
        </w:r>
        <w:r w:rsidRPr="00782BBB">
          <w:rPr>
            <w:rFonts w:ascii="Cambria" w:eastAsia="Times New Roman" w:hAnsi="Cambria" w:cs="Arial"/>
            <w:b/>
            <w:bCs/>
            <w:color w:val="000000" w:themeColor="text1"/>
            <w:lang w:eastAsia="pt-BR"/>
          </w:rPr>
          <w:t>caput</w:t>
        </w:r>
        <w:r w:rsidR="00FC2174">
          <w:rPr>
            <w:rFonts w:ascii="Cambria" w:eastAsia="Times New Roman" w:hAnsi="Cambria" w:cs="Arial"/>
            <w:color w:val="000000" w:themeColor="text1"/>
            <w:lang w:eastAsia="pt-BR"/>
          </w:rPr>
          <w:t xml:space="preserve"> </w:t>
        </w:r>
        <w:r w:rsidRPr="00782BBB">
          <w:rPr>
            <w:rFonts w:ascii="Cambria" w:eastAsia="Times New Roman" w:hAnsi="Cambria" w:cs="Arial"/>
            <w:color w:val="000000" w:themeColor="text1"/>
            <w:lang w:eastAsia="pt-BR"/>
          </w:rPr>
          <w:t>do art. 155 da Lei Federal nº 14.133, de 2021,</w:t>
        </w:r>
      </w:hyperlink>
      <w:r w:rsidR="00FC2174">
        <w:rPr>
          <w:rFonts w:ascii="Cambria" w:eastAsia="Times New Roman" w:hAnsi="Cambria" w:cs="Arial"/>
          <w:color w:val="000000" w:themeColor="text1"/>
          <w:lang w:eastAsia="pt-BR"/>
        </w:rPr>
        <w:t xml:space="preserve"> </w:t>
      </w:r>
      <w:r w:rsidRPr="00782BBB">
        <w:rPr>
          <w:rFonts w:ascii="Cambria" w:eastAsia="Times New Roman" w:hAnsi="Cambria" w:cs="Arial"/>
          <w:color w:val="000000" w:themeColor="text1"/>
          <w:lang w:eastAsia="pt-BR"/>
        </w:rPr>
        <w:t>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6218C99C"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5" w:name="art156§5"/>
      <w:bookmarkEnd w:id="35"/>
      <w:r w:rsidRPr="00782BBB">
        <w:rPr>
          <w:rFonts w:ascii="Cambria" w:eastAsia="Times New Roman" w:hAnsi="Cambria" w:cs="Arial"/>
          <w:b/>
          <w:bCs/>
          <w:color w:val="000000" w:themeColor="text1"/>
          <w:lang w:eastAsia="pt-BR"/>
        </w:rPr>
        <w:t>19.</w:t>
      </w:r>
      <w:r w:rsidR="00FC2174">
        <w:rPr>
          <w:rFonts w:ascii="Cambria" w:eastAsia="Times New Roman" w:hAnsi="Cambria" w:cs="Arial"/>
          <w:b/>
          <w:bCs/>
          <w:color w:val="000000" w:themeColor="text1"/>
          <w:lang w:eastAsia="pt-BR"/>
        </w:rPr>
        <w:t>7</w:t>
      </w:r>
      <w:r w:rsidRPr="00782BBB">
        <w:rPr>
          <w:rFonts w:ascii="Cambria" w:eastAsia="Times New Roman" w:hAnsi="Cambria" w:cs="Arial"/>
          <w:color w:val="000000" w:themeColor="text1"/>
          <w:lang w:eastAsia="pt-BR"/>
        </w:rPr>
        <w:t xml:space="preserve"> A sanção prevista no inciso IV do subitem 16.2 será aplicada ao responsável pelas infrações administrativas previstas nos</w:t>
      </w:r>
      <w:r w:rsidR="00FC2174">
        <w:rPr>
          <w:rFonts w:ascii="Cambria" w:eastAsia="Times New Roman" w:hAnsi="Cambria" w:cs="Arial"/>
          <w:color w:val="000000" w:themeColor="text1"/>
          <w:lang w:eastAsia="pt-BR"/>
        </w:rPr>
        <w:t xml:space="preserve"> </w:t>
      </w:r>
      <w:hyperlink r:id="rId25" w:anchor="art155viii" w:history="1">
        <w:r w:rsidRPr="00782BBB">
          <w:rPr>
            <w:rFonts w:ascii="Cambria" w:eastAsia="Times New Roman" w:hAnsi="Cambria" w:cs="Arial"/>
            <w:color w:val="000000" w:themeColor="text1"/>
            <w:lang w:eastAsia="pt-BR"/>
          </w:rPr>
          <w:t>incisos VIII, IX, X, XI e XII do</w:t>
        </w:r>
        <w:r w:rsidR="00FC2174">
          <w:rPr>
            <w:rFonts w:ascii="Cambria" w:eastAsia="Times New Roman" w:hAnsi="Cambria" w:cs="Arial"/>
            <w:color w:val="000000" w:themeColor="text1"/>
            <w:lang w:eastAsia="pt-BR"/>
          </w:rPr>
          <w:t xml:space="preserve"> </w:t>
        </w:r>
        <w:r w:rsidRPr="00782BBB">
          <w:rPr>
            <w:rFonts w:ascii="Cambria" w:eastAsia="Times New Roman" w:hAnsi="Cambria" w:cs="Arial"/>
            <w:b/>
            <w:bCs/>
            <w:color w:val="000000" w:themeColor="text1"/>
            <w:lang w:eastAsia="pt-BR"/>
          </w:rPr>
          <w:t>caput</w:t>
        </w:r>
        <w:r w:rsidR="00FC2174">
          <w:rPr>
            <w:rFonts w:ascii="Cambria" w:eastAsia="Times New Roman" w:hAnsi="Cambria" w:cs="Arial"/>
            <w:color w:val="000000" w:themeColor="text1"/>
            <w:lang w:eastAsia="pt-BR"/>
          </w:rPr>
          <w:t xml:space="preserve"> </w:t>
        </w:r>
        <w:r w:rsidRPr="00782BBB">
          <w:rPr>
            <w:rFonts w:ascii="Cambria" w:eastAsia="Times New Roman" w:hAnsi="Cambria" w:cs="Arial"/>
            <w:color w:val="000000" w:themeColor="text1"/>
            <w:lang w:eastAsia="pt-BR"/>
          </w:rPr>
          <w:t>do art. 155 da Lei Federal nº 14.1333, de 2021</w:t>
        </w:r>
      </w:hyperlink>
      <w:r w:rsidRPr="00782BBB">
        <w:rPr>
          <w:rFonts w:ascii="Cambria" w:eastAsia="Times New Roman" w:hAnsi="Cambria" w:cs="Arial"/>
          <w:color w:val="000000" w:themeColor="text1"/>
          <w:lang w:eastAsia="pt-BR"/>
        </w:rPr>
        <w:t>, bem como pelas infrações administrativas previstas nos incisos II, III, IV, V, VI e VII do</w:t>
      </w:r>
      <w:r w:rsidR="00FC2174">
        <w:rPr>
          <w:rFonts w:ascii="Cambria" w:eastAsia="Times New Roman" w:hAnsi="Cambria" w:cs="Arial"/>
          <w:color w:val="000000" w:themeColor="text1"/>
          <w:lang w:eastAsia="pt-BR"/>
        </w:rPr>
        <w:t xml:space="preserve"> </w:t>
      </w:r>
      <w:r w:rsidRPr="00782BBB">
        <w:rPr>
          <w:rFonts w:ascii="Cambria" w:eastAsia="Times New Roman" w:hAnsi="Cambria" w:cs="Arial"/>
          <w:b/>
          <w:bCs/>
          <w:color w:val="000000" w:themeColor="text1"/>
          <w:lang w:eastAsia="pt-BR"/>
        </w:rPr>
        <w:t>caput</w:t>
      </w:r>
      <w:r w:rsidR="00FC2174">
        <w:rPr>
          <w:rFonts w:ascii="Cambria" w:eastAsia="Times New Roman" w:hAnsi="Cambria" w:cs="Arial"/>
          <w:color w:val="000000" w:themeColor="text1"/>
          <w:lang w:eastAsia="pt-BR"/>
        </w:rPr>
        <w:t xml:space="preserve"> </w:t>
      </w:r>
      <w:r w:rsidRPr="00782BBB">
        <w:rPr>
          <w:rFonts w:ascii="Cambria" w:eastAsia="Times New Roman" w:hAnsi="Cambria" w:cs="Arial"/>
          <w:color w:val="000000" w:themeColor="text1"/>
          <w:lang w:eastAsia="pt-BR"/>
        </w:rPr>
        <w:t>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0B52B1A3" w:rsidR="006A51F9" w:rsidRPr="00782BBB" w:rsidRDefault="006A51F9" w:rsidP="00D94D3F">
      <w:pPr>
        <w:spacing w:before="225" w:after="225" w:line="360" w:lineRule="auto"/>
        <w:rPr>
          <w:rFonts w:ascii="Cambria" w:eastAsia="Times New Roman" w:hAnsi="Cambria" w:cs="Times New Roman"/>
          <w:color w:val="000000" w:themeColor="text1"/>
          <w:lang w:eastAsia="pt-BR"/>
        </w:rPr>
      </w:pPr>
      <w:r w:rsidRPr="00782BBB">
        <w:rPr>
          <w:rFonts w:ascii="Cambria" w:eastAsia="Times New Roman" w:hAnsi="Cambria" w:cs="Arial"/>
          <w:b/>
          <w:bCs/>
          <w:color w:val="000000" w:themeColor="text1"/>
          <w:lang w:eastAsia="pt-BR"/>
        </w:rPr>
        <w:t>19.</w:t>
      </w:r>
      <w:r w:rsidR="00FC2174">
        <w:rPr>
          <w:rFonts w:ascii="Cambria" w:eastAsia="Times New Roman" w:hAnsi="Cambria" w:cs="Arial"/>
          <w:b/>
          <w:bCs/>
          <w:color w:val="000000" w:themeColor="text1"/>
          <w:lang w:eastAsia="pt-BR"/>
        </w:rPr>
        <w:t>8</w:t>
      </w:r>
      <w:r w:rsidRPr="00782BBB">
        <w:rPr>
          <w:rFonts w:ascii="Cambria" w:eastAsia="Times New Roman" w:hAnsi="Cambria" w:cs="Arial"/>
          <w:color w:val="000000" w:themeColor="text1"/>
          <w:lang w:eastAsia="pt-BR"/>
        </w:rPr>
        <w:t xml:space="preserve"> A sanção estabelecida no inciso IV do subitem 19.2 será precedida de análise jurídica e observará as seguintes regras:</w:t>
      </w:r>
    </w:p>
    <w:p w14:paraId="2ABCE429" w14:textId="517871A3"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6" w:name="art156§6i"/>
      <w:bookmarkEnd w:id="36"/>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Quando aplicada por órgão do Poder Executivo, será de competência exclusiva d</w:t>
      </w:r>
      <w:r w:rsidR="00FC2174">
        <w:rPr>
          <w:rFonts w:ascii="Cambria" w:eastAsia="Times New Roman" w:hAnsi="Cambria" w:cs="Arial"/>
          <w:color w:val="000000" w:themeColor="text1"/>
          <w:lang w:eastAsia="pt-BR"/>
        </w:rPr>
        <w:t>a</w:t>
      </w:r>
      <w:r w:rsidRPr="00782BBB">
        <w:rPr>
          <w:rFonts w:ascii="Cambria" w:eastAsia="Times New Roman" w:hAnsi="Cambria" w:cs="Arial"/>
          <w:color w:val="000000" w:themeColor="text1"/>
          <w:lang w:eastAsia="pt-BR"/>
        </w:rPr>
        <w:t xml:space="preserve"> Prefeit</w:t>
      </w:r>
      <w:r w:rsidR="00FC2174">
        <w:rPr>
          <w:rFonts w:ascii="Cambria" w:eastAsia="Times New Roman" w:hAnsi="Cambria" w:cs="Arial"/>
          <w:color w:val="000000" w:themeColor="text1"/>
          <w:lang w:eastAsia="pt-BR"/>
        </w:rPr>
        <w:t>a</w:t>
      </w:r>
      <w:r w:rsidRPr="00782BBB">
        <w:rPr>
          <w:rFonts w:ascii="Cambria" w:eastAsia="Times New Roman" w:hAnsi="Cambria" w:cs="Arial"/>
          <w:color w:val="000000" w:themeColor="text1"/>
          <w:lang w:eastAsia="pt-BR"/>
        </w:rPr>
        <w:t xml:space="preserve"> de Piracanjuba e, quando aplicada por autarquia ou fundação, será de competência exclusiva da autoridade máxima da entidade.</w:t>
      </w:r>
    </w:p>
    <w:p w14:paraId="2B89CBEB" w14:textId="7C53D612"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7" w:name="art156§6ii"/>
      <w:bookmarkStart w:id="38" w:name="art156§7"/>
      <w:bookmarkEnd w:id="37"/>
      <w:bookmarkEnd w:id="38"/>
      <w:r w:rsidRPr="00782BBB">
        <w:rPr>
          <w:rFonts w:ascii="Cambria" w:eastAsia="Times New Roman" w:hAnsi="Cambria" w:cs="Arial"/>
          <w:b/>
          <w:bCs/>
          <w:color w:val="000000" w:themeColor="text1"/>
          <w:lang w:eastAsia="pt-BR"/>
        </w:rPr>
        <w:t>19.</w:t>
      </w:r>
      <w:r w:rsidR="00FC2174">
        <w:rPr>
          <w:rFonts w:ascii="Cambria" w:eastAsia="Times New Roman" w:hAnsi="Cambria" w:cs="Arial"/>
          <w:b/>
          <w:bCs/>
          <w:color w:val="000000" w:themeColor="text1"/>
          <w:lang w:eastAsia="pt-BR"/>
        </w:rPr>
        <w:t>9</w:t>
      </w:r>
      <w:r w:rsidRPr="00782BBB">
        <w:rPr>
          <w:rFonts w:ascii="Cambria" w:eastAsia="Times New Roman" w:hAnsi="Cambria" w:cs="Arial"/>
          <w:color w:val="000000" w:themeColor="text1"/>
          <w:lang w:eastAsia="pt-BR"/>
        </w:rPr>
        <w:t xml:space="preserve"> As sanções previstas nos incisos I, III e IV do subitem 19.2 poderão ser aplicadas cumulativamente com a prevista no inciso II do subitem 19.2.</w:t>
      </w:r>
    </w:p>
    <w:p w14:paraId="6060B3BC" w14:textId="0333C39C"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9" w:name="art156§8"/>
      <w:bookmarkEnd w:id="39"/>
      <w:r w:rsidRPr="00782BBB">
        <w:rPr>
          <w:rFonts w:ascii="Cambria" w:eastAsia="Times New Roman" w:hAnsi="Cambria" w:cs="Arial"/>
          <w:b/>
          <w:bCs/>
          <w:color w:val="000000" w:themeColor="text1"/>
          <w:lang w:eastAsia="pt-BR"/>
        </w:rPr>
        <w:t>19.</w:t>
      </w:r>
      <w:r w:rsidR="00FC2174">
        <w:rPr>
          <w:rFonts w:ascii="Cambria" w:eastAsia="Times New Roman" w:hAnsi="Cambria" w:cs="Arial"/>
          <w:b/>
          <w:bCs/>
          <w:color w:val="000000" w:themeColor="text1"/>
          <w:lang w:eastAsia="pt-BR"/>
        </w:rPr>
        <w:t>10</w:t>
      </w:r>
      <w:r w:rsidRPr="00782BBB">
        <w:rPr>
          <w:rFonts w:ascii="Cambria" w:eastAsia="Times New Roman" w:hAnsi="Cambria" w:cs="Arial"/>
          <w:color w:val="000000" w:themeColor="text1"/>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08CF6D59"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0" w:name="art156§9"/>
      <w:bookmarkEnd w:id="40"/>
      <w:r w:rsidRPr="00782BBB">
        <w:rPr>
          <w:rFonts w:ascii="Cambria" w:eastAsia="Times New Roman" w:hAnsi="Cambria" w:cs="Arial"/>
          <w:b/>
          <w:bCs/>
          <w:color w:val="000000" w:themeColor="text1"/>
          <w:lang w:eastAsia="pt-BR"/>
        </w:rPr>
        <w:t>19.1</w:t>
      </w:r>
      <w:r w:rsidR="00FC2174">
        <w:rPr>
          <w:rFonts w:ascii="Cambria" w:eastAsia="Times New Roman" w:hAnsi="Cambria" w:cs="Arial"/>
          <w:b/>
          <w:bCs/>
          <w:color w:val="000000" w:themeColor="text1"/>
          <w:lang w:eastAsia="pt-BR"/>
        </w:rPr>
        <w:t>1</w:t>
      </w:r>
      <w:r w:rsidRPr="00782BBB">
        <w:rPr>
          <w:rFonts w:ascii="Cambria" w:eastAsia="Times New Roman" w:hAnsi="Cambria" w:cs="Arial"/>
          <w:color w:val="000000" w:themeColor="text1"/>
          <w:lang w:eastAsia="pt-BR"/>
        </w:rPr>
        <w:t xml:space="preserve"> A aplicação das sanções previstas neste item não exclui, em hipótese alguma, a obrigação de reparação integral do dano causado à Administração Pública.</w:t>
      </w:r>
    </w:p>
    <w:p w14:paraId="3154B6D2" w14:textId="30138A7B"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1" w:name="art157"/>
      <w:bookmarkEnd w:id="41"/>
      <w:r w:rsidRPr="00782BBB">
        <w:rPr>
          <w:rFonts w:ascii="Cambria" w:eastAsia="Times New Roman" w:hAnsi="Cambria" w:cs="Arial"/>
          <w:b/>
          <w:bCs/>
          <w:color w:val="000000" w:themeColor="text1"/>
          <w:lang w:eastAsia="pt-BR"/>
        </w:rPr>
        <w:t>19.1</w:t>
      </w:r>
      <w:r w:rsidR="00FC2174">
        <w:rPr>
          <w:rFonts w:ascii="Cambria" w:eastAsia="Times New Roman" w:hAnsi="Cambria" w:cs="Arial"/>
          <w:b/>
          <w:bCs/>
          <w:color w:val="000000" w:themeColor="text1"/>
          <w:lang w:eastAsia="pt-BR"/>
        </w:rPr>
        <w:t>2</w:t>
      </w:r>
      <w:r w:rsidRPr="00782BBB">
        <w:rPr>
          <w:rFonts w:ascii="Cambria" w:eastAsia="Times New Roman" w:hAnsi="Cambria" w:cs="Arial"/>
          <w:color w:val="000000" w:themeColor="text1"/>
          <w:lang w:eastAsia="pt-BR"/>
        </w:rPr>
        <w:t xml:space="preserve"> Na aplicação da sanção prevista no inciso II, do subitem 19.2, será facultada a defesa do interessado no prazo de 15 (quinze) dias úteis, contado da data de sua intimação.</w:t>
      </w:r>
    </w:p>
    <w:p w14:paraId="19F66FAE" w14:textId="203D37D6"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2" w:name="art158"/>
      <w:bookmarkEnd w:id="42"/>
      <w:r w:rsidRPr="00782BBB">
        <w:rPr>
          <w:rFonts w:ascii="Cambria" w:eastAsia="Times New Roman" w:hAnsi="Cambria" w:cs="Arial"/>
          <w:b/>
          <w:bCs/>
          <w:color w:val="000000" w:themeColor="text1"/>
          <w:lang w:eastAsia="pt-BR"/>
        </w:rPr>
        <w:lastRenderedPageBreak/>
        <w:t>19.1</w:t>
      </w:r>
      <w:r w:rsidR="00FC2174">
        <w:rPr>
          <w:rFonts w:ascii="Cambria" w:eastAsia="Times New Roman" w:hAnsi="Cambria" w:cs="Arial"/>
          <w:b/>
          <w:bCs/>
          <w:color w:val="000000" w:themeColor="text1"/>
          <w:lang w:eastAsia="pt-BR"/>
        </w:rPr>
        <w:t>3</w:t>
      </w:r>
      <w:r w:rsidRPr="00782BBB">
        <w:rPr>
          <w:rFonts w:ascii="Cambria" w:eastAsia="Times New Roman" w:hAnsi="Cambria" w:cs="Arial"/>
          <w:color w:val="000000" w:themeColor="text1"/>
          <w:lang w:eastAsia="pt-BR"/>
        </w:rPr>
        <w:t xml:space="preserve"> A aplicação das sanções previstas nos </w:t>
      </w:r>
      <w:hyperlink r:id="rId26" w:anchor="art156iii" w:history="1">
        <w:r w:rsidRPr="00782BBB">
          <w:rPr>
            <w:rFonts w:ascii="Cambria" w:eastAsia="Times New Roman" w:hAnsi="Cambria" w:cs="Arial"/>
            <w:color w:val="000000" w:themeColor="text1"/>
            <w:lang w:eastAsia="pt-BR"/>
          </w:rPr>
          <w:t>incisos III e IV do subitem 19.2</w:t>
        </w:r>
      </w:hyperlink>
      <w:r w:rsidRPr="00782BBB">
        <w:rPr>
          <w:rFonts w:ascii="Cambria" w:eastAsia="Times New Roman" w:hAnsi="Cambria" w:cs="Arial"/>
          <w:color w:val="000000" w:themeColor="text1"/>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3" w:name="art158§1"/>
      <w:bookmarkEnd w:id="43"/>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4" w:name="art158§2"/>
      <w:bookmarkEnd w:id="44"/>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5" w:name="art158§3"/>
      <w:bookmarkEnd w:id="45"/>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Serão indeferidas pela comissão, mediante decisão fundamentada, provas ilícitas, impertinentes, desnecessárias, protelatórias ou intempestivas.</w:t>
      </w:r>
    </w:p>
    <w:p w14:paraId="7E7E146C" w14:textId="29D1DB10"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6" w:name="art158§4"/>
      <w:bookmarkEnd w:id="46"/>
      <w:r w:rsidRPr="00782BBB">
        <w:rPr>
          <w:rFonts w:ascii="Cambria" w:eastAsia="Times New Roman" w:hAnsi="Cambria" w:cs="Arial"/>
          <w:b/>
          <w:bCs/>
          <w:color w:val="000000" w:themeColor="text1"/>
          <w:lang w:eastAsia="pt-BR"/>
        </w:rPr>
        <w:t>19.1</w:t>
      </w:r>
      <w:r w:rsidR="00FC2174">
        <w:rPr>
          <w:rFonts w:ascii="Cambria" w:eastAsia="Times New Roman" w:hAnsi="Cambria" w:cs="Arial"/>
          <w:b/>
          <w:bCs/>
          <w:color w:val="000000" w:themeColor="text1"/>
          <w:lang w:eastAsia="pt-BR"/>
        </w:rPr>
        <w:t>4</w:t>
      </w:r>
      <w:r w:rsidRPr="00782BBB">
        <w:rPr>
          <w:rFonts w:ascii="Cambria" w:eastAsia="Times New Roman" w:hAnsi="Cambria" w:cs="Arial"/>
          <w:color w:val="000000" w:themeColor="text1"/>
          <w:lang w:eastAsia="pt-BR"/>
        </w:rPr>
        <w:t xml:space="preserve"> A prescrição ocorrerá em 5 (cinco) anos, contados da ciência da infração pela Administração, e será:</w:t>
      </w:r>
    </w:p>
    <w:p w14:paraId="45E26E1E"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7" w:name="art158§4i"/>
      <w:bookmarkEnd w:id="47"/>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Interrompida pela instauração do processo de responsabilização a que se refere o subitem 19.12.</w:t>
      </w:r>
    </w:p>
    <w:p w14:paraId="1AA74A8B"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8" w:name="art158§4ii"/>
      <w:bookmarkEnd w:id="48"/>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Suspensa pela celebração de acordo de leniência previsto na </w:t>
      </w:r>
      <w:hyperlink r:id="rId27" w:history="1">
        <w:r w:rsidRPr="00782BBB">
          <w:rPr>
            <w:rFonts w:ascii="Cambria" w:eastAsia="Times New Roman" w:hAnsi="Cambria" w:cs="Arial"/>
            <w:color w:val="000000" w:themeColor="text1"/>
            <w:lang w:eastAsia="pt-BR"/>
          </w:rPr>
          <w:t>Lei Federal nº 12.846, de 2013</w:t>
        </w:r>
      </w:hyperlink>
      <w:r w:rsidRPr="00782BBB">
        <w:rPr>
          <w:rFonts w:ascii="Cambria" w:eastAsia="Times New Roman" w:hAnsi="Cambria" w:cs="Arial"/>
          <w:color w:val="000000" w:themeColor="text1"/>
          <w:lang w:eastAsia="pt-BR"/>
        </w:rPr>
        <w:t>.</w:t>
      </w:r>
    </w:p>
    <w:p w14:paraId="1EE38194"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9" w:name="art158§4iii"/>
      <w:bookmarkEnd w:id="49"/>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Suspensa por decisão judicial que inviabilize a conclusão da apuração administrativa.</w:t>
      </w:r>
    </w:p>
    <w:p w14:paraId="18EEBE65" w14:textId="57C384C9"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0" w:name="art159"/>
      <w:bookmarkEnd w:id="50"/>
      <w:r w:rsidRPr="00782BBB">
        <w:rPr>
          <w:rFonts w:ascii="Cambria" w:eastAsia="Times New Roman" w:hAnsi="Cambria" w:cs="Arial"/>
          <w:b/>
          <w:bCs/>
          <w:color w:val="000000" w:themeColor="text1"/>
          <w:lang w:eastAsia="pt-BR"/>
        </w:rPr>
        <w:t>19.1</w:t>
      </w:r>
      <w:r w:rsidR="00FC2174">
        <w:rPr>
          <w:rFonts w:ascii="Cambria" w:eastAsia="Times New Roman" w:hAnsi="Cambria" w:cs="Arial"/>
          <w:b/>
          <w:bCs/>
          <w:color w:val="000000" w:themeColor="text1"/>
          <w:lang w:eastAsia="pt-BR"/>
        </w:rPr>
        <w:t>5</w:t>
      </w:r>
      <w:r w:rsidRPr="00782BBB">
        <w:rPr>
          <w:rFonts w:ascii="Cambria" w:eastAsia="Times New Roman" w:hAnsi="Cambria" w:cs="Arial"/>
          <w:color w:val="000000" w:themeColor="text1"/>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782BBB">
          <w:rPr>
            <w:rFonts w:ascii="Cambria" w:eastAsia="Times New Roman" w:hAnsi="Cambria" w:cs="Arial"/>
            <w:color w:val="000000" w:themeColor="text1"/>
            <w:lang w:eastAsia="pt-BR"/>
          </w:rPr>
          <w:t>Lei Federal nº 12.846, de 2013</w:t>
        </w:r>
      </w:hyperlink>
      <w:r w:rsidRPr="00782BBB">
        <w:rPr>
          <w:rFonts w:ascii="Cambria" w:eastAsia="Times New Roman" w:hAnsi="Cambria" w:cs="Arial"/>
          <w:color w:val="000000" w:themeColor="text1"/>
          <w:lang w:eastAsia="pt-BR"/>
        </w:rPr>
        <w:t>, serão apurados e julgados conjuntamente, nos mesmos autos, observados o rito procedimental e a autoridade competente definidos na referida Lei.</w:t>
      </w:r>
    </w:p>
    <w:p w14:paraId="1A0AE1F0" w14:textId="18CCB75F"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1" w:name="art159p"/>
      <w:bookmarkStart w:id="52" w:name="art160"/>
      <w:bookmarkEnd w:id="51"/>
      <w:bookmarkEnd w:id="52"/>
      <w:r w:rsidRPr="00782BBB">
        <w:rPr>
          <w:rFonts w:ascii="Cambria" w:eastAsia="Times New Roman" w:hAnsi="Cambria" w:cs="Arial"/>
          <w:b/>
          <w:bCs/>
          <w:color w:val="000000" w:themeColor="text1"/>
          <w:lang w:eastAsia="pt-BR"/>
        </w:rPr>
        <w:t>19.1</w:t>
      </w:r>
      <w:r w:rsidR="00FC2174">
        <w:rPr>
          <w:rFonts w:ascii="Cambria" w:eastAsia="Times New Roman" w:hAnsi="Cambria" w:cs="Arial"/>
          <w:b/>
          <w:bCs/>
          <w:color w:val="000000" w:themeColor="text1"/>
          <w:lang w:eastAsia="pt-BR"/>
        </w:rPr>
        <w:t>6</w:t>
      </w:r>
      <w:r w:rsidRPr="00782BBB">
        <w:rPr>
          <w:rFonts w:ascii="Cambria" w:eastAsia="Times New Roman" w:hAnsi="Cambria" w:cs="Arial"/>
          <w:color w:val="000000" w:themeColor="text1"/>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w:t>
      </w:r>
      <w:r w:rsidRPr="00782BBB">
        <w:rPr>
          <w:rFonts w:ascii="Cambria" w:eastAsia="Times New Roman" w:hAnsi="Cambria" w:cs="Arial"/>
          <w:color w:val="000000" w:themeColor="text1"/>
          <w:lang w:eastAsia="pt-BR"/>
        </w:rPr>
        <w:lastRenderedPageBreak/>
        <w:t>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19494935"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3" w:name="art161"/>
      <w:bookmarkEnd w:id="53"/>
      <w:r w:rsidRPr="00782BBB">
        <w:rPr>
          <w:rFonts w:ascii="Cambria" w:eastAsia="Times New Roman" w:hAnsi="Cambria" w:cs="Arial"/>
          <w:b/>
          <w:bCs/>
          <w:color w:val="000000" w:themeColor="text1"/>
          <w:lang w:eastAsia="pt-BR"/>
        </w:rPr>
        <w:t>19.1</w:t>
      </w:r>
      <w:r w:rsidR="00FC2174">
        <w:rPr>
          <w:rFonts w:ascii="Cambria" w:eastAsia="Times New Roman" w:hAnsi="Cambria" w:cs="Arial"/>
          <w:b/>
          <w:bCs/>
          <w:color w:val="000000" w:themeColor="text1"/>
          <w:lang w:eastAsia="pt-BR"/>
        </w:rPr>
        <w:t>7</w:t>
      </w:r>
      <w:r w:rsidRPr="00782BBB">
        <w:rPr>
          <w:rFonts w:ascii="Cambria" w:eastAsia="Times New Roman" w:hAnsi="Cambria" w:cs="Arial"/>
          <w:color w:val="000000" w:themeColor="text1"/>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4" w:name="art161p"/>
      <w:bookmarkEnd w:id="54"/>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0279451"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5" w:name="art162"/>
      <w:bookmarkEnd w:id="55"/>
      <w:r w:rsidRPr="00782BBB">
        <w:rPr>
          <w:rFonts w:ascii="Cambria" w:eastAsia="Times New Roman" w:hAnsi="Cambria" w:cs="Arial"/>
          <w:b/>
          <w:bCs/>
          <w:color w:val="000000" w:themeColor="text1"/>
          <w:lang w:eastAsia="pt-BR"/>
        </w:rPr>
        <w:t>19.1</w:t>
      </w:r>
      <w:r w:rsidR="00FC2174">
        <w:rPr>
          <w:rFonts w:ascii="Cambria" w:eastAsia="Times New Roman" w:hAnsi="Cambria" w:cs="Arial"/>
          <w:b/>
          <w:bCs/>
          <w:color w:val="000000" w:themeColor="text1"/>
          <w:lang w:eastAsia="pt-BR"/>
        </w:rPr>
        <w:t>8</w:t>
      </w:r>
      <w:r w:rsidRPr="00782BBB">
        <w:rPr>
          <w:rFonts w:ascii="Cambria" w:eastAsia="Times New Roman" w:hAnsi="Cambria" w:cs="Arial"/>
          <w:color w:val="000000" w:themeColor="text1"/>
          <w:lang w:eastAsia="pt-BR"/>
        </w:rPr>
        <w:t xml:space="preserve"> O atraso injustificado na execução do contrato sujeitará o contratado a multa de mora, na forma prevista em edital ou em contrato.</w:t>
      </w:r>
    </w:p>
    <w:p w14:paraId="6308223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6" w:name="art162p"/>
      <w:bookmarkEnd w:id="56"/>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616F918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7" w:name="art163"/>
      <w:bookmarkEnd w:id="57"/>
      <w:r w:rsidRPr="00782BBB">
        <w:rPr>
          <w:rFonts w:ascii="Cambria" w:eastAsia="Times New Roman" w:hAnsi="Cambria" w:cs="Arial"/>
          <w:b/>
          <w:bCs/>
          <w:color w:val="000000" w:themeColor="text1"/>
          <w:lang w:eastAsia="pt-BR"/>
        </w:rPr>
        <w:t>19.1</w:t>
      </w:r>
      <w:r w:rsidR="00FC2174">
        <w:rPr>
          <w:rFonts w:ascii="Cambria" w:eastAsia="Times New Roman" w:hAnsi="Cambria" w:cs="Arial"/>
          <w:b/>
          <w:bCs/>
          <w:color w:val="000000" w:themeColor="text1"/>
          <w:lang w:eastAsia="pt-BR"/>
        </w:rPr>
        <w:t>9</w:t>
      </w:r>
      <w:r w:rsidRPr="00782BBB">
        <w:rPr>
          <w:rFonts w:ascii="Cambria" w:eastAsia="Times New Roman" w:hAnsi="Cambria" w:cs="Arial"/>
          <w:color w:val="000000" w:themeColor="text1"/>
          <w:lang w:eastAsia="pt-BR"/>
        </w:rPr>
        <w:t xml:space="preserve"> É admitida a reabilitação do licitante ou contratado perante a própria autoridade que aplicou a penalidade, exigidos, cumulativamente:</w:t>
      </w:r>
    </w:p>
    <w:p w14:paraId="355A445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8" w:name="art163i"/>
      <w:bookmarkEnd w:id="58"/>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Reparação integral do dano causado à Administração Pública.</w:t>
      </w:r>
    </w:p>
    <w:p w14:paraId="62FC8503"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9" w:name="art163ii"/>
      <w:bookmarkEnd w:id="59"/>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Pagamento da multa.</w:t>
      </w:r>
    </w:p>
    <w:p w14:paraId="0C87A1E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0" w:name="art163iii"/>
      <w:bookmarkEnd w:id="60"/>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1" w:name="art163iv"/>
      <w:bookmarkEnd w:id="61"/>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Cumprimento das condições de reabilitação definidas no ato punitivo.</w:t>
      </w:r>
    </w:p>
    <w:p w14:paraId="1B0E2EF3"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2" w:name="art163v"/>
      <w:bookmarkEnd w:id="62"/>
      <w:r w:rsidRPr="00782BBB">
        <w:rPr>
          <w:rFonts w:ascii="Cambria" w:eastAsia="Times New Roman" w:hAnsi="Cambria" w:cs="Arial"/>
          <w:b/>
          <w:bCs/>
          <w:color w:val="000000" w:themeColor="text1"/>
          <w:lang w:eastAsia="pt-BR"/>
        </w:rPr>
        <w:t>V.</w:t>
      </w:r>
      <w:r w:rsidRPr="00782BBB">
        <w:rPr>
          <w:rFonts w:ascii="Cambria" w:eastAsia="Times New Roman" w:hAnsi="Cambria" w:cs="Arial"/>
          <w:color w:val="000000" w:themeColor="text1"/>
          <w:lang w:eastAsia="pt-BR"/>
        </w:rPr>
        <w:t xml:space="preserve"> Análise jurídica prévia, com posicionamento conclusivo quanto ao cumprimento dos requisitos definidos neste subitem.</w:t>
      </w:r>
    </w:p>
    <w:p w14:paraId="0A2BDC00" w14:textId="381E9DB3" w:rsidR="006A51F9" w:rsidRPr="00782BBB" w:rsidRDefault="006A51F9" w:rsidP="00D94D3F">
      <w:pPr>
        <w:spacing w:before="225" w:after="225" w:line="360" w:lineRule="auto"/>
        <w:ind w:left="567" w:firstLine="570"/>
        <w:rPr>
          <w:rFonts w:ascii="Cambria" w:eastAsia="Times New Roman" w:hAnsi="Cambria" w:cs="Times New Roman"/>
          <w:color w:val="000000" w:themeColor="text1"/>
          <w:sz w:val="27"/>
          <w:szCs w:val="27"/>
          <w:lang w:eastAsia="pt-BR"/>
        </w:rPr>
      </w:pPr>
      <w:bookmarkStart w:id="63" w:name="art163p"/>
      <w:bookmarkEnd w:id="63"/>
      <w:r w:rsidRPr="00782BBB">
        <w:rPr>
          <w:rFonts w:ascii="Cambria" w:eastAsia="Times New Roman" w:hAnsi="Cambria" w:cs="Arial"/>
          <w:b/>
          <w:bCs/>
          <w:color w:val="000000" w:themeColor="text1"/>
          <w:lang w:eastAsia="pt-BR"/>
        </w:rPr>
        <w:lastRenderedPageBreak/>
        <w:t>a)</w:t>
      </w:r>
      <w:r w:rsidRPr="00782BBB">
        <w:rPr>
          <w:rFonts w:ascii="Cambria" w:eastAsia="Times New Roman" w:hAnsi="Cambria" w:cs="Arial"/>
          <w:color w:val="000000" w:themeColor="text1"/>
          <w:lang w:eastAsia="pt-BR"/>
        </w:rPr>
        <w:t xml:space="preserve"> A sanção pelas infrações previstas nos </w:t>
      </w:r>
      <w:hyperlink r:id="rId29" w:anchor="art155viii" w:history="1">
        <w:r w:rsidRPr="00782BBB">
          <w:rPr>
            <w:rFonts w:ascii="Cambria" w:eastAsia="Times New Roman" w:hAnsi="Cambria" w:cs="Arial"/>
            <w:color w:val="000000" w:themeColor="text1"/>
            <w:lang w:eastAsia="pt-BR"/>
          </w:rPr>
          <w:t>incisos VIII</w:t>
        </w:r>
      </w:hyperlink>
      <w:r w:rsidR="00FC2174">
        <w:rPr>
          <w:rFonts w:ascii="Cambria" w:eastAsia="Times New Roman" w:hAnsi="Cambria" w:cs="Arial"/>
          <w:color w:val="000000" w:themeColor="text1"/>
          <w:lang w:eastAsia="pt-BR"/>
        </w:rPr>
        <w:t xml:space="preserve"> </w:t>
      </w:r>
      <w:r w:rsidRPr="00782BBB">
        <w:rPr>
          <w:rFonts w:ascii="Cambria" w:eastAsia="Times New Roman" w:hAnsi="Cambria" w:cs="Arial"/>
          <w:color w:val="000000" w:themeColor="text1"/>
          <w:lang w:eastAsia="pt-BR"/>
        </w:rPr>
        <w:t>e</w:t>
      </w:r>
      <w:r w:rsidR="00FC2174">
        <w:rPr>
          <w:rFonts w:ascii="Cambria" w:eastAsia="Times New Roman" w:hAnsi="Cambria" w:cs="Arial"/>
          <w:color w:val="000000" w:themeColor="text1"/>
          <w:lang w:eastAsia="pt-BR"/>
        </w:rPr>
        <w:t xml:space="preserve"> </w:t>
      </w:r>
      <w:hyperlink r:id="rId30" w:anchor="art155xii" w:history="1">
        <w:r w:rsidRPr="00782BBB">
          <w:rPr>
            <w:rFonts w:ascii="Cambria" w:eastAsia="Times New Roman" w:hAnsi="Cambria" w:cs="Arial"/>
            <w:color w:val="000000" w:themeColor="text1"/>
            <w:lang w:eastAsia="pt-BR"/>
          </w:rPr>
          <w:t>XII do subitem 19.1</w:t>
        </w:r>
      </w:hyperlink>
      <w:r w:rsidRPr="00782BBB">
        <w:rPr>
          <w:rFonts w:ascii="Cambria" w:eastAsia="Times New Roman" w:hAnsi="Cambria" w:cs="Arial"/>
          <w:color w:val="000000" w:themeColor="text1"/>
          <w:lang w:eastAsia="pt-BR"/>
        </w:rPr>
        <w:t xml:space="preserve"> exigirá, como condição de reabilitação do licitante ou contratado, a implantação ou aperfeiçoamento de programa de integridade pelo responsável</w:t>
      </w:r>
      <w:r w:rsidRPr="00782BBB">
        <w:rPr>
          <w:rFonts w:ascii="Cambria" w:eastAsia="Times New Roman" w:hAnsi="Cambria" w:cs="Arial"/>
          <w:color w:val="000000" w:themeColor="text1"/>
          <w:sz w:val="20"/>
          <w:szCs w:val="20"/>
          <w:lang w:eastAsia="pt-BR"/>
        </w:rPr>
        <w:t>.</w:t>
      </w:r>
    </w:p>
    <w:p w14:paraId="4FA3968F" w14:textId="77777777" w:rsidR="006A51F9" w:rsidRPr="00782BBB"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rPr>
      </w:pPr>
      <w:r w:rsidRPr="00782BBB">
        <w:rPr>
          <w:rFonts w:ascii="Cambria" w:hAnsi="Cambria"/>
          <w:b/>
          <w:bCs/>
          <w:color w:val="000000" w:themeColor="text1"/>
        </w:rPr>
        <w:t>20. DO ÓRGÃO GERENCIADOR E FISCALIZAÇÃO</w:t>
      </w:r>
    </w:p>
    <w:p w14:paraId="51D3CC62" w14:textId="1B7DA890"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20.1 </w:t>
      </w:r>
      <w:r w:rsidRPr="00782BBB">
        <w:rPr>
          <w:rFonts w:ascii="Cambria" w:hAnsi="Cambria"/>
          <w:bCs/>
          <w:color w:val="000000" w:themeColor="text1"/>
        </w:rPr>
        <w:t xml:space="preserve">O Órgão Gerenciador da Ata de Registro de Preços a ser firmada mediante a realização do presente Pregão Eletrônico será a Secretaria Municipal de </w:t>
      </w:r>
      <w:r w:rsidR="00FC2174">
        <w:rPr>
          <w:rFonts w:ascii="Cambria" w:hAnsi="Cambria"/>
          <w:bCs/>
          <w:color w:val="000000" w:themeColor="text1"/>
        </w:rPr>
        <w:t>Obras e Serviços Públicos</w:t>
      </w:r>
      <w:r w:rsidRPr="00782BBB">
        <w:rPr>
          <w:rFonts w:ascii="Cambria" w:hAnsi="Cambria"/>
          <w:bCs/>
          <w:color w:val="000000" w:themeColor="text1"/>
        </w:rPr>
        <w:t xml:space="preserve"> de Piracanjuba/GO.</w:t>
      </w:r>
    </w:p>
    <w:p w14:paraId="45549CAD"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20.2</w:t>
      </w:r>
      <w:r w:rsidRPr="00782BBB">
        <w:rPr>
          <w:rFonts w:ascii="Cambria" w:hAnsi="Cambria"/>
          <w:bCs/>
          <w:color w:val="000000" w:themeColor="text1"/>
        </w:rPr>
        <w:t xml:space="preserve"> O Órgão Gerenciador designará representante da Administração Pública para acompanhamento, fiscalização da execução da Ata de Registro de Preços e suas respectivas atribuições nos moldes </w:t>
      </w:r>
      <w:r w:rsidRPr="00782BBB">
        <w:rPr>
          <w:rFonts w:ascii="Cambria" w:hAnsi="Cambria"/>
          <w:color w:val="000000" w:themeColor="text1"/>
        </w:rPr>
        <w:t>do art. 117, da Lei Federal nº 14.133, de 01 de abril de 2021 e art. 13, da Instrução Normativa nº 09, de 01 de junho de 2023 do Tribunal de Contas dos Municípios do Estado de Goiás.</w:t>
      </w:r>
    </w:p>
    <w:p w14:paraId="5A0B60DA" w14:textId="77777777" w:rsidR="006A51F9" w:rsidRPr="00782BBB"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21. DAS DISPOSIÇÕES FINAIS</w:t>
      </w:r>
    </w:p>
    <w:p w14:paraId="018F7A65" w14:textId="1616071F"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21.1</w:t>
      </w:r>
      <w:r w:rsidRPr="00782BBB">
        <w:rPr>
          <w:rFonts w:ascii="Cambria" w:hAnsi="Cambria"/>
          <w:color w:val="000000" w:themeColor="text1"/>
        </w:rPr>
        <w:t xml:space="preserve"> É facultado </w:t>
      </w:r>
      <w:r w:rsidR="00FC2174">
        <w:rPr>
          <w:rFonts w:ascii="Cambria" w:hAnsi="Cambria"/>
          <w:color w:val="000000" w:themeColor="text1"/>
        </w:rPr>
        <w:t>a</w:t>
      </w:r>
      <w:r w:rsidR="00AD2EA5" w:rsidRPr="00782BBB">
        <w:rPr>
          <w:rFonts w:ascii="Cambria" w:hAnsi="Cambria"/>
          <w:color w:val="000000" w:themeColor="text1"/>
        </w:rPr>
        <w:t xml:space="preserve"> Pregoeir</w:t>
      </w:r>
      <w:r w:rsidR="00FC2174">
        <w:rPr>
          <w:rFonts w:ascii="Cambria" w:hAnsi="Cambria"/>
          <w:color w:val="000000" w:themeColor="text1"/>
        </w:rPr>
        <w:t>a</w:t>
      </w:r>
      <w:r w:rsidRPr="00782BBB">
        <w:rPr>
          <w:rFonts w:ascii="Cambria" w:hAnsi="Cambria"/>
          <w:color w:val="000000" w:themeColor="text1"/>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21.2 </w:t>
      </w:r>
      <w:r w:rsidRPr="00782BBB">
        <w:rPr>
          <w:rFonts w:ascii="Cambria" w:hAnsi="Cambria"/>
          <w:color w:val="000000" w:themeColor="text1"/>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782BBB">
        <w:rPr>
          <w:rFonts w:ascii="Cambria" w:hAnsi="Cambria" w:cs="Arial"/>
          <w:color w:val="000000" w:themeColor="text1"/>
        </w:rPr>
        <w:t>§</w:t>
      </w:r>
      <w:r w:rsidRPr="00782BBB">
        <w:rPr>
          <w:rFonts w:ascii="Cambria" w:hAnsi="Cambria"/>
          <w:color w:val="000000" w:themeColor="text1"/>
        </w:rPr>
        <w:t xml:space="preserve"> 1º, art. 155, de Lei Federal nº 14.133, de 2021.</w:t>
      </w:r>
    </w:p>
    <w:p w14:paraId="401D68C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21.3</w:t>
      </w:r>
      <w:r w:rsidRPr="00782BBB">
        <w:rPr>
          <w:rFonts w:ascii="Cambria" w:hAnsi="Cambria"/>
          <w:color w:val="000000" w:themeColor="text1"/>
        </w:rPr>
        <w:t xml:space="preserve"> Os proponentes são responsáveis pela fidelidade e legitimidade das informações e dos documentos apresentados em qualquer da fase de licitação.</w:t>
      </w:r>
    </w:p>
    <w:p w14:paraId="4349921A"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21.4</w:t>
      </w:r>
      <w:r w:rsidRPr="00782BBB">
        <w:rPr>
          <w:rFonts w:ascii="Cambria" w:hAnsi="Cambria"/>
          <w:color w:val="000000" w:themeColor="text1"/>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4C79F035"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color w:val="000000" w:themeColor="text1"/>
        </w:rPr>
        <w:lastRenderedPageBreak/>
        <w:t>21.5</w:t>
      </w:r>
      <w:r w:rsidRPr="00782BBB">
        <w:rPr>
          <w:rFonts w:ascii="Cambria" w:hAnsi="Cambria"/>
          <w:color w:val="000000" w:themeColor="text1"/>
        </w:rPr>
        <w:t xml:space="preserve"> Os casos omissos do presente Pregão serão solucionados </w:t>
      </w:r>
      <w:r w:rsidRPr="00782BBB">
        <w:rPr>
          <w:rFonts w:ascii="Cambria" w:hAnsi="Cambria"/>
          <w:bCs/>
          <w:color w:val="000000" w:themeColor="text1"/>
        </w:rPr>
        <w:t>pel</w:t>
      </w:r>
      <w:r w:rsidR="00FC2174">
        <w:rPr>
          <w:rFonts w:ascii="Cambria" w:hAnsi="Cambria"/>
          <w:bCs/>
          <w:color w:val="000000" w:themeColor="text1"/>
        </w:rPr>
        <w:t>a</w:t>
      </w:r>
      <w:r w:rsidR="00AD2EA5" w:rsidRPr="00782BBB">
        <w:rPr>
          <w:rFonts w:ascii="Cambria" w:hAnsi="Cambria"/>
          <w:bCs/>
          <w:color w:val="000000" w:themeColor="text1"/>
        </w:rPr>
        <w:t xml:space="preserve"> Pregoeir</w:t>
      </w:r>
      <w:r w:rsidR="00FC2174">
        <w:rPr>
          <w:rFonts w:ascii="Cambria" w:hAnsi="Cambria"/>
          <w:bCs/>
          <w:color w:val="000000" w:themeColor="text1"/>
        </w:rPr>
        <w:t>a</w:t>
      </w:r>
      <w:r w:rsidRPr="00782BBB">
        <w:rPr>
          <w:rFonts w:ascii="Cambria" w:hAnsi="Cambria"/>
          <w:color w:val="000000" w:themeColor="text1"/>
        </w:rPr>
        <w:t xml:space="preserve"> ou Autoridade Superior que decidirá com base na legislação em vigor.</w:t>
      </w:r>
    </w:p>
    <w:p w14:paraId="02A149D7"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21.6 </w:t>
      </w:r>
      <w:r w:rsidRPr="00782BBB">
        <w:rPr>
          <w:rFonts w:ascii="Cambria" w:hAnsi="Cambria"/>
          <w:color w:val="000000" w:themeColor="text1"/>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21.7</w:t>
      </w:r>
      <w:r w:rsidRPr="00782BBB">
        <w:rPr>
          <w:rFonts w:ascii="Cambria" w:hAnsi="Cambria"/>
          <w:color w:val="000000" w:themeColor="text1"/>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782BBB" w:rsidRDefault="006A51F9" w:rsidP="00D94D3F">
      <w:pPr>
        <w:tabs>
          <w:tab w:val="left" w:pos="1701"/>
        </w:tabs>
        <w:spacing w:after="0" w:line="360" w:lineRule="auto"/>
        <w:rPr>
          <w:rFonts w:ascii="Cambria" w:hAnsi="Cambria"/>
          <w:color w:val="000000" w:themeColor="text1"/>
        </w:rPr>
      </w:pPr>
      <w:r w:rsidRPr="00782BBB">
        <w:rPr>
          <w:rFonts w:ascii="Cambria" w:hAnsi="Cambria"/>
          <w:b/>
          <w:color w:val="000000" w:themeColor="text1"/>
        </w:rPr>
        <w:t xml:space="preserve">21.8 </w:t>
      </w:r>
      <w:r w:rsidRPr="00782BBB">
        <w:rPr>
          <w:rFonts w:ascii="Cambria" w:hAnsi="Cambria"/>
          <w:color w:val="000000" w:themeColor="text1"/>
        </w:rPr>
        <w:t>Fica eleito o Foro da Comarca de Piracanjuba/GO, por mais privilegiado que outro seja para serem dirimidas eventuais dúvidas decorrentes desta Licitação, não resolvidas na esfera Administrativa.</w:t>
      </w:r>
    </w:p>
    <w:p w14:paraId="38D07BF2" w14:textId="77777777" w:rsidR="006A51F9" w:rsidRPr="00782BBB"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22. DOS ANEXOS</w:t>
      </w:r>
    </w:p>
    <w:p w14:paraId="312FCC61" w14:textId="77777777"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bCs/>
          <w:color w:val="000000" w:themeColor="text1"/>
        </w:rPr>
        <w:t>22.1</w:t>
      </w:r>
      <w:r w:rsidRPr="00782BBB">
        <w:rPr>
          <w:rFonts w:ascii="Cambria" w:hAnsi="Cambria"/>
          <w:color w:val="000000" w:themeColor="text1"/>
        </w:rPr>
        <w:t xml:space="preserve"> Constituem como parte integrante e complementar do presente Edital, os seguintes elementos:</w:t>
      </w:r>
    </w:p>
    <w:p w14:paraId="11C07A6F" w14:textId="77777777" w:rsidR="006A51F9" w:rsidRPr="00782BBB" w:rsidRDefault="006A51F9" w:rsidP="00D94D3F">
      <w:pPr>
        <w:pStyle w:val="SemEspaamento"/>
        <w:spacing w:before="240" w:line="360" w:lineRule="auto"/>
        <w:ind w:firstLine="567"/>
        <w:jc w:val="both"/>
        <w:rPr>
          <w:rFonts w:ascii="Cambria" w:hAnsi="Cambria"/>
          <w:color w:val="000000" w:themeColor="text1"/>
        </w:rPr>
      </w:pPr>
      <w:r w:rsidRPr="00782BBB">
        <w:rPr>
          <w:rFonts w:ascii="Cambria" w:hAnsi="Cambria"/>
          <w:b/>
          <w:color w:val="000000" w:themeColor="text1"/>
        </w:rPr>
        <w:t>ANEXO I –</w:t>
      </w:r>
      <w:r w:rsidRPr="00782BBB">
        <w:rPr>
          <w:rFonts w:ascii="Cambria" w:hAnsi="Cambria"/>
          <w:color w:val="000000" w:themeColor="text1"/>
        </w:rPr>
        <w:t xml:space="preserve"> Termo de Referência;</w:t>
      </w:r>
    </w:p>
    <w:p w14:paraId="2025BBF5" w14:textId="77777777"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ANEXO II –</w:t>
      </w:r>
      <w:r w:rsidRPr="00782BBB">
        <w:rPr>
          <w:rFonts w:ascii="Cambria" w:hAnsi="Cambria"/>
          <w:color w:val="000000" w:themeColor="text1"/>
        </w:rPr>
        <w:t xml:space="preserve"> Estudo Técnico Preliminar</w:t>
      </w:r>
    </w:p>
    <w:p w14:paraId="62A8725B" w14:textId="77777777"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color w:val="000000" w:themeColor="text1"/>
        </w:rPr>
        <w:t>ANEXO III -</w:t>
      </w:r>
      <w:r w:rsidRPr="00782BBB">
        <w:rPr>
          <w:rFonts w:ascii="Cambria" w:hAnsi="Cambria"/>
          <w:color w:val="000000" w:themeColor="text1"/>
        </w:rPr>
        <w:t xml:space="preserve"> Modelo de Proposta Comercial;</w:t>
      </w:r>
    </w:p>
    <w:p w14:paraId="7337EA6B" w14:textId="77777777"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ANEXO IV –</w:t>
      </w:r>
      <w:r w:rsidRPr="00782BBB">
        <w:rPr>
          <w:rFonts w:ascii="Cambria" w:hAnsi="Cambria"/>
          <w:color w:val="000000" w:themeColor="text1"/>
        </w:rPr>
        <w:t xml:space="preserve"> Modelo Declaração Conjunta;</w:t>
      </w:r>
    </w:p>
    <w:p w14:paraId="074B6F41" w14:textId="38287A88" w:rsidR="00D770E7" w:rsidRPr="00782BBB" w:rsidRDefault="00D770E7"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 xml:space="preserve">ANEXO V </w:t>
      </w:r>
      <w:r w:rsidR="001913EA" w:rsidRPr="00782BBB">
        <w:rPr>
          <w:rFonts w:ascii="Cambria" w:hAnsi="Cambria"/>
          <w:b/>
          <w:bCs/>
          <w:color w:val="000000" w:themeColor="text1"/>
        </w:rPr>
        <w:t>–</w:t>
      </w:r>
      <w:r w:rsidRPr="00782BBB">
        <w:rPr>
          <w:rFonts w:ascii="Cambria" w:hAnsi="Cambria"/>
          <w:b/>
          <w:bCs/>
          <w:color w:val="000000" w:themeColor="text1"/>
        </w:rPr>
        <w:t xml:space="preserve"> </w:t>
      </w:r>
      <w:r w:rsidR="001913EA" w:rsidRPr="00782BBB">
        <w:rPr>
          <w:rFonts w:ascii="Cambria" w:hAnsi="Cambria"/>
          <w:color w:val="000000" w:themeColor="text1"/>
        </w:rPr>
        <w:t>Planilha de Custo</w:t>
      </w:r>
    </w:p>
    <w:p w14:paraId="4328F126" w14:textId="6CE46340"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ANEXO V</w:t>
      </w:r>
      <w:r w:rsidR="00D770E7" w:rsidRPr="00782BBB">
        <w:rPr>
          <w:rFonts w:ascii="Cambria" w:hAnsi="Cambria"/>
          <w:b/>
          <w:bCs/>
          <w:color w:val="000000" w:themeColor="text1"/>
        </w:rPr>
        <w:t>I</w:t>
      </w:r>
      <w:r w:rsidRPr="00782BBB">
        <w:rPr>
          <w:rFonts w:ascii="Cambria" w:hAnsi="Cambria"/>
          <w:b/>
          <w:bCs/>
          <w:color w:val="000000" w:themeColor="text1"/>
        </w:rPr>
        <w:t xml:space="preserve"> –</w:t>
      </w:r>
      <w:r w:rsidRPr="00782BBB">
        <w:rPr>
          <w:rFonts w:ascii="Cambria" w:hAnsi="Cambria"/>
          <w:color w:val="000000" w:themeColor="text1"/>
        </w:rPr>
        <w:t xml:space="preserve"> Minuta da Ata de Registro de Preços;</w:t>
      </w:r>
    </w:p>
    <w:p w14:paraId="14B81666" w14:textId="10C07D00"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color w:val="000000" w:themeColor="text1"/>
        </w:rPr>
        <w:t>ANEXO VI</w:t>
      </w:r>
      <w:r w:rsidR="00D770E7" w:rsidRPr="00782BBB">
        <w:rPr>
          <w:rFonts w:ascii="Cambria" w:hAnsi="Cambria"/>
          <w:b/>
          <w:color w:val="000000" w:themeColor="text1"/>
        </w:rPr>
        <w:t>I</w:t>
      </w:r>
      <w:r w:rsidRPr="00782BBB">
        <w:rPr>
          <w:rFonts w:ascii="Cambria" w:hAnsi="Cambria"/>
          <w:b/>
          <w:color w:val="000000" w:themeColor="text1"/>
        </w:rPr>
        <w:t xml:space="preserve"> –</w:t>
      </w:r>
      <w:r w:rsidRPr="00782BBB">
        <w:rPr>
          <w:rFonts w:ascii="Cambria" w:hAnsi="Cambria"/>
          <w:color w:val="000000" w:themeColor="text1"/>
        </w:rPr>
        <w:t xml:space="preserve"> Minuta do Contrato de Fornecimento.</w:t>
      </w:r>
    </w:p>
    <w:p w14:paraId="7540077D" w14:textId="16251A72" w:rsidR="006A51F9" w:rsidRPr="00782BBB" w:rsidRDefault="006A51F9" w:rsidP="00D94D3F">
      <w:pPr>
        <w:pStyle w:val="NormalWeb"/>
        <w:spacing w:line="360" w:lineRule="auto"/>
        <w:jc w:val="right"/>
        <w:rPr>
          <w:rFonts w:ascii="Cambria" w:hAnsi="Cambria"/>
          <w:color w:val="000000" w:themeColor="text1"/>
          <w:sz w:val="22"/>
          <w:szCs w:val="22"/>
        </w:rPr>
      </w:pPr>
      <w:r w:rsidRPr="00782BBB">
        <w:rPr>
          <w:rFonts w:ascii="Cambria" w:hAnsi="Cambria"/>
          <w:color w:val="000000" w:themeColor="text1"/>
          <w:sz w:val="22"/>
          <w:szCs w:val="22"/>
        </w:rPr>
        <w:t xml:space="preserve">Piracanjuba/GO, aos </w:t>
      </w:r>
      <w:r w:rsidR="001354F2">
        <w:rPr>
          <w:rFonts w:ascii="Cambria" w:hAnsi="Cambria"/>
          <w:color w:val="000000" w:themeColor="text1"/>
          <w:sz w:val="22"/>
          <w:szCs w:val="22"/>
        </w:rPr>
        <w:t>24</w:t>
      </w:r>
      <w:r w:rsidR="00405755" w:rsidRPr="00782BBB">
        <w:rPr>
          <w:rFonts w:ascii="Cambria" w:hAnsi="Cambria"/>
          <w:color w:val="000000" w:themeColor="text1"/>
          <w:sz w:val="22"/>
          <w:szCs w:val="22"/>
        </w:rPr>
        <w:t xml:space="preserve"> </w:t>
      </w:r>
      <w:r w:rsidR="001354F2">
        <w:rPr>
          <w:rFonts w:ascii="Cambria" w:hAnsi="Cambria"/>
          <w:color w:val="000000" w:themeColor="text1"/>
          <w:sz w:val="22"/>
          <w:szCs w:val="22"/>
        </w:rPr>
        <w:t>(vinte e quatro</w:t>
      </w:r>
      <w:r w:rsidR="00405755" w:rsidRPr="00782BBB">
        <w:rPr>
          <w:rFonts w:ascii="Cambria" w:hAnsi="Cambria"/>
          <w:color w:val="000000" w:themeColor="text1"/>
          <w:sz w:val="22"/>
          <w:szCs w:val="22"/>
        </w:rPr>
        <w:t xml:space="preserve">) </w:t>
      </w:r>
      <w:r w:rsidRPr="00782BBB">
        <w:rPr>
          <w:rFonts w:ascii="Cambria" w:hAnsi="Cambria"/>
          <w:color w:val="000000" w:themeColor="text1"/>
          <w:sz w:val="22"/>
          <w:szCs w:val="22"/>
        </w:rPr>
        <w:t xml:space="preserve">dias do mês de </w:t>
      </w:r>
      <w:r w:rsidR="001354F2">
        <w:rPr>
          <w:rFonts w:ascii="Cambria" w:hAnsi="Cambria"/>
          <w:color w:val="000000" w:themeColor="text1"/>
          <w:sz w:val="22"/>
          <w:szCs w:val="22"/>
        </w:rPr>
        <w:t>fevereiro</w:t>
      </w:r>
      <w:r w:rsidR="00405755" w:rsidRPr="00782BBB">
        <w:rPr>
          <w:rFonts w:ascii="Cambria" w:hAnsi="Cambria"/>
          <w:color w:val="000000" w:themeColor="text1"/>
          <w:sz w:val="22"/>
          <w:szCs w:val="22"/>
        </w:rPr>
        <w:t xml:space="preserve"> </w:t>
      </w:r>
      <w:r w:rsidRPr="00782BBB">
        <w:rPr>
          <w:rFonts w:ascii="Cambria" w:hAnsi="Cambria"/>
          <w:color w:val="000000" w:themeColor="text1"/>
          <w:sz w:val="22"/>
          <w:szCs w:val="22"/>
        </w:rPr>
        <w:t>do ano de 202</w:t>
      </w:r>
      <w:r w:rsidR="00FC2174">
        <w:rPr>
          <w:rFonts w:ascii="Cambria" w:hAnsi="Cambria"/>
          <w:color w:val="000000" w:themeColor="text1"/>
          <w:sz w:val="22"/>
          <w:szCs w:val="22"/>
        </w:rPr>
        <w:t>6</w:t>
      </w:r>
      <w:r w:rsidR="00405755" w:rsidRPr="00782BBB">
        <w:rPr>
          <w:rFonts w:ascii="Cambria" w:hAnsi="Cambria"/>
          <w:color w:val="000000" w:themeColor="text1"/>
          <w:sz w:val="22"/>
          <w:szCs w:val="22"/>
        </w:rPr>
        <w:t>.</w:t>
      </w:r>
    </w:p>
    <w:p w14:paraId="3A1438D1" w14:textId="77777777" w:rsidR="006A51F9" w:rsidRPr="00782BBB" w:rsidRDefault="006A51F9" w:rsidP="00D94D3F">
      <w:pPr>
        <w:pStyle w:val="NormalWeb"/>
        <w:spacing w:before="0" w:beforeAutospacing="0" w:after="0" w:afterAutospacing="0" w:line="360" w:lineRule="auto"/>
        <w:jc w:val="center"/>
        <w:rPr>
          <w:rFonts w:ascii="Cambria" w:hAnsi="Cambria"/>
          <w:b/>
          <w:bCs/>
          <w:color w:val="000000" w:themeColor="text1"/>
          <w:sz w:val="22"/>
          <w:szCs w:val="22"/>
        </w:rPr>
      </w:pPr>
    </w:p>
    <w:p w14:paraId="1B85AE3E" w14:textId="77777777" w:rsidR="0052600A" w:rsidRDefault="0052600A" w:rsidP="00D94D3F">
      <w:pPr>
        <w:pStyle w:val="NormalWeb"/>
        <w:spacing w:before="0" w:beforeAutospacing="0" w:after="0" w:afterAutospacing="0" w:line="360" w:lineRule="auto"/>
        <w:jc w:val="center"/>
        <w:rPr>
          <w:rFonts w:ascii="Cambria" w:hAnsi="Cambria"/>
          <w:b/>
          <w:bCs/>
          <w:color w:val="000000" w:themeColor="text1"/>
          <w:sz w:val="22"/>
          <w:szCs w:val="22"/>
        </w:rPr>
      </w:pPr>
    </w:p>
    <w:p w14:paraId="0D7FD474" w14:textId="77777777" w:rsidR="001354F2" w:rsidRPr="00782BBB" w:rsidRDefault="001354F2" w:rsidP="00D94D3F">
      <w:pPr>
        <w:pStyle w:val="NormalWeb"/>
        <w:spacing w:before="0" w:beforeAutospacing="0" w:after="0" w:afterAutospacing="0" w:line="360" w:lineRule="auto"/>
        <w:jc w:val="center"/>
        <w:rPr>
          <w:rFonts w:ascii="Cambria" w:hAnsi="Cambria"/>
          <w:b/>
          <w:bCs/>
          <w:color w:val="000000" w:themeColor="text1"/>
          <w:sz w:val="22"/>
          <w:szCs w:val="22"/>
        </w:rPr>
      </w:pPr>
    </w:p>
    <w:p w14:paraId="58CA2BE6" w14:textId="77777777" w:rsidR="0052600A" w:rsidRPr="00782BBB" w:rsidRDefault="0052600A" w:rsidP="00D94D3F">
      <w:pPr>
        <w:pStyle w:val="NormalWeb"/>
        <w:spacing w:before="0" w:beforeAutospacing="0" w:after="0" w:afterAutospacing="0" w:line="360" w:lineRule="auto"/>
        <w:jc w:val="center"/>
        <w:rPr>
          <w:rFonts w:ascii="Cambria" w:hAnsi="Cambria"/>
          <w:b/>
          <w:bCs/>
          <w:color w:val="000000" w:themeColor="text1"/>
          <w:sz w:val="22"/>
          <w:szCs w:val="22"/>
        </w:rPr>
      </w:pPr>
    </w:p>
    <w:p w14:paraId="39B842F0" w14:textId="77777777" w:rsidR="00FC2174" w:rsidRPr="005A46F7" w:rsidRDefault="00FC2174" w:rsidP="00FC2174">
      <w:pPr>
        <w:pStyle w:val="NormalWeb"/>
        <w:spacing w:before="0" w:beforeAutospacing="0" w:after="0" w:afterAutospacing="0" w:line="276" w:lineRule="auto"/>
        <w:jc w:val="center"/>
        <w:rPr>
          <w:rFonts w:ascii="Cambria" w:hAnsi="Cambria"/>
          <w:b/>
          <w:bCs/>
          <w:color w:val="000000" w:themeColor="text1"/>
          <w:sz w:val="22"/>
          <w:szCs w:val="22"/>
        </w:rPr>
      </w:pPr>
      <w:r>
        <w:rPr>
          <w:rFonts w:ascii="Cambria" w:hAnsi="Cambria"/>
          <w:b/>
          <w:bCs/>
          <w:color w:val="000000" w:themeColor="text1"/>
          <w:sz w:val="22"/>
          <w:szCs w:val="22"/>
        </w:rPr>
        <w:t>TAYNARA CARDOSO BARBOSA</w:t>
      </w:r>
    </w:p>
    <w:p w14:paraId="6CECB538" w14:textId="77777777" w:rsidR="00FC2174" w:rsidRPr="008442AB" w:rsidRDefault="00FC2174" w:rsidP="00FC2174">
      <w:pPr>
        <w:pStyle w:val="NormalWeb"/>
        <w:spacing w:before="0" w:beforeAutospacing="0" w:after="0" w:afterAutospacing="0" w:line="276" w:lineRule="auto"/>
        <w:jc w:val="center"/>
        <w:rPr>
          <w:rFonts w:ascii="Cambria" w:hAnsi="Cambria"/>
          <w:color w:val="000000" w:themeColor="text1"/>
        </w:rPr>
      </w:pPr>
      <w:r w:rsidRPr="008442AB">
        <w:rPr>
          <w:rFonts w:ascii="Cambria" w:hAnsi="Cambria"/>
          <w:color w:val="000000" w:themeColor="text1"/>
        </w:rPr>
        <w:t>Agente de Contratação</w:t>
      </w:r>
    </w:p>
    <w:p w14:paraId="266A4BEE" w14:textId="1C83838C" w:rsidR="006A51F9" w:rsidRPr="00782BBB" w:rsidRDefault="00FC2174" w:rsidP="00FC2174">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Pregoeira</w:t>
      </w:r>
      <w:r w:rsidRPr="008442AB">
        <w:rPr>
          <w:rFonts w:ascii="Cambria" w:hAnsi="Cambria"/>
          <w:color w:val="000000" w:themeColor="text1"/>
        </w:rPr>
        <w:t xml:space="preserve"> Oficial</w:t>
      </w:r>
      <w:r w:rsidRPr="00782BBB">
        <w:rPr>
          <w:rFonts w:ascii="Cambria" w:hAnsi="Cambria"/>
          <w:color w:val="000000" w:themeColor="text1"/>
        </w:rPr>
        <w:t xml:space="preserve"> </w:t>
      </w:r>
      <w:r w:rsidR="006A51F9" w:rsidRPr="00782BBB">
        <w:rPr>
          <w:rFonts w:ascii="Cambria" w:hAnsi="Cambria"/>
          <w:color w:val="000000" w:themeColor="text1"/>
        </w:rPr>
        <w:br w:type="page"/>
      </w:r>
    </w:p>
    <w:p w14:paraId="1B67566B" w14:textId="4812AF03" w:rsidR="006543EC" w:rsidRPr="00782BBB" w:rsidRDefault="00FC2174" w:rsidP="00D94D3F">
      <w:pPr>
        <w:tabs>
          <w:tab w:val="left" w:pos="1701"/>
        </w:tabs>
        <w:spacing w:before="240" w:after="240" w:line="360" w:lineRule="auto"/>
        <w:jc w:val="center"/>
        <w:rPr>
          <w:rFonts w:ascii="Cambria" w:hAnsi="Cambria"/>
          <w:b/>
        </w:rPr>
      </w:pPr>
      <w:r w:rsidRPr="00782BBB">
        <w:rPr>
          <w:rFonts w:ascii="Cambria" w:hAnsi="Cambria"/>
          <w:b/>
        </w:rPr>
        <w:lastRenderedPageBreak/>
        <w:t>PREGÃO ELETRÔNICO Nº 0</w:t>
      </w:r>
      <w:r>
        <w:rPr>
          <w:rFonts w:ascii="Cambria" w:hAnsi="Cambria"/>
          <w:b/>
        </w:rPr>
        <w:t>5</w:t>
      </w:r>
      <w:r w:rsidRPr="00782BBB">
        <w:rPr>
          <w:rFonts w:ascii="Cambria" w:hAnsi="Cambria"/>
          <w:b/>
        </w:rPr>
        <w:t>/202</w:t>
      </w:r>
      <w:r>
        <w:rPr>
          <w:rFonts w:ascii="Cambria" w:hAnsi="Cambria"/>
          <w:b/>
        </w:rPr>
        <w:t>6</w:t>
      </w:r>
    </w:p>
    <w:p w14:paraId="666AFFF7" w14:textId="77777777" w:rsidR="006543EC" w:rsidRPr="00782BBB" w:rsidRDefault="006543EC" w:rsidP="00D94D3F">
      <w:pPr>
        <w:tabs>
          <w:tab w:val="left" w:pos="1701"/>
        </w:tabs>
        <w:spacing w:before="240" w:after="240" w:line="360" w:lineRule="auto"/>
        <w:jc w:val="center"/>
        <w:rPr>
          <w:rFonts w:ascii="Cambria" w:hAnsi="Cambria"/>
          <w:b/>
        </w:rPr>
      </w:pPr>
      <w:r w:rsidRPr="00782BBB">
        <w:rPr>
          <w:rFonts w:ascii="Cambria" w:hAnsi="Cambria"/>
          <w:b/>
        </w:rPr>
        <w:t>ANEXO I</w:t>
      </w:r>
    </w:p>
    <w:p w14:paraId="7EFD3AF3" w14:textId="77777777" w:rsidR="0020495B" w:rsidRPr="00EF456C" w:rsidRDefault="0020495B" w:rsidP="00D94D3F">
      <w:pPr>
        <w:spacing w:before="240" w:after="240" w:line="360" w:lineRule="auto"/>
        <w:jc w:val="center"/>
        <w:rPr>
          <w:rFonts w:ascii="Cambria" w:eastAsia="Times New Roman" w:hAnsi="Cambria" w:cs="Times New Roman"/>
          <w:b/>
          <w:u w:val="single"/>
          <w:lang w:eastAsia="pt-BR"/>
        </w:rPr>
      </w:pPr>
      <w:r w:rsidRPr="00EF456C">
        <w:rPr>
          <w:rFonts w:ascii="Cambria" w:eastAsia="Times New Roman" w:hAnsi="Cambria" w:cs="Times New Roman"/>
          <w:b/>
          <w:u w:val="single"/>
          <w:lang w:eastAsia="pt-BR"/>
        </w:rPr>
        <w:t>TERMO DE REFERÊNCIA</w:t>
      </w:r>
    </w:p>
    <w:p w14:paraId="68FD31D5" w14:textId="77777777" w:rsidR="00EF456C" w:rsidRPr="00EF456C" w:rsidRDefault="00EF456C" w:rsidP="00EF456C">
      <w:pPr>
        <w:pBdr>
          <w:top w:val="single" w:sz="4" w:space="1" w:color="auto"/>
          <w:left w:val="single" w:sz="4" w:space="4" w:color="auto"/>
          <w:bottom w:val="single" w:sz="4" w:space="1" w:color="auto"/>
          <w:right w:val="single" w:sz="4" w:space="4" w:color="auto"/>
        </w:pBdr>
        <w:shd w:val="clear" w:color="auto" w:fill="E7E6E6" w:themeFill="background2"/>
        <w:tabs>
          <w:tab w:val="left" w:pos="8890"/>
        </w:tabs>
        <w:spacing w:before="91" w:line="276" w:lineRule="auto"/>
        <w:ind w:right="3"/>
        <w:rPr>
          <w:rFonts w:ascii="Cambria" w:hAnsi="Cambria" w:cs="Segoe UI"/>
          <w:b/>
        </w:rPr>
      </w:pPr>
      <w:r w:rsidRPr="00EF456C">
        <w:rPr>
          <w:rFonts w:ascii="Cambria" w:hAnsi="Cambria" w:cs="Segoe UI"/>
          <w:b/>
          <w:shd w:val="clear" w:color="auto" w:fill="E6E6E6"/>
        </w:rPr>
        <w:t>1 – IDENTIFICAÇÃO DO PROCESSO</w:t>
      </w:r>
    </w:p>
    <w:p w14:paraId="546DA240" w14:textId="77777777" w:rsidR="00EF456C" w:rsidRPr="00EF456C" w:rsidRDefault="00EF456C" w:rsidP="00EF456C">
      <w:pPr>
        <w:spacing w:before="117" w:line="276" w:lineRule="auto"/>
        <w:ind w:right="3"/>
        <w:rPr>
          <w:rFonts w:ascii="Cambria" w:hAnsi="Cambria" w:cs="Segoe UI"/>
        </w:rPr>
      </w:pPr>
      <w:r w:rsidRPr="00EF456C">
        <w:rPr>
          <w:rFonts w:ascii="Cambria" w:hAnsi="Cambria" w:cs="Segoe UI"/>
          <w:b/>
        </w:rPr>
        <w:t xml:space="preserve">1.1 Unidade Orçamentária: </w:t>
      </w:r>
      <w:r w:rsidRPr="00EF456C">
        <w:rPr>
          <w:rFonts w:ascii="Cambria" w:hAnsi="Cambria" w:cs="Segoe UI"/>
        </w:rPr>
        <w:t>Prefeitura Municipal de Piracanjuba/GO (Poder executivo)</w:t>
      </w:r>
    </w:p>
    <w:p w14:paraId="0CF66458" w14:textId="77777777" w:rsidR="00EF456C" w:rsidRPr="00EF456C" w:rsidRDefault="00EF456C" w:rsidP="00EF456C">
      <w:pPr>
        <w:spacing w:before="240" w:line="276" w:lineRule="auto"/>
        <w:ind w:right="3"/>
        <w:rPr>
          <w:rFonts w:ascii="Cambria" w:hAnsi="Cambria" w:cs="Segoe UI"/>
        </w:rPr>
      </w:pPr>
      <w:r w:rsidRPr="00EF456C">
        <w:rPr>
          <w:rFonts w:ascii="Cambria" w:hAnsi="Cambria" w:cs="Segoe UI"/>
          <w:b/>
        </w:rPr>
        <w:t xml:space="preserve">1.2 Departamento Responsável: </w:t>
      </w:r>
      <w:r w:rsidRPr="00EF456C">
        <w:rPr>
          <w:rFonts w:ascii="Cambria" w:hAnsi="Cambria" w:cs="Segoe UI"/>
        </w:rPr>
        <w:t>Secretaria Municipal de Obras e Serviços Públicos</w:t>
      </w:r>
    </w:p>
    <w:p w14:paraId="63743771" w14:textId="77777777" w:rsidR="00EF456C" w:rsidRPr="00EF456C" w:rsidRDefault="00EF456C" w:rsidP="00EF456C">
      <w:pPr>
        <w:spacing w:before="240" w:line="276" w:lineRule="auto"/>
        <w:ind w:right="3"/>
        <w:rPr>
          <w:rFonts w:ascii="Cambria" w:hAnsi="Cambria" w:cs="Segoe UI"/>
        </w:rPr>
      </w:pPr>
      <w:r w:rsidRPr="00EF456C">
        <w:rPr>
          <w:rFonts w:ascii="Cambria" w:hAnsi="Cambria" w:cs="Segoe UI"/>
          <w:b/>
          <w:bCs/>
        </w:rPr>
        <w:t>1.3</w:t>
      </w:r>
      <w:r w:rsidRPr="00EF456C">
        <w:rPr>
          <w:rFonts w:ascii="Cambria" w:hAnsi="Cambria" w:cs="Segoe UI"/>
        </w:rPr>
        <w:t xml:space="preserve"> </w:t>
      </w:r>
      <w:r w:rsidRPr="00EF456C">
        <w:rPr>
          <w:rFonts w:ascii="Cambria" w:hAnsi="Cambria" w:cs="Segoe UI"/>
          <w:b/>
          <w:bCs/>
        </w:rPr>
        <w:t>Responsável pela Elaboração:</w:t>
      </w:r>
      <w:r w:rsidRPr="00EF456C">
        <w:rPr>
          <w:rFonts w:ascii="Cambria" w:hAnsi="Cambria" w:cs="Segoe UI"/>
        </w:rPr>
        <w:t xml:space="preserve"> Lucas Guimarães de </w:t>
      </w:r>
      <w:proofErr w:type="spellStart"/>
      <w:r w:rsidRPr="00EF456C">
        <w:rPr>
          <w:rFonts w:ascii="Cambria" w:hAnsi="Cambria" w:cs="Segoe UI"/>
        </w:rPr>
        <w:t>Sartes</w:t>
      </w:r>
      <w:proofErr w:type="spellEnd"/>
    </w:p>
    <w:p w14:paraId="7C7FE215" w14:textId="77777777" w:rsidR="00EF456C" w:rsidRPr="00EF456C" w:rsidRDefault="00EF456C" w:rsidP="00EF456C">
      <w:pPr>
        <w:spacing w:before="240" w:line="276" w:lineRule="auto"/>
        <w:ind w:right="3"/>
        <w:rPr>
          <w:rFonts w:ascii="Cambria" w:hAnsi="Cambria" w:cs="Segoe UI"/>
        </w:rPr>
      </w:pPr>
      <w:r w:rsidRPr="00EF456C">
        <w:rPr>
          <w:rFonts w:ascii="Cambria" w:hAnsi="Cambria" w:cs="Segoe UI"/>
          <w:b/>
          <w:bCs/>
        </w:rPr>
        <w:t>1.4</w:t>
      </w:r>
      <w:r w:rsidRPr="00EF456C">
        <w:rPr>
          <w:rFonts w:ascii="Cambria" w:hAnsi="Cambria" w:cs="Segoe UI"/>
        </w:rPr>
        <w:t xml:space="preserve"> </w:t>
      </w:r>
      <w:r w:rsidRPr="00EF456C">
        <w:rPr>
          <w:rFonts w:ascii="Cambria" w:hAnsi="Cambria" w:cs="Segoe UI"/>
          <w:b/>
          <w:bCs/>
        </w:rPr>
        <w:t>Matrícula:</w:t>
      </w:r>
      <w:r w:rsidRPr="00EF456C">
        <w:rPr>
          <w:rFonts w:ascii="Cambria" w:hAnsi="Cambria" w:cs="Segoe UI"/>
        </w:rPr>
        <w:t xml:space="preserve"> 51495809</w:t>
      </w:r>
    </w:p>
    <w:p w14:paraId="51113F62" w14:textId="77777777" w:rsidR="00EF456C" w:rsidRPr="00EF456C" w:rsidRDefault="00EF456C" w:rsidP="00EF456C">
      <w:pPr>
        <w:spacing w:before="240" w:line="276" w:lineRule="auto"/>
        <w:ind w:right="3"/>
        <w:rPr>
          <w:rFonts w:ascii="Cambria" w:hAnsi="Cambria" w:cs="Segoe UI"/>
        </w:rPr>
      </w:pPr>
      <w:r w:rsidRPr="00EF456C">
        <w:rPr>
          <w:rFonts w:ascii="Cambria" w:hAnsi="Cambria" w:cs="Segoe UI"/>
          <w:b/>
          <w:bCs/>
        </w:rPr>
        <w:t>1.5</w:t>
      </w:r>
      <w:r w:rsidRPr="00EF456C">
        <w:rPr>
          <w:rFonts w:ascii="Cambria" w:hAnsi="Cambria" w:cs="Segoe UI"/>
        </w:rPr>
        <w:t xml:space="preserve"> </w:t>
      </w:r>
      <w:r w:rsidRPr="00EF456C">
        <w:rPr>
          <w:rFonts w:ascii="Cambria" w:hAnsi="Cambria" w:cs="Segoe UI"/>
          <w:b/>
          <w:bCs/>
        </w:rPr>
        <w:t>Contato:</w:t>
      </w:r>
      <w:r w:rsidRPr="00EF456C">
        <w:rPr>
          <w:rFonts w:ascii="Cambria" w:hAnsi="Cambria" w:cs="Segoe UI"/>
        </w:rPr>
        <w:t xml:space="preserve"> (64) 99243-7140</w:t>
      </w:r>
    </w:p>
    <w:p w14:paraId="6BC750A3" w14:textId="77777777" w:rsidR="00EF456C" w:rsidRPr="00EF456C" w:rsidRDefault="00EF456C" w:rsidP="00EF456C">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2" w:line="276" w:lineRule="auto"/>
        <w:ind w:right="3"/>
        <w:jc w:val="both"/>
        <w:rPr>
          <w:rFonts w:ascii="Cambria" w:hAnsi="Cambria" w:cs="Segoe UI"/>
          <w:b/>
          <w:bCs/>
          <w:color w:val="auto"/>
          <w:sz w:val="22"/>
          <w:szCs w:val="22"/>
        </w:rPr>
      </w:pPr>
      <w:r w:rsidRPr="00EF456C">
        <w:rPr>
          <w:rFonts w:ascii="Cambria" w:hAnsi="Cambria" w:cs="Segoe UI"/>
          <w:b/>
          <w:bCs/>
          <w:color w:val="auto"/>
          <w:spacing w:val="-27"/>
          <w:sz w:val="22"/>
          <w:szCs w:val="22"/>
          <w:shd w:val="clear" w:color="auto" w:fill="E6E6E6"/>
        </w:rPr>
        <w:t>2 - INTRODUÇÃO</w:t>
      </w:r>
      <w:r w:rsidRPr="00EF456C">
        <w:rPr>
          <w:rFonts w:ascii="Cambria" w:hAnsi="Cambria" w:cs="Segoe UI"/>
          <w:b/>
          <w:bCs/>
          <w:color w:val="auto"/>
          <w:sz w:val="22"/>
          <w:szCs w:val="22"/>
          <w:shd w:val="clear" w:color="auto" w:fill="E6E6E6"/>
        </w:rPr>
        <w:t xml:space="preserve"> E BASE LEGAL</w:t>
      </w:r>
    </w:p>
    <w:p w14:paraId="586D6B6F" w14:textId="77777777" w:rsidR="00EF456C" w:rsidRPr="00EF456C" w:rsidRDefault="00EF456C" w:rsidP="00EF456C">
      <w:pPr>
        <w:spacing w:before="240"/>
        <w:ind w:right="-2"/>
        <w:rPr>
          <w:rFonts w:ascii="Cambria" w:eastAsia="Calibri" w:hAnsi="Cambria" w:cs="Segoe UI"/>
        </w:rPr>
      </w:pPr>
      <w:r w:rsidRPr="00EF456C">
        <w:rPr>
          <w:rFonts w:ascii="Cambria" w:eastAsia="Calibri" w:hAnsi="Cambria" w:cs="Segoe UI"/>
        </w:rPr>
        <w:t>O presente Termo de Referência tem por finalidade estabelecer as condições técnicas, administrativas e operacionais para a contratação de empresa especializada para o fornecimento de gêneros alimentícios, destinados a atender às demandas operacionais da cozinha municipal, vinculada à Secretaria Municipal de Obras e Serviços Públicos de Piracanjuba/GO, conforme as especificações técnicas e os quantitativos estabelecidos neste documento.</w:t>
      </w:r>
    </w:p>
    <w:p w14:paraId="78BF62A7" w14:textId="77777777" w:rsidR="00EF456C" w:rsidRPr="00EF456C" w:rsidRDefault="00EF456C" w:rsidP="00EF456C">
      <w:pPr>
        <w:spacing w:before="240"/>
        <w:ind w:right="-2"/>
        <w:rPr>
          <w:rFonts w:ascii="Cambria" w:eastAsia="Calibri" w:hAnsi="Cambria" w:cs="Segoe UI"/>
        </w:rPr>
      </w:pPr>
      <w:r w:rsidRPr="00EF456C">
        <w:rPr>
          <w:rFonts w:ascii="Cambria" w:eastAsia="Calibri" w:hAnsi="Cambria" w:cs="Segoe UI"/>
        </w:rPr>
        <w:t>A contratação ocorrerá por procedimento licitatório, em conformidade com a Lei Federal nº 14.133/2021 e o Decreto Municipal nº 018/2024, observando os princípios da legalidade, impessoalidade, moralidade, publicidade, eficiência, economicidade e planejamento.</w:t>
      </w:r>
    </w:p>
    <w:p w14:paraId="61389EFF" w14:textId="77777777" w:rsidR="00EF456C" w:rsidRPr="00EF456C" w:rsidRDefault="00EF456C" w:rsidP="00EF456C">
      <w:pPr>
        <w:spacing w:before="240"/>
        <w:ind w:right="-2"/>
        <w:rPr>
          <w:rFonts w:ascii="Cambria" w:eastAsia="Calibri" w:hAnsi="Cambria" w:cs="Segoe UI"/>
        </w:rPr>
      </w:pPr>
      <w:r w:rsidRPr="00EF456C">
        <w:rPr>
          <w:rFonts w:ascii="Cambria" w:eastAsia="Calibri" w:hAnsi="Cambria" w:cs="Segoe UI"/>
        </w:rPr>
        <w:t>Este documento foi elaborado em conformidade com os artigos 18, 40, 117, 140 e 147 da Lei nº 14.133/2021, contendo os elementos necessários e suficientes para caracterizar o objeto da contratação, de modo a possibilitar a correta avaliação de custos, definição dos métodos de execução, prazos, critérios de fiscalização e responsabilidades das partes envolvidas.</w:t>
      </w:r>
    </w:p>
    <w:p w14:paraId="1695E771" w14:textId="77777777" w:rsidR="00EF456C" w:rsidRPr="00EF456C" w:rsidRDefault="00EF456C" w:rsidP="00EF456C">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4" w:line="276" w:lineRule="auto"/>
        <w:ind w:right="3"/>
        <w:jc w:val="both"/>
        <w:rPr>
          <w:rFonts w:ascii="Cambria" w:hAnsi="Cambria" w:cs="Segoe UI"/>
          <w:b/>
          <w:bCs/>
          <w:color w:val="auto"/>
          <w:sz w:val="22"/>
          <w:szCs w:val="22"/>
        </w:rPr>
      </w:pPr>
      <w:r w:rsidRPr="00EF456C">
        <w:rPr>
          <w:rFonts w:ascii="Cambria" w:hAnsi="Cambria" w:cs="Segoe UI"/>
          <w:b/>
          <w:bCs/>
          <w:color w:val="auto"/>
          <w:sz w:val="22"/>
          <w:szCs w:val="22"/>
          <w:shd w:val="clear" w:color="auto" w:fill="E6E6E6"/>
        </w:rPr>
        <w:t>3 - DO OBJETO E FINALIDADE</w:t>
      </w:r>
    </w:p>
    <w:p w14:paraId="0FDC96AC" w14:textId="77777777" w:rsidR="00EF456C" w:rsidRPr="00EF456C" w:rsidRDefault="00EF456C" w:rsidP="00EF456C">
      <w:pPr>
        <w:spacing w:before="119" w:line="276" w:lineRule="auto"/>
        <w:ind w:right="3"/>
        <w:rPr>
          <w:rFonts w:ascii="Cambria" w:hAnsi="Cambria" w:cs="Segoe UI"/>
          <w:b/>
        </w:rPr>
      </w:pPr>
      <w:r w:rsidRPr="00EF456C">
        <w:rPr>
          <w:rFonts w:ascii="Cambria" w:hAnsi="Cambria" w:cs="Segoe UI"/>
          <w:b/>
        </w:rPr>
        <w:t>3.1 Do Objeto</w:t>
      </w:r>
    </w:p>
    <w:p w14:paraId="66C3CD87" w14:textId="24C29B05" w:rsidR="00EF456C" w:rsidRPr="00EF456C" w:rsidRDefault="00EF456C" w:rsidP="00EF456C">
      <w:pPr>
        <w:spacing w:before="119" w:line="276" w:lineRule="auto"/>
        <w:ind w:right="3"/>
        <w:rPr>
          <w:rFonts w:ascii="Cambria" w:hAnsi="Cambria" w:cs="Segoe UI"/>
        </w:rPr>
      </w:pPr>
      <w:r w:rsidRPr="00EF456C">
        <w:rPr>
          <w:rFonts w:ascii="Cambria" w:hAnsi="Cambria" w:cs="Segoe UI"/>
        </w:rPr>
        <w:t>Constitui objeto deste Termo de Referência a contratação de empresa especializada para o fornecimento de gêneros alimentícios, destinados a atender às demandas operacionais da cozinha municipal, vinculada à Secretaria Municipal de Obras e Serviços Públicos de Piracanjuba/GO, conforme as especificações técnicas e os quantitativos estabelecidos neste documento.</w:t>
      </w:r>
    </w:p>
    <w:p w14:paraId="00B0AFFB" w14:textId="77777777" w:rsidR="00EF456C" w:rsidRPr="00EF456C" w:rsidRDefault="00EF456C" w:rsidP="00EF456C">
      <w:pPr>
        <w:pStyle w:val="Ttulo1"/>
        <w:spacing w:before="113" w:after="240" w:line="276" w:lineRule="auto"/>
        <w:ind w:right="3"/>
        <w:jc w:val="both"/>
        <w:rPr>
          <w:rFonts w:ascii="Cambria" w:hAnsi="Cambria" w:cs="Segoe UI"/>
          <w:b/>
          <w:bCs/>
          <w:color w:val="auto"/>
          <w:sz w:val="22"/>
          <w:szCs w:val="22"/>
        </w:rPr>
      </w:pPr>
      <w:r w:rsidRPr="00EF456C">
        <w:rPr>
          <w:rFonts w:ascii="Cambria" w:hAnsi="Cambria" w:cs="Segoe UI"/>
          <w:b/>
          <w:bCs/>
          <w:color w:val="auto"/>
          <w:sz w:val="22"/>
          <w:szCs w:val="22"/>
        </w:rPr>
        <w:lastRenderedPageBreak/>
        <w:t>3.2 Finalidade</w:t>
      </w:r>
    </w:p>
    <w:p w14:paraId="155BCDEF" w14:textId="77777777" w:rsidR="00EF456C" w:rsidRPr="00EF456C" w:rsidRDefault="00EF456C" w:rsidP="00EF456C">
      <w:pPr>
        <w:spacing w:before="240" w:after="60"/>
        <w:rPr>
          <w:rFonts w:ascii="Cambria" w:hAnsi="Cambria" w:cs="Segoe UI"/>
        </w:rPr>
      </w:pPr>
      <w:r w:rsidRPr="00EF456C">
        <w:rPr>
          <w:rFonts w:ascii="Cambria" w:hAnsi="Cambria" w:cs="Segoe UI"/>
        </w:rPr>
        <w:t>A presente contratação tem por finalidade assegurar o pleno funcionamento da cozinha municipal, vinculada à Secretaria Municipal de Obras e Serviços Públicos, garantindo o abastecimento regular e contínuo de gêneros alimentícios necessários à preparação de refeições e lanches destinados aos servidores públicos, prestadores de serviços, autoridades e visitantes. Busca-se, com isso, proporcionar condições adequadas de alimentação durante a jornada de trabalho, especialmente para os servidores que atuam em atividades operacionais na zona rural e urbana, bem como viabilizar o adequado acolhimento em reuniões, atendimentos institucionais e demais atividades administrativas, contribuindo para a eficiência, a continuidade e a qualidade dos serviços públicos prestados.</w:t>
      </w:r>
    </w:p>
    <w:p w14:paraId="2E6128C7" w14:textId="77777777" w:rsidR="00EF456C" w:rsidRPr="00EF456C" w:rsidRDefault="00EF456C" w:rsidP="00EF456C">
      <w:pPr>
        <w:spacing w:before="240" w:after="60"/>
        <w:rPr>
          <w:rFonts w:ascii="Cambria" w:hAnsi="Cambria" w:cs="Segoe UI"/>
          <w:b/>
          <w:bCs/>
        </w:rPr>
      </w:pPr>
      <w:r w:rsidRPr="00EF456C">
        <w:rPr>
          <w:rFonts w:ascii="Cambria" w:hAnsi="Cambria" w:cs="Segoe UI"/>
          <w:b/>
          <w:bCs/>
        </w:rPr>
        <w:t>3.3 Justificativa da contratação</w:t>
      </w:r>
    </w:p>
    <w:p w14:paraId="6066175C" w14:textId="77777777" w:rsidR="00EF456C" w:rsidRPr="00EF456C" w:rsidRDefault="00EF456C" w:rsidP="00EF456C">
      <w:pPr>
        <w:spacing w:before="240" w:after="60"/>
        <w:rPr>
          <w:rFonts w:ascii="Cambria" w:hAnsi="Cambria" w:cs="Segoe UI"/>
        </w:rPr>
      </w:pPr>
      <w:r w:rsidRPr="00EF456C">
        <w:rPr>
          <w:rFonts w:ascii="Cambria" w:hAnsi="Cambria" w:cs="Segoe UI"/>
        </w:rPr>
        <w:t>A cozinha municipal, vinculada à Secretaria Municipal de Obras e Serviços Públicos, justifica a necessidade da aquisição de gêneros alimentícios em razão da recomposição e manutenção do estoque, visando suprir de forma contínua e adequada as demandas operacionais da referida Secretaria, bem como de outros departamentos que dela dependem. Os gêneros alimentícios são utilizados, principalmente, na preparação de marmitas destinadas ao almoço dos servidores públicos que desempenham suas atividades tanto na zona rural quanto na zona urbana do Município, garantindo condições mínimas de alimentação durante a jornada de trabalho, especialmente em frentes de serviço externas e atividades operacionais. Além disso, faz-se necessária a aquisição de itens como salgados, bolos e quitandas, em razão do consumo eventual por autoridades, servidores, prestadores de serviços e visitantes, geralmente em ocasiões institucionais, reuniões, atendimentos oficiais e recepções, onde se faz necessário o fornecimento de café e lanches, contribuindo para o adequado acolhimento e funcionamento das atividades administrativas.</w:t>
      </w:r>
    </w:p>
    <w:p w14:paraId="204FBF8F" w14:textId="77777777" w:rsidR="00EF456C" w:rsidRPr="00EF456C" w:rsidRDefault="00EF456C" w:rsidP="00EF456C">
      <w:pPr>
        <w:pStyle w:val="Ttulo1"/>
        <w:spacing w:before="123" w:after="240" w:line="276" w:lineRule="auto"/>
        <w:ind w:right="3"/>
        <w:jc w:val="both"/>
        <w:rPr>
          <w:rFonts w:ascii="Cambria" w:hAnsi="Cambria" w:cs="Segoe UI"/>
          <w:color w:val="auto"/>
          <w:sz w:val="22"/>
          <w:szCs w:val="22"/>
        </w:rPr>
      </w:pPr>
      <w:r w:rsidRPr="00EF456C">
        <w:rPr>
          <w:rFonts w:ascii="Cambria" w:hAnsi="Cambria" w:cs="Segoe UI"/>
          <w:b/>
          <w:bCs/>
          <w:color w:val="auto"/>
          <w:sz w:val="22"/>
          <w:szCs w:val="22"/>
        </w:rPr>
        <w:t>3.4</w:t>
      </w:r>
      <w:r w:rsidRPr="00EF456C">
        <w:rPr>
          <w:rFonts w:ascii="Cambria" w:hAnsi="Cambria" w:cs="Segoe UI"/>
          <w:color w:val="auto"/>
          <w:sz w:val="22"/>
          <w:szCs w:val="22"/>
        </w:rPr>
        <w:t xml:space="preserve"> </w:t>
      </w:r>
      <w:r w:rsidRPr="00EF456C">
        <w:rPr>
          <w:rFonts w:ascii="Cambria" w:hAnsi="Cambria" w:cs="Segoe UI"/>
          <w:b/>
          <w:bCs/>
          <w:color w:val="auto"/>
          <w:sz w:val="22"/>
          <w:szCs w:val="22"/>
        </w:rPr>
        <w:t>Das Especificações Técnicas/Quantidades do Objeto</w:t>
      </w:r>
    </w:p>
    <w:tbl>
      <w:tblPr>
        <w:tblW w:w="5000" w:type="pct"/>
        <w:tblLook w:val="04A0" w:firstRow="1" w:lastRow="0" w:firstColumn="1" w:lastColumn="0" w:noHBand="0" w:noVBand="1"/>
      </w:tblPr>
      <w:tblGrid>
        <w:gridCol w:w="924"/>
        <w:gridCol w:w="955"/>
        <w:gridCol w:w="4722"/>
        <w:gridCol w:w="1167"/>
        <w:gridCol w:w="1557"/>
      </w:tblGrid>
      <w:tr w:rsidR="00EF456C" w:rsidRPr="00EF456C" w14:paraId="7CC78B70"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E748267" w14:textId="77777777" w:rsidR="00EF456C" w:rsidRPr="00EF456C" w:rsidRDefault="00EF456C" w:rsidP="00AD674F">
            <w:pPr>
              <w:spacing w:before="120" w:after="120" w:line="276" w:lineRule="auto"/>
              <w:jc w:val="center"/>
              <w:rPr>
                <w:rFonts w:ascii="Cambria" w:eastAsia="Times New Roman" w:hAnsi="Cambria" w:cs="Segoe UI"/>
                <w:b/>
              </w:rPr>
            </w:pPr>
            <w:r w:rsidRPr="00EF456C">
              <w:rPr>
                <w:rFonts w:ascii="Cambria" w:eastAsia="Times New Roman" w:hAnsi="Cambria" w:cs="Segoe UI"/>
                <w:b/>
              </w:rPr>
              <w:t>Item</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6BB7EC3" w14:textId="77777777" w:rsidR="00EF456C" w:rsidRPr="00EF456C" w:rsidRDefault="00EF456C" w:rsidP="00AD674F">
            <w:pPr>
              <w:widowControl w:val="0"/>
              <w:spacing w:before="120" w:after="120" w:line="276" w:lineRule="auto"/>
              <w:jc w:val="center"/>
              <w:rPr>
                <w:rFonts w:ascii="Cambria" w:eastAsia="Times New Roman" w:hAnsi="Cambria" w:cs="Segoe UI"/>
                <w:b/>
              </w:rPr>
            </w:pPr>
            <w:r w:rsidRPr="00EF456C">
              <w:rPr>
                <w:rFonts w:ascii="Cambria" w:eastAsia="Times New Roman" w:hAnsi="Cambria" w:cs="Segoe UI"/>
                <w:b/>
              </w:rPr>
              <w:t>Código</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1FAD469" w14:textId="77777777" w:rsidR="00EF456C" w:rsidRPr="00EF456C" w:rsidRDefault="00EF456C" w:rsidP="00AD674F">
            <w:pPr>
              <w:widowControl w:val="0"/>
              <w:spacing w:before="120" w:after="120" w:line="276" w:lineRule="auto"/>
              <w:jc w:val="center"/>
              <w:rPr>
                <w:rFonts w:ascii="Cambria" w:eastAsia="Times New Roman" w:hAnsi="Cambria" w:cs="Segoe UI"/>
              </w:rPr>
            </w:pPr>
            <w:r w:rsidRPr="00EF456C">
              <w:rPr>
                <w:rFonts w:ascii="Cambria" w:eastAsia="Times New Roman" w:hAnsi="Cambria" w:cs="Segoe UI"/>
                <w:b/>
              </w:rPr>
              <w:t>Descrição/ Especificação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EB38441" w14:textId="77777777" w:rsidR="00EF456C" w:rsidRPr="00EF456C" w:rsidRDefault="00EF456C" w:rsidP="00AD674F">
            <w:pPr>
              <w:spacing w:before="120" w:after="120" w:line="276" w:lineRule="auto"/>
              <w:jc w:val="center"/>
              <w:rPr>
                <w:rFonts w:ascii="Cambria" w:eastAsia="Calibri" w:hAnsi="Cambria" w:cs="Segoe UI"/>
                <w:b/>
                <w:color w:val="000000"/>
              </w:rPr>
            </w:pPr>
            <w:r w:rsidRPr="00EF456C">
              <w:rPr>
                <w:rFonts w:ascii="Cambria" w:eastAsia="Calibri" w:hAnsi="Cambria" w:cs="Segoe UI"/>
                <w:b/>
                <w:color w:val="000000"/>
              </w:rPr>
              <w:t>Unidade de medida</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7E58FB9" w14:textId="77777777" w:rsidR="00EF456C" w:rsidRPr="00EF456C" w:rsidRDefault="00EF456C" w:rsidP="00AD674F">
            <w:pPr>
              <w:spacing w:before="120" w:after="120" w:line="276" w:lineRule="auto"/>
              <w:jc w:val="center"/>
              <w:rPr>
                <w:rFonts w:ascii="Cambria" w:eastAsia="Calibri" w:hAnsi="Cambria" w:cs="Segoe UI"/>
                <w:b/>
                <w:color w:val="000000"/>
              </w:rPr>
            </w:pPr>
            <w:r w:rsidRPr="00EF456C">
              <w:rPr>
                <w:rFonts w:ascii="Cambria" w:eastAsia="Calibri" w:hAnsi="Cambria" w:cs="Segoe UI"/>
                <w:b/>
                <w:color w:val="000000"/>
              </w:rPr>
              <w:t>Quantidade</w:t>
            </w:r>
          </w:p>
        </w:tc>
      </w:tr>
      <w:tr w:rsidR="00EF456C" w:rsidRPr="00EF456C" w14:paraId="578C994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E3D42B9"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F35709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28013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02C882D"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Abacaxi tipo pérola, com casca firme, sem manchas, ferimentos, podridão ou deformação, e isento de danos físicos oriundos do manuseio e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770F8D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4074FC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2.000</w:t>
            </w:r>
          </w:p>
        </w:tc>
      </w:tr>
      <w:tr w:rsidR="00EF456C" w:rsidRPr="00EF456C" w14:paraId="29CAAD5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7E108BE"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F19339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52349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4DD2E81"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Abóbora tipo cabotiá, de primeira qualidade, com casca firme, sem manchas, ferimentos, podridão ou deformação, e isenta de danos físicos oriundos do manuseio e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44DCE0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7E4A63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w:t>
            </w:r>
          </w:p>
        </w:tc>
      </w:tr>
      <w:tr w:rsidR="00EF456C" w:rsidRPr="00EF456C" w14:paraId="249F7CE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F6865AD"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31188D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28015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2BBAEFF"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color w:val="000000"/>
              </w:rPr>
              <w:t>Abobrinha verde, fresca, média, com casca lisa e lustrosa, sem manchas, sem sinais de apodrecimento, isenta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5352F0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459D07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w:t>
            </w:r>
          </w:p>
        </w:tc>
      </w:tr>
      <w:tr w:rsidR="00EF456C" w:rsidRPr="00EF456C" w14:paraId="53215A3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586DC85"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1C69BC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52351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B53FE3B"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Achocolatado em pó, embalagem de 400 g, contendo açúcar, cacau, extrato de malte, sal, soro de leite em pó, leite desnatado em pó, contendo no mínimo as vitaminas A, B2, B6 e B1, estabilizante lecitina de soja e aromatizantes. Data de validade mínima de 6 (seis) meses a partir da data de entrega. Referências: Italac, Nescau, Toddy, similar ou de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04D19E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8E70E6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4168306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18DE789"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BF8558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16848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0F5DEF5"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Água mineral sem gás, em embalagem de copo transparente de 200 ml, contendo informações do fabricante, data de envasamento e número do lote. Aspecto límpido e sem impurezas, cor e odor característicos. Validade mínima de 6 (seis) meses a partir da data da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377186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AF0C2A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w:t>
            </w:r>
          </w:p>
        </w:tc>
      </w:tr>
      <w:tr w:rsidR="00EF456C" w:rsidRPr="00EF456C" w14:paraId="4289A82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5158794"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5FF206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28020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78A7E30"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Alface de primeira qualidade, padrão médio, com folhas íntegras e firmes, sem manchas ou danos mecânicos, livre de larvas ou parasitas, servidas no palito.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717B37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Palito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34C55F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2000</w:t>
            </w:r>
          </w:p>
        </w:tc>
      </w:tr>
      <w:tr w:rsidR="00EF456C" w:rsidRPr="00EF456C" w14:paraId="26DB068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6041949"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64AE5C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28021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25ED2FA"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Alho de cabeça de primeira qualidade, com aparência fresca e sã, colhidos ao atingir o grau completo de evolução, em perfeito estado de desenvolvimento, isento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AD06AB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89A69D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613D221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B96C722"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262258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52353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A45FB57"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Amendoim para consumo direto ou uso culinário, livre de impurezas e danos, em embalagem de 500 g, contendo data de fabricação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9C80FE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B16B57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6035952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1520103"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1FD811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28025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54E479E"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Amido de milho em embalagem de 500 g, contendo data de fabricação, número de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71E4BC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04E8AF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r w:rsidR="00EF456C" w:rsidRPr="00EF456C" w14:paraId="0F92457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2A88D5C"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743B22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28028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B1650B3"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Azeite de oliva extra virgem, embalagem em vidro contendo 250 ml. </w:t>
            </w:r>
            <w:r w:rsidRPr="00EF456C">
              <w:rPr>
                <w:rFonts w:ascii="Cambria" w:eastAsia="Calibri" w:hAnsi="Cambria" w:cs="Segoe UI"/>
                <w:color w:val="000000"/>
              </w:rPr>
              <w:t xml:space="preserve">Referência:  Andorinha, Borges, La </w:t>
            </w:r>
            <w:proofErr w:type="spellStart"/>
            <w:r w:rsidRPr="00EF456C">
              <w:rPr>
                <w:rFonts w:ascii="Cambria" w:eastAsia="Calibri" w:hAnsi="Cambria" w:cs="Segoe UI"/>
                <w:color w:val="000000"/>
              </w:rPr>
              <w:t>Violetera</w:t>
            </w:r>
            <w:proofErr w:type="spellEnd"/>
            <w:r w:rsidRPr="00EF456C">
              <w:rPr>
                <w:rFonts w:ascii="Cambria" w:eastAsia="Calibri" w:hAnsi="Cambria" w:cs="Segoe UI"/>
                <w:color w:val="000000"/>
              </w:rPr>
              <w:t>, Galo,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22294E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3B8474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w:t>
            </w:r>
          </w:p>
        </w:tc>
      </w:tr>
      <w:tr w:rsidR="00EF456C" w:rsidRPr="00EF456C" w14:paraId="2D9B0A3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97F5FDC"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68D6A4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50404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A32898C"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Azeitonas verdes inteiras, sem caroço, em conserva, embalagem de 300 g, com informações do fabricante, data de fabricação e número de lote.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FD3875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0FBF96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4720898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FE3526B"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EDDB16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28030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9ECABA4"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Bacon tipo fatiado, defumado, acondicionado em embalagem adequada, com informações do fabricante, número de lote e registro no órgão competente. Deverá ter data de validade superior a 30 (trinta) dias a partir da data de entrega do produto.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78194E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13987E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w:t>
            </w:r>
          </w:p>
        </w:tc>
      </w:tr>
      <w:tr w:rsidR="00EF456C" w:rsidRPr="00EF456C" w14:paraId="5B45BA9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648F8C1"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87BCF7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28033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0D3E446"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Banana marmelo madura, em pencas, com tamanho e coloração uniformes, polpa firme e intacta, sem sinais de apodrecimento, sem danos físicos oriundos do manuseio e do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BE920A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9959A1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450</w:t>
            </w:r>
          </w:p>
        </w:tc>
      </w:tr>
      <w:tr w:rsidR="00EF456C" w:rsidRPr="00EF456C" w14:paraId="1AA6BB8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D137F28"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001EEA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28034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52C932C"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Banana prata madura, em pencas, com tamanho e coloração uniformes, polpa firme e intacta, sem sinais de apodrecimento, isenta de danos físicos oriundos do manuseio e do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A16BC0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53919F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1.800</w:t>
            </w:r>
          </w:p>
        </w:tc>
      </w:tr>
      <w:tr w:rsidR="00EF456C" w:rsidRPr="00EF456C" w14:paraId="705D76C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97501DD"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68D52A4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28035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4C34845"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Banana terra madura, em pencas, com tamanho e coloração uniformes, polpa firme e intacta, sem sinais de apodrecimento, sem danos físicos oriundos do manuseio e do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2B8698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7B5B13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450</w:t>
            </w:r>
          </w:p>
        </w:tc>
      </w:tr>
      <w:tr w:rsidR="00EF456C" w:rsidRPr="00EF456C" w14:paraId="1A0437F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CA1C525"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515002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28036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1B468C2"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Batata doce média, com casca firme, sem manchas, sem sinais de apodrecimento, isenta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123AD1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0B5658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800</w:t>
            </w:r>
          </w:p>
        </w:tc>
      </w:tr>
      <w:tr w:rsidR="00EF456C" w:rsidRPr="00EF456C" w14:paraId="3E832A8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EE3F5B8"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A56586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28037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D8A48F9"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Batata inglesa média, com casca firme, lisa e íntegra, sem manchas e sem sinais de apodrecimento, isenta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D1E657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227DE2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2500</w:t>
            </w:r>
          </w:p>
        </w:tc>
      </w:tr>
      <w:tr w:rsidR="00EF456C" w:rsidRPr="00EF456C" w14:paraId="00DE727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9046AFE"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989713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28038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8C8DD6A"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Batata palha em embalagem de 800 g, contendo informações nutricionais, data de fabricação, validade e número do lote. Deverá apresentar validade mínima de 6 (seis) meses a partir da data da entrega. </w:t>
            </w:r>
            <w:r w:rsidRPr="00EF456C">
              <w:rPr>
                <w:rFonts w:ascii="Cambria" w:eastAsia="Calibri" w:hAnsi="Cambria" w:cs="Segoe UI"/>
                <w:color w:val="000000"/>
              </w:rPr>
              <w:t xml:space="preserve">Referência: </w:t>
            </w:r>
            <w:proofErr w:type="spellStart"/>
            <w:r w:rsidRPr="00EF456C">
              <w:rPr>
                <w:rFonts w:ascii="Cambria" w:eastAsia="Calibri" w:hAnsi="Cambria" w:cs="Segoe UI"/>
                <w:color w:val="000000"/>
              </w:rPr>
              <w:t>Elmas</w:t>
            </w:r>
            <w:proofErr w:type="spell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Freetaz</w:t>
            </w:r>
            <w:proofErr w:type="spell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Kevitoz</w:t>
            </w:r>
            <w:proofErr w:type="spellEnd"/>
            <w:r w:rsidRPr="00EF456C">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CE2F93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A7F4DF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w:t>
            </w:r>
          </w:p>
        </w:tc>
      </w:tr>
      <w:tr w:rsidR="00EF456C" w:rsidRPr="00EF456C" w14:paraId="0010BA2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0DA1D90"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AAD117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28040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C8362FC"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Beterraba fresca, com casca firme, sem sinais de apodrecimento, isenta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779414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1CA119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40BC8B1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CC3034D"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062683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28045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A457CF1"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Brócolis fresco, de aspecto médio, firme, em maço, sem manchas ou danos mecânicos, e isento de larvas ou parasitas.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6D71DC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59DC5D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220E9D30"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C301F03"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D22780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53369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E637864"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color w:val="000000"/>
              </w:rPr>
              <w:t>Cacau em pó 100%, sem adoçantes artificiais, aromatizante artificial, lactose e açúcar, livre de corantes artificiais e conservantes. Embalagem de 180 g, com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90E51B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560EA6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r w:rsidR="00EF456C" w:rsidRPr="00EF456C" w14:paraId="1D867D3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5B0ED77"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F92BC7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28064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B54A043"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color w:val="000000"/>
              </w:rPr>
              <w:t>Caldo de carne em cubos, embalagem de 114 g, contendo data de fabricação, número de lote e validade mínima de 6 (seis) meses a partir da data de entrega. Referência: Knorr, Maggi, Arisco,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894CFF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FFAA48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00598C4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B7DE32C"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780DA1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28065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53A71CD"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color w:val="000000"/>
              </w:rPr>
              <w:t>Caldo de galinha em cubos, embalagem de 114 g, contendo data de fabricação, número de lote e validade mínima de 6 (seis) meses a partir da data de entrega. Referência: Knorr, Maggi, Arisco,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E2CA51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1C5E7C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56243A6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666F7C8"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73C566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28049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0CC603D"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Cará padrão médio, com casca firme e íntegra, sem manchas, sem sinais de apodrecimento, isento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B94C02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49D6B2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800</w:t>
            </w:r>
          </w:p>
        </w:tc>
      </w:tr>
      <w:tr w:rsidR="00EF456C" w:rsidRPr="00EF456C" w14:paraId="37F361CC"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6E0E0F9"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C2397B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28050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C7FE022"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Carne bovina de primeira (Coxão mole e/ou Patinho), fresca, com aspecto próprio da espécie, não amolecida, e com cor e odor característicos do produto. A carne deve ser embalada em saco </w:t>
            </w:r>
            <w:r w:rsidRPr="00EF456C">
              <w:rPr>
                <w:rFonts w:ascii="Cambria" w:eastAsia="Calibri" w:hAnsi="Cambria" w:cs="Segoe UI"/>
              </w:rPr>
              <w:lastRenderedPageBreak/>
              <w:t>plástico transparente, limpo e resistente, que garanta a integridade do produto até o momento do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0C648F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lastRenderedPageBreak/>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1EA636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25000</w:t>
            </w:r>
          </w:p>
        </w:tc>
      </w:tr>
      <w:tr w:rsidR="00EF456C" w:rsidRPr="00EF456C" w14:paraId="1D84641C"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EFB959F"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64A7A55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28053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E7DE2E1"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Carne bovina tipo costela, resfriada, fresca, com aspecto próprio da espécie, não amolecida, e com cor e odor característicos do produto. A carne deve ser embalada em saco plástico transparente, limpo e resistente, que garanta a integridade do produto até o momento do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E758C0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E89F4E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15000</w:t>
            </w:r>
          </w:p>
        </w:tc>
      </w:tr>
      <w:tr w:rsidR="00EF456C" w:rsidRPr="00EF456C" w14:paraId="455DADE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B01501F"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C6BC02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50408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CB8758F"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Carne de peixe, filé de tilápia de primeira qualidade, sem pele, sem couro, sem espinha ou escamas, in natura, congelado, em pacotes de 400 g. Cada embalagem deve conter data de validade e número do lote, conforme legislação vigente. Os pacotes serão acondicionados em caixas de papelão, em perfeitas condições estruturais, padronizados e lacrados, isentos de substâncias estranhas que sejam impróprias para o consumo e que alterem suas características naturais. Deverão ser rotulados conforme a legislação vigente, incluindo data de processamento, validade, número de registro nos órgãos competentes e valores nutricionais. O produto </w:t>
            </w:r>
            <w:r w:rsidRPr="00EF456C">
              <w:rPr>
                <w:rFonts w:ascii="Cambria" w:eastAsia="Calibri" w:hAnsi="Cambria" w:cs="Segoe UI"/>
                <w:color w:val="000000"/>
              </w:rPr>
              <w:t>deverá ser entregue sob refrigeração.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B82C87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3523F9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4000</w:t>
            </w:r>
          </w:p>
        </w:tc>
      </w:tr>
      <w:tr w:rsidR="00EF456C" w:rsidRPr="00EF456C" w14:paraId="377BE44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5E5B6BC"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8A0242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28052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2972463"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Carne suína (pernil sem osso), fresca, com aspecto próprio da espécie, não amolecida, e com cor e odor característicos do produto. A carne deve ser embalada em saco plástico transparente, limpo e resistente, que garanta a integridade do produto até o momento do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B5BC35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A62484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15000</w:t>
            </w:r>
          </w:p>
        </w:tc>
      </w:tr>
      <w:tr w:rsidR="00EF456C" w:rsidRPr="00EF456C" w14:paraId="2267563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6F11D69"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B01FFA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52361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6B9F146"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Cebola roxa, compacta e firme, com casca lustrosa, sem lesões de origem física, apodrecimento, perfurações ou cortes.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66A067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C85C1C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6F002FD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1627568"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693F0E4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28055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314224C"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Cebolinha verde de primeira qualidade, fresca (em maço)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674894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Maço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FC3A0E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0CBFF56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537D285"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99437E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28059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6321919"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Chuchu com casca firme, sem lesões de origem física, apodrecimento, perfurações ou cortes.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AF9AF2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7C0065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w:t>
            </w:r>
          </w:p>
        </w:tc>
      </w:tr>
      <w:tr w:rsidR="00EF456C" w:rsidRPr="00EF456C" w14:paraId="10AAA29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B370474"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8B2B64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28060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B0776FF"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Coco ralado, produto de boa qualidade, desidratado e parcialmente desengordurado, sem adição de açúcar, isento de substâncias estranhas em sua composição. Embalagem de 100 g, com registro no Ministério da Saúde, data de empacotamento e prazo de validade aparente. Validade mínima de 6 (seis) meses a partir da data de entrega. </w:t>
            </w:r>
            <w:r w:rsidRPr="00EF456C">
              <w:rPr>
                <w:rFonts w:ascii="Cambria" w:eastAsia="Calibri" w:hAnsi="Cambria" w:cs="Segoe UI"/>
                <w:color w:val="000000"/>
              </w:rPr>
              <w:t xml:space="preserve">Referência: </w:t>
            </w:r>
            <w:proofErr w:type="spellStart"/>
            <w:r w:rsidRPr="00EF456C">
              <w:rPr>
                <w:rFonts w:ascii="Cambria" w:eastAsia="Calibri" w:hAnsi="Cambria" w:cs="Segoe UI"/>
                <w:color w:val="000000"/>
              </w:rPr>
              <w:t>Socôco</w:t>
            </w:r>
            <w:proofErr w:type="spell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Ducôco</w:t>
            </w:r>
            <w:proofErr w:type="spellEnd"/>
            <w:r w:rsidRPr="00EF456C">
              <w:rPr>
                <w:rFonts w:ascii="Cambria" w:eastAsia="Calibri" w:hAnsi="Cambria" w:cs="Segoe UI"/>
                <w:color w:val="000000"/>
              </w:rPr>
              <w:t xml:space="preserve">, </w:t>
            </w:r>
            <w:proofErr w:type="gramStart"/>
            <w:r w:rsidRPr="00EF456C">
              <w:rPr>
                <w:rFonts w:ascii="Cambria" w:eastAsia="Calibri" w:hAnsi="Cambria" w:cs="Segoe UI"/>
                <w:color w:val="000000"/>
              </w:rPr>
              <w:t>Mais</w:t>
            </w:r>
            <w:proofErr w:type="gram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côco</w:t>
            </w:r>
            <w:proofErr w:type="spellEnd"/>
            <w:r w:rsidRPr="00EF456C">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86CC6C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012148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r w:rsidR="00EF456C" w:rsidRPr="00EF456C" w14:paraId="15263E9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D2D2883" w14:textId="77777777" w:rsidR="00EF456C" w:rsidRPr="004D17C3"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87834BB" w14:textId="77777777" w:rsidR="00EF456C" w:rsidRPr="004D17C3" w:rsidRDefault="00EF456C" w:rsidP="00AD674F">
            <w:pPr>
              <w:spacing w:before="120" w:after="120" w:line="276" w:lineRule="auto"/>
              <w:jc w:val="center"/>
              <w:rPr>
                <w:rFonts w:ascii="Cambria" w:eastAsia="Calibri" w:hAnsi="Cambria" w:cs="Segoe UI"/>
                <w:color w:val="000000"/>
              </w:rPr>
            </w:pPr>
            <w:r w:rsidRPr="004D17C3">
              <w:rPr>
                <w:rFonts w:ascii="Cambria" w:eastAsia="Calibri" w:hAnsi="Cambria" w:cs="Segoe UI"/>
                <w:color w:val="000000"/>
              </w:rPr>
              <w:t>28062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68BCF9C"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Couve, folhas de padrão médio, em maços, firmes, sem manchas ou danos mecânicos, e sem larvas ou parasitas (maço).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CA8802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Maço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749CC0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w:t>
            </w:r>
          </w:p>
        </w:tc>
      </w:tr>
      <w:tr w:rsidR="00EF456C" w:rsidRPr="00EF456C" w14:paraId="10A5BFD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73B9984"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47D506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52363</w:t>
            </w:r>
          </w:p>
        </w:tc>
        <w:tc>
          <w:tcPr>
            <w:tcW w:w="2532" w:type="pct"/>
            <w:tcBorders>
              <w:top w:val="single" w:sz="12" w:space="0" w:color="auto"/>
              <w:left w:val="single" w:sz="12" w:space="0" w:color="auto"/>
              <w:bottom w:val="single" w:sz="12" w:space="0" w:color="auto"/>
              <w:right w:val="single" w:sz="12" w:space="0" w:color="auto"/>
            </w:tcBorders>
            <w:hideMark/>
          </w:tcPr>
          <w:p w14:paraId="1682EF44" w14:textId="77777777" w:rsidR="00EF456C" w:rsidRPr="00EF456C" w:rsidRDefault="00EF456C" w:rsidP="00AD674F">
            <w:pPr>
              <w:spacing w:before="120" w:after="120" w:line="276" w:lineRule="auto"/>
              <w:rPr>
                <w:rFonts w:ascii="Cambria" w:eastAsia="Calibri" w:hAnsi="Cambria" w:cs="Segoe UI"/>
              </w:rPr>
            </w:pPr>
            <w:r w:rsidRPr="00EF456C">
              <w:rPr>
                <w:rFonts w:ascii="Cambria" w:eastAsia="Calibri" w:hAnsi="Cambria" w:cs="Segoe UI"/>
              </w:rPr>
              <w:t xml:space="preserve">Couve-flor, in natura, fresca, tipo média híbrida, nova, firme e compacta, com buquês bem fechados de cor branca ou creme, sem manchas escuras e sem sinais de </w:t>
            </w:r>
            <w:proofErr w:type="spellStart"/>
            <w:r w:rsidRPr="00EF456C">
              <w:rPr>
                <w:rFonts w:ascii="Cambria" w:eastAsia="Calibri" w:hAnsi="Cambria" w:cs="Segoe UI"/>
              </w:rPr>
              <w:t>murchaço</w:t>
            </w:r>
            <w:proofErr w:type="spellEnd"/>
            <w:r w:rsidRPr="00EF456C">
              <w:rPr>
                <w:rFonts w:ascii="Cambria" w:eastAsia="Calibri" w:hAnsi="Cambria" w:cs="Segoe UI"/>
              </w:rPr>
              <w:t>, com talos firmes. Isenta de sujidades, enfermidades, material terroso, umidade externa anormal, livre de resíduos de fertilizantes e quaisquer materiais que comprometam a sua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821C7B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2F874C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69E06FF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1BCFC50"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A2860C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50291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A168D36" w14:textId="77777777" w:rsidR="00EF456C" w:rsidRPr="00EF456C" w:rsidRDefault="00EF456C" w:rsidP="00AD674F">
            <w:pPr>
              <w:spacing w:before="120" w:after="120" w:line="276" w:lineRule="auto"/>
              <w:rPr>
                <w:rFonts w:ascii="Cambria" w:eastAsia="Calibri" w:hAnsi="Cambria" w:cs="Segoe UI"/>
              </w:rPr>
            </w:pPr>
            <w:r w:rsidRPr="00EF456C">
              <w:rPr>
                <w:rFonts w:ascii="Cambria" w:eastAsia="Calibri" w:hAnsi="Cambria" w:cs="Segoe UI"/>
              </w:rPr>
              <w:t>Creme de cebola em envelope de 68 g, para uso culinário, ideal para temperar carnes, frangos, peixes, saladas e legumes, e para preparação de molhos, cremes, assados, grelhados, ensopados, pães e massas.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E342A4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247DC7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r w:rsidR="00EF456C" w:rsidRPr="00EF456C" w14:paraId="6D9F646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233D77A"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9DE5C7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19820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28EA982"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Creme de leite em embalagem Tetra Pak de 1 kg, contendo informações do fabricante, data de fabricação, lote e validade. Apresenta aspecto límpido e sem impurezas, cor e odor característicos. Validade mínima de 6 (seis) meses a partir da data de </w:t>
            </w:r>
            <w:proofErr w:type="gramStart"/>
            <w:r w:rsidRPr="00EF456C">
              <w:rPr>
                <w:rFonts w:ascii="Cambria" w:eastAsia="Calibri" w:hAnsi="Cambria" w:cs="Segoe UI"/>
              </w:rPr>
              <w:t>entrega..</w:t>
            </w:r>
            <w:proofErr w:type="gramEnd"/>
            <w:r w:rsidRPr="00EF456C">
              <w:rPr>
                <w:rFonts w:ascii="Cambria" w:eastAsia="Calibri" w:hAnsi="Cambria" w:cs="Segoe UI"/>
              </w:rPr>
              <w:t xml:space="preserve"> </w:t>
            </w:r>
            <w:r w:rsidRPr="00EF456C">
              <w:rPr>
                <w:rFonts w:ascii="Cambria" w:eastAsia="Calibri" w:hAnsi="Cambria" w:cs="Segoe UI"/>
                <w:color w:val="000000"/>
              </w:rPr>
              <w:t>Referência: Italac, Nestlé, Piracanjuba,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609BD5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EB26A2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6E07A03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6DBEEDB"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E6711D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28063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32332A1"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Creme de leite em embalagem Tetra Pak de 200 g, contendo informações do fabricante, data de </w:t>
            </w:r>
            <w:r w:rsidRPr="00EF456C">
              <w:rPr>
                <w:rFonts w:ascii="Cambria" w:eastAsia="Calibri" w:hAnsi="Cambria" w:cs="Segoe UI"/>
              </w:rPr>
              <w:lastRenderedPageBreak/>
              <w:t xml:space="preserve">fabricação, lote e validade. Apresenta aspecto límpido e sem impurezas, cor e odor característicos. Validade mínima de 6 (seis) meses a partir da data de </w:t>
            </w:r>
            <w:proofErr w:type="spellStart"/>
            <w:proofErr w:type="gramStart"/>
            <w:r w:rsidRPr="00EF456C">
              <w:rPr>
                <w:rFonts w:ascii="Cambria" w:eastAsia="Calibri" w:hAnsi="Cambria" w:cs="Segoe UI"/>
              </w:rPr>
              <w:t>entrega.</w:t>
            </w:r>
            <w:r w:rsidRPr="00EF456C">
              <w:rPr>
                <w:rFonts w:ascii="Cambria" w:eastAsia="Calibri" w:hAnsi="Cambria" w:cs="Segoe UI"/>
                <w:color w:val="000000"/>
              </w:rPr>
              <w:t>Referência</w:t>
            </w:r>
            <w:proofErr w:type="spellEnd"/>
            <w:proofErr w:type="gramEnd"/>
            <w:r w:rsidRPr="00EF456C">
              <w:rPr>
                <w:rFonts w:ascii="Cambria" w:eastAsia="Calibri" w:hAnsi="Cambria" w:cs="Segoe UI"/>
                <w:color w:val="000000"/>
              </w:rPr>
              <w:t>: Nestlé, Piracanjuba, Mococa,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85A0AB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lastRenderedPageBreak/>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159686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5000</w:t>
            </w:r>
          </w:p>
        </w:tc>
      </w:tr>
      <w:tr w:rsidR="00EF456C" w:rsidRPr="00EF456C" w14:paraId="1DE5144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59A6BE5"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02A0B3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52364</w:t>
            </w:r>
          </w:p>
        </w:tc>
        <w:tc>
          <w:tcPr>
            <w:tcW w:w="2532" w:type="pct"/>
            <w:tcBorders>
              <w:top w:val="single" w:sz="12" w:space="0" w:color="auto"/>
              <w:left w:val="single" w:sz="12" w:space="0" w:color="auto"/>
              <w:bottom w:val="single" w:sz="12" w:space="0" w:color="auto"/>
              <w:right w:val="single" w:sz="12" w:space="0" w:color="auto"/>
            </w:tcBorders>
            <w:hideMark/>
          </w:tcPr>
          <w:p w14:paraId="67FDA482" w14:textId="77777777" w:rsidR="00EF456C" w:rsidRPr="00EF456C" w:rsidRDefault="00EF456C" w:rsidP="00AD674F">
            <w:pPr>
              <w:spacing w:before="120" w:after="120" w:line="276" w:lineRule="auto"/>
              <w:rPr>
                <w:rFonts w:ascii="Cambria" w:eastAsia="Calibri" w:hAnsi="Cambria" w:cs="Segoe UI"/>
                <w:color w:val="000000"/>
                <w:highlight w:val="yellow"/>
              </w:rPr>
            </w:pPr>
            <w:r w:rsidRPr="00EF456C">
              <w:rPr>
                <w:rFonts w:ascii="Cambria" w:eastAsia="Calibri" w:hAnsi="Cambria" w:cs="Segoe UI"/>
                <w:color w:val="000000"/>
              </w:rPr>
              <w:t>Ervilha enlatada, conforme NTA 02 e 31 (Decreto 12.486 de 20/10/78) e demais legislações vigentes aplicáveis ao produto. Ingredientes: ervilha e água, sem adição de sal e açúcar. Apresenta características de cor, sabor, odor e textura próprios do ingrediente, com uniformidade de tamanho e formato. Embalagem de 200 g com peso drenado de 170 g, em lata de folha de flandres com vernizes sanitários, fechada, esterilizada, intacta, sem amassados ou ferrugens. As informações nutricionais e ingredientes são apresentadas de forma indelével diretamente na embalagem do produto, não na forma de etiqueta colada.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89CF36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832BF6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2.000</w:t>
            </w:r>
          </w:p>
        </w:tc>
      </w:tr>
      <w:tr w:rsidR="00EF456C" w:rsidRPr="00EF456C" w14:paraId="446A91A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848B7EB"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8C4AC6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28068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C17CDC1" w14:textId="77777777" w:rsidR="00EF456C" w:rsidRPr="00EF456C" w:rsidRDefault="00EF456C" w:rsidP="00AD674F">
            <w:pPr>
              <w:spacing w:before="120" w:after="120" w:line="276" w:lineRule="auto"/>
              <w:rPr>
                <w:rFonts w:ascii="Cambria" w:eastAsia="Calibri" w:hAnsi="Cambria" w:cs="Segoe UI"/>
                <w:highlight w:val="cyan"/>
              </w:rPr>
            </w:pPr>
            <w:r w:rsidRPr="00EF456C">
              <w:rPr>
                <w:rFonts w:ascii="Cambria" w:eastAsia="Calibri" w:hAnsi="Cambria" w:cs="Segoe UI"/>
              </w:rPr>
              <w:t>Espinafre fresco, folhas de padrão médio, integras, firmes, sem manchas ou danos mecânicos. (maço)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83D3E2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Maço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08549B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w:t>
            </w:r>
          </w:p>
        </w:tc>
      </w:tr>
      <w:tr w:rsidR="00EF456C" w:rsidRPr="00EF456C" w14:paraId="7D4FE1E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762A449"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E455E9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28070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64A60B5"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Farinha de mandioca tipo biju, caseira, fabricada a partir de matérias-primas limpas, isentas de matéria terrosa e parasitas, e não podem estar úmidas. Embalagem íntegra de 500 g. Na embalagem deve constar dados do fabricante, registro do órgão de fiscalização, data de fabricação, validade e número de lote do produto.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E6CCCC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EF8E40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3000</w:t>
            </w:r>
          </w:p>
        </w:tc>
      </w:tr>
      <w:tr w:rsidR="00EF456C" w:rsidRPr="00EF456C" w14:paraId="79CF852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C9AA8E4"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44E3FC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28071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8F135AB"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Farinha de trigo tipo I, enriquecida com ácido fólico e ferro, em embalagem de 1 kg, contendo tabela nutricional, data de fabricação e número de lote. Validade mínima de 12 (doze) meses a partir da data de entrega</w:t>
            </w:r>
            <w:r w:rsidRPr="00EF456C">
              <w:rPr>
                <w:rFonts w:ascii="Cambria" w:eastAsia="Calibri" w:hAnsi="Cambria" w:cs="Segoe UI"/>
                <w:color w:val="000000"/>
              </w:rPr>
              <w:t xml:space="preserve">. Referência: Cristal, </w:t>
            </w:r>
            <w:r w:rsidRPr="00EF456C">
              <w:rPr>
                <w:rFonts w:ascii="Cambria" w:eastAsia="Calibri" w:hAnsi="Cambria" w:cs="Segoe UI"/>
                <w:color w:val="000000"/>
              </w:rPr>
              <w:lastRenderedPageBreak/>
              <w:t xml:space="preserve">Dona Benta, </w:t>
            </w:r>
            <w:proofErr w:type="spellStart"/>
            <w:r w:rsidRPr="00EF456C">
              <w:rPr>
                <w:rFonts w:ascii="Cambria" w:eastAsia="Calibri" w:hAnsi="Cambria" w:cs="Segoe UI"/>
                <w:color w:val="000000"/>
              </w:rPr>
              <w:t>Emegê</w:t>
            </w:r>
            <w:proofErr w:type="spellEnd"/>
            <w:r w:rsidRPr="00EF456C">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8A4B77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lastRenderedPageBreak/>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21E271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5.000</w:t>
            </w:r>
          </w:p>
        </w:tc>
      </w:tr>
      <w:tr w:rsidR="00EF456C" w:rsidRPr="00EF456C" w14:paraId="627C900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93458E0"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842614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28074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59A4A05"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Fermento biológico em pó, seco, para uso na fabricação de pães, roscas e tortas, em envelopes de 10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B164CE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190FE6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2.000</w:t>
            </w:r>
          </w:p>
        </w:tc>
      </w:tr>
      <w:tr w:rsidR="00EF456C" w:rsidRPr="00EF456C" w14:paraId="1AE26A2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FAD676E"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A65C47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28075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D2F23CF"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Fermento químico em pó, em embalagem de 250 g, contendo tabela nutricional, data de fabricação, validade e número do lote.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47D8B7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F5C818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55F8BBE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B0ECD34"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1E333D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27412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4485A9C"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Frango (peito com osso), resfriado, de primeira qualidade, com cor e odor característicos da espécie. A carne deve ser embalada em saco plástico transparente, limpo e resistente, garantindo a integridade do produto até o momento do consumo, com data de empacotamento e validade visíveis na embalagem.</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6C8B92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D753ED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14.000</w:t>
            </w:r>
          </w:p>
        </w:tc>
      </w:tr>
      <w:tr w:rsidR="00EF456C" w:rsidRPr="00EF456C" w14:paraId="1C33A8E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24DB282"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9C60F6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28077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E49A4A7"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Frango (peito sem osso), resfriado, de primeira qualidade, com cor e odor característicos da espécie. A carne deve ser embalada em saco plástico transparente, limpo e resistente, garantindo a integridade do produto até o momento do consumo, com data de empacotamento e validade visíveis na embalagem.</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A3E8A6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C4FCB3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15.000</w:t>
            </w:r>
          </w:p>
        </w:tc>
      </w:tr>
      <w:tr w:rsidR="00EF456C" w:rsidRPr="00EF456C" w14:paraId="56A409E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4E2F764"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239728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28078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0EB4530"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Frango inteiro de primeira qualidade, com cor e odor característicos da espécie, contendo fígado, pés e moela. Embalagem plástica transparente, limpa, resistente, congelada, com data de empacotamento e validade visíveis na embalagem.</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CCA195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03B868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2000</w:t>
            </w:r>
          </w:p>
        </w:tc>
      </w:tr>
      <w:tr w:rsidR="00EF456C" w:rsidRPr="00EF456C" w14:paraId="488A72F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E1C0914"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495264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28079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8EA1563"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Fubá tipo mimoso, em embalagem de 500 g, isento de parasitas, com embalagem contendo data de fabricação, número do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743352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85B103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w:t>
            </w:r>
          </w:p>
        </w:tc>
      </w:tr>
      <w:tr w:rsidR="00EF456C" w:rsidRPr="00EF456C" w14:paraId="25B6272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26924CF"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6B5B9B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50410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4A29B3E"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Gelatina de sabores variados, 20 g, contendo data de fabricação e validade. Validade mínima de 6 (seis) meses a partir da data de entrega. </w:t>
            </w:r>
            <w:r w:rsidRPr="00EF456C">
              <w:rPr>
                <w:rFonts w:ascii="Cambria" w:eastAsia="Calibri" w:hAnsi="Cambria" w:cs="Segoe UI"/>
                <w:color w:val="000000"/>
              </w:rPr>
              <w:t xml:space="preserve">Referência: Sol, Santa Amália, </w:t>
            </w:r>
            <w:proofErr w:type="spellStart"/>
            <w:r w:rsidRPr="00EF456C">
              <w:rPr>
                <w:rFonts w:ascii="Cambria" w:eastAsia="Calibri" w:hAnsi="Cambria" w:cs="Segoe UI"/>
                <w:color w:val="000000"/>
              </w:rPr>
              <w:t>Apti</w:t>
            </w:r>
            <w:proofErr w:type="spellEnd"/>
            <w:r w:rsidRPr="00EF456C">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D2A6A5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F3F97F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r w:rsidR="00EF456C" w:rsidRPr="00EF456C" w14:paraId="6006927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8094BD3"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7AEC81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31144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74051BD"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Gelatina diet em pó, sabores variados, embalagem com no mínimo 12 g, contendo identificação do produto, marca do fabricante, validade e peso líquido. Validade mínima de 6 (seis) meses a partir da data da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98C788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CF8CE1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w:t>
            </w:r>
          </w:p>
        </w:tc>
      </w:tr>
      <w:tr w:rsidR="00EF456C" w:rsidRPr="00EF456C" w14:paraId="521CA71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72E61E1"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96DF5D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31277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A7D11C0"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Goiabada em embalagem de 1,01 kg, contendo tabela nutricional, data de fabricação, número do lote e validade. Validade mínima de 6 (seis) meses a partir da data de entrega. </w:t>
            </w:r>
            <w:r w:rsidRPr="00EF456C">
              <w:rPr>
                <w:rFonts w:ascii="Cambria" w:eastAsia="Calibri" w:hAnsi="Cambria" w:cs="Segoe UI"/>
                <w:color w:val="000000"/>
              </w:rPr>
              <w:t>Referência: Val, Só Fruta, Predilecta,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B1EA1A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12C78A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300</w:t>
            </w:r>
          </w:p>
        </w:tc>
      </w:tr>
      <w:tr w:rsidR="00EF456C" w:rsidRPr="00EF456C" w14:paraId="0A997D3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042AE5E"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928088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52369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FDC7F68" w14:textId="77777777" w:rsidR="00EF456C" w:rsidRPr="00EF456C" w:rsidRDefault="00EF456C" w:rsidP="00AD674F">
            <w:pPr>
              <w:spacing w:before="120" w:after="120" w:line="276" w:lineRule="auto"/>
              <w:rPr>
                <w:rFonts w:ascii="Cambria" w:eastAsia="Times New Roman" w:hAnsi="Cambria" w:cs="Segoe UI"/>
                <w:lang w:eastAsia="pt-BR"/>
              </w:rPr>
            </w:pPr>
            <w:r w:rsidRPr="00EF456C">
              <w:rPr>
                <w:rFonts w:ascii="Cambria" w:eastAsia="Times New Roman" w:hAnsi="Cambria" w:cs="Segoe UI"/>
                <w:lang w:eastAsia="pt-BR"/>
              </w:rPr>
              <w:t>Granola sem adição de açúcar, contendo frutas secas e oleaginosas, preparados com matérias primas integrais. Não poderá conter açúcar, adoçante e nem corante artificial. A embalagem deve estar intacta e bem vedada, isenta de mofo, substâncias nocivas, odores ou sabor diferente da composição normal. Deve constar na embalagem data de fabricação, data de validade, informação nutricional e ingredientes. Prazo de validade mínimo de 4 (quatro) meses a partir da data de entrega. Embalagem em saco atóxico, com capacidade para 500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9109A7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D0381D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w:t>
            </w:r>
          </w:p>
        </w:tc>
      </w:tr>
      <w:tr w:rsidR="00EF456C" w:rsidRPr="00EF456C" w14:paraId="065AE90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D663625"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53810F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52370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2F0BB2A"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Granulado macio, sabor chocolate, embalagem de 500 g, contendo data de fabricação, número do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848FA6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2BAE11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r w:rsidR="00EF456C" w:rsidRPr="00EF456C" w14:paraId="3CFB214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8A9B2B0"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138F64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28084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14D1B06" w14:textId="77777777" w:rsidR="00EF456C" w:rsidRPr="00EF456C" w:rsidRDefault="00EF456C" w:rsidP="00AD674F">
            <w:pPr>
              <w:spacing w:before="120" w:after="120" w:line="276" w:lineRule="auto"/>
              <w:rPr>
                <w:rFonts w:ascii="Cambria" w:eastAsia="Calibri" w:hAnsi="Cambria" w:cs="Segoe UI"/>
                <w:highlight w:val="cyan"/>
              </w:rPr>
            </w:pPr>
            <w:r w:rsidRPr="00EF456C">
              <w:rPr>
                <w:rFonts w:ascii="Cambria" w:eastAsia="Calibri" w:hAnsi="Cambria" w:cs="Segoe UI"/>
              </w:rPr>
              <w:t>Jiló com casca firme, lisa e íntegra, sem manchas e sem sinais de apodrecimento, isento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6127A1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DE3889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400</w:t>
            </w:r>
          </w:p>
        </w:tc>
      </w:tr>
      <w:tr w:rsidR="00EF456C" w:rsidRPr="00EF456C" w14:paraId="6D27E6D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9398621"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EDB5CD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52374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0851DBD" w14:textId="77777777" w:rsidR="00EF456C" w:rsidRPr="00EF456C" w:rsidRDefault="00EF456C" w:rsidP="00AD674F">
            <w:pPr>
              <w:spacing w:before="120" w:after="120" w:line="276" w:lineRule="auto"/>
              <w:rPr>
                <w:rFonts w:ascii="Cambria" w:eastAsia="Calibri" w:hAnsi="Cambria" w:cs="Segoe UI"/>
              </w:rPr>
            </w:pPr>
            <w:r w:rsidRPr="00EF456C">
              <w:rPr>
                <w:rFonts w:ascii="Cambria" w:eastAsia="Calibri" w:hAnsi="Cambria" w:cs="Segoe UI"/>
              </w:rPr>
              <w:t xml:space="preserve">Ketchup tradicional, em embalagem de 1,01 kg, contendo data de fabricação, número do lote e </w:t>
            </w:r>
            <w:r w:rsidRPr="00EF456C">
              <w:rPr>
                <w:rFonts w:ascii="Cambria" w:eastAsia="Calibri" w:hAnsi="Cambria" w:cs="Segoe UI"/>
              </w:rPr>
              <w:lastRenderedPageBreak/>
              <w:t>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DD2A4B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lastRenderedPageBreak/>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505DE2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w:t>
            </w:r>
          </w:p>
        </w:tc>
      </w:tr>
      <w:tr w:rsidR="00EF456C" w:rsidRPr="00EF456C" w14:paraId="70E9D73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ED099AF"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3A4898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52375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A3D7177"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Kiwi (</w:t>
            </w:r>
            <w:proofErr w:type="spellStart"/>
            <w:r w:rsidRPr="00EF456C">
              <w:rPr>
                <w:rFonts w:ascii="Cambria" w:eastAsia="Calibri" w:hAnsi="Cambria" w:cs="Segoe UI"/>
              </w:rPr>
              <w:t>Actinidia</w:t>
            </w:r>
            <w:proofErr w:type="spellEnd"/>
            <w:r w:rsidRPr="00EF456C">
              <w:rPr>
                <w:rFonts w:ascii="Cambria" w:eastAsia="Calibri" w:hAnsi="Cambria" w:cs="Segoe UI"/>
              </w:rPr>
              <w:t xml:space="preserve"> deliciosa), fruta firme e íntegra, com textura e consistência de fruta fresca de primeira qualidade, in natura. Apresenta características organolépticas (cor, odor, textura, aparência, sabor) preservadas, sem danos químicos, físicos e biológicos. Apresenta grau de maturação que permite suportar a manipulação, o transporte e a conservação em condições adequadas para o consumo. Isento de sujidades, parasitas e larvas.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2369F2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484422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r w:rsidR="00EF456C" w:rsidRPr="00EF456C" w14:paraId="72976C8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5F209AF"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16A5B1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28085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8362787"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Laranja </w:t>
            </w:r>
            <w:proofErr w:type="spellStart"/>
            <w:r w:rsidRPr="00EF456C">
              <w:rPr>
                <w:rFonts w:ascii="Cambria" w:eastAsia="Calibri" w:hAnsi="Cambria" w:cs="Segoe UI"/>
              </w:rPr>
              <w:t>pêra</w:t>
            </w:r>
            <w:proofErr w:type="spellEnd"/>
            <w:r w:rsidRPr="00EF456C">
              <w:rPr>
                <w:rFonts w:ascii="Cambria" w:eastAsia="Calibri" w:hAnsi="Cambria" w:cs="Segoe UI"/>
              </w:rPr>
              <w:t>, de padrão médio, madura, com casca lisa e polpa suculenta, íntegra,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0971E2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06D0CF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8.000</w:t>
            </w:r>
          </w:p>
        </w:tc>
      </w:tr>
      <w:tr w:rsidR="00EF456C" w:rsidRPr="00EF456C" w14:paraId="68183F5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62B0FC5"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D08DBB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24387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7E1216B"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Leite condensado, embalagem Tetra Pak de 395 g, sem glúten, contendo data de fabricação e validade. Validade mínima de 6 (seis) meses a partir da data de entrega.</w:t>
            </w:r>
            <w:r w:rsidRPr="00EF456C">
              <w:rPr>
                <w:rFonts w:ascii="Cambria" w:eastAsia="Calibri" w:hAnsi="Cambria" w:cs="Segoe UI"/>
                <w:color w:val="000000"/>
              </w:rPr>
              <w:t xml:space="preserve"> Referência: Nestlé, Itambé, Piracanjuba,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2CBD2F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06970C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703DD30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54387B1"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AB935F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50229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E573191"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Leite integral em pó, embalagem de 380 g, enriquecido com ferro, zinco, vitamina </w:t>
            </w:r>
            <w:proofErr w:type="gramStart"/>
            <w:r w:rsidRPr="00EF456C">
              <w:rPr>
                <w:rFonts w:ascii="Cambria" w:eastAsia="Calibri" w:hAnsi="Cambria" w:cs="Segoe UI"/>
              </w:rPr>
              <w:t>A, C, D</w:t>
            </w:r>
            <w:proofErr w:type="gramEnd"/>
            <w:r w:rsidRPr="00EF456C">
              <w:rPr>
                <w:rFonts w:ascii="Cambria" w:eastAsia="Calibri" w:hAnsi="Cambria" w:cs="Segoe UI"/>
              </w:rPr>
              <w:t xml:space="preserve"> e sem lactose (0% lactose), obtido por desidratação do leite de vaca e adequado para alimentação de pessoas com intolerância à lactose, mediante processos tecnológicos adequados.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21591C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086036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w:t>
            </w:r>
          </w:p>
        </w:tc>
      </w:tr>
      <w:tr w:rsidR="00EF456C" w:rsidRPr="00EF456C" w14:paraId="37C0AA0F"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ED64F86"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EB58B5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28123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5AF6345"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Leite sem lactose, embalagem Tetra Pak de 1 L, contendo data de fabricação, número de lote e validade.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4801FA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24B8F2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37592FC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548CCD3"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4E6B08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28124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10E8728"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Limão Taiti, com casca lisa,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563BCC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E4E27C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30</w:t>
            </w:r>
          </w:p>
        </w:tc>
      </w:tr>
      <w:tr w:rsidR="00EF456C" w:rsidRPr="00EF456C" w14:paraId="63DF610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38A8C07"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52AE53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28127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9A89F22"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Linguiça calabresa defumada, acondicionada em embalagem adequada, contendo informações do fabricante, número de lote e registro no órgão </w:t>
            </w:r>
            <w:r w:rsidRPr="00EF456C">
              <w:rPr>
                <w:rFonts w:ascii="Cambria" w:eastAsia="Calibri" w:hAnsi="Cambria" w:cs="Segoe UI"/>
              </w:rPr>
              <w:lastRenderedPageBreak/>
              <w:t xml:space="preserve">competente, com data de validade superior a 30 (trinta) dias a partir da data de entrega do produto. </w:t>
            </w:r>
            <w:r w:rsidRPr="00EF456C">
              <w:rPr>
                <w:rFonts w:ascii="Cambria" w:eastAsia="Calibri" w:hAnsi="Cambria" w:cs="Segoe UI"/>
                <w:color w:val="000000"/>
              </w:rPr>
              <w:t>Referência: Sadia, Perdigão, Seara,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4EDDCF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lastRenderedPageBreak/>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44345F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w:t>
            </w:r>
          </w:p>
        </w:tc>
      </w:tr>
      <w:tr w:rsidR="00EF456C" w:rsidRPr="00EF456C" w14:paraId="744410B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B9A3D03"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7234C0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28128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029256D"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Maçã Fuji, com casca lisa, íntegra,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58DA1D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58757E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3.000</w:t>
            </w:r>
          </w:p>
        </w:tc>
      </w:tr>
      <w:tr w:rsidR="00EF456C" w:rsidRPr="00EF456C" w14:paraId="3B43205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242D1A3"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871563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28129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F0593DB"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Macarrão tipo lasanha à base de trigo, enriquecido com ferro e ácido fólico, com ovos. Embalagem plástica resistente e transparente, contendo 500 g do produto. Rotulagem com informações dos ingredientes, composição nutricional, data de fabricação e prazo de validade de, no mínimo, 6 (seis) meses a partir da data de </w:t>
            </w:r>
            <w:proofErr w:type="spellStart"/>
            <w:proofErr w:type="gramStart"/>
            <w:r w:rsidRPr="00EF456C">
              <w:rPr>
                <w:rFonts w:ascii="Cambria" w:eastAsia="Calibri" w:hAnsi="Cambria" w:cs="Segoe UI"/>
              </w:rPr>
              <w:t>entrega.</w:t>
            </w:r>
            <w:r w:rsidRPr="00EF456C">
              <w:rPr>
                <w:rFonts w:ascii="Cambria" w:eastAsia="Calibri" w:hAnsi="Cambria" w:cs="Segoe UI"/>
                <w:color w:val="000000"/>
              </w:rPr>
              <w:t>Referência</w:t>
            </w:r>
            <w:proofErr w:type="spellEnd"/>
            <w:proofErr w:type="gram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Emegê</w:t>
            </w:r>
            <w:proofErr w:type="spell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Barilla</w:t>
            </w:r>
            <w:proofErr w:type="spell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Petybon</w:t>
            </w:r>
            <w:proofErr w:type="spellEnd"/>
            <w:r w:rsidRPr="00EF456C">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4063FE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ECD766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3F425F7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93C4675"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867A75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28131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B8C3861"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Macarrão tipo padre nosso à base de trigo, enriquecido com ferro e ácido fólico, com ovos. Embalagem plástica resistente e transparente, contendo 500 g do produto. Rotulagem com informações dos ingredientes, composição nutricional, data de fabricação e prazo de validade de, no mínimo, 6 (seis) meses a partir da data de entrega. </w:t>
            </w:r>
            <w:r w:rsidRPr="00EF456C">
              <w:rPr>
                <w:rFonts w:ascii="Cambria" w:eastAsia="Calibri" w:hAnsi="Cambria" w:cs="Segoe UI"/>
                <w:color w:val="000000"/>
              </w:rPr>
              <w:t xml:space="preserve">Referência: </w:t>
            </w:r>
            <w:proofErr w:type="spellStart"/>
            <w:r w:rsidRPr="00EF456C">
              <w:rPr>
                <w:rFonts w:ascii="Cambria" w:eastAsia="Calibri" w:hAnsi="Cambria" w:cs="Segoe UI"/>
                <w:color w:val="000000"/>
              </w:rPr>
              <w:t>Emegê</w:t>
            </w:r>
            <w:proofErr w:type="spell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Barilla</w:t>
            </w:r>
            <w:proofErr w:type="spell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Petybon</w:t>
            </w:r>
            <w:proofErr w:type="spellEnd"/>
            <w:r w:rsidRPr="00EF456C">
              <w:rPr>
                <w:rFonts w:ascii="Cambria" w:eastAsia="Calibri" w:hAnsi="Cambria" w:cs="Segoe UI"/>
                <w:color w:val="000000"/>
              </w:rPr>
              <w:t xml:space="preserve">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D5BD7C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771AE8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600</w:t>
            </w:r>
          </w:p>
        </w:tc>
      </w:tr>
      <w:tr w:rsidR="00EF456C" w:rsidRPr="00EF456C" w14:paraId="67ECBC2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054546E"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6E37ECC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27422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2829E6C"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Macarrão tipo parafuso à base de trigo, enriquecido com ferro e ácido fólico, com ovos. Embalagem plástica resistente e transparente, contendo 500 g do produto. Rotulagem com informações dos ingredientes, composição nutricional, data de fabricação e prazo de validade de, no mínimo, 6 (seis) meses a partir da data de entrega</w:t>
            </w:r>
            <w:r w:rsidRPr="00EF456C">
              <w:rPr>
                <w:rFonts w:ascii="Cambria" w:eastAsia="Calibri" w:hAnsi="Cambria" w:cs="Segoe UI"/>
                <w:color w:val="000000"/>
              </w:rPr>
              <w:t xml:space="preserve">. Referência: </w:t>
            </w:r>
            <w:proofErr w:type="spellStart"/>
            <w:r w:rsidRPr="00EF456C">
              <w:rPr>
                <w:rFonts w:ascii="Cambria" w:eastAsia="Calibri" w:hAnsi="Cambria" w:cs="Segoe UI"/>
                <w:color w:val="000000"/>
              </w:rPr>
              <w:t>Emegê</w:t>
            </w:r>
            <w:proofErr w:type="spell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Barilla</w:t>
            </w:r>
            <w:proofErr w:type="spellEnd"/>
            <w:r w:rsidRPr="00EF456C">
              <w:rPr>
                <w:rFonts w:ascii="Cambria" w:eastAsia="Calibri" w:hAnsi="Cambria" w:cs="Segoe UI"/>
                <w:color w:val="000000"/>
              </w:rPr>
              <w:t xml:space="preserve">, </w:t>
            </w:r>
            <w:proofErr w:type="spellStart"/>
            <w:r w:rsidRPr="00EF456C">
              <w:rPr>
                <w:rFonts w:ascii="Cambria" w:eastAsia="Calibri" w:hAnsi="Cambria" w:cs="Segoe UI"/>
                <w:color w:val="000000"/>
              </w:rPr>
              <w:t>Petybon</w:t>
            </w:r>
            <w:proofErr w:type="spellEnd"/>
            <w:r w:rsidRPr="00EF456C">
              <w:rPr>
                <w:rFonts w:ascii="Cambria" w:eastAsia="Calibri" w:hAnsi="Cambria" w:cs="Segoe UI"/>
                <w:color w:val="000000"/>
              </w:rPr>
              <w:t xml:space="preserve">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8048E3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1D1C7D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3000</w:t>
            </w:r>
          </w:p>
        </w:tc>
      </w:tr>
      <w:tr w:rsidR="00EF456C" w:rsidRPr="00EF456C" w14:paraId="0B13230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FFBFD36"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12E02E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52380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D32C66A"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Maionese em embalagem de 700 g, com reduzido teor de lipídios, feita com ovos e óleos vegetais, apresentando cor e sabor característicos do produto. Contém tabela nutricional, data de fabricação, número de lote e </w:t>
            </w:r>
            <w:r w:rsidRPr="00EF456C">
              <w:rPr>
                <w:rFonts w:ascii="Cambria" w:eastAsia="Calibri" w:hAnsi="Cambria" w:cs="Segoe UI"/>
              </w:rPr>
              <w:lastRenderedPageBreak/>
              <w:t>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FF2B09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lastRenderedPageBreak/>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C6C8AB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64B921CF"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834212E"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2E9C6C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28135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D7C0E92"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Mamão Formosa com casca firme, sem rachaduras, partes escuras;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B47D30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D788CA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2827F8C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D52EA0D"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60E9C51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28137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33C0C49"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Manga Tomy com casca firme, sem rachaduras, partes escuras,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1AFEDB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53F4AD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w:t>
            </w:r>
          </w:p>
        </w:tc>
      </w:tr>
      <w:tr w:rsidR="00EF456C" w:rsidRPr="00EF456C" w14:paraId="6FB8548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07F7A68"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5879D4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28140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EA9A128"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Melancia de casca firme, lustrosa e sem manchas escuras, sem lesões de origem física, perfurações ou cortes.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C9858B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B91495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10.000</w:t>
            </w:r>
          </w:p>
        </w:tc>
      </w:tr>
      <w:tr w:rsidR="00EF456C" w:rsidRPr="00EF456C" w14:paraId="2FDCD97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D903795" w14:textId="77777777" w:rsidR="00EF456C" w:rsidRPr="004D17C3"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0B115EF" w14:textId="77777777" w:rsidR="00EF456C" w:rsidRPr="004D17C3" w:rsidRDefault="00EF456C" w:rsidP="00AD674F">
            <w:pPr>
              <w:spacing w:before="120" w:after="120" w:line="276" w:lineRule="auto"/>
              <w:jc w:val="center"/>
              <w:rPr>
                <w:rFonts w:ascii="Cambria" w:eastAsia="Calibri" w:hAnsi="Cambria" w:cs="Segoe UI"/>
                <w:color w:val="000000"/>
              </w:rPr>
            </w:pPr>
            <w:r w:rsidRPr="004D17C3">
              <w:rPr>
                <w:rFonts w:ascii="Cambria" w:eastAsia="Calibri" w:hAnsi="Cambria" w:cs="Segoe UI"/>
                <w:color w:val="000000"/>
              </w:rPr>
              <w:t>30166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4A3649D"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Melão de casca firme e lustrosa, sem manchas escuras, lesões, perfurações ou sinais de apodrecimento.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B57BF5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05534F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w:t>
            </w:r>
          </w:p>
        </w:tc>
      </w:tr>
      <w:tr w:rsidR="00EF456C" w:rsidRPr="00EF456C" w14:paraId="758110D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68EA05D"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68AAE13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28141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E8F7F47"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Milho tipo canjica, embalagem de 500 g, com validade mínima de 6 (seis) meses a partir da data de entrega. Grãos de tamanhos e formas naturais, limpos, secos e isentos de parasitas. A embalagem deve conter data de fabricação e número do lote do produto.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212C7B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585B51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4C05E14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370E27F" w14:textId="77777777" w:rsidR="00EF456C" w:rsidRPr="004D17C3"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CAE17D9" w14:textId="77777777" w:rsidR="00EF456C" w:rsidRPr="004D17C3" w:rsidRDefault="00EF456C" w:rsidP="00AD674F">
            <w:pPr>
              <w:spacing w:before="120" w:after="120" w:line="276" w:lineRule="auto"/>
              <w:jc w:val="center"/>
              <w:rPr>
                <w:rFonts w:ascii="Cambria" w:eastAsia="Calibri" w:hAnsi="Cambria" w:cs="Segoe UI"/>
                <w:color w:val="000000"/>
              </w:rPr>
            </w:pPr>
            <w:r w:rsidRPr="004D17C3">
              <w:rPr>
                <w:rFonts w:ascii="Cambria" w:eastAsia="Calibri" w:hAnsi="Cambria" w:cs="Segoe UI"/>
                <w:color w:val="000000"/>
              </w:rPr>
              <w:t>28144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DD5C775"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Milho Verde tipo espiga, de primeira qualidade, fresco, sem casca, embalado com informações de procedência do produtor. Sem partes escuras, sinais de apodrecimento ou danos mecânicos (bandeja com 5 unidades).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D51B55D" w14:textId="77777777" w:rsidR="00EF456C" w:rsidRPr="00EF456C" w:rsidRDefault="00EF456C" w:rsidP="00AD674F">
            <w:pPr>
              <w:spacing w:before="120" w:after="120" w:line="276" w:lineRule="auto"/>
              <w:jc w:val="center"/>
              <w:rPr>
                <w:rFonts w:ascii="Cambria" w:eastAsia="Calibri" w:hAnsi="Cambria" w:cs="Segoe UI"/>
                <w:color w:val="000000"/>
              </w:rPr>
            </w:pPr>
            <w:proofErr w:type="spellStart"/>
            <w:r w:rsidRPr="00EF456C">
              <w:rPr>
                <w:rFonts w:ascii="Cambria" w:eastAsia="Calibri" w:hAnsi="Cambria" w:cs="Segoe UI"/>
                <w:color w:val="000000"/>
              </w:rPr>
              <w:t>Bj</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62A76CC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2500</w:t>
            </w:r>
          </w:p>
        </w:tc>
      </w:tr>
      <w:tr w:rsidR="00EF456C" w:rsidRPr="00EF456C" w14:paraId="6317152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89FE405"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8FB400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52383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9D40676" w14:textId="77777777" w:rsidR="00EF456C" w:rsidRPr="00EF456C" w:rsidRDefault="00EF456C" w:rsidP="00AD674F">
            <w:pPr>
              <w:spacing w:before="120" w:after="120" w:line="276" w:lineRule="auto"/>
              <w:rPr>
                <w:rFonts w:ascii="Cambria" w:eastAsia="Calibri" w:hAnsi="Cambria" w:cs="Segoe UI"/>
              </w:rPr>
            </w:pPr>
            <w:r w:rsidRPr="00EF456C">
              <w:rPr>
                <w:rFonts w:ascii="Cambria" w:eastAsia="Calibri" w:hAnsi="Cambria" w:cs="Segoe UI"/>
              </w:rPr>
              <w:t>Molho de mostarda, em embalagem de 190 g, contendo data de fabricação, número do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608C65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9AED46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r w:rsidR="00EF456C" w:rsidRPr="00EF456C" w14:paraId="6773001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792AF84"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1641F9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52384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91CA605" w14:textId="77777777" w:rsidR="00EF456C" w:rsidRPr="00EF456C" w:rsidRDefault="00EF456C" w:rsidP="00AD674F">
            <w:pPr>
              <w:spacing w:before="120" w:after="120" w:line="276" w:lineRule="auto"/>
              <w:rPr>
                <w:rFonts w:ascii="Cambria" w:eastAsia="Calibri" w:hAnsi="Cambria" w:cs="Segoe UI"/>
              </w:rPr>
            </w:pPr>
            <w:r w:rsidRPr="00EF456C">
              <w:rPr>
                <w:rFonts w:ascii="Cambria" w:eastAsia="Calibri" w:hAnsi="Cambria" w:cs="Segoe UI"/>
              </w:rPr>
              <w:t>Molho shoyu, em embalagem contendo 145 ml, com data de fabricação, número do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B19D03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855322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w:t>
            </w:r>
          </w:p>
        </w:tc>
      </w:tr>
      <w:tr w:rsidR="00EF456C" w:rsidRPr="00EF456C" w14:paraId="47B5DE6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1D6D249"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694E1E3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28146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4EB4E05"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Morangos em embalagem média, frescos e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21D0EAE" w14:textId="77777777" w:rsidR="00EF456C" w:rsidRPr="00EF456C" w:rsidRDefault="00EF456C" w:rsidP="00AD674F">
            <w:pPr>
              <w:spacing w:before="120" w:after="120" w:line="276" w:lineRule="auto"/>
              <w:jc w:val="center"/>
              <w:rPr>
                <w:rFonts w:ascii="Cambria" w:eastAsia="Calibri" w:hAnsi="Cambria" w:cs="Segoe UI"/>
                <w:color w:val="000000"/>
              </w:rPr>
            </w:pPr>
            <w:proofErr w:type="spellStart"/>
            <w:r w:rsidRPr="00EF456C">
              <w:rPr>
                <w:rFonts w:ascii="Cambria" w:eastAsia="Calibri" w:hAnsi="Cambria" w:cs="Segoe UI"/>
                <w:color w:val="000000"/>
              </w:rPr>
              <w:t>Bj</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2FC8DC3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59CBA67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7215EB9"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63BA21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28149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8C73A9A"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Ovos tipo II, branco médio, com casca limpa, íntegra e sem deformações. Na embalagem deve constar a data de fabricação, data de validade e número de lote. Validade mínima de 30 (trinta) dias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E2020C2" w14:textId="77777777" w:rsidR="00EF456C" w:rsidRPr="00EF456C" w:rsidRDefault="00EF456C" w:rsidP="00AD674F">
            <w:pPr>
              <w:spacing w:before="120" w:after="120" w:line="276" w:lineRule="auto"/>
              <w:jc w:val="center"/>
              <w:rPr>
                <w:rFonts w:ascii="Cambria" w:eastAsia="Calibri" w:hAnsi="Cambria" w:cs="Segoe UI"/>
                <w:color w:val="000000"/>
              </w:rPr>
            </w:pPr>
            <w:proofErr w:type="spellStart"/>
            <w:r w:rsidRPr="00EF456C">
              <w:rPr>
                <w:rFonts w:ascii="Cambria" w:eastAsia="Calibri" w:hAnsi="Cambria" w:cs="Segoe UI"/>
                <w:color w:val="000000"/>
              </w:rPr>
              <w:t>Dz</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01955AD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15.000</w:t>
            </w:r>
          </w:p>
        </w:tc>
      </w:tr>
      <w:tr w:rsidR="00EF456C" w:rsidRPr="00EF456C" w14:paraId="3804E57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4BD85A2"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5BC86D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52386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C8D0094" w14:textId="77777777" w:rsidR="00EF456C" w:rsidRPr="00EF456C" w:rsidRDefault="00EF456C" w:rsidP="00AD674F">
            <w:pPr>
              <w:spacing w:before="120" w:after="120" w:line="276" w:lineRule="auto"/>
              <w:rPr>
                <w:rFonts w:ascii="Cambria" w:eastAsia="Calibri" w:hAnsi="Cambria" w:cs="Segoe UI"/>
              </w:rPr>
            </w:pPr>
            <w:r w:rsidRPr="00EF456C">
              <w:rPr>
                <w:rFonts w:ascii="Cambria" w:eastAsia="Calibri" w:hAnsi="Cambria" w:cs="Segoe UI"/>
              </w:rPr>
              <w:t>Palmito inteiro, em conserva, em embalagem de vidro de 300 g, contendo data de fabricação, número de lote e validade superior a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85C02E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CE77F2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7FA6116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EE3BCDB"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1D0E0F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52387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5545C64"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color w:val="000000"/>
              </w:rPr>
              <w:t>Pão de forma de trigo branco, isento de gordura trans, margarina e gordura vegetal não especificada, fatiado, em embalagem de 500 g. Validade mínima de 30 (trinta) dias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0696CB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77CF3E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1.600</w:t>
            </w:r>
          </w:p>
        </w:tc>
      </w:tr>
      <w:tr w:rsidR="00EF456C" w:rsidRPr="00EF456C" w14:paraId="55D30B1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0F67B81"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AECCAA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52388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927F4E9"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Pão de hot dog fresco, de 50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CEB72F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FA69C9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w:t>
            </w:r>
          </w:p>
        </w:tc>
      </w:tr>
      <w:tr w:rsidR="00EF456C" w:rsidRPr="00EF456C" w14:paraId="2E53466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C5CC227"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D911B6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53371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2D3F71C"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color w:val="000000"/>
              </w:rPr>
              <w:t>Pão de queijo congelado. Componentes: polvilho, água, ovos, óleo e/ou outra gordura, queijo (muçarela e/ou parmesão), leite em pó e sal, podendo incluir outros elementos que o caracterizem, desde que estejam de acordo com a legislação vigente. Deve estar livre de corantes de qualquer tipo e de essências artificiais. O uso de aditivos será aceito apenas se forem essenciais para o processo de fabricação, devidamente aprovados pelo órgão competente do Ministério da Saúde e empregados na quantidade mínima necessária para alcançar o efeito desejado, respeitando os limites estabelecidos. Os pães devem ser moldados e padronizados, com peso individual de 25 g, sendo permitida uma variação de 10% para mais ou para menos. O período máximo para descongelamento e repouso não deve ultrapassar 1 hora, e o peso das embalagens deve estar entre 1 kg e 4 kg.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8BBC0B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5DD1AA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5.000</w:t>
            </w:r>
          </w:p>
        </w:tc>
      </w:tr>
      <w:tr w:rsidR="00EF456C" w:rsidRPr="00EF456C" w14:paraId="6A9D0E4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BC125A0"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BCD5227"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29438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ED572A5" w14:textId="77777777" w:rsidR="00EF456C" w:rsidRPr="00EF456C" w:rsidRDefault="00EF456C" w:rsidP="00AD674F">
            <w:pPr>
              <w:spacing w:before="120" w:after="120" w:line="276" w:lineRule="auto"/>
              <w:rPr>
                <w:rFonts w:ascii="Cambria" w:eastAsia="Calibri" w:hAnsi="Cambria" w:cs="Segoe UI"/>
              </w:rPr>
            </w:pPr>
            <w:r w:rsidRPr="00EF456C">
              <w:rPr>
                <w:rFonts w:ascii="Cambria" w:eastAsia="Calibri" w:hAnsi="Cambria" w:cs="Segoe UI"/>
              </w:rPr>
              <w:t>Pão doce tipo brioche, fresco, de 40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D9BDA9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F1CB01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43403A60"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63A3135"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17E8F8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28198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F55F123"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Pão doce tipo pão de milho, fresco, de 40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F10882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8453CF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3B7A524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20C57A2" w14:textId="77777777" w:rsidR="00EF456C" w:rsidRPr="004D17C3"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E8AA4C2" w14:textId="77777777" w:rsidR="00EF456C" w:rsidRPr="004D17C3" w:rsidRDefault="00EF456C" w:rsidP="00AD674F">
            <w:pPr>
              <w:spacing w:before="120" w:after="120" w:line="276" w:lineRule="auto"/>
              <w:jc w:val="center"/>
              <w:rPr>
                <w:rFonts w:ascii="Cambria" w:eastAsia="Calibri" w:hAnsi="Cambria" w:cs="Segoe UI"/>
                <w:color w:val="000000"/>
              </w:rPr>
            </w:pPr>
            <w:r w:rsidRPr="004D17C3">
              <w:rPr>
                <w:rFonts w:ascii="Cambria" w:eastAsia="Calibri" w:hAnsi="Cambria" w:cs="Segoe UI"/>
                <w:color w:val="000000"/>
              </w:rPr>
              <w:t>28197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7DFAE8C"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Pão doce tipo sovado, fresco, de 40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B38054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F30500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106AE58F"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EB3BA7F"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0067D4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28157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4007F76"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Polvilho doce do tipo caseiro, em embalagem de 1 kg, contendo informações do fabricante, data de fabricação e número de lote, sem adição de fécula, com validade mínima de 6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226789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8EDA8A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w:t>
            </w:r>
          </w:p>
        </w:tc>
      </w:tr>
      <w:tr w:rsidR="00EF456C" w:rsidRPr="00EF456C" w14:paraId="41FA976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FF553D9"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19E8ED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28159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AD99974"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Queijo ralado tipo Minas, curado e ralado, de primeira qualidade, em embalagem de 1 kg, contendo informações do fabricante, com validade mínima de 30 (trinta) dias a partir da data de entrega. Produto elaborado unicamente com leite de vaca, em embalagem transparente e reforçada.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8E0D37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41CDA9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4F1639A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58F9F10"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31D615A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28160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D0AB17D"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Queijo tipo Minas, fresco, de boa aparência, embalagem contendo informações do fabricante, com validade mínima de 30 (trinta) dias a partir da data de entrega. Produto elaborado unicamente com leite de vaca, com aspecto de massa semidura, cor branca homogênea, levemente salgado e resfriado.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E47FD3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ACA547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198B5B1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2ADD9BD" w14:textId="77777777" w:rsidR="00EF456C" w:rsidRPr="004D17C3"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286F1FE" w14:textId="77777777" w:rsidR="00EF456C" w:rsidRPr="004D17C3" w:rsidRDefault="00EF456C" w:rsidP="00AD674F">
            <w:pPr>
              <w:spacing w:before="120" w:after="120" w:line="276" w:lineRule="auto"/>
              <w:jc w:val="center"/>
              <w:rPr>
                <w:rFonts w:ascii="Cambria" w:eastAsia="Calibri" w:hAnsi="Cambria" w:cs="Segoe UI"/>
                <w:color w:val="000000"/>
              </w:rPr>
            </w:pPr>
            <w:r w:rsidRPr="004D17C3">
              <w:rPr>
                <w:rFonts w:ascii="Cambria" w:eastAsia="Calibri" w:hAnsi="Cambria" w:cs="Segoe UI"/>
                <w:color w:val="000000"/>
              </w:rPr>
              <w:t>52396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DFE57F2"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Quiabo de primeira qualidade, apresentando grau de maturação tal que lhe permita suportar a manipulação, o transporte e a conservação em condições adequadas para o consumo. Sem presença de sujidades, parasitas e larvas.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1809B0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DC7802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0A1D125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2333B62"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279DBE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28190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7F5A9FF"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Quitandas tipo doce sortidas: nhoque, broa de fubá, broa doce de fubá, bolacha champagne, bolacha quebrador, casadinho de goiabada, casadinho de doce de leite, sonho com recheio de goiabada, </w:t>
            </w:r>
            <w:proofErr w:type="spellStart"/>
            <w:r w:rsidRPr="00EF456C">
              <w:rPr>
                <w:rFonts w:ascii="Cambria" w:eastAsia="Calibri" w:hAnsi="Cambria" w:cs="Segoe UI"/>
              </w:rPr>
              <w:t>carolina</w:t>
            </w:r>
            <w:proofErr w:type="spellEnd"/>
            <w:r w:rsidRPr="00EF456C">
              <w:rPr>
                <w:rFonts w:ascii="Cambria" w:eastAsia="Calibri" w:hAnsi="Cambria" w:cs="Segoe UI"/>
              </w:rPr>
              <w:t xml:space="preserve"> com recheio de doce de leite e chocolate, lua de mel com recheio de creme de leite ninho, enroladinho de queijo, quitanda tipo bom-bocado, prontas para </w:t>
            </w:r>
            <w:proofErr w:type="gramStart"/>
            <w:r w:rsidRPr="00EF456C">
              <w:rPr>
                <w:rFonts w:ascii="Cambria" w:eastAsia="Calibri" w:hAnsi="Cambria" w:cs="Segoe UI"/>
              </w:rPr>
              <w:t>consumo.</w:t>
            </w:r>
            <w:r w:rsidRPr="00EF456C">
              <w:rPr>
                <w:rFonts w:ascii="Cambria" w:eastAsia="Calibri" w:hAnsi="Cambria" w:cs="Segoe UI"/>
                <w:color w:val="000000"/>
              </w:rPr>
              <w:t>.</w:t>
            </w:r>
            <w:proofErr w:type="gramEnd"/>
          </w:p>
        </w:tc>
        <w:tc>
          <w:tcPr>
            <w:tcW w:w="626" w:type="pct"/>
            <w:tcBorders>
              <w:top w:val="single" w:sz="12" w:space="0" w:color="auto"/>
              <w:left w:val="single" w:sz="12" w:space="0" w:color="auto"/>
              <w:bottom w:val="single" w:sz="12" w:space="0" w:color="auto"/>
              <w:right w:val="single" w:sz="12" w:space="0" w:color="auto"/>
            </w:tcBorders>
            <w:vAlign w:val="center"/>
            <w:hideMark/>
          </w:tcPr>
          <w:p w14:paraId="16877242"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537008D"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6A29FCD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8565E44"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46B206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28193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CC811F9"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Quitandas tipo roscas: rosquinhas húngaras, rosca de queijo, rosca </w:t>
            </w:r>
            <w:proofErr w:type="spellStart"/>
            <w:r w:rsidRPr="00EF456C">
              <w:rPr>
                <w:rFonts w:ascii="Cambria" w:eastAsia="Calibri" w:hAnsi="Cambria" w:cs="Segoe UI"/>
              </w:rPr>
              <w:t>fabiana</w:t>
            </w:r>
            <w:proofErr w:type="spellEnd"/>
            <w:r w:rsidRPr="00EF456C">
              <w:rPr>
                <w:rFonts w:ascii="Cambria" w:eastAsia="Calibri" w:hAnsi="Cambria" w:cs="Segoe UI"/>
              </w:rPr>
              <w:t>, rosca de coco pequena, prontas para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2665A86"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BAB6AB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41B8A0C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7D5DFCE"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2F7CCE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28191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77CCFC6"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Quitandas tipo sal assado: empadinha de frango, </w:t>
            </w:r>
            <w:proofErr w:type="spellStart"/>
            <w:r w:rsidRPr="00EF456C">
              <w:rPr>
                <w:rFonts w:ascii="Cambria" w:eastAsia="Calibri" w:hAnsi="Cambria" w:cs="Segoe UI"/>
              </w:rPr>
              <w:t>mini-pizza</w:t>
            </w:r>
            <w:proofErr w:type="spellEnd"/>
            <w:r w:rsidRPr="00EF456C">
              <w:rPr>
                <w:rFonts w:ascii="Cambria" w:eastAsia="Calibri" w:hAnsi="Cambria" w:cs="Segoe UI"/>
              </w:rPr>
              <w:t xml:space="preserve">, enroladinho de salsicha, esfirra aberta com recheio de carne, croissant com recheio de frango, americano de presunto </w:t>
            </w:r>
            <w:proofErr w:type="spellStart"/>
            <w:r w:rsidRPr="00EF456C">
              <w:rPr>
                <w:rFonts w:ascii="Cambria" w:eastAsia="Calibri" w:hAnsi="Cambria" w:cs="Segoe UI"/>
              </w:rPr>
              <w:t>mussarela</w:t>
            </w:r>
            <w:proofErr w:type="spellEnd"/>
            <w:r w:rsidRPr="00EF456C">
              <w:rPr>
                <w:rFonts w:ascii="Cambria" w:eastAsia="Calibri" w:hAnsi="Cambria" w:cs="Segoe UI"/>
              </w:rPr>
              <w:t>/bacon, barquete, torta salgada, prontas para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A3BC39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1CA1C9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w:t>
            </w:r>
          </w:p>
        </w:tc>
      </w:tr>
      <w:tr w:rsidR="00EF456C" w:rsidRPr="00EF456C" w14:paraId="1020B97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2FDDCA6" w14:textId="77777777" w:rsidR="00EF456C" w:rsidRPr="004D17C3"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4006A6AB" w14:textId="77777777" w:rsidR="00EF456C" w:rsidRPr="004D17C3" w:rsidRDefault="00EF456C" w:rsidP="00AD674F">
            <w:pPr>
              <w:spacing w:before="120" w:after="120" w:line="276" w:lineRule="auto"/>
              <w:jc w:val="center"/>
              <w:rPr>
                <w:rFonts w:ascii="Cambria" w:eastAsia="Calibri" w:hAnsi="Cambria" w:cs="Segoe UI"/>
                <w:color w:val="000000"/>
              </w:rPr>
            </w:pPr>
            <w:r w:rsidRPr="004D17C3">
              <w:rPr>
                <w:rFonts w:ascii="Cambria" w:eastAsia="Calibri" w:hAnsi="Cambria" w:cs="Segoe UI"/>
                <w:color w:val="000000"/>
              </w:rPr>
              <w:t>28165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A34CA35"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Refrigerante sabor cola zero, composto por água gaseificada, açúcar, extrato de coca, cafeína, corante caramelo, acidulante (INS 338), de qualidade, embalagem PET transparente de 2 L, contendo informações do fabricante, data de fabricação, número de lote e validade. Sem impurezas, cor e odor característicos. Validade mínima de 6 (seis) meses a partir da data da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63E362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BB093BF"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400</w:t>
            </w:r>
          </w:p>
        </w:tc>
      </w:tr>
      <w:tr w:rsidR="00EF456C" w:rsidRPr="00EF456C" w14:paraId="08B867F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278C59A"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E4192F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52397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4AEF3E7"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Repolho roxo fresco, com tamanho e coloração uniformes, sem partes escuras, larvas ou parasitas,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6CFC25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B5FE3F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2.000</w:t>
            </w:r>
          </w:p>
        </w:tc>
      </w:tr>
      <w:tr w:rsidR="00EF456C" w:rsidRPr="00EF456C" w14:paraId="108282B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5788F20"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D177ACB"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52398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8CE921E" w14:textId="77777777" w:rsidR="00EF456C" w:rsidRPr="00EF456C" w:rsidRDefault="00EF456C" w:rsidP="00AD674F">
            <w:pPr>
              <w:spacing w:before="120" w:after="120" w:line="276" w:lineRule="auto"/>
              <w:rPr>
                <w:rFonts w:ascii="Cambria" w:eastAsia="Calibri" w:hAnsi="Cambria" w:cs="Segoe UI"/>
              </w:rPr>
            </w:pPr>
            <w:r w:rsidRPr="00EF456C">
              <w:rPr>
                <w:rFonts w:ascii="Cambria" w:eastAsia="Calibri" w:hAnsi="Cambria" w:cs="Segoe UI"/>
              </w:rPr>
              <w:t>Requeijão cremoso, em embalagem de 200 g, contendo data de fabricação, número de lote e validade mínima de 3 (três) meses a partir da data da entrega. Ingredientes: leite integral, creme de leite, cloreto de sódio, cloreto de cálcio, coagulante, fermento lácteo, emulsificantes (INS 450iii, INS 452i, INS451</w:t>
            </w:r>
            <w:proofErr w:type="gramStart"/>
            <w:r w:rsidRPr="00EF456C">
              <w:rPr>
                <w:rFonts w:ascii="Cambria" w:eastAsia="Calibri" w:hAnsi="Cambria" w:cs="Segoe UI"/>
              </w:rPr>
              <w:t>i ,</w:t>
            </w:r>
            <w:proofErr w:type="gramEnd"/>
            <w:r w:rsidRPr="00EF456C">
              <w:rPr>
                <w:rFonts w:ascii="Cambria" w:eastAsia="Calibri" w:hAnsi="Cambria" w:cs="Segoe UI"/>
              </w:rPr>
              <w:t xml:space="preserve"> INS450v e INS 451iii), regulador de acidez </w:t>
            </w:r>
            <w:proofErr w:type="spellStart"/>
            <w:r w:rsidRPr="00EF456C">
              <w:rPr>
                <w:rFonts w:ascii="Cambria" w:eastAsia="Calibri" w:hAnsi="Cambria" w:cs="Segoe UI"/>
              </w:rPr>
              <w:t>acído</w:t>
            </w:r>
            <w:proofErr w:type="spellEnd"/>
            <w:r w:rsidRPr="00EF456C">
              <w:rPr>
                <w:rFonts w:ascii="Cambria" w:eastAsia="Calibri" w:hAnsi="Cambria" w:cs="Segoe UI"/>
              </w:rPr>
              <w:t xml:space="preserve"> láctico, conservadores </w:t>
            </w:r>
            <w:proofErr w:type="spellStart"/>
            <w:r w:rsidRPr="00EF456C">
              <w:rPr>
                <w:rFonts w:ascii="Cambria" w:eastAsia="Calibri" w:hAnsi="Cambria" w:cs="Segoe UI"/>
              </w:rPr>
              <w:t>sorbato</w:t>
            </w:r>
            <w:proofErr w:type="spellEnd"/>
            <w:r w:rsidRPr="00EF456C">
              <w:rPr>
                <w:rFonts w:ascii="Cambria" w:eastAsia="Calibri" w:hAnsi="Cambria" w:cs="Segoe UI"/>
              </w:rPr>
              <w:t xml:space="preserve"> de potássio e </w:t>
            </w:r>
            <w:proofErr w:type="spellStart"/>
            <w:r w:rsidRPr="00EF456C">
              <w:rPr>
                <w:rFonts w:ascii="Cambria" w:eastAsia="Calibri" w:hAnsi="Cambria" w:cs="Segoe UI"/>
              </w:rPr>
              <w:t>nisina</w:t>
            </w:r>
            <w:proofErr w:type="spellEnd"/>
            <w:r w:rsidRPr="00EF456C">
              <w:rPr>
                <w:rFonts w:ascii="Cambria" w:eastAsia="Calibri" w:hAnsi="Cambria" w:cs="Segoe UI"/>
              </w:rPr>
              <w:t>.</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7C8509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AC91DA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w:t>
            </w:r>
          </w:p>
        </w:tc>
      </w:tr>
      <w:tr w:rsidR="00EF456C" w:rsidRPr="00EF456C" w14:paraId="7442FD8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9DE004B" w14:textId="77777777" w:rsidR="00EF456C" w:rsidRPr="004D17C3"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4BE3E92" w14:textId="77777777" w:rsidR="00EF456C" w:rsidRPr="004D17C3" w:rsidRDefault="00EF456C" w:rsidP="00AD674F">
            <w:pPr>
              <w:spacing w:before="120" w:after="120" w:line="276" w:lineRule="auto"/>
              <w:jc w:val="center"/>
              <w:rPr>
                <w:rFonts w:ascii="Cambria" w:eastAsia="Calibri" w:hAnsi="Cambria" w:cs="Segoe UI"/>
                <w:color w:val="000000"/>
              </w:rPr>
            </w:pPr>
            <w:r w:rsidRPr="004D17C3">
              <w:rPr>
                <w:rFonts w:ascii="Cambria" w:eastAsia="Calibri" w:hAnsi="Cambria" w:cs="Segoe UI"/>
                <w:color w:val="000000"/>
              </w:rPr>
              <w:t>28192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17354A9"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Salgadinhos fritos (coxinha de frango, croquete, rissole, quibe recheado de carne, quibe recheado de queijo, bolinha de queijo com Catupiry, pastel de carne), prontos para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083A74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5B4CDAC"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300</w:t>
            </w:r>
          </w:p>
        </w:tc>
      </w:tr>
      <w:tr w:rsidR="00EF456C" w:rsidRPr="00EF456C" w14:paraId="7EA1667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904E6CE"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C1740A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28175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31936DF"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Salsa fresca, de primeira qualidade (maço).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95AAC7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Maço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696B4C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3E2A8C9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0E5DED2"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5DA1D942" w14:textId="77777777" w:rsidR="00EF456C" w:rsidRPr="004D17C3" w:rsidRDefault="00EF456C" w:rsidP="00AD674F">
            <w:pPr>
              <w:spacing w:before="120" w:after="120" w:line="276" w:lineRule="auto"/>
              <w:jc w:val="center"/>
              <w:rPr>
                <w:rFonts w:ascii="Cambria" w:eastAsia="Calibri" w:hAnsi="Cambria" w:cs="Segoe UI"/>
              </w:rPr>
            </w:pPr>
            <w:r w:rsidRPr="004D17C3">
              <w:rPr>
                <w:rFonts w:ascii="Cambria" w:eastAsia="Calibri" w:hAnsi="Cambria" w:cs="Segoe UI"/>
              </w:rPr>
              <w:t>52403</w:t>
            </w:r>
          </w:p>
        </w:tc>
        <w:tc>
          <w:tcPr>
            <w:tcW w:w="2532" w:type="pct"/>
            <w:tcBorders>
              <w:top w:val="single" w:sz="12" w:space="0" w:color="auto"/>
              <w:left w:val="single" w:sz="12" w:space="0" w:color="auto"/>
              <w:bottom w:val="single" w:sz="12" w:space="0" w:color="auto"/>
              <w:right w:val="single" w:sz="12" w:space="0" w:color="auto"/>
            </w:tcBorders>
            <w:vAlign w:val="bottom"/>
            <w:hideMark/>
          </w:tcPr>
          <w:p w14:paraId="251890F2" w14:textId="77777777" w:rsidR="00EF456C" w:rsidRPr="004D17C3" w:rsidRDefault="00EF456C" w:rsidP="00AD674F">
            <w:pPr>
              <w:spacing w:before="120" w:after="120" w:line="276" w:lineRule="auto"/>
              <w:rPr>
                <w:rFonts w:ascii="Cambria" w:eastAsia="Calibri" w:hAnsi="Cambria" w:cs="Segoe UI"/>
              </w:rPr>
            </w:pPr>
            <w:r w:rsidRPr="004D17C3">
              <w:rPr>
                <w:rFonts w:ascii="Cambria" w:eastAsia="Calibri" w:hAnsi="Cambria" w:cs="Segoe UI"/>
              </w:rPr>
              <w:t>Tomate cereja com polpa firme e intacta, isento de material terroso, livre de resíduos de fertilizantes, sujidades, parasitas e larvas, sem lesões de origem física, rachaduras e cortes (bandeja com 250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A7D50D5" w14:textId="77777777" w:rsidR="00EF456C" w:rsidRPr="00EF456C" w:rsidRDefault="00EF456C" w:rsidP="00AD674F">
            <w:pPr>
              <w:spacing w:before="120" w:after="120" w:line="276" w:lineRule="auto"/>
              <w:jc w:val="center"/>
              <w:rPr>
                <w:rFonts w:ascii="Cambria" w:eastAsia="Calibri" w:hAnsi="Cambria" w:cs="Segoe UI"/>
                <w:color w:val="000000"/>
              </w:rPr>
            </w:pPr>
            <w:proofErr w:type="spellStart"/>
            <w:r w:rsidRPr="00EF456C">
              <w:rPr>
                <w:rFonts w:ascii="Cambria" w:eastAsia="Calibri" w:hAnsi="Cambria" w:cs="Segoe UI"/>
                <w:color w:val="000000"/>
              </w:rPr>
              <w:t>Bj</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7492C8B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3E2E55E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1613A2E"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A01B3B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28182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E57D4AF"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 xml:space="preserve">Tomate </w:t>
            </w:r>
            <w:proofErr w:type="spellStart"/>
            <w:r w:rsidRPr="00EF456C">
              <w:rPr>
                <w:rFonts w:ascii="Cambria" w:eastAsia="Calibri" w:hAnsi="Cambria" w:cs="Segoe UI"/>
              </w:rPr>
              <w:t>pêra</w:t>
            </w:r>
            <w:proofErr w:type="spellEnd"/>
            <w:r w:rsidRPr="00EF456C">
              <w:rPr>
                <w:rFonts w:ascii="Cambria" w:eastAsia="Calibri" w:hAnsi="Cambria" w:cs="Segoe UI"/>
              </w:rPr>
              <w:t xml:space="preserve"> com polpa firme e intacta, isento de material terroso, livre de resíduos de fertilizantes, sujidades, parasitas e larvas, sem lesões de origem física, rachaduras e cortes.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A87302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F50147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8.000</w:t>
            </w:r>
          </w:p>
        </w:tc>
      </w:tr>
      <w:tr w:rsidR="00EF456C" w:rsidRPr="00EF456C" w14:paraId="5B28404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2A240C8"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759C058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28185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D8D1A2E"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Trigo para quibe, embalagem plástica de 500 g, contendo data de fabricação, informações nutricionais, número do lote e data de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932469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8CA7CF4"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1.500</w:t>
            </w:r>
          </w:p>
        </w:tc>
      </w:tr>
      <w:tr w:rsidR="00EF456C" w:rsidRPr="00EF456C" w14:paraId="6956DA9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237DBDC"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3FA538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52405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5622167"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Uva passa desidratada, preta, sem semente e livre de fungos. Embalagem hermeticamente fechada e rotulada conforme legislação vigente, pacote contendo no mínimo 500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0A8465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29F0385"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1000</w:t>
            </w:r>
          </w:p>
        </w:tc>
      </w:tr>
      <w:tr w:rsidR="00EF456C" w:rsidRPr="00EF456C" w14:paraId="067589BC"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40C7B18"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2DDB0FF3"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28187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7FFBB03"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Uva rubi fresca, de coloração uniforme, bem desenvolvida, firme e intacta, livre de material terroso e sem danos físicos oriundos do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8B644D9"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37BFBBE"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r w:rsidR="00EF456C" w:rsidRPr="00EF456C" w14:paraId="5624170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6319F60"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18BC1AEA"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52406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3615236" w14:textId="77777777" w:rsidR="00EF456C" w:rsidRPr="00EF456C" w:rsidRDefault="00EF456C" w:rsidP="00AD674F">
            <w:pPr>
              <w:spacing w:before="120" w:after="120" w:line="276" w:lineRule="auto"/>
              <w:rPr>
                <w:rFonts w:ascii="Cambria" w:eastAsia="Calibri" w:hAnsi="Cambria" w:cs="Segoe UI"/>
                <w:color w:val="000000"/>
                <w:highlight w:val="yellow"/>
              </w:rPr>
            </w:pPr>
            <w:r w:rsidRPr="00EF456C">
              <w:rPr>
                <w:rFonts w:ascii="Cambria" w:eastAsia="Calibri" w:hAnsi="Cambria" w:cs="Segoe UI"/>
              </w:rPr>
              <w:t>Uva verde sem semente, com casca fina e coloração entre o amarelo e o esverdeado, ou na coloração roxa com nuances rosadas, sem defeitos que prejudiquem o consumo ou o rendimento, como podridão, danos, passadas ou murchas. O produto deverá estar fresco e no ponto de consumo (bandeja com 500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79B94DE" w14:textId="77777777" w:rsidR="00EF456C" w:rsidRPr="00EF456C" w:rsidRDefault="00EF456C" w:rsidP="00AD674F">
            <w:pPr>
              <w:spacing w:before="120" w:after="120" w:line="276" w:lineRule="auto"/>
              <w:jc w:val="center"/>
              <w:rPr>
                <w:rFonts w:ascii="Cambria" w:eastAsia="Calibri" w:hAnsi="Cambria" w:cs="Segoe UI"/>
                <w:color w:val="000000"/>
              </w:rPr>
            </w:pPr>
            <w:proofErr w:type="spellStart"/>
            <w:r w:rsidRPr="00EF456C">
              <w:rPr>
                <w:rFonts w:ascii="Cambria" w:eastAsia="Calibri" w:hAnsi="Cambria" w:cs="Segoe UI"/>
                <w:color w:val="000000"/>
              </w:rPr>
              <w:t>Bj</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36AAEBC8"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500</w:t>
            </w:r>
          </w:p>
        </w:tc>
      </w:tr>
      <w:tr w:rsidR="00EF456C" w:rsidRPr="00EF456C" w14:paraId="30F6D6D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194F476" w14:textId="77777777" w:rsidR="00EF456C" w:rsidRPr="00EF456C" w:rsidRDefault="00EF456C" w:rsidP="00EF456C">
            <w:pPr>
              <w:numPr>
                <w:ilvl w:val="0"/>
                <w:numId w:val="33"/>
              </w:numPr>
              <w:spacing w:before="120" w:after="120" w:line="276" w:lineRule="auto"/>
              <w:contextualSpacing/>
              <w:jc w:val="center"/>
              <w:rPr>
                <w:rFonts w:ascii="Cambria" w:eastAsia="Calibri" w:hAnsi="Cambria" w:cs="Segoe UI"/>
                <w:color w:val="000000"/>
              </w:rPr>
            </w:pPr>
          </w:p>
        </w:tc>
        <w:tc>
          <w:tcPr>
            <w:tcW w:w="512" w:type="pct"/>
            <w:tcBorders>
              <w:top w:val="single" w:sz="12" w:space="0" w:color="auto"/>
              <w:left w:val="single" w:sz="12" w:space="0" w:color="auto"/>
              <w:bottom w:val="single" w:sz="12" w:space="0" w:color="auto"/>
              <w:right w:val="single" w:sz="12" w:space="0" w:color="auto"/>
            </w:tcBorders>
            <w:vAlign w:val="center"/>
            <w:hideMark/>
          </w:tcPr>
          <w:p w14:paraId="0A73293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28189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EFFD380" w14:textId="77777777" w:rsidR="00EF456C" w:rsidRPr="00EF456C" w:rsidRDefault="00EF456C" w:rsidP="00AD674F">
            <w:pPr>
              <w:spacing w:before="120" w:after="120" w:line="276" w:lineRule="auto"/>
              <w:rPr>
                <w:rFonts w:ascii="Cambria" w:eastAsia="Calibri" w:hAnsi="Cambria" w:cs="Segoe UI"/>
                <w:color w:val="000000"/>
              </w:rPr>
            </w:pPr>
            <w:r w:rsidRPr="00EF456C">
              <w:rPr>
                <w:rFonts w:ascii="Cambria" w:eastAsia="Calibri" w:hAnsi="Cambria" w:cs="Segoe UI"/>
              </w:rPr>
              <w:t>Vinagre de maçã, primeira qualidade, embalagem de 750 ml, contendo informações do fabricante, data de fabricação, número de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761D720"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F86C9C1" w14:textId="77777777" w:rsidR="00EF456C" w:rsidRPr="00EF456C" w:rsidRDefault="00EF456C" w:rsidP="00AD674F">
            <w:pPr>
              <w:spacing w:before="120" w:after="120" w:line="276" w:lineRule="auto"/>
              <w:jc w:val="center"/>
              <w:rPr>
                <w:rFonts w:ascii="Cambria" w:eastAsia="Calibri" w:hAnsi="Cambria" w:cs="Segoe UI"/>
                <w:color w:val="000000"/>
              </w:rPr>
            </w:pPr>
            <w:r w:rsidRPr="00EF456C">
              <w:rPr>
                <w:rFonts w:ascii="Cambria" w:eastAsia="Calibri" w:hAnsi="Cambria" w:cs="Segoe UI"/>
                <w:color w:val="000000"/>
              </w:rPr>
              <w:t>200</w:t>
            </w:r>
          </w:p>
        </w:tc>
      </w:tr>
    </w:tbl>
    <w:p w14:paraId="3BDDEF92" w14:textId="77777777" w:rsidR="00EF456C" w:rsidRPr="00EF456C" w:rsidRDefault="00EF456C" w:rsidP="00EF456C">
      <w:pPr>
        <w:pStyle w:val="Corpodetexto"/>
        <w:spacing w:before="117" w:line="360" w:lineRule="auto"/>
        <w:ind w:right="3"/>
        <w:jc w:val="both"/>
        <w:rPr>
          <w:rFonts w:ascii="Cambria" w:hAnsi="Cambria" w:cs="Segoe UI"/>
        </w:rPr>
      </w:pPr>
    </w:p>
    <w:p w14:paraId="4C3C9705" w14:textId="77777777" w:rsidR="00EF456C" w:rsidRPr="00EF456C" w:rsidRDefault="00EF456C" w:rsidP="00EF456C">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3" w:after="240" w:line="276" w:lineRule="auto"/>
        <w:ind w:right="3"/>
        <w:jc w:val="both"/>
        <w:rPr>
          <w:rFonts w:ascii="Cambria" w:hAnsi="Cambria" w:cs="Segoe UI"/>
          <w:b/>
          <w:bCs/>
          <w:color w:val="auto"/>
          <w:sz w:val="22"/>
          <w:szCs w:val="22"/>
        </w:rPr>
      </w:pPr>
      <w:r w:rsidRPr="00EF456C">
        <w:rPr>
          <w:rFonts w:ascii="Cambria" w:hAnsi="Cambria" w:cs="Segoe UI"/>
          <w:b/>
          <w:bCs/>
          <w:color w:val="auto"/>
          <w:spacing w:val="-27"/>
          <w:sz w:val="22"/>
          <w:szCs w:val="22"/>
          <w:shd w:val="clear" w:color="auto" w:fill="E6E6E6"/>
        </w:rPr>
        <w:t xml:space="preserve">4 – </w:t>
      </w:r>
      <w:r w:rsidRPr="00EF456C">
        <w:rPr>
          <w:rFonts w:ascii="Cambria" w:hAnsi="Cambria" w:cs="Segoe UI"/>
          <w:b/>
          <w:bCs/>
          <w:color w:val="auto"/>
          <w:sz w:val="22"/>
          <w:szCs w:val="22"/>
          <w:shd w:val="clear" w:color="auto" w:fill="E6E6E6"/>
        </w:rPr>
        <w:t>DA JUSTIFICATIVA PARA CONTRATAÇÃO</w:t>
      </w:r>
    </w:p>
    <w:p w14:paraId="4B7A72A2" w14:textId="77777777" w:rsidR="00EF456C" w:rsidRPr="00EF456C" w:rsidRDefault="00EF456C" w:rsidP="00EF456C">
      <w:pPr>
        <w:spacing w:before="119" w:after="240" w:line="276" w:lineRule="auto"/>
        <w:ind w:right="3"/>
        <w:rPr>
          <w:rFonts w:ascii="Cambria" w:hAnsi="Cambria" w:cs="Segoe UI"/>
          <w:b/>
        </w:rPr>
      </w:pPr>
      <w:r w:rsidRPr="00EF456C">
        <w:rPr>
          <w:rFonts w:ascii="Cambria" w:hAnsi="Cambria" w:cs="Segoe UI"/>
          <w:b/>
        </w:rPr>
        <w:t xml:space="preserve">4.1 </w:t>
      </w:r>
      <w:bookmarkStart w:id="64" w:name="_Hlk159309863"/>
      <w:bookmarkStart w:id="65" w:name="_Hlk159309762"/>
      <w:r w:rsidRPr="00EF456C">
        <w:rPr>
          <w:rFonts w:ascii="Cambria" w:hAnsi="Cambria" w:cs="Segoe UI"/>
          <w:b/>
        </w:rPr>
        <w:t>Da fundamentação e necessidade pública</w:t>
      </w:r>
    </w:p>
    <w:bookmarkEnd w:id="64"/>
    <w:bookmarkEnd w:id="65"/>
    <w:p w14:paraId="338C8632" w14:textId="77777777" w:rsidR="00EF456C" w:rsidRPr="00EF456C" w:rsidRDefault="00EF456C" w:rsidP="00EF456C">
      <w:pPr>
        <w:spacing w:line="276" w:lineRule="auto"/>
        <w:rPr>
          <w:rFonts w:ascii="Cambria" w:hAnsi="Cambria" w:cs="Segoe UI"/>
        </w:rPr>
      </w:pPr>
      <w:r w:rsidRPr="00EF456C">
        <w:rPr>
          <w:rFonts w:ascii="Cambria" w:hAnsi="Cambria" w:cs="Segoe UI"/>
        </w:rPr>
        <w:t xml:space="preserve">A presente contratação tem por finalidade assegurar o pleno funcionamento da cozinha municipal, vinculada à Secretaria Municipal de Obras e Serviços Públicos, garantindo o abastecimento regular e contínuo de gêneros alimentícios necessários à preparação de refeições e lanches destinados aos servidores públicos, prestadores de serviços, autoridades e visitantes. Busca-se, com isso, </w:t>
      </w:r>
      <w:r w:rsidRPr="00EF456C">
        <w:rPr>
          <w:rFonts w:ascii="Cambria" w:hAnsi="Cambria" w:cs="Segoe UI"/>
        </w:rPr>
        <w:lastRenderedPageBreak/>
        <w:t>proporcionar condições adequadas de alimentação durante a jornada de trabalho, especialmente para os servidores que atuam em atividades operacionais na zona rural e urbana, bem como viabilizar o adequado acolhimento em reuniões, atendimentos institucionais e demais atividades administrativas, contribuindo para a eficiência, a continuidade e a qualidade dos serviços públicos prestados.</w:t>
      </w:r>
    </w:p>
    <w:p w14:paraId="28204D69" w14:textId="77777777" w:rsidR="00EF456C" w:rsidRPr="00EF456C" w:rsidRDefault="00EF456C" w:rsidP="00EF456C">
      <w:pPr>
        <w:keepNext/>
        <w:keepLines/>
        <w:pBdr>
          <w:top w:val="single" w:sz="4" w:space="1" w:color="auto"/>
          <w:left w:val="single" w:sz="4" w:space="4" w:color="auto"/>
          <w:bottom w:val="single" w:sz="4" w:space="1" w:color="auto"/>
          <w:right w:val="single" w:sz="4" w:space="4" w:color="auto"/>
        </w:pBdr>
        <w:shd w:val="clear" w:color="auto" w:fill="A6A6A6" w:themeFill="background1" w:themeFillShade="A6"/>
        <w:tabs>
          <w:tab w:val="left" w:pos="567"/>
        </w:tabs>
        <w:spacing w:before="240" w:after="120" w:line="276" w:lineRule="auto"/>
        <w:outlineLvl w:val="0"/>
        <w:rPr>
          <w:rFonts w:ascii="Cambria" w:eastAsia="Times New Roman" w:hAnsi="Cambria" w:cs="Segoe UI"/>
          <w:b/>
          <w:bCs/>
          <w:lang w:eastAsia="pt-BR"/>
        </w:rPr>
      </w:pPr>
      <w:r w:rsidRPr="00EF456C">
        <w:rPr>
          <w:rFonts w:ascii="Cambria" w:eastAsia="Times New Roman" w:hAnsi="Cambria" w:cs="Segoe UI"/>
          <w:b/>
          <w:bCs/>
          <w:lang w:eastAsia="pt-BR"/>
        </w:rPr>
        <w:t>5. DOS CRITÉRIOS DE SELEÇÃO DO FORNECEDOR E DA FORMA DE FORNECIMENTO</w:t>
      </w:r>
    </w:p>
    <w:p w14:paraId="7A466CE3" w14:textId="77777777" w:rsidR="00EF456C" w:rsidRPr="00EF456C" w:rsidRDefault="00EF456C" w:rsidP="00EF456C">
      <w:pPr>
        <w:spacing w:before="240" w:after="240" w:line="276" w:lineRule="auto"/>
        <w:rPr>
          <w:rFonts w:ascii="Cambria" w:eastAsia="Arial" w:hAnsi="Cambria" w:cs="Segoe UI"/>
        </w:rPr>
      </w:pPr>
      <w:r w:rsidRPr="00EF456C">
        <w:rPr>
          <w:rFonts w:ascii="Cambria" w:eastAsia="Arial" w:hAnsi="Cambria" w:cs="Segoe UI"/>
          <w:b/>
          <w:bCs/>
          <w:lang w:eastAsia="pt-BR"/>
        </w:rPr>
        <w:t xml:space="preserve">5.1 </w:t>
      </w:r>
      <w:r w:rsidRPr="00EF456C">
        <w:rPr>
          <w:rFonts w:ascii="Cambria" w:eastAsia="Arial" w:hAnsi="Cambria" w:cs="Segoe UI"/>
        </w:rPr>
        <w:t xml:space="preserve">O procedimento licitatório será realizado na modalidade Pregão Eletrônico, do tipo menor preço por item, observando-se as diretrizes estabelecidas na Lei Federal nº 14.133/2021 e no Decreto Municipal nº 018/2024. </w:t>
      </w:r>
      <w:r w:rsidRPr="00EF456C">
        <w:rPr>
          <w:rFonts w:ascii="Cambria" w:eastAsia="Arial" w:hAnsi="Cambria" w:cs="Segoe UI"/>
          <w:lang w:eastAsia="pt-BR"/>
        </w:rPr>
        <w:t>O certame visa selecionar a proposta mais vantajosa para a Administração, considerando o equilíbrio entre qualidade, preço e prazo de execução, em consonância com os princípios da economicidade e eficiência.</w:t>
      </w:r>
    </w:p>
    <w:p w14:paraId="7ACC460F" w14:textId="017E3467" w:rsidR="00EF456C" w:rsidRPr="00EF456C" w:rsidRDefault="00EF456C" w:rsidP="00EF456C">
      <w:pPr>
        <w:spacing w:before="240" w:after="240" w:line="276" w:lineRule="auto"/>
        <w:rPr>
          <w:rFonts w:ascii="Cambria" w:eastAsia="Arial" w:hAnsi="Cambria" w:cs="Segoe UI"/>
          <w:shd w:val="clear" w:color="auto" w:fill="FFFFFF"/>
        </w:rPr>
      </w:pPr>
      <w:r w:rsidRPr="00EF456C">
        <w:rPr>
          <w:rFonts w:ascii="Cambria" w:eastAsia="Arial" w:hAnsi="Cambria" w:cs="Segoe UI"/>
          <w:b/>
          <w:bCs/>
          <w:shd w:val="clear" w:color="auto" w:fill="FFFFFF"/>
          <w:lang w:eastAsia="pt-BR"/>
        </w:rPr>
        <w:t xml:space="preserve">5.2 </w:t>
      </w:r>
      <w:r w:rsidR="004D17C3">
        <w:rPr>
          <w:rFonts w:ascii="Cambria" w:eastAsia="Arial" w:hAnsi="Cambria" w:cs="Segoe UI"/>
          <w:shd w:val="clear" w:color="auto" w:fill="FFFFFF"/>
        </w:rPr>
        <w:t>O fornecimento do objeto</w:t>
      </w:r>
      <w:r w:rsidRPr="00EF456C">
        <w:rPr>
          <w:rFonts w:ascii="Cambria" w:eastAsia="Arial" w:hAnsi="Cambria" w:cs="Segoe UI"/>
          <w:shd w:val="clear" w:color="auto" w:fill="FFFFFF"/>
        </w:rPr>
        <w:t xml:space="preserve"> ocorrerá de forma parcelada e sob demanda, mediante emissão de ordem de </w:t>
      </w:r>
      <w:r w:rsidR="004D17C3">
        <w:rPr>
          <w:rFonts w:ascii="Cambria" w:eastAsia="Arial" w:hAnsi="Cambria" w:cs="Segoe UI"/>
          <w:shd w:val="clear" w:color="auto" w:fill="FFFFFF"/>
        </w:rPr>
        <w:t>fornecimento</w:t>
      </w:r>
      <w:r w:rsidRPr="00EF456C">
        <w:rPr>
          <w:rFonts w:ascii="Cambria" w:eastAsia="Arial" w:hAnsi="Cambria" w:cs="Segoe UI"/>
          <w:shd w:val="clear" w:color="auto" w:fill="FFFFFF"/>
        </w:rPr>
        <w:t xml:space="preserve"> pela Secretaria Municipal de Obras e Serviços Públicos, de acordo com as necessidades da mesma. </w:t>
      </w:r>
    </w:p>
    <w:p w14:paraId="09A8A88F"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5.3 </w:t>
      </w:r>
      <w:r w:rsidRPr="00EF456C">
        <w:rPr>
          <w:rFonts w:ascii="Cambria" w:eastAsia="Arial" w:hAnsi="Cambria" w:cs="Segoe UI"/>
          <w:lang w:eastAsia="pt-BR"/>
        </w:rPr>
        <w:t xml:space="preserve">Para fins de habilitação, deverão ser atendidos os requisitos previstos nos </w:t>
      </w:r>
      <w:proofErr w:type="spellStart"/>
      <w:r w:rsidRPr="00EF456C">
        <w:rPr>
          <w:rFonts w:ascii="Cambria" w:eastAsia="Arial" w:hAnsi="Cambria" w:cs="Segoe UI"/>
          <w:lang w:eastAsia="pt-BR"/>
        </w:rPr>
        <w:t>arts</w:t>
      </w:r>
      <w:proofErr w:type="spellEnd"/>
      <w:r w:rsidRPr="00EF456C">
        <w:rPr>
          <w:rFonts w:ascii="Cambria" w:eastAsia="Arial" w:hAnsi="Cambria" w:cs="Segoe UI"/>
          <w:lang w:eastAsia="pt-BR"/>
        </w:rPr>
        <w:t xml:space="preserve">. 62 a 67 da Lei nº 14.133/2021, mediante apresentação de documentação comprobatória da </w:t>
      </w:r>
      <w:r w:rsidRPr="00EF456C">
        <w:rPr>
          <w:rFonts w:ascii="Cambria" w:eastAsia="Arial" w:hAnsi="Cambria" w:cs="Segoe UI"/>
          <w:b/>
          <w:bCs/>
          <w:lang w:eastAsia="pt-BR"/>
        </w:rPr>
        <w:t>capacidade jurídica, fiscal, trabalhista, técnica e econômico-financeira da licitante</w:t>
      </w:r>
      <w:r w:rsidRPr="00EF456C">
        <w:rPr>
          <w:rFonts w:ascii="Cambria" w:eastAsia="Arial" w:hAnsi="Cambria" w:cs="Segoe UI"/>
          <w:lang w:eastAsia="pt-BR"/>
        </w:rPr>
        <w:t>, conforme segue:</w:t>
      </w:r>
    </w:p>
    <w:p w14:paraId="26573A36" w14:textId="77777777" w:rsidR="00EF456C" w:rsidRPr="00EF456C" w:rsidRDefault="00EF456C" w:rsidP="00EF456C">
      <w:pPr>
        <w:keepNext/>
        <w:keepLines/>
        <w:tabs>
          <w:tab w:val="left" w:pos="360"/>
        </w:tabs>
        <w:spacing w:before="240" w:after="240" w:line="276" w:lineRule="auto"/>
        <w:outlineLvl w:val="1"/>
        <w:rPr>
          <w:rFonts w:ascii="Cambria" w:eastAsia="Times New Roman" w:hAnsi="Cambria" w:cs="Segoe UI"/>
          <w:b/>
          <w:bCs/>
          <w:lang w:eastAsia="zh-CN" w:bidi="hi-IN"/>
        </w:rPr>
      </w:pPr>
      <w:r w:rsidRPr="00EF456C">
        <w:rPr>
          <w:rFonts w:ascii="Cambria" w:eastAsia="Times New Roman" w:hAnsi="Cambria" w:cs="Segoe UI"/>
          <w:b/>
          <w:bCs/>
          <w:lang w:eastAsia="zh-CN" w:bidi="hi-IN"/>
        </w:rPr>
        <w:t>Habilitação jurídica</w:t>
      </w:r>
    </w:p>
    <w:p w14:paraId="7B60EF4C"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5.4 Empresário individual:</w:t>
      </w:r>
      <w:r w:rsidRPr="00EF456C">
        <w:rPr>
          <w:rFonts w:ascii="Cambria" w:eastAsia="Arial" w:hAnsi="Cambria" w:cs="Segoe UI"/>
          <w:lang w:eastAsia="pt-BR"/>
        </w:rPr>
        <w:t xml:space="preserve"> inscrição no Registro Público de Empresas Mercantis, a cargo da Junta Comercial da respectiva sede; </w:t>
      </w:r>
    </w:p>
    <w:p w14:paraId="50C933F7"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5.5 Microempreendedor Individual - MEI:</w:t>
      </w:r>
      <w:r w:rsidRPr="00EF456C">
        <w:rPr>
          <w:rFonts w:ascii="Cambria" w:eastAsia="Arial" w:hAnsi="Cambria" w:cs="Segoe UI"/>
          <w:lang w:eastAsia="pt-BR"/>
        </w:rPr>
        <w:t xml:space="preserve"> Certificado da Condição de Microempreendedor Individual - CCMEI, cuja aceitação ficará condicionada à verificação da autenticidade no sítio </w:t>
      </w:r>
      <w:hyperlink r:id="rId31" w:history="1">
        <w:r w:rsidRPr="00EF456C">
          <w:rPr>
            <w:rFonts w:ascii="Cambria" w:eastAsia="Arial" w:hAnsi="Cambria" w:cs="Segoe UI"/>
            <w:color w:val="0563C1" w:themeColor="hyperlink"/>
            <w:u w:val="single"/>
            <w:lang w:eastAsia="pt-BR"/>
          </w:rPr>
          <w:t>https://www.gov.br/empresas-e-negocios/pt-br/empreendedor</w:t>
        </w:r>
      </w:hyperlink>
      <w:r w:rsidRPr="00EF456C">
        <w:rPr>
          <w:rFonts w:ascii="Cambria" w:eastAsia="Arial" w:hAnsi="Cambria" w:cs="Segoe UI"/>
          <w:lang w:eastAsia="pt-BR"/>
        </w:rPr>
        <w:t xml:space="preserve">; </w:t>
      </w:r>
    </w:p>
    <w:p w14:paraId="51DB6039"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5.6 Sociedade empresária, sociedade limitada unipessoal – SLU ou sociedade identificada como empresa individual de responsabilidade limitada - EIRELI:</w:t>
      </w:r>
      <w:r w:rsidRPr="00EF456C">
        <w:rPr>
          <w:rFonts w:ascii="Cambria" w:eastAsia="Arial" w:hAnsi="Cambria" w:cs="Segoe UI"/>
          <w:lang w:eastAsia="pt-BR"/>
        </w:rPr>
        <w:t xml:space="preserve"> inscrição do ato constitutivo, estatuto ou contrato social no Registro Público de Empresas Mercantis, a cargo da Junta Comercial da respectiva sede, acompanhada de documento comprobatório de seus administradores;</w:t>
      </w:r>
    </w:p>
    <w:p w14:paraId="68074E36"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5.7 Sociedade simples: </w:t>
      </w:r>
      <w:r w:rsidRPr="00EF456C">
        <w:rPr>
          <w:rFonts w:ascii="Cambria" w:eastAsia="Arial" w:hAnsi="Cambria" w:cs="Segoe UI"/>
          <w:lang w:eastAsia="pt-BR"/>
        </w:rPr>
        <w:t>inscrição do ato constitutivo no Registro Civil de Pessoas Jurídicas do local de sua sede, acompanhada de documento comprobatório de seus administradores;</w:t>
      </w:r>
    </w:p>
    <w:p w14:paraId="7B504FD8"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5.8 Filial, sucursal ou agência de sociedade simples ou empresária:</w:t>
      </w:r>
      <w:r w:rsidRPr="00EF456C">
        <w:rPr>
          <w:rFonts w:ascii="Cambria" w:eastAsia="Arial" w:hAnsi="Cambria" w:cs="Segoe UI"/>
          <w:lang w:eastAsia="pt-BR"/>
        </w:rPr>
        <w:t xml:space="preserve"> inscrição do ato constitutivo da filial, sucursal ou agência da sociedade simples ou empresária, respectivamente, no Registro Civil das Pessoas Jurídicas ou no Registro Público de Empresas </w:t>
      </w:r>
      <w:bookmarkStart w:id="66" w:name="_Int_ySfCXwr4"/>
      <w:r w:rsidRPr="00EF456C">
        <w:rPr>
          <w:rFonts w:ascii="Cambria" w:eastAsia="Arial" w:hAnsi="Cambria" w:cs="Segoe UI"/>
          <w:lang w:eastAsia="pt-BR"/>
        </w:rPr>
        <w:t>Mercantis onde</w:t>
      </w:r>
      <w:bookmarkEnd w:id="66"/>
      <w:r w:rsidRPr="00EF456C">
        <w:rPr>
          <w:rFonts w:ascii="Cambria" w:eastAsia="Arial" w:hAnsi="Cambria" w:cs="Segoe UI"/>
          <w:lang w:eastAsia="pt-BR"/>
        </w:rPr>
        <w:t xml:space="preserve"> opera, com averbação no Registro onde tem sede a matriz</w:t>
      </w:r>
    </w:p>
    <w:p w14:paraId="531416B1"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5.9 Sociedade cooperativa:</w:t>
      </w:r>
      <w:r w:rsidRPr="00EF456C">
        <w:rPr>
          <w:rFonts w:ascii="Cambria" w:eastAsia="Arial" w:hAnsi="Cambria" w:cs="Segoe UI"/>
          <w:lang w:eastAsia="pt-BR"/>
        </w:rPr>
        <w:t xml:space="preserve"> ata de fundação e estatuto social, com a ata da assembleia que o aprovou, devidamente arquivado na Junta Comercial ou inscrito no Registro Civil das Pessoas </w:t>
      </w:r>
      <w:r w:rsidRPr="00EF456C">
        <w:rPr>
          <w:rFonts w:ascii="Cambria" w:eastAsia="Arial" w:hAnsi="Cambria" w:cs="Segoe UI"/>
          <w:lang w:eastAsia="pt-BR"/>
        </w:rPr>
        <w:lastRenderedPageBreak/>
        <w:t xml:space="preserve">Jurídicas da respectiva sede, além do registro de que trata o </w:t>
      </w:r>
      <w:hyperlink r:id="rId32" w:anchor="art107" w:history="1">
        <w:r w:rsidRPr="00EF456C">
          <w:rPr>
            <w:rFonts w:ascii="Cambria" w:eastAsia="Arial" w:hAnsi="Cambria" w:cs="Segoe UI"/>
            <w:color w:val="0563C1" w:themeColor="hyperlink"/>
            <w:u w:val="single"/>
            <w:lang w:eastAsia="pt-BR"/>
          </w:rPr>
          <w:t>art. 107 da Lei nº 5.764, de 16 de dezembro 1971</w:t>
        </w:r>
      </w:hyperlink>
      <w:r w:rsidRPr="00EF456C">
        <w:rPr>
          <w:rFonts w:ascii="Cambria" w:eastAsia="Arial" w:hAnsi="Cambria" w:cs="Segoe UI"/>
          <w:lang w:eastAsia="pt-BR"/>
        </w:rPr>
        <w:t>.</w:t>
      </w:r>
    </w:p>
    <w:p w14:paraId="44B75CA4"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5.10 </w:t>
      </w:r>
      <w:r w:rsidRPr="00EF456C">
        <w:rPr>
          <w:rFonts w:ascii="Cambria" w:eastAsia="Arial" w:hAnsi="Cambria" w:cs="Segoe UI"/>
          <w:lang w:eastAsia="pt-BR"/>
        </w:rPr>
        <w:t>Os documentos apresentados deverão estar acompanhados de todas as alterações ou da consolidação respectiva.</w:t>
      </w:r>
    </w:p>
    <w:p w14:paraId="4969DF56" w14:textId="77777777" w:rsidR="00EF456C" w:rsidRPr="00EF456C" w:rsidRDefault="00EF456C" w:rsidP="00EF456C">
      <w:pPr>
        <w:keepNext/>
        <w:keepLines/>
        <w:tabs>
          <w:tab w:val="left" w:pos="360"/>
        </w:tabs>
        <w:spacing w:before="240" w:after="240" w:line="276" w:lineRule="auto"/>
        <w:outlineLvl w:val="1"/>
        <w:rPr>
          <w:rFonts w:ascii="Cambria" w:eastAsia="Times New Roman" w:hAnsi="Cambria" w:cs="Segoe UI"/>
          <w:b/>
          <w:bCs/>
          <w:u w:val="single"/>
          <w:lang w:eastAsia="zh-CN" w:bidi="hi-IN"/>
        </w:rPr>
      </w:pPr>
      <w:r w:rsidRPr="00EF456C">
        <w:rPr>
          <w:rFonts w:ascii="Cambria" w:eastAsia="Times New Roman" w:hAnsi="Cambria" w:cs="Segoe UI"/>
          <w:b/>
          <w:bCs/>
          <w:u w:val="single"/>
          <w:lang w:eastAsia="zh-CN" w:bidi="hi-IN"/>
        </w:rPr>
        <w:t>Habilitação Fiscal, Social e Trabalhista</w:t>
      </w:r>
    </w:p>
    <w:p w14:paraId="7DA9C553"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5.14 </w:t>
      </w:r>
      <w:r w:rsidRPr="00EF456C">
        <w:rPr>
          <w:rFonts w:ascii="Cambria" w:eastAsia="Arial" w:hAnsi="Cambria" w:cs="Segoe UI"/>
          <w:lang w:eastAsia="pt-BR"/>
        </w:rPr>
        <w:t xml:space="preserve">Prova de inscrição no Cadastro Nacional de Pessoas Jurídicas </w:t>
      </w:r>
    </w:p>
    <w:p w14:paraId="7503EE3F"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5.15 Prova de regularidade fiscal perante a Fazenda Nacional</w:t>
      </w:r>
      <w:r w:rsidRPr="00EF456C">
        <w:rPr>
          <w:rFonts w:ascii="Cambria" w:eastAsia="Arial" w:hAnsi="Cambria" w:cs="Segoe UI"/>
          <w:lang w:eastAsia="pt-BR"/>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32D7D2B6"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5.16 Prova de regularidade com o Fundo de Garantia do Tempo de Serviço</w:t>
      </w:r>
      <w:r w:rsidRPr="00EF456C">
        <w:rPr>
          <w:rFonts w:ascii="Cambria" w:eastAsia="Arial" w:hAnsi="Cambria" w:cs="Segoe UI"/>
          <w:lang w:eastAsia="pt-BR"/>
        </w:rPr>
        <w:t xml:space="preserve"> (FGTS);</w:t>
      </w:r>
    </w:p>
    <w:p w14:paraId="1CBB5248"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5.17 Prova de inexistência de débitos inadimplidos perante a Justiça do Trabalho</w:t>
      </w:r>
      <w:r w:rsidRPr="00EF456C">
        <w:rPr>
          <w:rFonts w:ascii="Cambria" w:eastAsia="Arial" w:hAnsi="Cambria" w:cs="Segoe UI"/>
          <w:lang w:eastAsia="pt-BR"/>
        </w:rPr>
        <w:t>, mediante a apresentação de certidão negativa ou positiva com efeito de negativa, nos termos do Título VII-A da Consolidação das Leis do Trabalho, aprovada pelo Decreto-Lei nº 5.452, de 1º de maio de 1943;</w:t>
      </w:r>
    </w:p>
    <w:p w14:paraId="5950568B"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5.18 Prova de inscrição no cadastro de contribuintes</w:t>
      </w:r>
      <w:r w:rsidRPr="00EF456C">
        <w:rPr>
          <w:rFonts w:ascii="Cambria" w:eastAsia="Arial" w:hAnsi="Cambria" w:cs="Segoe UI"/>
          <w:lang w:eastAsia="pt-BR"/>
        </w:rPr>
        <w:t xml:space="preserve"> [Estadual/Distrital] ou [Municipal/Distrital] relativo ao domicílio ou sede do fornecedor, pertinente ao seu ramo de atividade e compatível com o objeto contratual; </w:t>
      </w:r>
    </w:p>
    <w:p w14:paraId="7A14E9C9" w14:textId="5A4EFA0B"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5.19 Prova de regularidade com a Fazenda [Estadual/Distrital]</w:t>
      </w:r>
      <w:r w:rsidRPr="00EF456C">
        <w:rPr>
          <w:rFonts w:ascii="Cambria" w:eastAsia="Arial" w:hAnsi="Cambria" w:cs="Segoe UI"/>
          <w:lang w:eastAsia="pt-BR"/>
        </w:rPr>
        <w:t xml:space="preserve"> </w:t>
      </w:r>
      <w:r w:rsidR="004177C5">
        <w:rPr>
          <w:rFonts w:ascii="Cambria" w:eastAsia="Arial" w:hAnsi="Cambria" w:cs="Segoe UI"/>
          <w:lang w:eastAsia="pt-BR"/>
        </w:rPr>
        <w:t>e</w:t>
      </w:r>
      <w:r w:rsidRPr="00EF456C">
        <w:rPr>
          <w:rFonts w:ascii="Cambria" w:eastAsia="Arial" w:hAnsi="Cambria" w:cs="Segoe UI"/>
          <w:lang w:eastAsia="pt-BR"/>
        </w:rPr>
        <w:t xml:space="preserve"> </w:t>
      </w:r>
      <w:r w:rsidRPr="004177C5">
        <w:rPr>
          <w:rFonts w:ascii="Cambria" w:eastAsia="Arial" w:hAnsi="Cambria" w:cs="Segoe UI"/>
          <w:b/>
          <w:bCs/>
          <w:lang w:eastAsia="pt-BR"/>
        </w:rPr>
        <w:t>[Municipal/Distrital]</w:t>
      </w:r>
      <w:r w:rsidRPr="00EF456C">
        <w:rPr>
          <w:rFonts w:ascii="Cambria" w:eastAsia="Arial" w:hAnsi="Cambria" w:cs="Segoe UI"/>
          <w:lang w:eastAsia="pt-BR"/>
        </w:rPr>
        <w:t xml:space="preserve"> do domicílio ou sede do fornecedor, relativa à atividade em cujo exercício contrata ou concorre;</w:t>
      </w:r>
    </w:p>
    <w:p w14:paraId="0F59B550" w14:textId="22DB53EF"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5.20 </w:t>
      </w:r>
      <w:r w:rsidRPr="00EF456C">
        <w:rPr>
          <w:rFonts w:ascii="Cambria" w:eastAsia="Arial" w:hAnsi="Cambria" w:cs="Segoe UI"/>
          <w:lang w:eastAsia="pt-BR"/>
        </w:rPr>
        <w:t>Caso o fornecedor seja considerado isento dos tributos relacionados ao objeto contratual, deverá comprovar tal condição mediante a apresentação de Declaração da Fazenda respectiva do seu domicílio ou sede, ou outra equivalente, na forma da lei.</w:t>
      </w:r>
    </w:p>
    <w:p w14:paraId="7F8D8A1C"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5.21 </w:t>
      </w:r>
      <w:r w:rsidRPr="00EF456C">
        <w:rPr>
          <w:rFonts w:ascii="Cambria" w:eastAsia="Arial" w:hAnsi="Cambria" w:cs="Segoe UI"/>
          <w:lang w:eastAsia="pt-BR"/>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3F86262" w14:textId="77777777" w:rsidR="00EF456C" w:rsidRPr="00EF456C" w:rsidRDefault="00EF456C" w:rsidP="00EF456C">
      <w:pPr>
        <w:keepNext/>
        <w:keepLines/>
        <w:tabs>
          <w:tab w:val="left" w:pos="360"/>
        </w:tabs>
        <w:spacing w:before="240" w:after="240" w:line="276" w:lineRule="auto"/>
        <w:outlineLvl w:val="1"/>
        <w:rPr>
          <w:rFonts w:ascii="Cambria" w:eastAsia="Times New Roman" w:hAnsi="Cambria" w:cs="Segoe UI"/>
          <w:b/>
          <w:bCs/>
          <w:u w:val="single"/>
          <w:lang w:eastAsia="zh-CN" w:bidi="hi-IN"/>
        </w:rPr>
      </w:pPr>
      <w:r w:rsidRPr="00EF456C">
        <w:rPr>
          <w:rFonts w:ascii="Cambria" w:eastAsia="Times New Roman" w:hAnsi="Cambria" w:cs="Segoe UI"/>
          <w:b/>
          <w:bCs/>
          <w:u w:val="single"/>
          <w:lang w:eastAsia="zh-CN" w:bidi="hi-IN"/>
        </w:rPr>
        <w:t>Qualificação Econômico-Financeira</w:t>
      </w:r>
    </w:p>
    <w:p w14:paraId="1AE34084"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5.23 </w:t>
      </w:r>
      <w:r w:rsidRPr="00EF456C">
        <w:rPr>
          <w:rFonts w:ascii="Cambria" w:eastAsia="Arial" w:hAnsi="Cambria" w:cs="Segoe UI"/>
          <w:lang w:eastAsia="pt-BR"/>
        </w:rPr>
        <w:t>Certidão negativa de falência expedida pelo distribuidor da sede do fornecedor, nos termos do inciso II, do artigo 69, da Lei nº 14.133, de 2021;</w:t>
      </w:r>
    </w:p>
    <w:p w14:paraId="1B2EC59F"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5.24 </w:t>
      </w:r>
      <w:r w:rsidRPr="00EF456C">
        <w:rPr>
          <w:rFonts w:ascii="Cambria" w:eastAsia="Arial" w:hAnsi="Cambria" w:cs="Segoe UI"/>
          <w:lang w:eastAsia="pt-BR"/>
        </w:rPr>
        <w:t>Balanço patrimonial, demonstração de resultado de exercício e demais demonstrações contábeis dos 2 (dois) últimos exercícios sociais, comprovando;</w:t>
      </w:r>
    </w:p>
    <w:p w14:paraId="6C602B0B"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lastRenderedPageBreak/>
        <w:t>5.24.1 Índices de Liquidez Geral (LG), Liquidez Corrente (LC), e Solvência Geral (SG) superiores a 1 (um);</w:t>
      </w:r>
    </w:p>
    <w:p w14:paraId="40602D5F" w14:textId="77777777" w:rsidR="00EF456C" w:rsidRPr="00EF456C" w:rsidRDefault="00EF456C" w:rsidP="00EF456C">
      <w:pPr>
        <w:spacing w:before="120" w:after="120" w:line="276" w:lineRule="auto"/>
        <w:ind w:firstLine="567"/>
        <w:rPr>
          <w:rFonts w:ascii="Cambria" w:eastAsia="Times New Roman" w:hAnsi="Cambria" w:cs="Segoe UI"/>
          <w:lang w:eastAsia="pt-BR"/>
        </w:rPr>
      </w:pPr>
      <w:r w:rsidRPr="00EF456C">
        <w:rPr>
          <w:rFonts w:ascii="Cambria" w:eastAsia="Times New Roman" w:hAnsi="Cambria" w:cs="Segoe UI"/>
          <w:lang w:eastAsia="pt-BR"/>
        </w:rPr>
        <w:t>5.24.2 As empresas criadas no exercício financeiro da licitação deverão atender a todas as exigências da habilitação e poderão substituir os demonstrativos contábeis pelo balanço de abertura.</w:t>
      </w:r>
    </w:p>
    <w:p w14:paraId="44B97066"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5.24.3 Os documentos referidos acima limitar-se-ão ao último exercício no caso de a pessoa jurídica ter sido constituída há menos de 2 (dois) anos;</w:t>
      </w:r>
    </w:p>
    <w:p w14:paraId="1919DF8F"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 xml:space="preserve">5.24.4 Os documentos referidos acima deverão ser exigidos com base no limite definido pela Receita Federal do Brasil para transmissão da Escrituração Contábil Digital - ECD ao </w:t>
      </w:r>
      <w:proofErr w:type="spellStart"/>
      <w:r w:rsidRPr="00EF456C">
        <w:rPr>
          <w:rFonts w:ascii="Cambria" w:eastAsia="Times New Roman" w:hAnsi="Cambria" w:cs="Segoe UI"/>
          <w:lang w:eastAsia="pt-BR"/>
        </w:rPr>
        <w:t>Sped</w:t>
      </w:r>
      <w:proofErr w:type="spellEnd"/>
      <w:r w:rsidRPr="00EF456C">
        <w:rPr>
          <w:rFonts w:ascii="Cambria" w:eastAsia="Times New Roman" w:hAnsi="Cambria" w:cs="Segoe UI"/>
          <w:lang w:eastAsia="pt-BR"/>
        </w:rPr>
        <w:t>.</w:t>
      </w:r>
    </w:p>
    <w:p w14:paraId="10A23703"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5.25 </w:t>
      </w:r>
      <w:r w:rsidRPr="00EF456C">
        <w:rPr>
          <w:rFonts w:ascii="Cambria" w:eastAsia="Arial" w:hAnsi="Cambria" w:cs="Segoe UI"/>
          <w:lang w:eastAsia="pt-BR"/>
        </w:rPr>
        <w:t>Caso a empresa licitante apresente resultado inferior ou igual a 1 (um) em qualquer dos índices de Liquidez Geral (LG), Solvência Geral (SG) e Liquidez Corrente (LC), será exigido para fins de habilitação capital mínimo ou patrimônio líquido mínimo de até 10% do valor total estimado da contratação.</w:t>
      </w:r>
    </w:p>
    <w:p w14:paraId="3A251B33"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5.26 </w:t>
      </w:r>
      <w:r w:rsidRPr="00EF456C">
        <w:rPr>
          <w:rFonts w:ascii="Cambria" w:eastAsia="Arial" w:hAnsi="Cambria" w:cs="Segoe UI"/>
          <w:lang w:eastAsia="pt-BR"/>
        </w:rPr>
        <w:t>As empresas criadas no exercício financeiro da licitação deverão atender a todas as exigências da habilitação e poderão substituir os demonstrativos contábeis pelo balanço de abertura. (Lei nº 14.133, de 2021, art. 65, §1º).</w:t>
      </w:r>
    </w:p>
    <w:p w14:paraId="3C913457"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5.27 </w:t>
      </w:r>
      <w:r w:rsidRPr="00EF456C">
        <w:rPr>
          <w:rFonts w:ascii="Cambria" w:eastAsia="Arial" w:hAnsi="Cambria" w:cs="Segoe UI"/>
          <w:lang w:eastAsia="pt-BR"/>
        </w:rPr>
        <w:t>O atendimento dos índices econômicos previstos neste item deverá ser atestado mediante declaração assinada por profissional habilitado da área contábil, apresentada pelo fornecedor.</w:t>
      </w:r>
    </w:p>
    <w:p w14:paraId="2991CC04" w14:textId="77777777" w:rsidR="00EF456C" w:rsidRPr="00EF456C" w:rsidRDefault="00EF456C" w:rsidP="00EF456C">
      <w:pPr>
        <w:keepNext/>
        <w:keepLines/>
        <w:tabs>
          <w:tab w:val="left" w:pos="360"/>
        </w:tabs>
        <w:spacing w:before="240" w:after="240" w:line="276" w:lineRule="auto"/>
        <w:outlineLvl w:val="1"/>
        <w:rPr>
          <w:rFonts w:ascii="Cambria" w:eastAsia="Times New Roman" w:hAnsi="Cambria" w:cs="Segoe UI"/>
          <w:b/>
          <w:bCs/>
          <w:u w:val="single"/>
          <w:lang w:eastAsia="zh-CN" w:bidi="hi-IN"/>
        </w:rPr>
      </w:pPr>
      <w:r w:rsidRPr="00EF456C">
        <w:rPr>
          <w:rFonts w:ascii="Cambria" w:eastAsia="Times New Roman" w:hAnsi="Cambria" w:cs="Segoe UI"/>
          <w:b/>
          <w:bCs/>
          <w:u w:val="single"/>
          <w:lang w:eastAsia="zh-CN" w:bidi="hi-IN"/>
        </w:rPr>
        <w:t>Qualificação Técnica</w:t>
      </w:r>
    </w:p>
    <w:p w14:paraId="594C8A32"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5.28 </w:t>
      </w:r>
      <w:r w:rsidRPr="00EF456C">
        <w:rPr>
          <w:rFonts w:ascii="Cambria" w:eastAsia="Arial" w:hAnsi="Cambria" w:cs="Segoe UI"/>
          <w:lang w:eastAsia="pt-BR"/>
        </w:rPr>
        <w:t>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685E8AB6"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 xml:space="preserve">5.28.1 Para fins da comprovação de que trata este subitem, os atestados deverão dizer respeito a contratos executados com as seguintes características mínimas: </w:t>
      </w:r>
    </w:p>
    <w:p w14:paraId="0DFC4D33" w14:textId="77777777" w:rsidR="00EF456C" w:rsidRPr="00EF456C" w:rsidRDefault="00EF456C" w:rsidP="00EF456C">
      <w:pPr>
        <w:spacing w:before="120" w:after="120" w:line="276" w:lineRule="auto"/>
        <w:ind w:left="567" w:firstLine="567"/>
        <w:rPr>
          <w:rFonts w:ascii="Cambria" w:eastAsia="Times New Roman" w:hAnsi="Cambria" w:cs="Segoe UI"/>
          <w:b/>
          <w:bCs/>
          <w:lang w:eastAsia="pt-BR"/>
        </w:rPr>
      </w:pPr>
      <w:r w:rsidRPr="00EF456C">
        <w:rPr>
          <w:rFonts w:ascii="Cambria" w:eastAsia="Times New Roman" w:hAnsi="Cambria" w:cs="Segoe UI"/>
          <w:lang w:eastAsia="pt-BR"/>
        </w:rPr>
        <w:t>5.28.1.1 Será admitida, para fins de comprovação de quantitativo mínimo, a apresentação e o somatório de diferentes atestados executados de forma concomitante.</w:t>
      </w:r>
    </w:p>
    <w:p w14:paraId="232A5247" w14:textId="77777777" w:rsidR="00EF456C" w:rsidRPr="00EF456C" w:rsidRDefault="00EF456C" w:rsidP="00EF456C">
      <w:pPr>
        <w:spacing w:before="120" w:after="120" w:line="276" w:lineRule="auto"/>
        <w:ind w:left="567" w:firstLine="567"/>
        <w:rPr>
          <w:rFonts w:ascii="Cambria" w:eastAsia="Times New Roman" w:hAnsi="Cambria" w:cs="Segoe UI"/>
          <w:b/>
          <w:bCs/>
          <w:shd w:val="clear" w:color="auto" w:fill="FFFF00"/>
          <w:lang w:eastAsia="pt-BR"/>
        </w:rPr>
      </w:pPr>
      <w:r w:rsidRPr="00EF456C">
        <w:rPr>
          <w:rFonts w:ascii="Cambria" w:eastAsia="Times New Roman" w:hAnsi="Cambria" w:cs="Segoe UI"/>
          <w:lang w:eastAsia="pt-BR"/>
        </w:rPr>
        <w:t>5.28.1.2 Os atestados de capacidade técnica poderão ser apresentados em nome da matriz ou da filial do fornecedor.</w:t>
      </w:r>
    </w:p>
    <w:p w14:paraId="29A342D7" w14:textId="77777777" w:rsidR="00EF456C" w:rsidRPr="00EF456C" w:rsidRDefault="00EF456C" w:rsidP="00EF456C">
      <w:pPr>
        <w:spacing w:before="120" w:after="120" w:line="276" w:lineRule="auto"/>
        <w:ind w:left="567" w:firstLine="567"/>
        <w:rPr>
          <w:rFonts w:ascii="Cambria" w:eastAsia="Times New Roman" w:hAnsi="Cambria" w:cs="Segoe UI"/>
          <w:b/>
          <w:bCs/>
          <w:lang w:eastAsia="pt-BR"/>
        </w:rPr>
      </w:pPr>
      <w:r w:rsidRPr="00EF456C">
        <w:rPr>
          <w:rFonts w:ascii="Cambria" w:eastAsia="Times New Roman" w:hAnsi="Cambria" w:cs="Segoe UI"/>
          <w:lang w:eastAsia="pt-BR"/>
        </w:rPr>
        <w:t>5.28.1.3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7747EBCC" w14:textId="77777777" w:rsidR="00EF456C" w:rsidRPr="00EF456C" w:rsidRDefault="00EF456C" w:rsidP="00EF456C">
      <w:pPr>
        <w:spacing w:before="240" w:after="240" w:line="276" w:lineRule="auto"/>
        <w:rPr>
          <w:rFonts w:ascii="Cambria" w:eastAsia="Arial" w:hAnsi="Cambria" w:cs="Segoe UI"/>
          <w:lang w:eastAsia="pt-BR"/>
        </w:rPr>
      </w:pPr>
      <w:r w:rsidRPr="00EF456C">
        <w:rPr>
          <w:rFonts w:ascii="Cambria" w:eastAsia="Arial" w:hAnsi="Cambria" w:cs="Segoe UI"/>
          <w:b/>
          <w:bCs/>
          <w:lang w:eastAsia="pt-BR"/>
        </w:rPr>
        <w:t xml:space="preserve">5.29 </w:t>
      </w:r>
      <w:r w:rsidRPr="00EF456C">
        <w:rPr>
          <w:rFonts w:ascii="Cambria" w:eastAsia="Arial" w:hAnsi="Cambria" w:cs="Segoe UI"/>
          <w:lang w:eastAsia="pt-BR"/>
        </w:rPr>
        <w:t>Caso admitida a participação de cooperativas, será exigida a seguinte documentação complementar:</w:t>
      </w:r>
    </w:p>
    <w:p w14:paraId="1D2DEC12"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 xml:space="preserve">5.29.1 A relação dos cooperados que atendem aos requisitos técnicos exigidos para a contratação e que executarão o contrato, com as respectivas atas de inscrição e a comprovação de </w:t>
      </w:r>
      <w:r w:rsidRPr="00EF456C">
        <w:rPr>
          <w:rFonts w:ascii="Cambria" w:eastAsia="Times New Roman" w:hAnsi="Cambria" w:cs="Segoe UI"/>
          <w:lang w:eastAsia="pt-BR"/>
        </w:rPr>
        <w:lastRenderedPageBreak/>
        <w:t xml:space="preserve">que estão domiciliados na localidade da sede da cooperativa, respeitado o disposto nos </w:t>
      </w:r>
      <w:hyperlink r:id="rId33" w:anchor="art4" w:history="1">
        <w:r w:rsidRPr="00EF456C">
          <w:rPr>
            <w:rFonts w:ascii="Cambria" w:eastAsia="Times New Roman" w:hAnsi="Cambria" w:cs="Segoe UI"/>
            <w:color w:val="0563C1" w:themeColor="hyperlink"/>
            <w:u w:val="single"/>
            <w:lang w:eastAsia="pt-BR"/>
          </w:rPr>
          <w:t>artigos 4º, inciso XI, 21, inciso I</w:t>
        </w:r>
      </w:hyperlink>
      <w:r w:rsidRPr="00EF456C">
        <w:rPr>
          <w:rFonts w:ascii="Cambria" w:eastAsia="Times New Roman" w:hAnsi="Cambria" w:cs="Segoe UI"/>
          <w:lang w:eastAsia="pt-BR"/>
        </w:rPr>
        <w:t xml:space="preserve"> e </w:t>
      </w:r>
      <w:hyperlink r:id="rId34" w:anchor="art42" w:history="1">
        <w:r w:rsidRPr="00EF456C">
          <w:rPr>
            <w:rFonts w:ascii="Cambria" w:eastAsia="Times New Roman" w:hAnsi="Cambria" w:cs="Segoe UI"/>
            <w:color w:val="0563C1" w:themeColor="hyperlink"/>
            <w:u w:val="single"/>
            <w:lang w:eastAsia="pt-BR"/>
          </w:rPr>
          <w:t>42, §§2º a 6º da Lei n. 5.764, de 1971</w:t>
        </w:r>
      </w:hyperlink>
      <w:r w:rsidRPr="00EF456C">
        <w:rPr>
          <w:rFonts w:ascii="Cambria" w:eastAsia="Times New Roman" w:hAnsi="Cambria" w:cs="Segoe UI"/>
          <w:lang w:eastAsia="pt-BR"/>
        </w:rPr>
        <w:t>;</w:t>
      </w:r>
    </w:p>
    <w:p w14:paraId="05C624DE"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5.29.2 A declaração de regularidade de situação do contribuinte individual – DRSCI, para cada um dos cooperados indicados;</w:t>
      </w:r>
    </w:p>
    <w:p w14:paraId="1D810037"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 xml:space="preserve">5.29.3 A comprovação do capital social proporcional ao número de cooperados necessários à execução contratual; </w:t>
      </w:r>
    </w:p>
    <w:p w14:paraId="78F1EDDB"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 xml:space="preserve">5.29.4 O registro previsto na </w:t>
      </w:r>
      <w:hyperlink r:id="rId35" w:anchor="art107" w:history="1">
        <w:r w:rsidRPr="00EF456C">
          <w:rPr>
            <w:rFonts w:ascii="Cambria" w:eastAsia="Times New Roman" w:hAnsi="Cambria" w:cs="Segoe UI"/>
            <w:color w:val="0563C1" w:themeColor="hyperlink"/>
            <w:u w:val="single"/>
            <w:lang w:eastAsia="pt-BR"/>
          </w:rPr>
          <w:t>Lei n. 5.764, de 1971, art. 107</w:t>
        </w:r>
      </w:hyperlink>
      <w:r w:rsidRPr="00EF456C">
        <w:rPr>
          <w:rFonts w:ascii="Cambria" w:eastAsia="Times New Roman" w:hAnsi="Cambria" w:cs="Segoe UI"/>
          <w:lang w:eastAsia="pt-BR"/>
        </w:rPr>
        <w:t>;</w:t>
      </w:r>
    </w:p>
    <w:p w14:paraId="743EED61"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5.29.5 A comprovação de integração das respectivas quotas-partes por parte dos cooperados que executarão o contrato; e</w:t>
      </w:r>
    </w:p>
    <w:p w14:paraId="2D25A823"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5.29.6 Os seguintes documentos para a comprovação da regularidade jurídica da cooperativa:</w:t>
      </w:r>
    </w:p>
    <w:p w14:paraId="18B010F9" w14:textId="77777777" w:rsidR="00EF456C" w:rsidRPr="00EF456C" w:rsidRDefault="00EF456C" w:rsidP="00EF456C">
      <w:pPr>
        <w:spacing w:before="120" w:after="120" w:line="276" w:lineRule="auto"/>
        <w:ind w:left="567" w:firstLine="567"/>
        <w:rPr>
          <w:rFonts w:ascii="Cambria" w:eastAsia="Times New Roman" w:hAnsi="Cambria" w:cs="Segoe UI"/>
          <w:b/>
          <w:bCs/>
          <w:lang w:eastAsia="pt-BR"/>
        </w:rPr>
      </w:pPr>
      <w:r w:rsidRPr="00EF456C">
        <w:rPr>
          <w:rFonts w:ascii="Cambria" w:eastAsia="Times New Roman" w:hAnsi="Cambria" w:cs="Segoe UI"/>
          <w:lang w:eastAsia="pt-BR"/>
        </w:rPr>
        <w:t xml:space="preserve">5.29.6.1 Ata de fundação; </w:t>
      </w:r>
    </w:p>
    <w:p w14:paraId="3587D429" w14:textId="77777777" w:rsidR="00EF456C" w:rsidRPr="00EF456C" w:rsidRDefault="00EF456C" w:rsidP="00EF456C">
      <w:pPr>
        <w:spacing w:before="120" w:after="120" w:line="276" w:lineRule="auto"/>
        <w:ind w:left="567" w:firstLine="567"/>
        <w:rPr>
          <w:rFonts w:ascii="Cambria" w:eastAsia="Times New Roman" w:hAnsi="Cambria" w:cs="Segoe UI"/>
          <w:b/>
          <w:bCs/>
          <w:lang w:eastAsia="pt-BR"/>
        </w:rPr>
      </w:pPr>
      <w:r w:rsidRPr="00EF456C">
        <w:rPr>
          <w:rFonts w:ascii="Cambria" w:eastAsia="Times New Roman" w:hAnsi="Cambria" w:cs="Segoe UI"/>
          <w:lang w:eastAsia="pt-BR"/>
        </w:rPr>
        <w:t xml:space="preserve">5.29.6.2 Estatuto social com a ata da assembleia que o aprovou; </w:t>
      </w:r>
    </w:p>
    <w:p w14:paraId="36E2E91C" w14:textId="77777777" w:rsidR="00EF456C" w:rsidRPr="00EF456C" w:rsidRDefault="00EF456C" w:rsidP="00EF456C">
      <w:pPr>
        <w:spacing w:before="120" w:after="120" w:line="276" w:lineRule="auto"/>
        <w:ind w:left="567" w:firstLine="567"/>
        <w:rPr>
          <w:rFonts w:ascii="Cambria" w:eastAsia="Times New Roman" w:hAnsi="Cambria" w:cs="Segoe UI"/>
          <w:b/>
          <w:bCs/>
          <w:lang w:eastAsia="pt-BR"/>
        </w:rPr>
      </w:pPr>
      <w:r w:rsidRPr="00EF456C">
        <w:rPr>
          <w:rFonts w:ascii="Cambria" w:eastAsia="Times New Roman" w:hAnsi="Cambria" w:cs="Segoe UI"/>
          <w:lang w:eastAsia="pt-BR"/>
        </w:rPr>
        <w:t xml:space="preserve">5.29.6.3 Regimento dos fundos instituídos pelos cooperados, com a ata da assembleia; </w:t>
      </w:r>
    </w:p>
    <w:p w14:paraId="3A15A433" w14:textId="77777777" w:rsidR="00EF456C" w:rsidRPr="00EF456C" w:rsidRDefault="00EF456C" w:rsidP="00EF456C">
      <w:pPr>
        <w:spacing w:before="120" w:after="120" w:line="276" w:lineRule="auto"/>
        <w:ind w:left="567" w:firstLine="567"/>
        <w:rPr>
          <w:rFonts w:ascii="Cambria" w:eastAsia="Times New Roman" w:hAnsi="Cambria" w:cs="Segoe UI"/>
          <w:b/>
          <w:bCs/>
          <w:lang w:eastAsia="pt-BR"/>
        </w:rPr>
      </w:pPr>
      <w:r w:rsidRPr="00EF456C">
        <w:rPr>
          <w:rFonts w:ascii="Cambria" w:eastAsia="Times New Roman" w:hAnsi="Cambria" w:cs="Segoe UI"/>
          <w:lang w:eastAsia="pt-BR"/>
        </w:rPr>
        <w:t xml:space="preserve">5.29.6.4 Editais de convocação das três últimas assembleias gerais extraordinárias; </w:t>
      </w:r>
    </w:p>
    <w:p w14:paraId="6B4907E0" w14:textId="77777777" w:rsidR="00EF456C" w:rsidRPr="00EF456C" w:rsidRDefault="00EF456C" w:rsidP="00EF456C">
      <w:pPr>
        <w:spacing w:before="120" w:after="120" w:line="276" w:lineRule="auto"/>
        <w:ind w:left="567" w:firstLine="567"/>
        <w:rPr>
          <w:rFonts w:ascii="Cambria" w:eastAsia="Times New Roman" w:hAnsi="Cambria" w:cs="Segoe UI"/>
          <w:b/>
          <w:bCs/>
          <w:lang w:eastAsia="pt-BR"/>
        </w:rPr>
      </w:pPr>
      <w:r w:rsidRPr="00EF456C">
        <w:rPr>
          <w:rFonts w:ascii="Cambria" w:eastAsia="Times New Roman" w:hAnsi="Cambria" w:cs="Segoe UI"/>
          <w:lang w:eastAsia="pt-BR"/>
        </w:rPr>
        <w:t xml:space="preserve">5.29.6.5 Três registros de presença dos cooperados que executarão o contrato em assembleias gerais ou nas reuniões seccionais; e </w:t>
      </w:r>
    </w:p>
    <w:p w14:paraId="6BC003EC" w14:textId="77777777" w:rsidR="00EF456C" w:rsidRPr="00EF456C" w:rsidRDefault="00EF456C" w:rsidP="00EF456C">
      <w:pPr>
        <w:spacing w:before="120" w:after="120" w:line="276" w:lineRule="auto"/>
        <w:ind w:left="567" w:firstLine="567"/>
        <w:rPr>
          <w:rFonts w:ascii="Cambria" w:eastAsia="Times New Roman" w:hAnsi="Cambria" w:cs="Segoe UI"/>
          <w:b/>
          <w:bCs/>
          <w:lang w:eastAsia="pt-BR"/>
        </w:rPr>
      </w:pPr>
      <w:r w:rsidRPr="00EF456C">
        <w:rPr>
          <w:rFonts w:ascii="Cambria" w:eastAsia="Times New Roman" w:hAnsi="Cambria" w:cs="Segoe UI"/>
          <w:lang w:eastAsia="pt-BR"/>
        </w:rPr>
        <w:t>5.29.6.6 Ata da sessão que os cooperados autorizaram a cooperativa a contratar o objeto da licitação;</w:t>
      </w:r>
    </w:p>
    <w:p w14:paraId="40637623" w14:textId="77777777" w:rsidR="00EF456C" w:rsidRPr="00EF456C" w:rsidRDefault="00EF456C" w:rsidP="00EF456C">
      <w:pPr>
        <w:spacing w:before="120" w:after="120" w:line="276" w:lineRule="auto"/>
        <w:ind w:firstLine="567"/>
        <w:rPr>
          <w:rFonts w:ascii="Cambria" w:eastAsia="Times New Roman" w:hAnsi="Cambria" w:cs="Segoe UI"/>
          <w:b/>
          <w:bCs/>
          <w:lang w:eastAsia="pt-BR"/>
        </w:rPr>
      </w:pPr>
      <w:r w:rsidRPr="00EF456C">
        <w:rPr>
          <w:rFonts w:ascii="Cambria" w:eastAsia="Times New Roman" w:hAnsi="Cambria" w:cs="Segoe UI"/>
          <w:lang w:eastAsia="pt-BR"/>
        </w:rPr>
        <w:t xml:space="preserve">5.29.7 A última auditoria contábil-financeira da cooperativa, conforme dispõe o </w:t>
      </w:r>
      <w:hyperlink r:id="rId36" w:anchor="art112" w:history="1">
        <w:r w:rsidRPr="00EF456C">
          <w:rPr>
            <w:rFonts w:ascii="Cambria" w:eastAsia="Times New Roman" w:hAnsi="Cambria" w:cs="Segoe UI"/>
            <w:color w:val="0563C1" w:themeColor="hyperlink"/>
            <w:u w:val="single"/>
            <w:lang w:eastAsia="pt-BR"/>
          </w:rPr>
          <w:t>art. 112 da Lei n. 5.764, de 1971</w:t>
        </w:r>
      </w:hyperlink>
      <w:r w:rsidRPr="00EF456C">
        <w:rPr>
          <w:rFonts w:ascii="Cambria" w:eastAsia="Times New Roman" w:hAnsi="Cambria" w:cs="Segoe UI"/>
          <w:lang w:eastAsia="pt-BR"/>
        </w:rPr>
        <w:t>, ou uma declaração, sob as penas da lei, de que tal auditoria não foi exigida pelo órgão fiscalizador.</w:t>
      </w:r>
    </w:p>
    <w:p w14:paraId="42B7EADD" w14:textId="77777777" w:rsidR="00EF456C" w:rsidRPr="00EF456C" w:rsidRDefault="00EF456C" w:rsidP="00EF456C">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7655"/>
          <w:tab w:val="left" w:pos="9144"/>
        </w:tabs>
        <w:spacing w:before="125" w:after="240" w:line="276" w:lineRule="auto"/>
        <w:ind w:right="3"/>
        <w:outlineLvl w:val="0"/>
        <w:rPr>
          <w:rFonts w:ascii="Cambria" w:eastAsia="Times New Roman" w:hAnsi="Cambria" w:cs="Segoe UI"/>
          <w:b/>
          <w:bCs/>
        </w:rPr>
      </w:pPr>
      <w:r w:rsidRPr="00EF456C">
        <w:rPr>
          <w:rFonts w:ascii="Cambria" w:eastAsia="Times New Roman" w:hAnsi="Cambria" w:cs="Segoe UI"/>
          <w:b/>
          <w:bCs/>
          <w:shd w:val="clear" w:color="auto" w:fill="E6E6E6"/>
        </w:rPr>
        <w:t>6 – CONDIÇÕES DE ENTREGA/RECEBIMENTO</w:t>
      </w:r>
    </w:p>
    <w:p w14:paraId="24BA0B6F" w14:textId="77777777" w:rsidR="00EF456C" w:rsidRPr="00EF456C" w:rsidRDefault="00EF456C" w:rsidP="00EF456C">
      <w:pPr>
        <w:tabs>
          <w:tab w:val="left" w:pos="7655"/>
        </w:tabs>
        <w:spacing w:before="119" w:after="240" w:line="276" w:lineRule="auto"/>
        <w:ind w:right="3"/>
        <w:rPr>
          <w:rFonts w:ascii="Cambria" w:eastAsia="Calibri" w:hAnsi="Cambria" w:cs="Segoe UI"/>
          <w:b/>
        </w:rPr>
      </w:pPr>
      <w:r w:rsidRPr="00EF456C">
        <w:rPr>
          <w:rFonts w:ascii="Cambria" w:eastAsia="Calibri" w:hAnsi="Cambria" w:cs="Segoe UI"/>
          <w:b/>
        </w:rPr>
        <w:t>6.1 Do Local e Forma de Entrega</w:t>
      </w:r>
    </w:p>
    <w:p w14:paraId="1055716D" w14:textId="77777777" w:rsidR="00EF456C" w:rsidRPr="00EF456C" w:rsidRDefault="00EF456C" w:rsidP="00EF456C">
      <w:pPr>
        <w:spacing w:before="240" w:after="240" w:line="276" w:lineRule="auto"/>
        <w:rPr>
          <w:rFonts w:ascii="Cambria" w:hAnsi="Cambria" w:cs="Segoe UI"/>
          <w:iCs/>
        </w:rPr>
      </w:pPr>
      <w:r w:rsidRPr="00EF456C">
        <w:rPr>
          <w:rFonts w:ascii="Cambria" w:hAnsi="Cambria" w:cs="Segoe UI"/>
          <w:b/>
          <w:bCs/>
        </w:rPr>
        <w:t>6.1.1</w:t>
      </w:r>
      <w:r w:rsidRPr="00EF456C">
        <w:rPr>
          <w:rFonts w:ascii="Cambria" w:hAnsi="Cambria" w:cs="Segoe UI"/>
        </w:rPr>
        <w:t xml:space="preserve"> </w:t>
      </w:r>
      <w:r w:rsidRPr="00EF456C">
        <w:rPr>
          <w:rFonts w:ascii="Cambria" w:hAnsi="Cambria" w:cs="Segoe UI"/>
          <w:iCs/>
        </w:rPr>
        <w:t xml:space="preserve">A aquisição será de acordo com a necessidade da </w:t>
      </w:r>
      <w:r w:rsidRPr="00EF456C">
        <w:rPr>
          <w:rFonts w:ascii="Cambria" w:hAnsi="Cambria" w:cs="Segoe UI"/>
        </w:rPr>
        <w:t>Secretaria Municipal de Obras e Serviços Públicos de Piracanjuba/GO</w:t>
      </w:r>
      <w:r w:rsidRPr="00EF456C">
        <w:rPr>
          <w:rFonts w:ascii="Cambria" w:hAnsi="Cambria" w:cs="Segoe UI"/>
          <w:iCs/>
        </w:rPr>
        <w:t>,</w:t>
      </w:r>
      <w:r w:rsidRPr="00EF456C">
        <w:rPr>
          <w:rFonts w:ascii="Cambria" w:hAnsi="Cambria" w:cs="Segoe UI"/>
        </w:rPr>
        <w:t xml:space="preserve"> após a assinatura</w:t>
      </w:r>
      <w:r w:rsidRPr="00EF456C">
        <w:rPr>
          <w:rFonts w:ascii="Cambria" w:hAnsi="Cambria" w:cs="Segoe UI"/>
          <w:iCs/>
        </w:rPr>
        <w:t xml:space="preserve"> e publicação do Instrumento Contratual, mediante apresentação de Ordem de Fornecimento devidamente encaminhada por meio eletrônico (e-mail), com identificação do servidor público municipal responsável, ou quem vier substitui-lo.</w:t>
      </w:r>
    </w:p>
    <w:p w14:paraId="38ED1CBE" w14:textId="77777777" w:rsidR="00EF456C" w:rsidRPr="00EF456C" w:rsidRDefault="00EF456C" w:rsidP="00EF456C">
      <w:pPr>
        <w:tabs>
          <w:tab w:val="left" w:pos="7655"/>
        </w:tabs>
        <w:spacing w:before="117" w:after="240" w:line="276" w:lineRule="auto"/>
        <w:ind w:right="3"/>
        <w:rPr>
          <w:rFonts w:ascii="Cambria" w:eastAsia="Calibri" w:hAnsi="Cambria" w:cs="Segoe UI"/>
        </w:rPr>
      </w:pPr>
      <w:r w:rsidRPr="00EF456C">
        <w:rPr>
          <w:rFonts w:ascii="Cambria" w:eastAsia="Calibri" w:hAnsi="Cambria" w:cs="Segoe UI"/>
          <w:b/>
          <w:bCs/>
        </w:rPr>
        <w:t>6.1.2</w:t>
      </w:r>
      <w:r w:rsidRPr="00EF456C">
        <w:rPr>
          <w:rFonts w:ascii="Cambria" w:eastAsia="Calibri" w:hAnsi="Cambria" w:cs="Segoe UI"/>
        </w:rPr>
        <w:t xml:space="preserve"> A entrega será de acordo com o local e quantidades descritos na demanda da Secretaria de Obras e Serviços Públicos, em perímetro urbano deste município.</w:t>
      </w:r>
    </w:p>
    <w:p w14:paraId="7B747D10" w14:textId="77777777" w:rsidR="00EF456C" w:rsidRPr="00EF456C" w:rsidRDefault="00EF456C" w:rsidP="00EF456C">
      <w:pPr>
        <w:spacing w:before="240" w:after="240" w:line="276" w:lineRule="auto"/>
        <w:ind w:hanging="2"/>
        <w:rPr>
          <w:rFonts w:ascii="Cambria" w:eastAsia="Calibri" w:hAnsi="Cambria" w:cs="Segoe UI"/>
          <w:b/>
          <w:bCs/>
        </w:rPr>
      </w:pPr>
      <w:r w:rsidRPr="00EF456C">
        <w:rPr>
          <w:rFonts w:ascii="Cambria" w:eastAsia="Calibri" w:hAnsi="Cambria" w:cs="Segoe UI"/>
          <w:b/>
          <w:bCs/>
        </w:rPr>
        <w:t>6.1.3</w:t>
      </w:r>
      <w:r w:rsidRPr="00EF456C">
        <w:rPr>
          <w:rFonts w:ascii="Cambria" w:eastAsia="Calibri" w:hAnsi="Cambria" w:cs="Segoe UI"/>
        </w:rPr>
        <w:t xml:space="preserve">. A validade da Ata de Registro de preços 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 </w:t>
      </w:r>
    </w:p>
    <w:p w14:paraId="3EEEB910" w14:textId="77777777" w:rsidR="00EF456C" w:rsidRPr="00EF456C" w:rsidRDefault="00EF456C" w:rsidP="00EF456C">
      <w:pPr>
        <w:spacing w:before="240" w:after="240" w:line="276" w:lineRule="auto"/>
        <w:rPr>
          <w:rFonts w:ascii="Cambria" w:hAnsi="Cambria" w:cs="Segoe UI"/>
        </w:rPr>
      </w:pPr>
      <w:r w:rsidRPr="00EF456C">
        <w:rPr>
          <w:rFonts w:ascii="Cambria" w:hAnsi="Cambria" w:cs="Segoe UI"/>
          <w:b/>
        </w:rPr>
        <w:t>6.1.4</w:t>
      </w:r>
      <w:r w:rsidRPr="00EF456C">
        <w:rPr>
          <w:rFonts w:ascii="Cambria" w:hAnsi="Cambria" w:cs="Segoe UI"/>
        </w:rPr>
        <w:t xml:space="preserve"> Os produtos deverão ser entregues em </w:t>
      </w:r>
      <w:r w:rsidRPr="00EF456C">
        <w:rPr>
          <w:rFonts w:ascii="Cambria" w:hAnsi="Cambria" w:cs="Segoe UI"/>
          <w:shd w:val="clear" w:color="auto" w:fill="FFFFFF" w:themeFill="background1"/>
        </w:rPr>
        <w:t xml:space="preserve">até </w:t>
      </w:r>
      <w:r w:rsidRPr="00EF456C">
        <w:rPr>
          <w:rFonts w:ascii="Cambria" w:hAnsi="Cambria" w:cs="Segoe UI"/>
        </w:rPr>
        <w:t xml:space="preserve">5 dias corridos no Município de Piracanjuba, no endereço Rua Moacir Teles com a Rua 7 de Setembro, nº 360, Setor Planalto, nos horários: 07:00 as </w:t>
      </w:r>
      <w:r w:rsidRPr="00EF456C">
        <w:rPr>
          <w:rFonts w:ascii="Cambria" w:hAnsi="Cambria" w:cs="Segoe UI"/>
        </w:rPr>
        <w:lastRenderedPageBreak/>
        <w:t>11:00 e das 13:00 as 17:00 os quais estarão designados na Ordem de Fornecimento, sem qualquer ônus adicional, tais como: transporte, alimentação e hospedagem.</w:t>
      </w:r>
    </w:p>
    <w:p w14:paraId="673E642A" w14:textId="77777777" w:rsidR="00EF456C" w:rsidRPr="00EF456C" w:rsidRDefault="00EF456C" w:rsidP="00EF456C">
      <w:pPr>
        <w:spacing w:before="240" w:after="240" w:line="276" w:lineRule="auto"/>
        <w:rPr>
          <w:rFonts w:ascii="Cambria" w:hAnsi="Cambria" w:cs="Segoe UI"/>
        </w:rPr>
      </w:pPr>
      <w:r w:rsidRPr="00EF456C">
        <w:rPr>
          <w:rFonts w:ascii="Cambria" w:hAnsi="Cambria" w:cs="Segoe UI"/>
          <w:b/>
        </w:rPr>
        <w:t>6.1.5</w:t>
      </w:r>
      <w:r w:rsidRPr="00EF456C">
        <w:rPr>
          <w:rFonts w:ascii="Cambria" w:hAnsi="Cambria" w:cs="Segoe UI"/>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5F9598CA" w14:textId="77777777" w:rsidR="00EF456C" w:rsidRPr="00EF456C" w:rsidRDefault="00EF456C" w:rsidP="00EF456C">
      <w:pPr>
        <w:keepNext/>
        <w:keepLines/>
        <w:tabs>
          <w:tab w:val="left" w:pos="7655"/>
        </w:tabs>
        <w:spacing w:before="119" w:after="240" w:line="276" w:lineRule="auto"/>
        <w:ind w:right="3"/>
        <w:outlineLvl w:val="0"/>
        <w:rPr>
          <w:rFonts w:ascii="Cambria" w:eastAsia="Times New Roman" w:hAnsi="Cambria" w:cs="Segoe UI"/>
        </w:rPr>
      </w:pPr>
      <w:r w:rsidRPr="00EF456C">
        <w:rPr>
          <w:rFonts w:ascii="Cambria" w:eastAsia="Times New Roman" w:hAnsi="Cambria" w:cs="Segoe UI"/>
          <w:b/>
          <w:bCs/>
        </w:rPr>
        <w:t>6.2</w:t>
      </w:r>
      <w:r w:rsidRPr="00EF456C">
        <w:rPr>
          <w:rFonts w:ascii="Cambria" w:eastAsia="Times New Roman" w:hAnsi="Cambria" w:cs="Segoe UI"/>
        </w:rPr>
        <w:t xml:space="preserve"> Das Condições de Recebimento</w:t>
      </w:r>
    </w:p>
    <w:p w14:paraId="09136F0D" w14:textId="7957E819" w:rsidR="00EF456C" w:rsidRPr="00EF456C" w:rsidRDefault="00EF456C" w:rsidP="00EF456C">
      <w:pPr>
        <w:tabs>
          <w:tab w:val="left" w:pos="7655"/>
        </w:tabs>
        <w:spacing w:before="119" w:after="240" w:line="276" w:lineRule="auto"/>
        <w:ind w:right="3"/>
        <w:rPr>
          <w:rFonts w:ascii="Cambria" w:eastAsia="Calibri" w:hAnsi="Cambria" w:cs="Segoe UI"/>
        </w:rPr>
      </w:pPr>
      <w:r w:rsidRPr="00EF456C">
        <w:rPr>
          <w:rFonts w:ascii="Cambria" w:eastAsia="Calibri" w:hAnsi="Cambria" w:cs="Segoe UI"/>
          <w:b/>
          <w:bCs/>
        </w:rPr>
        <w:t>6.2.1</w:t>
      </w:r>
      <w:r w:rsidRPr="00EF456C">
        <w:rPr>
          <w:rFonts w:ascii="Cambria" w:eastAsia="Calibri" w:hAnsi="Cambria" w:cs="Segoe UI"/>
        </w:rPr>
        <w:t xml:space="preserve"> </w:t>
      </w:r>
      <w:bookmarkStart w:id="67" w:name="_Hlk222489990"/>
      <w:r w:rsidR="00F50EAC">
        <w:rPr>
          <w:rFonts w:ascii="Cambria" w:eastAsia="Calibri" w:hAnsi="Cambria" w:cs="Segoe UI"/>
        </w:rPr>
        <w:t xml:space="preserve">Os alimentos deverão atender as exigências de rotulagem da ANVISA, conforme RDC </w:t>
      </w:r>
      <w:proofErr w:type="spellStart"/>
      <w:r w:rsidR="00F50EAC">
        <w:rPr>
          <w:rFonts w:ascii="Cambria" w:eastAsia="Calibri" w:hAnsi="Cambria" w:cs="Segoe UI"/>
        </w:rPr>
        <w:t>pré</w:t>
      </w:r>
      <w:proofErr w:type="spellEnd"/>
      <w:r w:rsidR="00F50EAC">
        <w:rPr>
          <w:rFonts w:ascii="Cambria" w:eastAsia="Calibri" w:hAnsi="Cambria" w:cs="Segoe UI"/>
        </w:rPr>
        <w:t xml:space="preserve"> estabelecidas. Possuir veículos próprios para o transporte de alimentos refrigerados e congelados, o veículo deverá ter a documentação do DETRAN para tal finalidade, pois conforme RDC nº 216/2014, carnes, leites e derivados têm temperatura própria e condições específicas para transporte sob risco de contaminação do alimento. </w:t>
      </w:r>
    </w:p>
    <w:bookmarkEnd w:id="67"/>
    <w:p w14:paraId="49980E41" w14:textId="6288B77A" w:rsidR="00EF456C" w:rsidRPr="00EF456C" w:rsidRDefault="00EF456C" w:rsidP="00EF456C">
      <w:pPr>
        <w:tabs>
          <w:tab w:val="left" w:pos="7655"/>
        </w:tabs>
        <w:spacing w:before="118" w:after="240" w:line="276" w:lineRule="auto"/>
        <w:ind w:right="3"/>
        <w:rPr>
          <w:rFonts w:ascii="Cambria" w:eastAsia="Calibri" w:hAnsi="Cambria" w:cs="Segoe UI"/>
        </w:rPr>
      </w:pPr>
      <w:r w:rsidRPr="00F50EAC">
        <w:rPr>
          <w:rFonts w:ascii="Cambria" w:eastAsia="Calibri" w:hAnsi="Cambria" w:cs="Segoe UI"/>
          <w:b/>
          <w:bCs/>
        </w:rPr>
        <w:t>6.2.2</w:t>
      </w:r>
      <w:r w:rsidRPr="00EF456C">
        <w:rPr>
          <w:rFonts w:ascii="Cambria" w:eastAsia="Calibri" w:hAnsi="Cambria" w:cs="Segoe UI"/>
        </w:rPr>
        <w:t xml:space="preserve"> Em caso de </w:t>
      </w:r>
      <w:r w:rsidR="004177C5">
        <w:rPr>
          <w:rFonts w:ascii="Cambria" w:eastAsia="Calibri" w:hAnsi="Cambria" w:cs="Segoe UI"/>
        </w:rPr>
        <w:t>produtos</w:t>
      </w:r>
      <w:r w:rsidRPr="00EF456C">
        <w:rPr>
          <w:rFonts w:ascii="Cambria" w:eastAsia="Calibri" w:hAnsi="Cambria" w:cs="Segoe UI"/>
        </w:rPr>
        <w:t xml:space="preserve"> entregues em desconformidade com o especificado, ou com defeito, a contratante providenciará a sua remoção e substituição em até 05 (cinco) dias corridos contados da notificação.</w:t>
      </w:r>
    </w:p>
    <w:p w14:paraId="6967A6DB" w14:textId="77777777" w:rsidR="00EF456C" w:rsidRPr="00EF456C" w:rsidRDefault="00EF456C" w:rsidP="00EF456C">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4" w:after="240" w:line="276" w:lineRule="auto"/>
        <w:outlineLvl w:val="0"/>
        <w:rPr>
          <w:rFonts w:ascii="Cambria" w:eastAsia="Times New Roman" w:hAnsi="Cambria" w:cs="Segoe UI"/>
          <w:b/>
          <w:bCs/>
        </w:rPr>
      </w:pPr>
      <w:r w:rsidRPr="00EF456C">
        <w:rPr>
          <w:rFonts w:ascii="Cambria" w:eastAsia="Times New Roman" w:hAnsi="Cambria" w:cs="Segoe UI"/>
          <w:b/>
          <w:bCs/>
          <w:shd w:val="clear" w:color="auto" w:fill="E6E6E6"/>
        </w:rPr>
        <w:t>7 – DA DOTAÇÃO ORÇAMENTÁRIA</w:t>
      </w:r>
    </w:p>
    <w:p w14:paraId="48791831" w14:textId="77777777" w:rsidR="00EF456C" w:rsidRPr="003C09AF" w:rsidRDefault="00EF456C" w:rsidP="00EF456C">
      <w:pPr>
        <w:keepNext/>
        <w:keepLines/>
        <w:tabs>
          <w:tab w:val="left" w:pos="9144"/>
        </w:tabs>
        <w:spacing w:before="240" w:after="240" w:line="276" w:lineRule="auto"/>
        <w:outlineLvl w:val="0"/>
        <w:rPr>
          <w:rFonts w:ascii="Cambria" w:eastAsia="Times New Roman" w:hAnsi="Cambria" w:cs="Segoe UI"/>
          <w:b/>
          <w:bCs/>
        </w:rPr>
      </w:pPr>
      <w:r w:rsidRPr="00EF456C">
        <w:rPr>
          <w:rFonts w:ascii="Cambria" w:eastAsia="Times New Roman" w:hAnsi="Cambria" w:cs="Segoe UI"/>
        </w:rPr>
        <w:t xml:space="preserve"> </w:t>
      </w:r>
      <w:r w:rsidRPr="003C09AF">
        <w:rPr>
          <w:rFonts w:ascii="Cambria" w:eastAsia="Times New Roman" w:hAnsi="Cambria" w:cs="Segoe UI"/>
        </w:rPr>
        <w:t>O comprometimento do saldo orçamentário será feito a partir da dotação orçamentária consignada no orçamento vigente, compreendendo a utilização de transferências especiais.</w:t>
      </w:r>
    </w:p>
    <w:p w14:paraId="68A1FA92" w14:textId="77777777" w:rsidR="00EF456C" w:rsidRPr="00EF456C" w:rsidRDefault="00EF456C" w:rsidP="00EF456C">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1" w:after="240" w:line="276" w:lineRule="auto"/>
        <w:outlineLvl w:val="0"/>
        <w:rPr>
          <w:rFonts w:ascii="Cambria" w:eastAsia="Times New Roman" w:hAnsi="Cambria" w:cs="Segoe UI"/>
          <w:b/>
          <w:bCs/>
        </w:rPr>
      </w:pPr>
      <w:r w:rsidRPr="00EF456C">
        <w:rPr>
          <w:rFonts w:ascii="Cambria" w:eastAsia="Times New Roman" w:hAnsi="Cambria" w:cs="Segoe UI"/>
          <w:b/>
          <w:bCs/>
          <w:shd w:val="clear" w:color="auto" w:fill="E6E6E6"/>
        </w:rPr>
        <w:t>8 – DO PAGAMENTO</w:t>
      </w:r>
    </w:p>
    <w:p w14:paraId="2916AD06" w14:textId="77777777" w:rsidR="00EF456C" w:rsidRPr="00EF456C" w:rsidRDefault="00EF456C" w:rsidP="00EF456C">
      <w:pPr>
        <w:spacing w:before="118" w:after="240" w:line="276" w:lineRule="auto"/>
        <w:ind w:right="3"/>
        <w:rPr>
          <w:rFonts w:ascii="Cambria" w:eastAsia="Calibri" w:hAnsi="Cambria" w:cs="Segoe UI"/>
        </w:rPr>
      </w:pPr>
      <w:r w:rsidRPr="00EF456C">
        <w:rPr>
          <w:rFonts w:ascii="Cambria" w:eastAsia="Calibri" w:hAnsi="Cambria" w:cs="Segoe UI"/>
        </w:rPr>
        <w:t>8.1 O pagamento será efetuado em até 30 (trinta) dias corridos, contados a partir da data do recebimento definitivo dos serviços e da apresentação da Nota Fiscal/Fatura devidamente atestada pela unidade requisitante e pelo fiscal do contrato. A liquidação da despesa observará o disposto no art. 141 da Lei nº 14.133/2021, que exige a verificação do direito adquirido pelo credor, com base nos títulos e documentos comprobatórios do respectivo crédito.</w:t>
      </w:r>
    </w:p>
    <w:p w14:paraId="65F88DED" w14:textId="77777777" w:rsidR="00EF456C" w:rsidRPr="00EF456C" w:rsidRDefault="00EF456C" w:rsidP="00EF456C">
      <w:pPr>
        <w:spacing w:before="112" w:after="240" w:line="276" w:lineRule="auto"/>
        <w:ind w:right="3"/>
        <w:rPr>
          <w:rFonts w:ascii="Cambria" w:eastAsia="Calibri" w:hAnsi="Cambria" w:cs="Segoe UI"/>
        </w:rPr>
      </w:pPr>
      <w:r w:rsidRPr="00EF456C">
        <w:rPr>
          <w:rFonts w:ascii="Cambria" w:eastAsia="Calibri" w:hAnsi="Cambria" w:cs="Segoe UI"/>
        </w:rPr>
        <w:t>8.2 Não será efetuado qualquer pagamento à empresa Contratada enquanto houver pendência de liquidação da obrigação financeira em virtude de penalidade ou inadimplência contratual.</w:t>
      </w:r>
    </w:p>
    <w:p w14:paraId="0B69B9A2" w14:textId="77777777" w:rsidR="00EF456C" w:rsidRPr="00EF456C" w:rsidRDefault="00EF456C" w:rsidP="00EF456C">
      <w:pPr>
        <w:spacing w:before="119" w:after="240" w:line="276" w:lineRule="auto"/>
        <w:ind w:right="3"/>
        <w:rPr>
          <w:rFonts w:ascii="Cambria" w:eastAsia="Calibri" w:hAnsi="Cambria" w:cs="Segoe UI"/>
        </w:rPr>
      </w:pPr>
      <w:r w:rsidRPr="00EF456C">
        <w:rPr>
          <w:rFonts w:ascii="Cambria" w:eastAsia="Calibri" w:hAnsi="Cambria" w:cs="Segoe UI"/>
        </w:rPr>
        <w:t>8.3 Ocorrendo erro no documento da cobrança, este será devolvido e o pagamento será sustado para que a Contratada tome as medidas necessárias, passando o prazo para o pagamento a ser contado a partir da data da reapresentação do mesmo.</w:t>
      </w:r>
    </w:p>
    <w:p w14:paraId="72032AFB" w14:textId="77777777" w:rsidR="00EF456C" w:rsidRPr="00EF456C" w:rsidRDefault="00EF456C" w:rsidP="00EF456C">
      <w:pPr>
        <w:spacing w:before="122" w:after="240" w:line="276" w:lineRule="auto"/>
        <w:ind w:right="3"/>
        <w:rPr>
          <w:rFonts w:ascii="Cambria" w:eastAsia="Calibri" w:hAnsi="Cambria" w:cs="Segoe UI"/>
        </w:rPr>
      </w:pPr>
      <w:r w:rsidRPr="00EF456C">
        <w:rPr>
          <w:rFonts w:ascii="Cambria" w:eastAsia="Calibri" w:hAnsi="Cambria" w:cs="Segoe UI"/>
        </w:rPr>
        <w:t>8.4 Caso se constate erro ou irregularidade na Nota Fiscal, o órgão requerente, a seu critério, poderá devolvê-la, para as devidas correções, ou aceitá-la, com a glosa da parte que considerar indevida.</w:t>
      </w:r>
    </w:p>
    <w:p w14:paraId="7E94C2AF" w14:textId="77777777" w:rsidR="00EF456C" w:rsidRPr="00EF456C" w:rsidRDefault="00EF456C" w:rsidP="00EF456C">
      <w:pPr>
        <w:spacing w:before="120" w:after="240" w:line="276" w:lineRule="auto"/>
        <w:ind w:right="3"/>
        <w:rPr>
          <w:rFonts w:ascii="Cambria" w:eastAsia="Calibri" w:hAnsi="Cambria" w:cs="Segoe UI"/>
        </w:rPr>
      </w:pPr>
      <w:r w:rsidRPr="00EF456C">
        <w:rPr>
          <w:rFonts w:ascii="Cambria" w:eastAsia="Calibri" w:hAnsi="Cambria" w:cs="Segoe UI"/>
          <w:spacing w:val="-1"/>
        </w:rPr>
        <w:t xml:space="preserve">8.5 Na hipótese de devolução, </w:t>
      </w:r>
      <w:r w:rsidRPr="00EF456C">
        <w:rPr>
          <w:rFonts w:ascii="Cambria" w:eastAsia="Calibri" w:hAnsi="Cambria" w:cs="Segoe UI"/>
        </w:rPr>
        <w:t>a Nota Fiscal será considerada como não apresentada, para fins de atendimento das condições contratuais.</w:t>
      </w:r>
    </w:p>
    <w:p w14:paraId="2BFDBC2C" w14:textId="77777777" w:rsidR="00EF456C" w:rsidRPr="00EF456C" w:rsidRDefault="00EF456C" w:rsidP="00EF456C">
      <w:pPr>
        <w:spacing w:before="120" w:after="240" w:line="276" w:lineRule="auto"/>
        <w:ind w:right="3"/>
        <w:rPr>
          <w:rFonts w:ascii="Cambria" w:eastAsia="Calibri" w:hAnsi="Cambria" w:cs="Segoe UI"/>
        </w:rPr>
      </w:pPr>
      <w:r w:rsidRPr="00EF456C">
        <w:rPr>
          <w:rFonts w:ascii="Cambria" w:eastAsia="Calibri" w:hAnsi="Cambria" w:cs="Segoe UI"/>
        </w:rPr>
        <w:lastRenderedPageBreak/>
        <w:t>8.6 A Administração não pagará, sem que tenha autorização prévia e formalmente, nenhum compromisso que lhe venha a ser cobrado diretamente por terceiros, seja ou não instituições financeiras.</w:t>
      </w:r>
    </w:p>
    <w:p w14:paraId="40289C8E" w14:textId="77777777" w:rsidR="00EF456C" w:rsidRPr="00EF456C" w:rsidRDefault="00EF456C" w:rsidP="00EF456C">
      <w:pPr>
        <w:spacing w:before="112" w:after="240" w:line="276" w:lineRule="auto"/>
        <w:ind w:right="3"/>
        <w:rPr>
          <w:rFonts w:ascii="Cambria" w:eastAsia="Calibri" w:hAnsi="Cambria" w:cs="Segoe UI"/>
        </w:rPr>
      </w:pPr>
      <w:r w:rsidRPr="00EF456C">
        <w:rPr>
          <w:rFonts w:ascii="Cambria" w:eastAsia="Calibri" w:hAnsi="Cambria" w:cs="Segoe UI"/>
        </w:rPr>
        <w:t>8.7 Os eventuais encargos financeiros, processuais e outros, decorrentes da inobservância, pela licitante de prazo de pagamento, serão de sua exclusiva responsabilidade.</w:t>
      </w:r>
    </w:p>
    <w:p w14:paraId="710AD2BE" w14:textId="77777777" w:rsidR="00EF456C" w:rsidRPr="00EF456C" w:rsidRDefault="00EF456C" w:rsidP="00EF456C">
      <w:pPr>
        <w:spacing w:before="121" w:after="240" w:line="276" w:lineRule="auto"/>
        <w:ind w:right="3"/>
        <w:rPr>
          <w:rFonts w:ascii="Cambria" w:eastAsia="Calibri" w:hAnsi="Cambria" w:cs="Segoe UI"/>
        </w:rPr>
      </w:pPr>
      <w:r w:rsidRPr="00EF456C">
        <w:rPr>
          <w:rFonts w:ascii="Cambria" w:eastAsia="Calibri" w:hAnsi="Cambria" w:cs="Segoe UI"/>
        </w:rPr>
        <w:t>8.8 O órgão requerente efetuará retenção, na fonte, dos tributos e contribuições sobre todos os pagamentos à CONTRATADA.</w:t>
      </w:r>
    </w:p>
    <w:p w14:paraId="4743B716" w14:textId="77777777" w:rsidR="00EF456C" w:rsidRPr="00EF456C" w:rsidRDefault="00EF456C" w:rsidP="00EF456C">
      <w:pPr>
        <w:spacing w:before="120" w:after="240" w:line="276" w:lineRule="auto"/>
        <w:ind w:right="3"/>
        <w:rPr>
          <w:rFonts w:ascii="Cambria" w:eastAsia="Calibri" w:hAnsi="Cambria" w:cs="Segoe UI"/>
        </w:rPr>
      </w:pPr>
      <w:r w:rsidRPr="00EF456C">
        <w:rPr>
          <w:rFonts w:ascii="Cambria" w:eastAsia="Calibri" w:hAnsi="Cambria" w:cs="Segoe UI"/>
        </w:rPr>
        <w:t>8.9 Os valores contratados não sofrerão atualização monetária antes do efetivo pagamento, salvo disposição diversa prevista em edital.</w:t>
      </w:r>
    </w:p>
    <w:p w14:paraId="0BD3AEC5" w14:textId="77777777" w:rsidR="00EF456C" w:rsidRPr="00EF456C" w:rsidRDefault="00EF456C" w:rsidP="00EF456C">
      <w:pPr>
        <w:spacing w:before="120" w:after="240" w:line="276" w:lineRule="auto"/>
        <w:ind w:right="3"/>
        <w:rPr>
          <w:rFonts w:ascii="Cambria" w:eastAsia="Calibri" w:hAnsi="Cambria" w:cs="Segoe UI"/>
        </w:rPr>
      </w:pPr>
      <w:r w:rsidRPr="00EF456C">
        <w:rPr>
          <w:rFonts w:ascii="Cambria" w:eastAsia="Calibri" w:hAnsi="Cambria" w:cs="Segoe UI"/>
        </w:rPr>
        <w:t>8.10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52E484FF" w14:textId="77777777" w:rsidR="00EF456C" w:rsidRPr="00EF456C" w:rsidRDefault="00EF456C" w:rsidP="00EF456C">
      <w:pPr>
        <w:spacing w:before="119" w:after="240" w:line="276" w:lineRule="auto"/>
        <w:ind w:right="3"/>
        <w:rPr>
          <w:rFonts w:ascii="Cambria" w:eastAsia="Calibri" w:hAnsi="Cambria" w:cs="Segoe UI"/>
          <w:b/>
        </w:rPr>
      </w:pPr>
      <w:r w:rsidRPr="00EF456C">
        <w:rPr>
          <w:rFonts w:ascii="Cambria" w:eastAsia="Calibri" w:hAnsi="Cambria" w:cs="Segoe UI"/>
        </w:rPr>
        <w:t>8.11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23CF04C7" w14:textId="77777777" w:rsidR="00EF456C" w:rsidRPr="00EF456C" w:rsidRDefault="00EF456C" w:rsidP="00EF456C">
      <w:pPr>
        <w:spacing w:before="117" w:after="240" w:line="276" w:lineRule="auto"/>
        <w:ind w:right="3"/>
        <w:rPr>
          <w:rFonts w:ascii="Cambria" w:eastAsia="Calibri" w:hAnsi="Cambria" w:cs="Segoe UI"/>
        </w:rPr>
      </w:pPr>
      <w:r w:rsidRPr="00EF456C">
        <w:rPr>
          <w:rFonts w:ascii="Cambria" w:eastAsia="Calibri" w:hAnsi="Cambria" w:cs="Segoe UI"/>
        </w:rPr>
        <w:t xml:space="preserve">8.12 A Nota Fiscal deverá ser emitida em nome da </w:t>
      </w:r>
      <w:r w:rsidRPr="00EF456C">
        <w:rPr>
          <w:rFonts w:ascii="Cambria" w:eastAsia="Calibri" w:hAnsi="Cambria" w:cs="Segoe UI"/>
          <w:b/>
        </w:rPr>
        <w:t>PREFEITURA MUNICIPAL DE PIRACANJUBA</w:t>
      </w:r>
      <w:r w:rsidRPr="00EF456C">
        <w:rPr>
          <w:rFonts w:ascii="Cambria" w:eastAsia="Calibri" w:hAnsi="Cambria" w:cs="Segoe UI"/>
        </w:rPr>
        <w:t xml:space="preserve">, CNPJ: </w:t>
      </w:r>
      <w:r w:rsidRPr="00EF456C">
        <w:rPr>
          <w:rFonts w:ascii="Cambria" w:eastAsia="Calibri" w:hAnsi="Cambria" w:cs="Segoe UI"/>
          <w:b/>
        </w:rPr>
        <w:t>01.179.647/0001-95</w:t>
      </w:r>
      <w:r w:rsidRPr="00EF456C">
        <w:rPr>
          <w:rFonts w:ascii="Cambria" w:eastAsia="Calibri" w:hAnsi="Cambria" w:cs="Segoe UI"/>
        </w:rPr>
        <w:t>, situada na Praça Wilson Eloy Pimenta, nº 100 – Centro, Piracanjuba - GO.</w:t>
      </w:r>
    </w:p>
    <w:p w14:paraId="57F70D79" w14:textId="77777777" w:rsidR="00EF456C" w:rsidRPr="00EF456C" w:rsidRDefault="00EF456C" w:rsidP="00EF456C">
      <w:pPr>
        <w:spacing w:before="117" w:after="240" w:line="276" w:lineRule="auto"/>
        <w:ind w:right="3"/>
        <w:rPr>
          <w:rFonts w:ascii="Cambria" w:eastAsia="Calibri" w:hAnsi="Cambria" w:cs="Segoe UI"/>
        </w:rPr>
      </w:pPr>
      <w:r w:rsidRPr="00EF456C">
        <w:rPr>
          <w:rFonts w:ascii="Cambria" w:eastAsia="Calibri" w:hAnsi="Cambria" w:cs="Segoe UI"/>
        </w:rPr>
        <w:t>8.12.1 Recolhimento do ISS-QN na Prefeitura.</w:t>
      </w:r>
    </w:p>
    <w:p w14:paraId="3BCCCA3A" w14:textId="77777777" w:rsidR="00EF456C" w:rsidRPr="00EF456C" w:rsidRDefault="00EF456C" w:rsidP="00EF456C">
      <w:pPr>
        <w:spacing w:before="121" w:after="240" w:line="276" w:lineRule="auto"/>
        <w:ind w:right="3"/>
        <w:rPr>
          <w:rFonts w:ascii="Cambria" w:eastAsia="Calibri" w:hAnsi="Cambria" w:cs="Segoe UI"/>
        </w:rPr>
      </w:pPr>
      <w:r w:rsidRPr="00EF456C">
        <w:rPr>
          <w:rFonts w:ascii="Cambria" w:eastAsia="Calibri" w:hAnsi="Cambria" w:cs="Segoe UI"/>
        </w:rPr>
        <w:t>8.13 Pelo fiel e perfeito fornecimento dos objetos definido neste Projeto Básico, a Prefeitura Municipal de Piracanjuba realizará o pagamento, mediante a entregada(s) nota(s) fiscal(</w:t>
      </w:r>
      <w:proofErr w:type="spellStart"/>
      <w:r w:rsidRPr="00EF456C">
        <w:rPr>
          <w:rFonts w:ascii="Cambria" w:eastAsia="Calibri" w:hAnsi="Cambria" w:cs="Segoe UI"/>
        </w:rPr>
        <w:t>is</w:t>
      </w:r>
      <w:proofErr w:type="spellEnd"/>
      <w:r w:rsidRPr="00EF456C">
        <w:rPr>
          <w:rFonts w:ascii="Cambria" w:eastAsia="Calibri" w:hAnsi="Cambria" w:cs="Segoe UI"/>
        </w:rPr>
        <w:t>), que corresponderá(</w:t>
      </w:r>
      <w:proofErr w:type="spellStart"/>
      <w:r w:rsidRPr="00EF456C">
        <w:rPr>
          <w:rFonts w:ascii="Cambria" w:eastAsia="Calibri" w:hAnsi="Cambria" w:cs="Segoe UI"/>
        </w:rPr>
        <w:t>ão</w:t>
      </w:r>
      <w:proofErr w:type="spellEnd"/>
      <w:r w:rsidRPr="00EF456C">
        <w:rPr>
          <w:rFonts w:ascii="Cambria" w:eastAsia="Calibri" w:hAnsi="Cambria" w:cs="Segoe UI"/>
        </w:rPr>
        <w:t>) ao valor do objeto contratado e entregue;</w:t>
      </w:r>
    </w:p>
    <w:p w14:paraId="3A76E2CB" w14:textId="77777777" w:rsidR="00EF456C" w:rsidRPr="00EF456C" w:rsidRDefault="00EF456C" w:rsidP="00EF456C">
      <w:pPr>
        <w:spacing w:before="112" w:after="240" w:line="276" w:lineRule="auto"/>
        <w:ind w:right="3"/>
        <w:rPr>
          <w:rFonts w:ascii="Cambria" w:eastAsia="Calibri" w:hAnsi="Cambria" w:cs="Segoe UI"/>
        </w:rPr>
      </w:pPr>
      <w:r w:rsidRPr="00EF456C">
        <w:rPr>
          <w:rFonts w:ascii="Cambria" w:eastAsia="Calibri" w:hAnsi="Cambria" w:cs="Segoe UI"/>
        </w:rPr>
        <w:t>8.14 No preço a ser pago deverão estar inclusas todas as despesas inerentes a salários, encargos sociais, tributários, trabalhistas e comerciais, dentre outras despesas indiretas (quando houver);</w:t>
      </w:r>
    </w:p>
    <w:p w14:paraId="7DE769C6" w14:textId="77777777" w:rsidR="00EF456C" w:rsidRPr="00EF456C" w:rsidRDefault="00EF456C" w:rsidP="00EF456C">
      <w:pPr>
        <w:spacing w:before="112" w:after="240" w:line="276" w:lineRule="auto"/>
        <w:ind w:right="3"/>
        <w:rPr>
          <w:rFonts w:ascii="Cambria" w:eastAsia="Calibri" w:hAnsi="Cambria" w:cs="Segoe UI"/>
        </w:rPr>
      </w:pPr>
      <w:r w:rsidRPr="00EF456C">
        <w:rPr>
          <w:rFonts w:ascii="Cambria" w:eastAsia="Calibri" w:hAnsi="Cambria" w:cs="Segoe UI"/>
        </w:rPr>
        <w:t>8.15 A Nota Fiscal deverá ser certificada pelos servidores encarregados de fiscalizar a entregado(s) objeto(s), comprovando a execução do objeto contratado.</w:t>
      </w:r>
    </w:p>
    <w:p w14:paraId="31D1BD94" w14:textId="77777777" w:rsidR="00EF456C" w:rsidRPr="00EF456C" w:rsidRDefault="00EF456C" w:rsidP="00EF456C">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spacing w:before="112" w:after="240" w:line="276" w:lineRule="auto"/>
        <w:ind w:right="3"/>
        <w:rPr>
          <w:rFonts w:ascii="Cambria" w:eastAsia="Calibri" w:hAnsi="Cambria" w:cs="Segoe UI"/>
          <w:b/>
          <w:bCs/>
        </w:rPr>
      </w:pPr>
      <w:r w:rsidRPr="00EF456C">
        <w:rPr>
          <w:rFonts w:ascii="Cambria" w:eastAsia="Calibri" w:hAnsi="Cambria" w:cs="Segoe UI"/>
          <w:b/>
          <w:bCs/>
        </w:rPr>
        <w:t>9 – DA SUBCONTRATAÇÃO, CESSÃO E/OU TRANSFERÊNCIA</w:t>
      </w:r>
    </w:p>
    <w:p w14:paraId="566298ED" w14:textId="77777777" w:rsidR="00EF456C" w:rsidRPr="00EF456C" w:rsidRDefault="00EF456C" w:rsidP="00EF456C">
      <w:pPr>
        <w:tabs>
          <w:tab w:val="left" w:pos="7230"/>
        </w:tabs>
        <w:spacing w:before="116" w:after="240" w:line="276" w:lineRule="auto"/>
        <w:ind w:right="3"/>
        <w:rPr>
          <w:rFonts w:ascii="Cambria" w:eastAsia="Calibri" w:hAnsi="Cambria" w:cs="Segoe UI"/>
        </w:rPr>
      </w:pPr>
      <w:r w:rsidRPr="00EF456C">
        <w:rPr>
          <w:rFonts w:ascii="Cambria" w:eastAsia="Calibri" w:hAnsi="Cambria" w:cs="Segoe UI"/>
          <w:spacing w:val="-1"/>
        </w:rPr>
        <w:t>9.1 Não será admitida a subcontratação, cessão ou transferência total ou parcial do objeto da presente licitação e do futuro contrato, salvo mediante autorização expressa da Administração, conforme o art. 121 da Lei nº 14.133/2021.</w:t>
      </w:r>
    </w:p>
    <w:p w14:paraId="1F91A4DA" w14:textId="77777777" w:rsidR="00EF456C" w:rsidRPr="00EF456C" w:rsidRDefault="00EF456C" w:rsidP="00EF456C">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3" w:after="240" w:line="276" w:lineRule="auto"/>
        <w:ind w:right="3"/>
        <w:outlineLvl w:val="0"/>
        <w:rPr>
          <w:rFonts w:ascii="Cambria" w:eastAsia="Times New Roman" w:hAnsi="Cambria" w:cs="Segoe UI"/>
          <w:b/>
          <w:bCs/>
        </w:rPr>
      </w:pPr>
      <w:r w:rsidRPr="00EF456C">
        <w:rPr>
          <w:rFonts w:ascii="Cambria" w:eastAsia="Times New Roman" w:hAnsi="Cambria" w:cs="Segoe UI"/>
          <w:b/>
          <w:bCs/>
          <w:shd w:val="clear" w:color="auto" w:fill="E6E6E6"/>
        </w:rPr>
        <w:lastRenderedPageBreak/>
        <w:t>10 – DA PARTICIPAÇÃO DE EMPRESAS REUNIDAS SOB A FORMA DE CONSÓRCIO</w:t>
      </w:r>
    </w:p>
    <w:p w14:paraId="316DF020" w14:textId="77777777" w:rsidR="00EF456C" w:rsidRPr="00EF456C" w:rsidRDefault="00EF456C" w:rsidP="00EF456C">
      <w:pPr>
        <w:tabs>
          <w:tab w:val="left" w:pos="7797"/>
        </w:tabs>
        <w:spacing w:before="120" w:after="240" w:line="276" w:lineRule="auto"/>
        <w:ind w:right="3"/>
        <w:rPr>
          <w:rFonts w:ascii="Cambria" w:eastAsia="Calibri" w:hAnsi="Cambria" w:cs="Segoe UI"/>
        </w:rPr>
      </w:pPr>
      <w:r w:rsidRPr="00EF456C">
        <w:rPr>
          <w:rFonts w:ascii="Cambria" w:eastAsia="Calibri" w:hAnsi="Cambria" w:cs="Segoe UI"/>
        </w:rPr>
        <w:t xml:space="preserve">10.1 Tendo em vista que, é prerrogativa do Poder Público, na condição de contratante, a escolha da participação, ou não, de empresas constituídas sob a forma de consórcio, com as devidas justificativas, conforme se depreende da literalidade do texto da </w:t>
      </w:r>
      <w:r w:rsidRPr="00EF456C">
        <w:rPr>
          <w:rFonts w:ascii="Cambria" w:eastAsia="Calibri" w:hAnsi="Cambria" w:cs="Segoe UI"/>
          <w:b/>
          <w:i/>
        </w:rPr>
        <w:t xml:space="preserve">Lei Federal nº 14.133/21, art. 15 </w:t>
      </w:r>
      <w:r w:rsidRPr="00EF456C">
        <w:rPr>
          <w:rFonts w:ascii="Cambria" w:eastAsia="Calibri" w:hAnsi="Cambria" w:cs="Segoe UI"/>
        </w:rPr>
        <w:t xml:space="preserve">e, ainda, o entendimento do </w:t>
      </w:r>
      <w:r w:rsidRPr="00EF456C">
        <w:rPr>
          <w:rFonts w:ascii="Cambria" w:eastAsia="Calibri" w:hAnsi="Cambria" w:cs="Segoe UI"/>
          <w:b/>
          <w:i/>
        </w:rPr>
        <w:t>Acórdão TCU nº 1316/2010</w:t>
      </w:r>
      <w:r w:rsidRPr="00EF456C">
        <w:rPr>
          <w:rFonts w:ascii="Cambria" w:eastAsia="Calibri" w:hAnsi="Cambria" w:cs="Segoe UI"/>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61A1C68D" w14:textId="77777777" w:rsidR="00EF456C" w:rsidRPr="00EF456C" w:rsidRDefault="00EF456C" w:rsidP="00EF456C">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2" w:after="240" w:line="276" w:lineRule="auto"/>
        <w:ind w:right="3"/>
        <w:outlineLvl w:val="0"/>
        <w:rPr>
          <w:rFonts w:ascii="Cambria" w:eastAsia="Times New Roman" w:hAnsi="Cambria" w:cs="Segoe UI"/>
          <w:b/>
          <w:bCs/>
        </w:rPr>
      </w:pPr>
      <w:r w:rsidRPr="00EF456C">
        <w:rPr>
          <w:rFonts w:ascii="Cambria" w:eastAsia="Times New Roman" w:hAnsi="Cambria" w:cs="Segoe UI"/>
          <w:b/>
          <w:bCs/>
          <w:shd w:val="clear" w:color="auto" w:fill="E6E6E6"/>
        </w:rPr>
        <w:t>11 – DAS OBRIGAÇÕES DA CONTRATADA</w:t>
      </w:r>
    </w:p>
    <w:p w14:paraId="164B01A4" w14:textId="77777777" w:rsidR="00EF456C" w:rsidRPr="00EF456C" w:rsidRDefault="00EF456C" w:rsidP="00EF456C">
      <w:pPr>
        <w:spacing w:before="119" w:after="240" w:line="276" w:lineRule="auto"/>
        <w:ind w:right="3"/>
        <w:rPr>
          <w:rFonts w:ascii="Cambria" w:eastAsia="Calibri" w:hAnsi="Cambria" w:cs="Segoe UI"/>
        </w:rPr>
      </w:pPr>
      <w:r w:rsidRPr="00EF456C">
        <w:rPr>
          <w:rFonts w:ascii="Cambria" w:eastAsia="Calibri" w:hAnsi="Cambria" w:cs="Segoe UI"/>
        </w:rPr>
        <w:t xml:space="preserve">11.1 São obrigações da contratada, aquelas exigidas em </w:t>
      </w:r>
      <w:r w:rsidRPr="00EF456C">
        <w:rPr>
          <w:rFonts w:ascii="Cambria" w:eastAsia="Calibri" w:hAnsi="Cambria" w:cs="Segoe UI"/>
          <w:b/>
          <w:i/>
        </w:rPr>
        <w:t>Lei 14.133/21</w:t>
      </w:r>
      <w:r w:rsidRPr="00EF456C">
        <w:rPr>
          <w:rFonts w:ascii="Cambria" w:eastAsia="Calibri" w:hAnsi="Cambria" w:cs="Segoe UI"/>
        </w:rPr>
        <w:t>.</w:t>
      </w:r>
    </w:p>
    <w:p w14:paraId="568AB210" w14:textId="77777777" w:rsidR="00EF456C" w:rsidRPr="00EF456C" w:rsidRDefault="00EF456C" w:rsidP="00EF456C">
      <w:pPr>
        <w:spacing w:before="114" w:after="240" w:line="276" w:lineRule="auto"/>
        <w:ind w:right="3"/>
        <w:rPr>
          <w:rFonts w:ascii="Cambria" w:eastAsia="Calibri" w:hAnsi="Cambria" w:cs="Segoe UI"/>
        </w:rPr>
      </w:pPr>
      <w:r w:rsidRPr="00EF456C">
        <w:rPr>
          <w:rFonts w:ascii="Cambria" w:eastAsia="Calibri" w:hAnsi="Cambria" w:cs="Segoe UI"/>
        </w:rPr>
        <w:t>11.2 Disponibilizar, a partir da assinatura do Contrato, um canal de comunicação com a Prefeitura Municipal de Piracanjuba (endereço, telefone, e-mail e nome do responsável para contato), a fim de colher as diretrizes e informações relativas à execução do objeto;</w:t>
      </w:r>
    </w:p>
    <w:p w14:paraId="21DE0693" w14:textId="77777777" w:rsidR="00EF456C" w:rsidRPr="00EF456C" w:rsidRDefault="00EF456C" w:rsidP="00EF456C">
      <w:pPr>
        <w:spacing w:before="114" w:after="240" w:line="276" w:lineRule="auto"/>
        <w:ind w:right="3" w:firstLine="1134"/>
        <w:rPr>
          <w:rFonts w:ascii="Cambria" w:eastAsia="Calibri" w:hAnsi="Cambria" w:cs="Segoe UI"/>
        </w:rPr>
      </w:pPr>
      <w:r w:rsidRPr="00EF456C">
        <w:rPr>
          <w:rFonts w:ascii="Cambria" w:eastAsia="Calibri" w:hAnsi="Cambria" w:cs="Segoe UI"/>
        </w:rPr>
        <w:t>11.2.1 Esse Canal de comunicação com a Prefeitura Municipal de Piracanjuba/GO apresentado pela empresa será os meios oficiais de ligação entre contratada e contratante, para fins de comunicação de qualquer natureza.</w:t>
      </w:r>
    </w:p>
    <w:p w14:paraId="5DAF0B6B" w14:textId="77777777" w:rsidR="00EF456C" w:rsidRPr="00EF456C" w:rsidRDefault="00EF456C" w:rsidP="00EF456C">
      <w:pPr>
        <w:spacing w:before="119" w:after="240" w:line="276" w:lineRule="auto"/>
        <w:ind w:right="3"/>
        <w:rPr>
          <w:rFonts w:ascii="Cambria" w:eastAsia="Calibri" w:hAnsi="Cambria" w:cs="Segoe UI"/>
        </w:rPr>
      </w:pPr>
      <w:r w:rsidRPr="00EF456C">
        <w:rPr>
          <w:rFonts w:ascii="Cambria" w:eastAsia="Calibri" w:hAnsi="Cambria" w:cs="Segoe UI"/>
        </w:rPr>
        <w:t>11.3 Não divulgar informações a terceiros ou realizar publicidade acerca do objeto, salvo expressa autorização do Município de Piracanjuba;</w:t>
      </w:r>
    </w:p>
    <w:p w14:paraId="1F55F5CB" w14:textId="77777777" w:rsidR="00EF456C" w:rsidRPr="00EF456C" w:rsidRDefault="00EF456C" w:rsidP="00EF456C">
      <w:pPr>
        <w:spacing w:before="118" w:after="240" w:line="276" w:lineRule="auto"/>
        <w:ind w:right="3"/>
        <w:rPr>
          <w:rFonts w:ascii="Cambria" w:eastAsia="Calibri" w:hAnsi="Cambria" w:cs="Segoe UI"/>
        </w:rPr>
      </w:pPr>
      <w:r w:rsidRPr="00EF456C">
        <w:rPr>
          <w:rFonts w:ascii="Cambria" w:eastAsia="Calibri" w:hAnsi="Cambria" w:cs="Segoe UI"/>
        </w:rPr>
        <w:t>11.4 Utilizar materiais/equipamentos novos, assim considerados de primeiro uso, de acordo com as especificações técnicas contidas neste documento, entregando-os nas condições e local definidos neste termo;</w:t>
      </w:r>
    </w:p>
    <w:p w14:paraId="3FC33221" w14:textId="77777777" w:rsidR="00EF456C" w:rsidRPr="00EF456C" w:rsidRDefault="00EF456C" w:rsidP="00EF456C">
      <w:pPr>
        <w:spacing w:before="122" w:after="240" w:line="276" w:lineRule="auto"/>
        <w:ind w:right="3"/>
        <w:rPr>
          <w:rFonts w:ascii="Cambria" w:eastAsia="Calibri" w:hAnsi="Cambria" w:cs="Segoe UI"/>
        </w:rPr>
      </w:pPr>
      <w:r w:rsidRPr="00EF456C">
        <w:rPr>
          <w:rFonts w:ascii="Cambria" w:eastAsia="Calibri" w:hAnsi="Cambria" w:cs="Segoe UI"/>
          <w:spacing w:val="-1"/>
        </w:rPr>
        <w:t xml:space="preserve">11.5 Garantir </w:t>
      </w:r>
      <w:r w:rsidRPr="00EF456C">
        <w:rPr>
          <w:rFonts w:ascii="Cambria" w:eastAsia="Calibri" w:hAnsi="Cambria" w:cs="Segoe UI"/>
        </w:rPr>
        <w:t>a melhor qualidade dos materiais/equipamentos, atendidas as especificações e normas técnicas de produção conforme o caso;</w:t>
      </w:r>
    </w:p>
    <w:p w14:paraId="3E66FD78" w14:textId="77777777" w:rsidR="00EF456C" w:rsidRPr="00EF456C" w:rsidRDefault="00EF456C" w:rsidP="00EF456C">
      <w:pPr>
        <w:spacing w:before="118" w:after="240" w:line="276" w:lineRule="auto"/>
        <w:ind w:right="3"/>
        <w:rPr>
          <w:rFonts w:ascii="Cambria" w:eastAsia="Calibri" w:hAnsi="Cambria" w:cs="Segoe UI"/>
        </w:rPr>
      </w:pPr>
      <w:r w:rsidRPr="00EF456C">
        <w:rPr>
          <w:rFonts w:ascii="Cambria" w:eastAsia="Calibri" w:hAnsi="Cambria" w:cs="Segoe UI"/>
        </w:rPr>
        <w:t xml:space="preserve">11.6 Reparar, corrigir, refazer ou substituir, às suas expensas, no todo ou em parte, os materiais/equipamentos e ou serviços em que se verificar em imperfeições, vícios, defeitos ou </w:t>
      </w:r>
      <w:r w:rsidRPr="00EF456C">
        <w:rPr>
          <w:rFonts w:ascii="Cambria" w:eastAsia="Calibri" w:hAnsi="Cambria" w:cs="Segoe UI"/>
          <w:spacing w:val="-1"/>
        </w:rPr>
        <w:t xml:space="preserve">incorreções resultantes </w:t>
      </w:r>
      <w:r w:rsidRPr="00EF456C">
        <w:rPr>
          <w:rFonts w:ascii="Cambria" w:eastAsia="Calibri" w:hAnsi="Cambria" w:cs="Segoe UI"/>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1016CA80" w14:textId="77777777" w:rsidR="00EF456C" w:rsidRPr="00EF456C" w:rsidRDefault="00EF456C" w:rsidP="00EF456C">
      <w:pPr>
        <w:spacing w:before="120" w:after="240" w:line="276" w:lineRule="auto"/>
        <w:ind w:right="3"/>
        <w:rPr>
          <w:rFonts w:ascii="Cambria" w:eastAsia="Calibri" w:hAnsi="Cambria" w:cs="Segoe UI"/>
        </w:rPr>
      </w:pPr>
      <w:r w:rsidRPr="00EF456C">
        <w:rPr>
          <w:rFonts w:ascii="Cambria" w:eastAsia="Calibri" w:hAnsi="Cambria" w:cs="Segoe UI"/>
        </w:rPr>
        <w:t>11.7 Arcar com todas as despesas, diretas ou indiretas, decorrentes da entrega do objeto, e sua posterior devolução, caso seja necessário, inclusive as decorrentes de materiais/equipamentos com vícios ou defeitos, constatáveis nos prazos da garantia, mesmo expirado o vencimento do Contrato;</w:t>
      </w:r>
    </w:p>
    <w:p w14:paraId="5563452C" w14:textId="77777777" w:rsidR="00EF456C" w:rsidRPr="00EF456C" w:rsidRDefault="00EF456C" w:rsidP="00EF456C">
      <w:pPr>
        <w:spacing w:before="119" w:after="240" w:line="276" w:lineRule="auto"/>
        <w:ind w:right="3"/>
        <w:rPr>
          <w:rFonts w:ascii="Cambria" w:eastAsia="Calibri" w:hAnsi="Cambria" w:cs="Segoe UI"/>
        </w:rPr>
      </w:pPr>
      <w:r w:rsidRPr="00EF456C">
        <w:rPr>
          <w:rFonts w:ascii="Cambria" w:eastAsia="Calibri" w:hAnsi="Cambria" w:cs="Segoe UI"/>
        </w:rPr>
        <w:t xml:space="preserve">11.8 Responsabilizar-se única e exclusivamente, pelo pagamento de todos os encargos e demais despesas, diretas ou indiretas, decorrentes do cumprimento das obrigações assumidas para o </w:t>
      </w:r>
      <w:r w:rsidRPr="00EF456C">
        <w:rPr>
          <w:rFonts w:ascii="Cambria" w:eastAsia="Calibri" w:hAnsi="Cambria" w:cs="Segoe UI"/>
        </w:rPr>
        <w:lastRenderedPageBreak/>
        <w:t>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5C619D6C" w14:textId="77777777" w:rsidR="00EF456C" w:rsidRPr="00EF456C" w:rsidRDefault="00EF456C" w:rsidP="00EF456C">
      <w:pPr>
        <w:spacing w:before="122" w:after="240" w:line="276" w:lineRule="auto"/>
        <w:ind w:right="3"/>
        <w:rPr>
          <w:rFonts w:ascii="Cambria" w:eastAsia="Calibri" w:hAnsi="Cambria" w:cs="Segoe UI"/>
        </w:rPr>
      </w:pPr>
      <w:r w:rsidRPr="00EF456C">
        <w:rPr>
          <w:rFonts w:ascii="Cambria" w:eastAsia="Calibri" w:hAnsi="Cambria" w:cs="Segoe UI"/>
        </w:rPr>
        <w:t>11.9 Responsabilizar-se por quaisquer danos causados diretamente à Contratante, por seus empregados, representantes ou prepostos, tanto por ação quanto por omissão destes.</w:t>
      </w:r>
    </w:p>
    <w:p w14:paraId="27E11C6A" w14:textId="77777777" w:rsidR="00EF456C" w:rsidRPr="00EF456C" w:rsidRDefault="00EF456C" w:rsidP="00EF456C">
      <w:pPr>
        <w:keepNext/>
        <w:keepLines/>
        <w:spacing w:before="118" w:after="240" w:line="276" w:lineRule="auto"/>
        <w:ind w:right="3"/>
        <w:outlineLvl w:val="0"/>
        <w:rPr>
          <w:rFonts w:ascii="Cambria" w:eastAsia="Times New Roman" w:hAnsi="Cambria" w:cs="Segoe UI"/>
        </w:rPr>
      </w:pPr>
      <w:r w:rsidRPr="00EF456C">
        <w:rPr>
          <w:rFonts w:ascii="Cambria" w:eastAsia="Times New Roman" w:hAnsi="Cambria" w:cs="Segoe UI"/>
        </w:rPr>
        <w:t>11.10 Caso ocorra fato que impeça ou interfira no atendimento do prazo de entrega, comunicar imediatamente e de forma expressa, antes determinado o prazo, as razões do atraso e o prazo previsto para a efetiva entrega, para a análise da Contratante;</w:t>
      </w:r>
    </w:p>
    <w:p w14:paraId="020BE2BB" w14:textId="77777777" w:rsidR="00EF456C" w:rsidRPr="00EF456C" w:rsidRDefault="00EF456C" w:rsidP="00EF456C">
      <w:pPr>
        <w:spacing w:before="121" w:after="240" w:line="276" w:lineRule="auto"/>
        <w:ind w:right="3"/>
        <w:rPr>
          <w:rFonts w:ascii="Cambria" w:eastAsia="Calibri" w:hAnsi="Cambria" w:cs="Segoe UI"/>
        </w:rPr>
      </w:pPr>
      <w:r w:rsidRPr="00EF456C">
        <w:rPr>
          <w:rFonts w:ascii="Cambria" w:eastAsia="Calibri" w:hAnsi="Cambria" w:cs="Segoe UI"/>
        </w:rPr>
        <w:t>11.11 Indicar preposto da Contratada, visando eventuais contatos de serviço com Representante da Administração Pública, durante a entrega e período de validade dos materiais/equipamentos;</w:t>
      </w:r>
    </w:p>
    <w:p w14:paraId="1D05D9B5" w14:textId="77777777" w:rsidR="00EF456C" w:rsidRPr="00EF456C" w:rsidRDefault="00EF456C" w:rsidP="00EF456C">
      <w:pPr>
        <w:spacing w:before="120" w:after="0" w:line="276" w:lineRule="auto"/>
        <w:ind w:right="3"/>
        <w:rPr>
          <w:rFonts w:ascii="Cambria" w:eastAsia="Calibri" w:hAnsi="Cambria" w:cs="Segoe UI"/>
        </w:rPr>
      </w:pPr>
      <w:r w:rsidRPr="00EF456C">
        <w:rPr>
          <w:rFonts w:ascii="Cambria" w:eastAsia="Calibri" w:hAnsi="Cambria" w:cs="Segoe UI"/>
        </w:rPr>
        <w:t>11.12 Prover o adequado transporte e manuseio dos materiais/equipamentos, observadas as normas vigentes de trânsito e de segurança do trabalho;</w:t>
      </w:r>
    </w:p>
    <w:p w14:paraId="047DA9F6" w14:textId="77777777" w:rsidR="00EF456C" w:rsidRPr="00EF456C" w:rsidRDefault="00EF456C" w:rsidP="00EF456C">
      <w:pPr>
        <w:spacing w:before="121" w:after="240" w:line="276" w:lineRule="auto"/>
        <w:ind w:right="3"/>
        <w:rPr>
          <w:rFonts w:ascii="Cambria" w:eastAsia="Calibri" w:hAnsi="Cambria" w:cs="Segoe UI"/>
        </w:rPr>
      </w:pPr>
      <w:r w:rsidRPr="00EF456C">
        <w:rPr>
          <w:rFonts w:ascii="Cambria" w:eastAsia="Calibri" w:hAnsi="Cambria" w:cs="Segoe UI"/>
        </w:rPr>
        <w:t>11.13 Manter, durante o prazo de vigência do contrato, todas as condições de habilitação e qualificação exigidas, bem como informações atualizadas quanto ao endereço, alteração de razão social e os contatos com a empresa.;</w:t>
      </w:r>
    </w:p>
    <w:p w14:paraId="63EDE522" w14:textId="77777777" w:rsidR="00EF456C" w:rsidRPr="00EF456C" w:rsidRDefault="00EF456C" w:rsidP="00EF456C">
      <w:pPr>
        <w:spacing w:before="121" w:after="240" w:line="276" w:lineRule="auto"/>
        <w:ind w:right="3"/>
        <w:rPr>
          <w:rFonts w:ascii="Cambria" w:eastAsia="Calibri" w:hAnsi="Cambria" w:cs="Segoe UI"/>
        </w:rPr>
      </w:pPr>
      <w:r w:rsidRPr="00EF456C">
        <w:rPr>
          <w:rFonts w:ascii="Cambria" w:eastAsia="Calibri" w:hAnsi="Cambria" w:cs="Segoe UI"/>
        </w:rPr>
        <w:t>11.15 A ação ou omissão, total ou parcial, do Acompanhamento e Fiscalização da Contratante, não eximirá a Contratada de total responsabilidade quanto ao cumprimento das obrigações pactuadas entre as partes.</w:t>
      </w:r>
    </w:p>
    <w:p w14:paraId="387C2DFB" w14:textId="77777777" w:rsidR="00EF456C" w:rsidRPr="00EF456C" w:rsidRDefault="00EF456C" w:rsidP="00EF456C">
      <w:pPr>
        <w:spacing w:before="119" w:after="240" w:line="276" w:lineRule="auto"/>
        <w:ind w:right="3"/>
        <w:rPr>
          <w:rFonts w:ascii="Cambria" w:eastAsia="Calibri" w:hAnsi="Cambria" w:cs="Segoe UI"/>
        </w:rPr>
      </w:pPr>
      <w:r w:rsidRPr="00EF456C">
        <w:rPr>
          <w:rFonts w:ascii="Cambria" w:eastAsia="Calibri" w:hAnsi="Cambria" w:cs="Segoe UI"/>
        </w:rPr>
        <w:t>11.16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0EFCCDDA" w14:textId="77777777" w:rsidR="00EF456C" w:rsidRPr="00EF456C" w:rsidRDefault="00EF456C" w:rsidP="00EF456C">
      <w:pPr>
        <w:spacing w:before="119" w:after="240" w:line="276" w:lineRule="auto"/>
        <w:ind w:right="3"/>
        <w:rPr>
          <w:rFonts w:ascii="Cambria" w:eastAsia="Calibri" w:hAnsi="Cambria" w:cs="Segoe UI"/>
        </w:rPr>
      </w:pPr>
      <w:r w:rsidRPr="00EF456C">
        <w:rPr>
          <w:rFonts w:ascii="Cambria" w:eastAsia="Calibri" w:hAnsi="Cambria" w:cs="Segoe UI"/>
        </w:rPr>
        <w:t>11.17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1371EB9B" w14:textId="77777777" w:rsidR="00EF456C" w:rsidRPr="00EF456C" w:rsidRDefault="00EF456C" w:rsidP="00EF456C">
      <w:pPr>
        <w:spacing w:before="111" w:after="240" w:line="276" w:lineRule="auto"/>
        <w:ind w:right="3"/>
        <w:rPr>
          <w:rFonts w:ascii="Cambria" w:eastAsia="Calibri" w:hAnsi="Cambria" w:cs="Segoe UI"/>
        </w:rPr>
      </w:pPr>
      <w:r w:rsidRPr="00EF456C">
        <w:rPr>
          <w:rFonts w:ascii="Cambria" w:eastAsia="Calibri" w:hAnsi="Cambria" w:cs="Segoe UI"/>
        </w:rPr>
        <w:t>11.18 Dispor de pessoal técnico qualificado e instrumentos/equipamentos para a execução dos serviços contratados;</w:t>
      </w:r>
    </w:p>
    <w:p w14:paraId="146850C2" w14:textId="77777777" w:rsidR="00EF456C" w:rsidRPr="00EF456C" w:rsidRDefault="00EF456C" w:rsidP="00EF456C">
      <w:pPr>
        <w:spacing w:before="120" w:after="240" w:line="276" w:lineRule="auto"/>
        <w:ind w:right="3"/>
        <w:rPr>
          <w:rFonts w:ascii="Cambria" w:eastAsia="Calibri" w:hAnsi="Cambria" w:cs="Segoe UI"/>
        </w:rPr>
      </w:pPr>
      <w:r w:rsidRPr="00EF456C">
        <w:rPr>
          <w:rFonts w:ascii="Cambria" w:eastAsia="Calibri" w:hAnsi="Cambria" w:cs="Segoe UI"/>
        </w:rPr>
        <w:t>11.19 Promover a prestação dos serviços no prazo, local e condições propostas na licitação e contrato, sem qualquer ônus adicional para a CONTRATANTE;</w:t>
      </w:r>
    </w:p>
    <w:p w14:paraId="00EEE5D7" w14:textId="77777777" w:rsidR="00EF456C" w:rsidRPr="00EF456C" w:rsidRDefault="00EF456C" w:rsidP="00EF456C">
      <w:pPr>
        <w:spacing w:before="121" w:after="240" w:line="276" w:lineRule="auto"/>
        <w:ind w:right="3"/>
        <w:rPr>
          <w:rFonts w:ascii="Cambria" w:eastAsia="Calibri" w:hAnsi="Cambria" w:cs="Segoe UI"/>
        </w:rPr>
      </w:pPr>
      <w:r w:rsidRPr="00EF456C">
        <w:rPr>
          <w:rFonts w:ascii="Cambria" w:eastAsia="Calibri" w:hAnsi="Cambria" w:cs="Segoe UI"/>
        </w:rPr>
        <w:t>11.20 Comunicar à Contratante qualquer anormalidade constatada e prestar os esclarecimentos solicitados;</w:t>
      </w:r>
    </w:p>
    <w:p w14:paraId="67F427E5" w14:textId="77777777" w:rsidR="00EF456C" w:rsidRPr="00EF456C" w:rsidRDefault="00EF456C" w:rsidP="00EF456C">
      <w:pPr>
        <w:spacing w:before="121" w:after="240" w:line="276" w:lineRule="auto"/>
        <w:ind w:right="3"/>
        <w:rPr>
          <w:rFonts w:ascii="Cambria" w:eastAsia="Calibri" w:hAnsi="Cambria" w:cs="Segoe UI"/>
        </w:rPr>
      </w:pPr>
      <w:r w:rsidRPr="00EF456C">
        <w:rPr>
          <w:rFonts w:ascii="Cambria" w:eastAsia="Calibri" w:hAnsi="Cambria" w:cs="Segoe UI"/>
        </w:rPr>
        <w:t xml:space="preserve">11.21 Responder pelas despesas resultantes de quaisquer ações, demandas decorrentes de danos, seja por culpa sua ou quaisquer de seus empregados e prepostos, obrigando-se, outrossim, por </w:t>
      </w:r>
      <w:r w:rsidRPr="00EF456C">
        <w:rPr>
          <w:rFonts w:ascii="Cambria" w:eastAsia="Calibri" w:hAnsi="Cambria" w:cs="Segoe UI"/>
        </w:rPr>
        <w:lastRenderedPageBreak/>
        <w:t>quaisquer responsabilidades decorrentes de ações judiciais de terceiros, que lhes venham a ser exigidas por força de Lei;</w:t>
      </w:r>
    </w:p>
    <w:p w14:paraId="1CAB5E47" w14:textId="77777777" w:rsidR="00EF456C" w:rsidRPr="00EF456C" w:rsidRDefault="00EF456C" w:rsidP="00EF456C">
      <w:pPr>
        <w:spacing w:before="118" w:after="240" w:line="276" w:lineRule="auto"/>
        <w:ind w:right="3"/>
        <w:rPr>
          <w:rFonts w:ascii="Cambria" w:eastAsia="Calibri" w:hAnsi="Cambria" w:cs="Segoe UI"/>
        </w:rPr>
      </w:pPr>
      <w:r w:rsidRPr="00EF456C">
        <w:rPr>
          <w:rFonts w:ascii="Cambria" w:eastAsia="Calibri" w:hAnsi="Cambria" w:cs="Segoe UI"/>
        </w:rPr>
        <w:t>11.22 Responsabilizar-se por todas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754C7FD0" w14:textId="77777777" w:rsidR="00EF456C" w:rsidRPr="00EF456C" w:rsidRDefault="00EF456C" w:rsidP="00EF456C">
      <w:pPr>
        <w:spacing w:before="113" w:after="240" w:line="276" w:lineRule="auto"/>
        <w:ind w:right="3"/>
        <w:rPr>
          <w:rFonts w:ascii="Cambria" w:eastAsia="Calibri" w:hAnsi="Cambria" w:cs="Segoe UI"/>
        </w:rPr>
      </w:pPr>
      <w:r w:rsidRPr="00EF456C">
        <w:rPr>
          <w:rFonts w:ascii="Cambria" w:eastAsia="Calibri" w:hAnsi="Cambria" w:cs="Segoe UI"/>
        </w:rPr>
        <w:t>11.23 Não contribuir para a contaminação do meio ambiente;</w:t>
      </w:r>
    </w:p>
    <w:p w14:paraId="12D04D58" w14:textId="77777777" w:rsidR="00EF456C" w:rsidRPr="00EF456C" w:rsidRDefault="00EF456C" w:rsidP="00EF456C">
      <w:pPr>
        <w:spacing w:before="119" w:after="240" w:line="276" w:lineRule="auto"/>
        <w:ind w:right="3"/>
        <w:rPr>
          <w:rFonts w:ascii="Cambria" w:eastAsia="Calibri" w:hAnsi="Cambria" w:cs="Segoe UI"/>
        </w:rPr>
      </w:pPr>
      <w:r w:rsidRPr="00EF456C">
        <w:rPr>
          <w:rFonts w:ascii="Cambria" w:eastAsia="Calibri" w:hAnsi="Cambria" w:cs="Segoe UI"/>
        </w:rPr>
        <w:t>11.24 Monitorar e controlar a geração de resíduos, aplicáveis ao objeto do contrato;</w:t>
      </w:r>
    </w:p>
    <w:p w14:paraId="5C33E955" w14:textId="77777777" w:rsidR="00EF456C" w:rsidRPr="00EF456C" w:rsidRDefault="00EF456C" w:rsidP="00EF456C">
      <w:pPr>
        <w:spacing w:before="120" w:after="240" w:line="276" w:lineRule="auto"/>
        <w:ind w:right="3"/>
        <w:rPr>
          <w:rFonts w:ascii="Cambria" w:eastAsia="Calibri" w:hAnsi="Cambria" w:cs="Segoe UI"/>
        </w:rPr>
      </w:pPr>
      <w:r w:rsidRPr="00EF456C">
        <w:rPr>
          <w:rFonts w:ascii="Cambria" w:eastAsia="Calibri" w:hAnsi="Cambria" w:cs="Segoe UI"/>
        </w:rPr>
        <w:t>11.25 Remover entulhos, sobras de materiais não utilizados e realizar a limpeza completa após a finalização dos serviços, despejando-os em local permitido pelas autoridades competentes, sem ônus referentes a transportes ou encargos para a CONTRATANTE.</w:t>
      </w:r>
    </w:p>
    <w:p w14:paraId="2ABF99DE" w14:textId="77777777" w:rsidR="003C09AF" w:rsidRDefault="00EF456C" w:rsidP="003C09AF">
      <w:pPr>
        <w:spacing w:before="117" w:after="240" w:line="276" w:lineRule="auto"/>
        <w:ind w:right="3"/>
        <w:rPr>
          <w:rFonts w:ascii="Cambria" w:eastAsia="Calibri" w:hAnsi="Cambria" w:cs="Segoe UI"/>
        </w:rPr>
      </w:pPr>
      <w:r w:rsidRPr="00EF456C">
        <w:rPr>
          <w:rFonts w:ascii="Cambria" w:eastAsia="Calibri" w:hAnsi="Cambria" w:cs="Segoe UI"/>
          <w:b/>
          <w:i/>
        </w:rPr>
        <w:t xml:space="preserve">11.26 A CONTRATANTE </w:t>
      </w:r>
      <w:r w:rsidRPr="00EF456C">
        <w:rPr>
          <w:rFonts w:ascii="Cambria" w:eastAsia="Calibri" w:hAnsi="Cambria" w:cs="Segoe UI"/>
          <w:b/>
          <w:i/>
          <w:u w:val="thick"/>
        </w:rPr>
        <w:t xml:space="preserve">NÃO SE RESPONSABILIZARÁ </w:t>
      </w:r>
      <w:r w:rsidRPr="00EF456C">
        <w:rPr>
          <w:rFonts w:ascii="Cambria" w:eastAsia="Calibri" w:hAnsi="Cambria" w:cs="Segoe UI"/>
        </w:rPr>
        <w:t xml:space="preserve">por quaisquer obrigações, </w:t>
      </w:r>
      <w:r w:rsidRPr="00EF456C">
        <w:rPr>
          <w:rFonts w:ascii="Cambria" w:eastAsia="Calibri" w:hAnsi="Cambria" w:cs="Segoe UI"/>
          <w:spacing w:val="-1"/>
        </w:rPr>
        <w:t xml:space="preserve">responsabilidades, </w:t>
      </w:r>
      <w:r w:rsidRPr="00EF456C">
        <w:rPr>
          <w:rFonts w:ascii="Cambria" w:eastAsia="Calibri" w:hAnsi="Cambria" w:cs="Segoe UI"/>
        </w:rPr>
        <w:t xml:space="preserve">trabalhos ou serviços não previstos neste Termo de Referência, </w:t>
      </w:r>
      <w:r w:rsidRPr="00EF456C">
        <w:rPr>
          <w:rFonts w:ascii="Cambria" w:eastAsia="Calibri" w:hAnsi="Cambria" w:cs="Segoe UI"/>
          <w:b/>
          <w:i/>
        </w:rPr>
        <w:t xml:space="preserve">E </w:t>
      </w:r>
      <w:r w:rsidRPr="00EF456C">
        <w:rPr>
          <w:rFonts w:ascii="Cambria" w:eastAsia="Calibri" w:hAnsi="Cambria" w:cs="Segoe UI"/>
          <w:b/>
          <w:i/>
          <w:u w:val="thick"/>
        </w:rPr>
        <w:t>NÃO ACEITARÁ</w:t>
      </w:r>
      <w:r w:rsidRPr="00EF456C">
        <w:rPr>
          <w:rFonts w:ascii="Cambria" w:eastAsia="Calibri" w:hAnsi="Cambria" w:cs="Segoe UI"/>
        </w:rPr>
        <w:t>, sob nenhum pretexto, a transferência de responsabilidade da empresa vencedora para terceiros, sejam fabricantes, representantes ou quaisquer outros.</w:t>
      </w:r>
    </w:p>
    <w:p w14:paraId="4DAAC7C1" w14:textId="77777777" w:rsidR="003C09AF" w:rsidRDefault="00EF456C" w:rsidP="003C09AF">
      <w:pPr>
        <w:spacing w:before="117" w:after="240" w:line="276" w:lineRule="auto"/>
        <w:ind w:right="3"/>
        <w:rPr>
          <w:rFonts w:ascii="Cambria" w:eastAsia="Calibri" w:hAnsi="Cambria" w:cs="Segoe UI"/>
        </w:rPr>
      </w:pPr>
      <w:r w:rsidRPr="003C09AF">
        <w:rPr>
          <w:rFonts w:ascii="Cambria" w:eastAsia="Times New Roman" w:hAnsi="Cambria" w:cs="Segoe UI"/>
          <w:b/>
          <w:bCs/>
        </w:rPr>
        <w:t>11.27</w:t>
      </w:r>
      <w:r w:rsidRPr="00EF456C">
        <w:rPr>
          <w:rFonts w:ascii="Cambria" w:eastAsia="Times New Roman" w:hAnsi="Cambria" w:cs="Segoe UI"/>
        </w:rPr>
        <w:t xml:space="preserve"> Contratada deve cumprir todas as obrigações, assumindo como exclusivamente seus os riscos e as despesas decorrentes da boa e perfeita execução do objeto e, ainda:</w:t>
      </w:r>
    </w:p>
    <w:p w14:paraId="59093BC2" w14:textId="77777777" w:rsidR="003C09AF" w:rsidRDefault="00EF456C" w:rsidP="003C09AF">
      <w:pPr>
        <w:spacing w:before="117" w:after="240" w:line="276" w:lineRule="auto"/>
        <w:ind w:right="3"/>
        <w:rPr>
          <w:rFonts w:ascii="Cambria" w:eastAsia="Calibri" w:hAnsi="Cambria" w:cs="Segoe UI"/>
        </w:rPr>
      </w:pPr>
      <w:r w:rsidRPr="00EF456C">
        <w:rPr>
          <w:rFonts w:ascii="Cambria" w:eastAsia="Times New Roman" w:hAnsi="Cambria" w:cs="Segoe UI"/>
        </w:rPr>
        <w:t>a) efetuar a entrega do objeto em perfeitas condições, conforme especificações, prazo e local constantes neste Termo, acompanhado da respectiva nota fiscal.</w:t>
      </w:r>
    </w:p>
    <w:p w14:paraId="01459122" w14:textId="77777777" w:rsidR="003C09AF" w:rsidRDefault="00EF456C" w:rsidP="003C09AF">
      <w:pPr>
        <w:spacing w:before="117" w:after="240" w:line="276" w:lineRule="auto"/>
        <w:ind w:right="3"/>
        <w:rPr>
          <w:rFonts w:ascii="Cambria" w:eastAsia="Calibri" w:hAnsi="Cambria" w:cs="Segoe UI"/>
        </w:rPr>
      </w:pPr>
      <w:r w:rsidRPr="00EF456C">
        <w:rPr>
          <w:rFonts w:ascii="Cambria" w:eastAsia="Times New Roman" w:hAnsi="Cambria" w:cs="Segoe UI"/>
        </w:rPr>
        <w:t xml:space="preserve">b) comunicar à Contratante, no prazo máximo de 1 (um) dia que antecede a data da entrega, os motivos que impossibilitem o cumprimento do prazo previsto, com a devida comprovação. </w:t>
      </w:r>
    </w:p>
    <w:p w14:paraId="117CDEEA" w14:textId="77777777" w:rsidR="003C09AF" w:rsidRDefault="00EF456C" w:rsidP="003C09AF">
      <w:pPr>
        <w:spacing w:before="117" w:after="240" w:line="276" w:lineRule="auto"/>
        <w:ind w:right="3"/>
        <w:rPr>
          <w:rFonts w:ascii="Cambria" w:eastAsia="Calibri" w:hAnsi="Cambria" w:cs="Segoe UI"/>
        </w:rPr>
      </w:pPr>
      <w:r w:rsidRPr="00EF456C">
        <w:rPr>
          <w:rFonts w:ascii="Cambria" w:eastAsia="Times New Roman" w:hAnsi="Cambria" w:cs="Segoe UI"/>
        </w:rPr>
        <w:t xml:space="preserve">c) manter, durante toda a execução do contrato, em compatibilidade com as obrigações assumidas, todas as condições de habilitação e qualificação exigidas na lei. </w:t>
      </w:r>
    </w:p>
    <w:p w14:paraId="46545982" w14:textId="77777777" w:rsidR="003C09AF" w:rsidRDefault="00EF456C" w:rsidP="003C09AF">
      <w:pPr>
        <w:spacing w:before="117" w:after="240" w:line="276" w:lineRule="auto"/>
        <w:ind w:right="3"/>
        <w:rPr>
          <w:rFonts w:ascii="Cambria" w:eastAsia="Calibri" w:hAnsi="Cambria" w:cs="Segoe UI"/>
        </w:rPr>
      </w:pPr>
      <w:r w:rsidRPr="00EF456C">
        <w:rPr>
          <w:rFonts w:ascii="Cambria" w:eastAsia="Times New Roman" w:hAnsi="Cambria" w:cs="Segoe UI"/>
        </w:rPr>
        <w:t xml:space="preserve">d) Não deixar resíduo de concreto ou qualquer outro tipo de resíduo na via onde será entregue o material. Caso for necessário fazer a limpeza dos resíduos na via. </w:t>
      </w:r>
    </w:p>
    <w:p w14:paraId="087F95F4" w14:textId="77777777" w:rsidR="003C09AF" w:rsidRDefault="00EF456C" w:rsidP="003C09AF">
      <w:pPr>
        <w:spacing w:before="117" w:after="240" w:line="276" w:lineRule="auto"/>
        <w:ind w:right="3"/>
        <w:rPr>
          <w:rFonts w:ascii="Cambria" w:eastAsia="Calibri" w:hAnsi="Cambria" w:cs="Segoe UI"/>
        </w:rPr>
      </w:pPr>
      <w:r w:rsidRPr="00EF456C">
        <w:rPr>
          <w:rFonts w:ascii="Cambria" w:eastAsia="Times New Roman" w:hAnsi="Cambria" w:cs="Segoe UI"/>
        </w:rPr>
        <w:t>e) A Contratada deverá fornecer a todos os trabalhadores o tipo adequado de equipamento de proteção individual – EPI.</w:t>
      </w:r>
    </w:p>
    <w:p w14:paraId="0AFE2A01" w14:textId="77777777" w:rsidR="003C09AF" w:rsidRDefault="00EF456C" w:rsidP="003C09AF">
      <w:pPr>
        <w:spacing w:before="117" w:after="240" w:line="276" w:lineRule="auto"/>
        <w:ind w:right="3"/>
        <w:rPr>
          <w:rFonts w:ascii="Cambria" w:eastAsia="Calibri" w:hAnsi="Cambria" w:cs="Segoe UI"/>
        </w:rPr>
      </w:pPr>
      <w:r w:rsidRPr="00EF456C">
        <w:rPr>
          <w:rFonts w:ascii="Cambria" w:eastAsia="Times New Roman" w:hAnsi="Cambria" w:cs="Segoe UI"/>
        </w:rPr>
        <w:t>f) Na entrega dos materiais deverão estar incluídas todas as despesas de descolamento e transporte.</w:t>
      </w:r>
    </w:p>
    <w:p w14:paraId="46680A1C" w14:textId="566F6839" w:rsidR="00EF456C" w:rsidRPr="003C09AF" w:rsidRDefault="00EF456C" w:rsidP="003C09AF">
      <w:pPr>
        <w:spacing w:before="117" w:after="240" w:line="276" w:lineRule="auto"/>
        <w:ind w:right="3"/>
        <w:rPr>
          <w:rFonts w:ascii="Cambria" w:eastAsia="Calibri" w:hAnsi="Cambria" w:cs="Segoe UI"/>
        </w:rPr>
      </w:pPr>
      <w:r w:rsidRPr="00EF456C">
        <w:rPr>
          <w:rFonts w:ascii="Cambria" w:eastAsia="Times New Roman" w:hAnsi="Cambria" w:cs="Segoe UI"/>
        </w:rPr>
        <w:t xml:space="preserve">g) A empresa contratada fica obrigada a atender todas as “Ordens de Serviços” expedidas durante a vigência deste contrato. </w:t>
      </w:r>
    </w:p>
    <w:p w14:paraId="2058B8CE" w14:textId="77777777" w:rsidR="00EF456C" w:rsidRPr="00EF456C" w:rsidRDefault="00EF456C" w:rsidP="00EF456C">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2" w:after="240" w:line="276" w:lineRule="auto"/>
        <w:ind w:right="3"/>
        <w:outlineLvl w:val="0"/>
        <w:rPr>
          <w:rFonts w:ascii="Cambria" w:eastAsia="Times New Roman" w:hAnsi="Cambria" w:cs="Segoe UI"/>
          <w:b/>
          <w:bCs/>
        </w:rPr>
      </w:pPr>
      <w:r w:rsidRPr="00EF456C">
        <w:rPr>
          <w:rFonts w:ascii="Cambria" w:eastAsia="Times New Roman" w:hAnsi="Cambria" w:cs="Segoe UI"/>
          <w:b/>
          <w:bCs/>
          <w:shd w:val="clear" w:color="auto" w:fill="E6E6E6"/>
        </w:rPr>
        <w:lastRenderedPageBreak/>
        <w:t>12 – DO ACOMPANHAMENTO E FISCALIZAÇÃO</w:t>
      </w:r>
    </w:p>
    <w:p w14:paraId="06B66825" w14:textId="77777777" w:rsidR="00EF456C" w:rsidRPr="00EF456C" w:rsidRDefault="00EF456C" w:rsidP="00EF456C">
      <w:pPr>
        <w:spacing w:before="117" w:after="240" w:line="276" w:lineRule="auto"/>
        <w:ind w:right="3"/>
        <w:rPr>
          <w:rFonts w:ascii="Cambria" w:eastAsia="Calibri" w:hAnsi="Cambria" w:cs="Segoe UI"/>
        </w:rPr>
      </w:pPr>
      <w:r w:rsidRPr="00EF456C">
        <w:rPr>
          <w:rFonts w:ascii="Cambria" w:eastAsia="Calibri" w:hAnsi="Cambria" w:cs="Segoe UI"/>
          <w:b/>
          <w:bCs/>
          <w:spacing w:val="-1"/>
        </w:rPr>
        <w:t>12.1</w:t>
      </w:r>
      <w:r w:rsidRPr="00EF456C">
        <w:rPr>
          <w:rFonts w:ascii="Cambria" w:eastAsia="Calibri" w:hAnsi="Cambria" w:cs="Segoe UI"/>
          <w:spacing w:val="-1"/>
        </w:rPr>
        <w:t xml:space="preserve"> Conforme art. </w:t>
      </w:r>
      <w:r w:rsidRPr="00EF456C">
        <w:rPr>
          <w:rFonts w:ascii="Cambria" w:eastAsia="Calibri" w:hAnsi="Cambria" w:cs="Segoe UI"/>
        </w:rPr>
        <w:t>117 da Lei nº 14.133/21, a execução do contrato decorrente do presente Certame deverá ser acompanhada e fiscalizada por um representante da Administração especialmente designado. O fiscal do Contrato/Ata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 A fiscalização do contrato não exclui a responsabilidade da contratada quanto à qualidade, segurança e regularidade dos serviços executados.</w:t>
      </w:r>
    </w:p>
    <w:p w14:paraId="1EC5F47D" w14:textId="77777777" w:rsidR="00EF456C" w:rsidRPr="00EF456C" w:rsidRDefault="00EF456C" w:rsidP="00EF456C">
      <w:pPr>
        <w:tabs>
          <w:tab w:val="left" w:pos="1701"/>
        </w:tabs>
        <w:spacing w:before="240" w:after="240" w:line="276" w:lineRule="auto"/>
        <w:rPr>
          <w:rFonts w:ascii="Cambria" w:eastAsia="Calibri" w:hAnsi="Cambria" w:cs="Segoe UI"/>
          <w:b/>
        </w:rPr>
      </w:pPr>
      <w:r w:rsidRPr="00EF456C">
        <w:rPr>
          <w:rFonts w:ascii="Cambria" w:eastAsia="Calibri" w:hAnsi="Cambria" w:cs="Segoe UI"/>
          <w:b/>
        </w:rPr>
        <w:t>12.2</w:t>
      </w:r>
      <w:r w:rsidRPr="00EF456C">
        <w:rPr>
          <w:rFonts w:ascii="Cambria" w:eastAsia="Calibri" w:hAnsi="Cambria" w:cs="Segoe UI"/>
        </w:rPr>
        <w:t xml:space="preserve"> A fiscalização da Execução do Instrumento Contratual será exercida por um representante da Secretaria requisitante, a qual competirá dirimir as dúvidas que surgirem no curso da execução da futura contratação. </w:t>
      </w:r>
    </w:p>
    <w:p w14:paraId="2B4116DC" w14:textId="77777777" w:rsidR="00EF456C" w:rsidRPr="00EF456C" w:rsidRDefault="00EF456C" w:rsidP="00EF456C">
      <w:pPr>
        <w:tabs>
          <w:tab w:val="left" w:pos="1701"/>
        </w:tabs>
        <w:spacing w:before="240" w:after="240" w:line="276" w:lineRule="auto"/>
        <w:rPr>
          <w:rFonts w:ascii="Cambria" w:eastAsia="Calibri" w:hAnsi="Cambria" w:cs="Segoe UI"/>
        </w:rPr>
      </w:pPr>
      <w:r w:rsidRPr="00EF456C">
        <w:rPr>
          <w:rFonts w:ascii="Cambria" w:eastAsia="Calibri" w:hAnsi="Cambria" w:cs="Segoe UI"/>
          <w:b/>
        </w:rPr>
        <w:t>12.3</w:t>
      </w:r>
      <w:r w:rsidRPr="00EF456C">
        <w:rPr>
          <w:rFonts w:ascii="Cambria" w:eastAsia="Calibri" w:hAnsi="Cambria" w:cs="Segoe UI"/>
        </w:rPr>
        <w:t xml:space="preserve"> A fiscalização de que trata este item não exclui nem reduz a responsabilidade da fornecedora, inclusive perante terceiros, por qualquer irregularidade, não implica em corresponsabilidade da Administração Municipal.</w:t>
      </w:r>
    </w:p>
    <w:p w14:paraId="31CEE450" w14:textId="77777777" w:rsidR="00EF456C" w:rsidRPr="00EF456C" w:rsidRDefault="00EF456C" w:rsidP="00EF456C">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4" w:after="240" w:line="276" w:lineRule="auto"/>
        <w:ind w:right="3"/>
        <w:outlineLvl w:val="0"/>
        <w:rPr>
          <w:rFonts w:ascii="Cambria" w:eastAsia="Times New Roman" w:hAnsi="Cambria" w:cs="Segoe UI"/>
          <w:b/>
          <w:bCs/>
        </w:rPr>
      </w:pPr>
      <w:r w:rsidRPr="00EF456C">
        <w:rPr>
          <w:rFonts w:ascii="Cambria" w:eastAsia="Times New Roman" w:hAnsi="Cambria" w:cs="Segoe UI"/>
          <w:b/>
          <w:bCs/>
          <w:shd w:val="clear" w:color="auto" w:fill="E6E6E6"/>
        </w:rPr>
        <w:t>13 – DA ESTIMATIVADA DE DESPESA</w:t>
      </w:r>
    </w:p>
    <w:p w14:paraId="69198CEE" w14:textId="77777777" w:rsidR="00EF456C" w:rsidRPr="00EF456C" w:rsidRDefault="00EF456C" w:rsidP="00EF456C">
      <w:pPr>
        <w:spacing w:before="116" w:after="240" w:line="276" w:lineRule="auto"/>
        <w:ind w:right="3"/>
        <w:rPr>
          <w:rFonts w:ascii="Cambria" w:eastAsia="Calibri" w:hAnsi="Cambria" w:cs="Segoe UI"/>
        </w:rPr>
      </w:pPr>
      <w:bookmarkStart w:id="68" w:name="_Hlk159312600"/>
      <w:r w:rsidRPr="00EF456C">
        <w:rPr>
          <w:rFonts w:ascii="Cambria" w:eastAsia="Calibri" w:hAnsi="Cambria" w:cs="Segoe UI"/>
        </w:rPr>
        <w:t>13.1 O custo estimado total da contratação será dado através de orçamentos a serem realizados pelo Departamento de Compras da Prefeitura de Piracanjuba/GO, e devidamente anexado aos autos.</w:t>
      </w:r>
    </w:p>
    <w:p w14:paraId="14406553" w14:textId="77777777" w:rsidR="00EF456C" w:rsidRPr="00EF456C" w:rsidRDefault="00EF456C" w:rsidP="00EF456C">
      <w:pPr>
        <w:spacing w:before="116" w:after="240" w:line="276" w:lineRule="auto"/>
        <w:ind w:right="3"/>
        <w:rPr>
          <w:rFonts w:ascii="Cambria" w:eastAsia="Calibri" w:hAnsi="Cambria" w:cs="Segoe UI"/>
        </w:rPr>
      </w:pPr>
      <w:r w:rsidRPr="00EF456C">
        <w:rPr>
          <w:rFonts w:ascii="Cambria" w:eastAsia="Calibri" w:hAnsi="Cambria" w:cs="Segoe UI"/>
        </w:rPr>
        <w:t>13.2 A estimativa de custo levará em consideração o risco envolvido na contratação e sua alocação entre contratante e contratado, conforme especificado na matriz de risco constante do Contrato.</w:t>
      </w:r>
    </w:p>
    <w:p w14:paraId="057BD2FC" w14:textId="77777777" w:rsidR="00EF456C" w:rsidRPr="00EF456C" w:rsidRDefault="00EF456C" w:rsidP="00EF456C">
      <w:pPr>
        <w:spacing w:before="116" w:after="240" w:line="276" w:lineRule="auto"/>
        <w:ind w:right="3"/>
        <w:rPr>
          <w:rFonts w:ascii="Cambria" w:eastAsia="Calibri" w:hAnsi="Cambria" w:cs="Segoe UI"/>
        </w:rPr>
      </w:pPr>
      <w:r w:rsidRPr="00EF456C">
        <w:rPr>
          <w:rFonts w:ascii="Cambria" w:eastAsia="Calibri" w:hAnsi="Cambria" w:cs="Segoe UI"/>
        </w:rPr>
        <w:t xml:space="preserve">13.3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7A59B901" w14:textId="77777777" w:rsidR="00EF456C" w:rsidRPr="00EF456C" w:rsidRDefault="00EF456C" w:rsidP="00EF456C">
      <w:pPr>
        <w:spacing w:before="116" w:after="240" w:line="276" w:lineRule="auto"/>
        <w:ind w:right="3"/>
        <w:rPr>
          <w:rFonts w:ascii="Cambria" w:eastAsia="Calibri" w:hAnsi="Cambria" w:cs="Segoe UI"/>
        </w:rPr>
      </w:pPr>
      <w:r w:rsidRPr="00EF456C">
        <w:rPr>
          <w:rFonts w:ascii="Cambria" w:eastAsia="Calibri" w:hAnsi="Cambria" w:cs="Segoe UI"/>
        </w:rPr>
        <w:t>13.3.1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5F1B42B0" w14:textId="77777777" w:rsidR="00EF456C" w:rsidRPr="00EF456C" w:rsidRDefault="00EF456C" w:rsidP="00EF456C">
      <w:pPr>
        <w:spacing w:before="116" w:after="240" w:line="276" w:lineRule="auto"/>
        <w:ind w:right="3"/>
        <w:rPr>
          <w:rFonts w:ascii="Cambria" w:eastAsia="Calibri" w:hAnsi="Cambria" w:cs="Segoe UI"/>
        </w:rPr>
      </w:pPr>
      <w:r w:rsidRPr="00EF456C">
        <w:rPr>
          <w:rFonts w:ascii="Cambria" w:eastAsia="Calibri" w:hAnsi="Cambria" w:cs="Segoe UI"/>
        </w:rPr>
        <w:t>13.3.2 Em caso de criação, alteração ou extinção de quaisquer tributos ou encargos legais ou superveniência de disposições legais, com comprovada repercussão sobre os preços registrados;</w:t>
      </w:r>
    </w:p>
    <w:p w14:paraId="33DA465C" w14:textId="77777777" w:rsidR="00EF456C" w:rsidRPr="00EF456C" w:rsidRDefault="00EF456C" w:rsidP="00EF456C">
      <w:pPr>
        <w:spacing w:before="116" w:after="240" w:line="276" w:lineRule="auto"/>
        <w:ind w:right="3"/>
        <w:rPr>
          <w:rFonts w:ascii="Cambria" w:eastAsia="Calibri" w:hAnsi="Cambria" w:cs="Segoe UI"/>
        </w:rPr>
      </w:pPr>
      <w:r w:rsidRPr="00EF456C">
        <w:rPr>
          <w:rFonts w:ascii="Cambria" w:eastAsia="Calibri" w:hAnsi="Cambria" w:cs="Segoe UI"/>
        </w:rPr>
        <w:t>13.3.3 Poderão ser reajustados os preços registrados, respeitada a contagem da anualidade e o índice previsto para a contratação; ou</w:t>
      </w:r>
    </w:p>
    <w:p w14:paraId="57CA0AE4" w14:textId="77777777" w:rsidR="00EF456C" w:rsidRPr="00EF456C" w:rsidRDefault="00EF456C" w:rsidP="00EF456C">
      <w:pPr>
        <w:spacing w:before="116" w:after="240" w:line="276" w:lineRule="auto"/>
        <w:ind w:right="3"/>
        <w:rPr>
          <w:rFonts w:ascii="Cambria" w:eastAsia="Calibri" w:hAnsi="Cambria" w:cs="Segoe UI"/>
        </w:rPr>
      </w:pPr>
      <w:r w:rsidRPr="00EF456C">
        <w:rPr>
          <w:rFonts w:ascii="Cambria" w:eastAsia="Calibri" w:hAnsi="Cambria" w:cs="Segoe UI"/>
        </w:rPr>
        <w:t>13.3.4 Poderão ser repactuados, a pedido do interessado, conforme as condições previstas no contrato.</w:t>
      </w:r>
    </w:p>
    <w:p w14:paraId="7D10B400" w14:textId="77777777" w:rsidR="00EF456C" w:rsidRPr="00EF456C" w:rsidRDefault="00EF456C" w:rsidP="00EF456C">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240" w:after="240" w:line="276" w:lineRule="auto"/>
        <w:ind w:right="3"/>
        <w:outlineLvl w:val="0"/>
        <w:rPr>
          <w:rFonts w:ascii="Cambria" w:eastAsia="Times New Roman" w:hAnsi="Cambria" w:cs="Segoe UI"/>
          <w:b/>
          <w:bCs/>
          <w:shd w:val="clear" w:color="auto" w:fill="E6E6E6"/>
        </w:rPr>
      </w:pPr>
      <w:r w:rsidRPr="00EF456C">
        <w:rPr>
          <w:rFonts w:ascii="Cambria" w:eastAsia="Times New Roman" w:hAnsi="Cambria" w:cs="Segoe UI"/>
          <w:b/>
          <w:bCs/>
          <w:shd w:val="clear" w:color="auto" w:fill="E6E6E6"/>
        </w:rPr>
        <w:lastRenderedPageBreak/>
        <w:t>14 - DAS PENALIDADES</w:t>
      </w:r>
      <w:bookmarkEnd w:id="68"/>
    </w:p>
    <w:p w14:paraId="04D668C7" w14:textId="77777777" w:rsidR="00EF456C" w:rsidRPr="00EF456C" w:rsidRDefault="00EF456C" w:rsidP="00EF456C">
      <w:pPr>
        <w:keepNext/>
        <w:keepLines/>
        <w:tabs>
          <w:tab w:val="left" w:pos="9144"/>
        </w:tabs>
        <w:spacing w:before="240" w:after="240" w:line="276" w:lineRule="auto"/>
        <w:ind w:right="3"/>
        <w:outlineLvl w:val="0"/>
        <w:rPr>
          <w:rFonts w:ascii="Cambria" w:eastAsia="Times New Roman" w:hAnsi="Cambria" w:cs="Segoe UI"/>
        </w:rPr>
      </w:pPr>
      <w:r w:rsidRPr="00EF456C">
        <w:rPr>
          <w:rFonts w:ascii="Cambria" w:eastAsia="Times New Roman" w:hAnsi="Cambria" w:cs="Segoe UI"/>
        </w:rPr>
        <w:t>14.1 Sem prejuízo da cobrança de perdas e danos, o CONTRATANTE poderá sujeitar o CONTRATADO as penalidades seguintes:</w:t>
      </w:r>
    </w:p>
    <w:p w14:paraId="307E48AD" w14:textId="77777777" w:rsidR="00EF456C" w:rsidRPr="00EF456C" w:rsidRDefault="00EF456C" w:rsidP="00EF456C">
      <w:pPr>
        <w:numPr>
          <w:ilvl w:val="0"/>
          <w:numId w:val="32"/>
        </w:numPr>
        <w:tabs>
          <w:tab w:val="left" w:pos="708"/>
          <w:tab w:val="center" w:pos="4419"/>
          <w:tab w:val="right" w:pos="8838"/>
        </w:tabs>
        <w:suppressAutoHyphens/>
        <w:overflowPunct w:val="0"/>
        <w:autoSpaceDE w:val="0"/>
        <w:autoSpaceDN w:val="0"/>
        <w:adjustRightInd w:val="0"/>
        <w:spacing w:before="0" w:after="240" w:line="276" w:lineRule="auto"/>
        <w:ind w:left="0" w:right="3" w:hanging="2"/>
        <w:textAlignment w:val="baseline"/>
        <w:rPr>
          <w:rFonts w:ascii="Cambria" w:eastAsia="Calibri" w:hAnsi="Cambria" w:cs="Segoe UI"/>
        </w:rPr>
      </w:pPr>
      <w:r w:rsidRPr="00EF456C">
        <w:rPr>
          <w:rFonts w:ascii="Cambria" w:eastAsia="Calibri" w:hAnsi="Cambria" w:cs="Segoe UI"/>
        </w:rPr>
        <w:t>advertência;</w:t>
      </w:r>
    </w:p>
    <w:p w14:paraId="77B6D908" w14:textId="77777777" w:rsidR="00EF456C" w:rsidRPr="00EF456C" w:rsidRDefault="00EF456C" w:rsidP="00EF456C">
      <w:pPr>
        <w:numPr>
          <w:ilvl w:val="0"/>
          <w:numId w:val="32"/>
        </w:numPr>
        <w:tabs>
          <w:tab w:val="left" w:pos="741"/>
          <w:tab w:val="center" w:pos="4419"/>
          <w:tab w:val="right" w:pos="8838"/>
        </w:tabs>
        <w:suppressAutoHyphens/>
        <w:overflowPunct w:val="0"/>
        <w:autoSpaceDE w:val="0"/>
        <w:autoSpaceDN w:val="0"/>
        <w:adjustRightInd w:val="0"/>
        <w:spacing w:before="0" w:after="240" w:line="276" w:lineRule="auto"/>
        <w:ind w:left="0" w:right="3" w:hanging="2"/>
        <w:textAlignment w:val="baseline"/>
        <w:rPr>
          <w:rFonts w:ascii="Cambria" w:eastAsia="Calibri" w:hAnsi="Cambria" w:cs="Segoe UI"/>
        </w:rPr>
      </w:pPr>
      <w:r w:rsidRPr="00EF456C">
        <w:rPr>
          <w:rFonts w:ascii="Cambria" w:eastAsia="Calibri" w:hAnsi="Cambria" w:cs="Segoe UI"/>
        </w:rPr>
        <w:t>suspensão do direito de licitar e contratar com o Município de Piracanjuba/GO, pelo prazo que for fixado pelo Contratante, em função da natureza e da gravidade da falta cometida;</w:t>
      </w:r>
    </w:p>
    <w:p w14:paraId="3CB0ECFC" w14:textId="77777777" w:rsidR="00EF456C" w:rsidRPr="00EF456C" w:rsidRDefault="00EF456C" w:rsidP="00EF456C">
      <w:pPr>
        <w:tabs>
          <w:tab w:val="left" w:pos="741"/>
          <w:tab w:val="center" w:pos="4252"/>
          <w:tab w:val="right" w:pos="8504"/>
        </w:tabs>
        <w:spacing w:after="240" w:line="276" w:lineRule="auto"/>
        <w:ind w:right="3" w:hanging="2"/>
        <w:rPr>
          <w:rFonts w:ascii="Cambria" w:eastAsia="Calibri" w:hAnsi="Cambria" w:cs="Segoe UI"/>
        </w:rPr>
      </w:pPr>
      <w:r w:rsidRPr="00EF456C">
        <w:rPr>
          <w:rFonts w:ascii="Cambria" w:eastAsia="Calibri" w:hAnsi="Cambria" w:cs="Segoe UI"/>
        </w:rPr>
        <w:t>c)</w:t>
      </w:r>
      <w:r w:rsidRPr="00EF456C">
        <w:rPr>
          <w:rFonts w:ascii="Cambria" w:eastAsia="Calibri" w:hAnsi="Cambria" w:cs="Segoe UI"/>
        </w:rPr>
        <w:tab/>
        <w:t>declaração de inidoneidade para licitar e contratar com a ADMINISTRAÇÃO PÚBLICA, considerando, para tanto, reincidência de faltas, sua natureza e gravidade.</w:t>
      </w:r>
    </w:p>
    <w:p w14:paraId="6A805ABB" w14:textId="77777777" w:rsidR="00EF456C" w:rsidRPr="00EF456C" w:rsidRDefault="00EF456C" w:rsidP="00EF456C">
      <w:pPr>
        <w:tabs>
          <w:tab w:val="left" w:pos="0"/>
          <w:tab w:val="center" w:pos="4252"/>
          <w:tab w:val="right" w:pos="8504"/>
        </w:tabs>
        <w:spacing w:after="240" w:line="276" w:lineRule="auto"/>
        <w:ind w:right="3"/>
        <w:rPr>
          <w:rFonts w:ascii="Cambria" w:eastAsia="Calibri" w:hAnsi="Cambria" w:cs="Segoe UI"/>
        </w:rPr>
      </w:pPr>
      <w:r w:rsidRPr="00EF456C">
        <w:rPr>
          <w:rFonts w:ascii="Cambria" w:eastAsia="Calibri" w:hAnsi="Cambria" w:cs="Segoe UI"/>
        </w:rPr>
        <w:t>14.2. A contratada ficará sujeita multas de até 10% (dez por cento) do valor adjudicado, caso o serviço não seja realizado dentro do prazo fixado, por culpa exclusiva do CONTRATADO.</w:t>
      </w:r>
    </w:p>
    <w:p w14:paraId="5925BA4F" w14:textId="77777777" w:rsidR="00EF456C" w:rsidRPr="00EF456C" w:rsidRDefault="00EF456C" w:rsidP="00EF456C">
      <w:pPr>
        <w:tabs>
          <w:tab w:val="center" w:pos="4252"/>
          <w:tab w:val="right" w:pos="8504"/>
        </w:tabs>
        <w:spacing w:after="240" w:line="276" w:lineRule="auto"/>
        <w:ind w:right="3"/>
        <w:rPr>
          <w:rFonts w:ascii="Cambria" w:eastAsia="Calibri" w:hAnsi="Cambria" w:cs="Segoe UI"/>
        </w:rPr>
      </w:pPr>
      <w:r w:rsidRPr="00EF456C">
        <w:rPr>
          <w:rFonts w:ascii="Cambria" w:eastAsia="Calibri" w:hAnsi="Cambria" w:cs="Segoe UI"/>
        </w:rPr>
        <w:t>14.2.1 A aplicação das multas independerá de qualquer interpelação judicial, sendo exigível desde a data do ato, fato ou omissão que lhe tiver dado causa, após instauração de Processo Administrativo com ampla defesa.</w:t>
      </w:r>
    </w:p>
    <w:p w14:paraId="176944A4" w14:textId="77777777" w:rsidR="00EF456C" w:rsidRPr="00EF456C" w:rsidRDefault="00EF456C" w:rsidP="00EF456C">
      <w:pPr>
        <w:tabs>
          <w:tab w:val="center" w:pos="4252"/>
          <w:tab w:val="right" w:pos="8504"/>
        </w:tabs>
        <w:spacing w:after="240" w:line="276" w:lineRule="auto"/>
        <w:ind w:right="3"/>
        <w:rPr>
          <w:rFonts w:ascii="Cambria" w:eastAsia="Calibri" w:hAnsi="Cambria" w:cs="Segoe UI"/>
        </w:rPr>
      </w:pPr>
      <w:r w:rsidRPr="00EF456C">
        <w:rPr>
          <w:rFonts w:ascii="Cambria" w:eastAsia="Calibri" w:hAnsi="Cambria" w:cs="Segoe UI"/>
        </w:rPr>
        <w:t xml:space="preserve">14.3. As multas e penalidades serão aplicadas sem prejuízo das sanções cíveis ou penais cabíveis. </w:t>
      </w:r>
    </w:p>
    <w:p w14:paraId="3C7AF62F" w14:textId="77777777" w:rsidR="00EF456C" w:rsidRPr="00EF456C" w:rsidRDefault="00EF456C" w:rsidP="00EF456C">
      <w:pPr>
        <w:tabs>
          <w:tab w:val="center" w:pos="4252"/>
          <w:tab w:val="right" w:pos="8504"/>
        </w:tabs>
        <w:spacing w:after="240" w:line="276" w:lineRule="auto"/>
        <w:ind w:right="3"/>
        <w:rPr>
          <w:rFonts w:ascii="Cambria" w:eastAsia="Calibri" w:hAnsi="Cambria" w:cs="Segoe UI"/>
        </w:rPr>
      </w:pPr>
      <w:r w:rsidRPr="00EF456C">
        <w:rPr>
          <w:rFonts w:ascii="Cambria" w:eastAsia="Calibri" w:hAnsi="Cambria" w:cs="Segoe UI"/>
        </w:rPr>
        <w:t>14.4.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5443422A" w14:textId="77777777" w:rsidR="00EF456C" w:rsidRPr="00EF456C" w:rsidRDefault="00EF456C" w:rsidP="00EF456C">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240" w:after="240" w:line="276" w:lineRule="auto"/>
        <w:rPr>
          <w:rFonts w:ascii="Cambria" w:eastAsia="Calibri" w:hAnsi="Cambria" w:cs="Segoe UI"/>
          <w:b/>
        </w:rPr>
      </w:pPr>
      <w:r w:rsidRPr="00EF456C">
        <w:rPr>
          <w:rFonts w:ascii="Cambria" w:eastAsia="Calibri" w:hAnsi="Cambria" w:cs="Segoe UI"/>
          <w:b/>
        </w:rPr>
        <w:t>15. DAS MEDIDAS ACAUTELADORAS</w:t>
      </w:r>
    </w:p>
    <w:p w14:paraId="334E1DF9" w14:textId="77777777" w:rsidR="00EF456C" w:rsidRPr="00EF456C" w:rsidRDefault="00EF456C" w:rsidP="00EF456C">
      <w:pPr>
        <w:tabs>
          <w:tab w:val="left" w:pos="1701"/>
        </w:tabs>
        <w:spacing w:before="240" w:after="240" w:line="276" w:lineRule="auto"/>
        <w:rPr>
          <w:rFonts w:ascii="Cambria" w:eastAsia="Calibri" w:hAnsi="Cambria" w:cs="Segoe UI"/>
        </w:rPr>
      </w:pPr>
      <w:r w:rsidRPr="00EF456C">
        <w:rPr>
          <w:rFonts w:ascii="Cambria" w:eastAsia="Calibri" w:hAnsi="Cambria" w:cs="Segoe UI"/>
          <w:b/>
        </w:rPr>
        <w:t>15.1</w:t>
      </w:r>
      <w:r w:rsidRPr="00EF456C">
        <w:rPr>
          <w:rFonts w:ascii="Cambria" w:eastAsia="Calibri" w:hAnsi="Cambria" w:cs="Segoe UI"/>
        </w:rPr>
        <w:t xml:space="preserve"> Conforme art. 45 da Lei nº 9.784/1999 e art. 151 da Lei nº 14.133/2021, a Administração poderá adotar medidas acauteladoras para prevenir danos ao erário ou prejuízos à execução contratual.</w:t>
      </w:r>
    </w:p>
    <w:p w14:paraId="56E0B5B1" w14:textId="77777777" w:rsidR="00EF456C" w:rsidRPr="00EF456C" w:rsidRDefault="00EF456C" w:rsidP="00EF456C">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240" w:after="240" w:line="276" w:lineRule="auto"/>
        <w:rPr>
          <w:rFonts w:ascii="Cambria" w:eastAsia="Calibri" w:hAnsi="Cambria" w:cs="Segoe UI"/>
          <w:b/>
        </w:rPr>
      </w:pPr>
      <w:r w:rsidRPr="00EF456C">
        <w:rPr>
          <w:rFonts w:ascii="Cambria" w:eastAsia="Calibri" w:hAnsi="Cambria" w:cs="Segoe UI"/>
          <w:b/>
        </w:rPr>
        <w:t>16. SOBRE PESQUISA DE MERCADO/COTAÇÃO DE PREÇOS/ORÇAMENTOS</w:t>
      </w:r>
    </w:p>
    <w:p w14:paraId="05A73826" w14:textId="77777777" w:rsidR="00EF456C" w:rsidRPr="00EF456C" w:rsidRDefault="00EF456C" w:rsidP="00EF456C">
      <w:pPr>
        <w:tabs>
          <w:tab w:val="left" w:pos="1701"/>
        </w:tabs>
        <w:spacing w:before="240" w:after="240" w:line="276" w:lineRule="auto"/>
        <w:rPr>
          <w:rFonts w:ascii="Cambria" w:eastAsia="Calibri" w:hAnsi="Cambria" w:cs="Segoe UI"/>
        </w:rPr>
      </w:pPr>
      <w:r w:rsidRPr="00EF456C">
        <w:rPr>
          <w:rFonts w:ascii="Cambria" w:eastAsia="Calibri" w:hAnsi="Cambria" w:cs="Segoe UI"/>
          <w:b/>
        </w:rPr>
        <w:t>16.1</w:t>
      </w:r>
      <w:r w:rsidRPr="00EF456C">
        <w:rPr>
          <w:rFonts w:ascii="Cambria" w:eastAsia="Calibri" w:hAnsi="Cambria" w:cs="Segoe UI"/>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7B21AC0B" w14:textId="77777777" w:rsidR="00EF456C" w:rsidRPr="00EF456C" w:rsidRDefault="00EF456C" w:rsidP="00EF456C">
      <w:pPr>
        <w:tabs>
          <w:tab w:val="left" w:pos="1701"/>
        </w:tabs>
        <w:spacing w:before="240" w:after="240" w:line="276" w:lineRule="auto"/>
        <w:ind w:left="567" w:hanging="567"/>
        <w:rPr>
          <w:rFonts w:ascii="Cambria" w:eastAsia="Calibri" w:hAnsi="Cambria" w:cs="Segoe UI"/>
        </w:rPr>
      </w:pPr>
      <w:r w:rsidRPr="00EF456C">
        <w:rPr>
          <w:rFonts w:ascii="Cambria" w:eastAsia="Calibri" w:hAnsi="Cambria" w:cs="Segoe UI"/>
        </w:rPr>
        <w:tab/>
        <w:t>“§ 3 – O Departamento de Compras é a unidade administrativa encarregada pela instituição de cadastro de fornecedores, prestadores de serviços e cadastro de sistemas de preços, competindo-lhe, dentre outras atribuições previstas em lei ou regulamento:</w:t>
      </w:r>
    </w:p>
    <w:p w14:paraId="55D22292" w14:textId="77777777" w:rsidR="00EF456C" w:rsidRPr="00EF456C" w:rsidRDefault="00EF456C" w:rsidP="00EF456C">
      <w:pPr>
        <w:tabs>
          <w:tab w:val="left" w:pos="1701"/>
        </w:tabs>
        <w:spacing w:before="240" w:after="240" w:line="276" w:lineRule="auto"/>
        <w:ind w:left="567"/>
        <w:rPr>
          <w:rFonts w:ascii="Cambria" w:eastAsia="Calibri" w:hAnsi="Cambria" w:cs="Segoe UI"/>
        </w:rPr>
      </w:pPr>
      <w:r w:rsidRPr="00EF456C">
        <w:rPr>
          <w:rFonts w:ascii="Cambria" w:eastAsia="Calibri" w:hAnsi="Cambria" w:cs="Segoe UI"/>
        </w:rPr>
        <w:t>I – Realizar pesquisas de mercado para conhecimento da Administração e para os procedimentos de licitação;</w:t>
      </w:r>
    </w:p>
    <w:p w14:paraId="79852F8D" w14:textId="77777777" w:rsidR="00EF456C" w:rsidRPr="00EF456C" w:rsidRDefault="00EF456C" w:rsidP="00EF456C">
      <w:pPr>
        <w:tabs>
          <w:tab w:val="left" w:pos="1701"/>
        </w:tabs>
        <w:spacing w:before="240" w:after="240" w:line="276" w:lineRule="auto"/>
        <w:ind w:left="567"/>
        <w:rPr>
          <w:rFonts w:ascii="Cambria" w:eastAsia="Calibri" w:hAnsi="Cambria" w:cs="Segoe UI"/>
        </w:rPr>
      </w:pPr>
      <w:r w:rsidRPr="00EF456C">
        <w:rPr>
          <w:rFonts w:ascii="Cambria" w:eastAsia="Calibri" w:hAnsi="Cambria" w:cs="Segoe UI"/>
        </w:rPr>
        <w:lastRenderedPageBreak/>
        <w:t>II – Elaborar planilha de preços referenciais;</w:t>
      </w:r>
    </w:p>
    <w:p w14:paraId="057E1F60" w14:textId="77777777" w:rsidR="00EF456C" w:rsidRPr="00EF456C" w:rsidRDefault="00EF456C" w:rsidP="00EF456C">
      <w:pPr>
        <w:tabs>
          <w:tab w:val="left" w:pos="1701"/>
        </w:tabs>
        <w:spacing w:before="240" w:after="240" w:line="276" w:lineRule="auto"/>
        <w:ind w:left="567"/>
        <w:rPr>
          <w:rFonts w:ascii="Cambria" w:eastAsia="Calibri" w:hAnsi="Cambria" w:cs="Segoe UI"/>
        </w:rPr>
      </w:pPr>
      <w:r w:rsidRPr="00EF456C">
        <w:rPr>
          <w:rFonts w:ascii="Cambria" w:eastAsia="Calibri" w:hAnsi="Cambria" w:cs="Segoe UI"/>
        </w:rPr>
        <w:t>III – manter cadastro de preços e centralizar as informações de custos médios;</w:t>
      </w:r>
    </w:p>
    <w:p w14:paraId="52864FC2" w14:textId="77777777" w:rsidR="00EF456C" w:rsidRPr="00EF456C" w:rsidRDefault="00EF456C" w:rsidP="00EF456C">
      <w:pPr>
        <w:tabs>
          <w:tab w:val="left" w:pos="1701"/>
        </w:tabs>
        <w:spacing w:line="276" w:lineRule="auto"/>
        <w:ind w:left="567"/>
        <w:rPr>
          <w:rFonts w:ascii="Cambria" w:eastAsia="Calibri" w:hAnsi="Cambria" w:cs="Segoe UI"/>
        </w:rPr>
      </w:pPr>
      <w:r w:rsidRPr="00EF456C">
        <w:rPr>
          <w:rFonts w:ascii="Cambria" w:eastAsia="Calibri" w:hAnsi="Cambria" w:cs="Segoe UI"/>
        </w:rPr>
        <w:t>IV – Manter intercambio com unidades cadastrais e de compras com órgãos municipais, estaduais e federais, com vistas à otimização do sistema.”</w:t>
      </w:r>
    </w:p>
    <w:p w14:paraId="1A393489" w14:textId="77777777" w:rsidR="00EF456C" w:rsidRDefault="00EF456C" w:rsidP="00EF456C">
      <w:pPr>
        <w:tabs>
          <w:tab w:val="left" w:pos="1701"/>
        </w:tabs>
        <w:spacing w:line="276" w:lineRule="auto"/>
        <w:ind w:left="567"/>
        <w:rPr>
          <w:rFonts w:ascii="Cambria" w:eastAsia="Calibri" w:hAnsi="Cambria" w:cs="Segoe UI"/>
        </w:rPr>
      </w:pPr>
    </w:p>
    <w:p w14:paraId="7C144464" w14:textId="77777777" w:rsidR="00B53BDB" w:rsidRDefault="00B53BDB" w:rsidP="00EF456C">
      <w:pPr>
        <w:tabs>
          <w:tab w:val="left" w:pos="1701"/>
        </w:tabs>
        <w:spacing w:line="276" w:lineRule="auto"/>
        <w:ind w:left="567"/>
        <w:rPr>
          <w:rFonts w:ascii="Cambria" w:eastAsia="Calibri" w:hAnsi="Cambria" w:cs="Segoe UI"/>
        </w:rPr>
      </w:pPr>
    </w:p>
    <w:p w14:paraId="3E2CB967" w14:textId="77777777" w:rsidR="00B53BDB" w:rsidRDefault="00B53BDB" w:rsidP="00EF456C">
      <w:pPr>
        <w:tabs>
          <w:tab w:val="left" w:pos="1701"/>
        </w:tabs>
        <w:spacing w:line="276" w:lineRule="auto"/>
        <w:ind w:left="567"/>
        <w:rPr>
          <w:rFonts w:ascii="Cambria" w:eastAsia="Calibri" w:hAnsi="Cambria" w:cs="Segoe UI"/>
        </w:rPr>
      </w:pPr>
    </w:p>
    <w:p w14:paraId="3BA88DF2" w14:textId="77777777" w:rsidR="00B53BDB" w:rsidRPr="00EF456C" w:rsidRDefault="00B53BDB" w:rsidP="00EF456C">
      <w:pPr>
        <w:tabs>
          <w:tab w:val="left" w:pos="1701"/>
        </w:tabs>
        <w:spacing w:line="276" w:lineRule="auto"/>
        <w:ind w:left="567"/>
        <w:rPr>
          <w:rFonts w:ascii="Cambria" w:eastAsia="Calibri" w:hAnsi="Cambria" w:cs="Segoe UI"/>
        </w:rPr>
      </w:pPr>
    </w:p>
    <w:p w14:paraId="1FA13068" w14:textId="77777777" w:rsidR="00EF456C" w:rsidRPr="00EF456C" w:rsidRDefault="00EF456C" w:rsidP="00EF456C">
      <w:pPr>
        <w:pBdr>
          <w:top w:val="single" w:sz="4" w:space="1" w:color="auto"/>
        </w:pBdr>
        <w:spacing w:after="120" w:line="240" w:lineRule="auto"/>
        <w:ind w:right="3"/>
        <w:jc w:val="center"/>
        <w:rPr>
          <w:rFonts w:ascii="Cambria" w:eastAsia="Calibri" w:hAnsi="Cambria" w:cs="Segoe UI"/>
          <w:bCs/>
        </w:rPr>
      </w:pPr>
      <w:r w:rsidRPr="00EF456C">
        <w:rPr>
          <w:rFonts w:ascii="Cambria" w:eastAsia="Calibri" w:hAnsi="Cambria" w:cs="Segoe UI"/>
          <w:bCs/>
        </w:rPr>
        <w:t>Wilson Rodrigues de Lima</w:t>
      </w:r>
    </w:p>
    <w:p w14:paraId="05CAC7F2" w14:textId="77777777" w:rsidR="00EF456C" w:rsidRPr="00EF456C" w:rsidRDefault="00EF456C" w:rsidP="00EF456C">
      <w:pPr>
        <w:spacing w:after="120" w:line="240" w:lineRule="auto"/>
        <w:ind w:right="3"/>
        <w:jc w:val="center"/>
        <w:rPr>
          <w:rFonts w:ascii="Cambria" w:eastAsia="Calibri" w:hAnsi="Cambria" w:cs="Segoe UI"/>
          <w:b/>
        </w:rPr>
      </w:pPr>
      <w:r w:rsidRPr="00EF456C">
        <w:rPr>
          <w:rFonts w:ascii="Cambria" w:eastAsia="Calibri" w:hAnsi="Cambria" w:cs="Segoe UI"/>
          <w:b/>
        </w:rPr>
        <w:t xml:space="preserve">Secretário Municipal de Obras e Serviços Públicos </w:t>
      </w:r>
    </w:p>
    <w:p w14:paraId="4F65514D" w14:textId="77777777" w:rsidR="00EF456C" w:rsidRPr="004B6E9D" w:rsidRDefault="00EF456C" w:rsidP="00EF456C">
      <w:pPr>
        <w:spacing w:line="276" w:lineRule="auto"/>
        <w:rPr>
          <w:rFonts w:ascii="Segoe UI" w:eastAsia="Times New Roman" w:hAnsi="Segoe UI" w:cs="Segoe UI"/>
          <w:sz w:val="20"/>
          <w:szCs w:val="20"/>
          <w:lang w:eastAsia="pt-BR"/>
        </w:rPr>
      </w:pPr>
    </w:p>
    <w:p w14:paraId="1C1DBD9A" w14:textId="3BFF88B3" w:rsidR="0020495B" w:rsidRPr="00782BBB" w:rsidRDefault="0020495B" w:rsidP="00D94D3F">
      <w:pPr>
        <w:spacing w:line="360" w:lineRule="auto"/>
        <w:rPr>
          <w:rFonts w:ascii="Cambria" w:eastAsia="Arial MT" w:hAnsi="Cambria" w:cs="Arial MT"/>
          <w:lang w:val="pt-PT"/>
        </w:rPr>
      </w:pPr>
      <w:r w:rsidRPr="00782BBB">
        <w:rPr>
          <w:rFonts w:ascii="Cambria" w:hAnsi="Cambria"/>
        </w:rPr>
        <w:br w:type="page"/>
      </w:r>
    </w:p>
    <w:p w14:paraId="263D5ECA" w14:textId="4A0FED2F" w:rsidR="00665FDC" w:rsidRPr="00782BBB" w:rsidRDefault="00B53BDB" w:rsidP="00D94D3F">
      <w:pPr>
        <w:tabs>
          <w:tab w:val="left" w:pos="1701"/>
        </w:tabs>
        <w:spacing w:before="240" w:line="360" w:lineRule="auto"/>
        <w:jc w:val="center"/>
        <w:rPr>
          <w:rFonts w:ascii="Cambria" w:hAnsi="Cambria"/>
          <w:b/>
        </w:rPr>
      </w:pPr>
      <w:r w:rsidRPr="00782BBB">
        <w:rPr>
          <w:rFonts w:ascii="Cambria" w:hAnsi="Cambria"/>
          <w:b/>
        </w:rPr>
        <w:lastRenderedPageBreak/>
        <w:t>PREGÃO ELETRÔNICO Nº 0</w:t>
      </w:r>
      <w:r>
        <w:rPr>
          <w:rFonts w:ascii="Cambria" w:hAnsi="Cambria"/>
          <w:b/>
        </w:rPr>
        <w:t>5</w:t>
      </w:r>
      <w:r w:rsidRPr="00782BBB">
        <w:rPr>
          <w:rFonts w:ascii="Cambria" w:hAnsi="Cambria"/>
          <w:b/>
        </w:rPr>
        <w:t>/202</w:t>
      </w:r>
      <w:r w:rsidR="00A1599F">
        <w:rPr>
          <w:rFonts w:ascii="Cambria" w:hAnsi="Cambria"/>
          <w:b/>
        </w:rPr>
        <w:t>6</w:t>
      </w:r>
    </w:p>
    <w:p w14:paraId="1B6A3F4E" w14:textId="560B5798" w:rsidR="00665FDC" w:rsidRPr="00782BBB" w:rsidRDefault="00665FDC" w:rsidP="00D94D3F">
      <w:pPr>
        <w:tabs>
          <w:tab w:val="left" w:pos="1701"/>
        </w:tabs>
        <w:spacing w:before="240" w:line="360" w:lineRule="auto"/>
        <w:jc w:val="center"/>
        <w:rPr>
          <w:rFonts w:ascii="Cambria" w:hAnsi="Cambria"/>
          <w:b/>
        </w:rPr>
      </w:pPr>
      <w:r w:rsidRPr="00782BBB">
        <w:rPr>
          <w:rFonts w:ascii="Cambria" w:hAnsi="Cambria"/>
          <w:b/>
        </w:rPr>
        <w:t>ANEXO II</w:t>
      </w:r>
    </w:p>
    <w:p w14:paraId="71395034" w14:textId="1BD3DBA0" w:rsidR="00B53BDB" w:rsidRPr="00B53BDB" w:rsidRDefault="00665FDC" w:rsidP="00B53BDB">
      <w:pPr>
        <w:spacing w:line="360" w:lineRule="auto"/>
        <w:ind w:right="412"/>
        <w:jc w:val="center"/>
        <w:rPr>
          <w:rFonts w:ascii="Cambria" w:hAnsi="Cambria" w:cs="Times New Roman"/>
          <w:b/>
          <w:bCs/>
          <w:u w:val="single"/>
        </w:rPr>
      </w:pPr>
      <w:r w:rsidRPr="00B53BDB">
        <w:rPr>
          <w:rFonts w:ascii="Cambria" w:hAnsi="Cambria" w:cs="Times New Roman"/>
          <w:b/>
          <w:bCs/>
          <w:u w:val="single"/>
        </w:rPr>
        <w:t>ESTUDO TÉCNICO PRELIMINAR</w:t>
      </w:r>
    </w:p>
    <w:tbl>
      <w:tblPr>
        <w:tblStyle w:val="Tabelacomgrade"/>
        <w:tblW w:w="9351" w:type="dxa"/>
        <w:tblLook w:val="04A0" w:firstRow="1" w:lastRow="0" w:firstColumn="1" w:lastColumn="0" w:noHBand="0" w:noVBand="1"/>
      </w:tblPr>
      <w:tblGrid>
        <w:gridCol w:w="9351"/>
      </w:tblGrid>
      <w:tr w:rsidR="00B53BDB" w:rsidRPr="00B53BDB" w14:paraId="6B210F60" w14:textId="77777777" w:rsidTr="00B53BDB">
        <w:tc>
          <w:tcPr>
            <w:tcW w:w="9351" w:type="dxa"/>
          </w:tcPr>
          <w:p w14:paraId="3EC6C930" w14:textId="77777777" w:rsidR="00B53BDB" w:rsidRPr="00B53BDB" w:rsidRDefault="00B53BDB" w:rsidP="00AD674F">
            <w:pPr>
              <w:rPr>
                <w:rFonts w:ascii="Cambria" w:hAnsi="Cambria" w:cs="Segoe UI"/>
                <w:sz w:val="22"/>
                <w:szCs w:val="22"/>
              </w:rPr>
            </w:pPr>
            <w:r w:rsidRPr="00B53BDB">
              <w:rPr>
                <w:rFonts w:ascii="Cambria" w:hAnsi="Cambria" w:cs="Segoe UI"/>
                <w:sz w:val="22"/>
                <w:szCs w:val="22"/>
              </w:rPr>
              <w:t>1– INFORMAÇÕES BÁSICAS</w:t>
            </w:r>
          </w:p>
        </w:tc>
      </w:tr>
    </w:tbl>
    <w:p w14:paraId="387AC915" w14:textId="77777777" w:rsidR="00B53BDB" w:rsidRPr="00B53BDB" w:rsidRDefault="00B53BDB" w:rsidP="00B53BDB">
      <w:pPr>
        <w:rPr>
          <w:rFonts w:ascii="Cambria" w:hAnsi="Cambria" w:cs="Segoe UI"/>
        </w:rPr>
      </w:pPr>
      <w:r w:rsidRPr="00B53BDB">
        <w:rPr>
          <w:rFonts w:ascii="Cambria" w:hAnsi="Cambria" w:cs="Segoe UI"/>
          <w:b/>
          <w:bCs/>
        </w:rPr>
        <w:t>Área Requisitante:</w:t>
      </w:r>
      <w:r w:rsidRPr="00B53BDB">
        <w:rPr>
          <w:rFonts w:ascii="Cambria" w:hAnsi="Cambria" w:cs="Segoe UI"/>
        </w:rPr>
        <w:t xml:space="preserve"> Secretaria Municipal de Obras e Serviços Públicos de Piracanjuba/GO</w:t>
      </w:r>
    </w:p>
    <w:p w14:paraId="5981025E" w14:textId="77777777" w:rsidR="00B53BDB" w:rsidRPr="00B53BDB" w:rsidRDefault="00B53BDB" w:rsidP="00B53BDB">
      <w:pPr>
        <w:rPr>
          <w:rFonts w:ascii="Cambria" w:hAnsi="Cambria" w:cs="Segoe UI"/>
        </w:rPr>
      </w:pPr>
      <w:r w:rsidRPr="00B53BDB">
        <w:rPr>
          <w:rFonts w:ascii="Cambria" w:hAnsi="Cambria" w:cs="Segoe UI"/>
          <w:b/>
          <w:bCs/>
        </w:rPr>
        <w:t>Objeto da Contratação:</w:t>
      </w:r>
      <w:r w:rsidRPr="00B53BDB">
        <w:rPr>
          <w:rFonts w:ascii="Cambria" w:hAnsi="Cambria" w:cs="Segoe UI"/>
        </w:rPr>
        <w:t xml:space="preserve"> Contratação de empresa especializada para o fornecimento de gêneros alimentícios, destinados a atender às demandas operacionais da cozinha municipal, vinculada à Secretaria Municipal de Obras e Serviços Públicos de Piracanjuba/GO, conforme as especificações técnicas e os quantitativos estabelecidos neste documento.</w:t>
      </w:r>
    </w:p>
    <w:p w14:paraId="4544C4E3" w14:textId="6E6C6C7A" w:rsidR="00B53BDB" w:rsidRPr="00B53BDB" w:rsidRDefault="00B53BDB" w:rsidP="00B53BDB">
      <w:pPr>
        <w:rPr>
          <w:rFonts w:ascii="Cambria" w:hAnsi="Cambria" w:cs="Segoe UI"/>
        </w:rPr>
      </w:pPr>
      <w:r w:rsidRPr="00B53BDB">
        <w:rPr>
          <w:rFonts w:ascii="Cambria" w:hAnsi="Cambria" w:cs="Segoe UI"/>
          <w:b/>
          <w:bCs/>
        </w:rPr>
        <w:t>Vigência da Contratação:</w:t>
      </w:r>
      <w:r w:rsidRPr="00B53BDB">
        <w:rPr>
          <w:rFonts w:ascii="Cambria" w:hAnsi="Cambria" w:cs="Segoe UI"/>
        </w:rPr>
        <w:t xml:space="preserve"> </w:t>
      </w:r>
      <w:r w:rsidR="004177C5" w:rsidRPr="004177C5">
        <w:rPr>
          <w:rFonts w:ascii="Cambria" w:hAnsi="Cambria"/>
          <w:color w:val="000000" w:themeColor="text1"/>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Pr="004177C5">
        <w:rPr>
          <w:rFonts w:ascii="Cambria" w:hAnsi="Cambria" w:cs="Segoe UI"/>
        </w:rPr>
        <w:t>.</w:t>
      </w:r>
    </w:p>
    <w:tbl>
      <w:tblPr>
        <w:tblStyle w:val="Tabelacomgrade"/>
        <w:tblW w:w="9351" w:type="dxa"/>
        <w:tblLook w:val="04A0" w:firstRow="1" w:lastRow="0" w:firstColumn="1" w:lastColumn="0" w:noHBand="0" w:noVBand="1"/>
      </w:tblPr>
      <w:tblGrid>
        <w:gridCol w:w="9351"/>
      </w:tblGrid>
      <w:tr w:rsidR="00B53BDB" w:rsidRPr="00B53BDB" w14:paraId="53BF4C44" w14:textId="77777777" w:rsidTr="00B53BDB">
        <w:tc>
          <w:tcPr>
            <w:tcW w:w="9351" w:type="dxa"/>
          </w:tcPr>
          <w:p w14:paraId="7A421227" w14:textId="77777777" w:rsidR="00B53BDB" w:rsidRPr="00B53BDB" w:rsidRDefault="00B53BDB" w:rsidP="00AD674F">
            <w:pPr>
              <w:rPr>
                <w:rFonts w:ascii="Cambria" w:hAnsi="Cambria" w:cs="Segoe UI"/>
                <w:sz w:val="22"/>
                <w:szCs w:val="22"/>
              </w:rPr>
            </w:pPr>
            <w:r w:rsidRPr="00B53BDB">
              <w:rPr>
                <w:rFonts w:ascii="Cambria" w:hAnsi="Cambria" w:cs="Segoe UI"/>
                <w:sz w:val="22"/>
                <w:szCs w:val="22"/>
              </w:rPr>
              <w:t>2 - ALINHAMENTO ENTRE A CONTRATAÇÃO E O PLANEJAMENTO</w:t>
            </w:r>
          </w:p>
        </w:tc>
      </w:tr>
    </w:tbl>
    <w:p w14:paraId="0F75E6B9" w14:textId="77777777" w:rsidR="00B53BDB" w:rsidRPr="00B53BDB" w:rsidRDefault="00B53BDB" w:rsidP="00B53BDB">
      <w:pPr>
        <w:rPr>
          <w:rFonts w:ascii="Cambria" w:hAnsi="Cambria" w:cs="Segoe UI"/>
        </w:rPr>
      </w:pPr>
      <w:r w:rsidRPr="00B53BDB">
        <w:rPr>
          <w:rFonts w:ascii="Cambria" w:hAnsi="Cambria" w:cs="Segoe UI"/>
        </w:rPr>
        <w:t>A contratação pretendida encontra amparo no planejamento de contratações do órgão.</w:t>
      </w:r>
    </w:p>
    <w:tbl>
      <w:tblPr>
        <w:tblStyle w:val="Tabelacomgrade"/>
        <w:tblW w:w="9351" w:type="dxa"/>
        <w:tblLook w:val="04A0" w:firstRow="1" w:lastRow="0" w:firstColumn="1" w:lastColumn="0" w:noHBand="0" w:noVBand="1"/>
      </w:tblPr>
      <w:tblGrid>
        <w:gridCol w:w="9351"/>
      </w:tblGrid>
      <w:tr w:rsidR="00B53BDB" w:rsidRPr="00B53BDB" w14:paraId="40356925" w14:textId="77777777" w:rsidTr="00B53BDB">
        <w:tc>
          <w:tcPr>
            <w:tcW w:w="9351" w:type="dxa"/>
          </w:tcPr>
          <w:p w14:paraId="3920F3CA" w14:textId="77777777" w:rsidR="00B53BDB" w:rsidRPr="00B53BDB" w:rsidRDefault="00B53BDB" w:rsidP="00AD674F">
            <w:pPr>
              <w:rPr>
                <w:rFonts w:ascii="Cambria" w:hAnsi="Cambria" w:cs="Segoe UI"/>
                <w:sz w:val="22"/>
                <w:szCs w:val="22"/>
              </w:rPr>
            </w:pPr>
            <w:r w:rsidRPr="00B53BDB">
              <w:rPr>
                <w:rFonts w:ascii="Cambria" w:hAnsi="Cambria" w:cs="Segoe UI"/>
                <w:sz w:val="22"/>
                <w:szCs w:val="22"/>
              </w:rPr>
              <w:t xml:space="preserve">3– DESCRIÇÃO DA NECESSIDADE </w:t>
            </w:r>
          </w:p>
        </w:tc>
      </w:tr>
    </w:tbl>
    <w:p w14:paraId="5A7B065D" w14:textId="77777777" w:rsidR="00B53BDB" w:rsidRPr="00B53BDB" w:rsidRDefault="00B53BDB" w:rsidP="00B53BDB">
      <w:pPr>
        <w:rPr>
          <w:rFonts w:ascii="Cambria" w:hAnsi="Cambria" w:cs="Segoe UI"/>
        </w:rPr>
      </w:pPr>
      <w:bookmarkStart w:id="69" w:name="_Hlk202188133"/>
      <w:r w:rsidRPr="00B53BDB">
        <w:rPr>
          <w:rFonts w:ascii="Cambria" w:hAnsi="Cambria" w:cs="Segoe UI"/>
        </w:rPr>
        <w:t>A cozinha municipal, vinculada à Secretaria Municipal de Obras e Serviços Públicos, justifica a necessidade da aquisição de gêneros alimentícios em razão da recomposição e manutenção do estoque, visando suprir de forma contínua e adequada as demandas operacionais da referida Secretaria, bem como de outros departamentos que dela dependem. Os gêneros alimentícios são utilizados, principalmente, na preparação de marmitas destinadas ao almoço dos servidores públicos que desempenham suas atividades tanto na zona rural quanto na zona urbana do Município, garantindo condições mínimas de alimentação durante a jornada de trabalho, especialmente em frentes de serviço externas e atividades operacionais. Além disso, faz-se necessária a aquisição de itens como salgados, bolos e quitandas, em razão do consumo eventual por autoridades, servidores, prestadores de serviços e visitantes, geralmente em ocasiões institucionais, reuniões, atendimentos oficiais e recepções, onde se faz necessário o fornecimento de café e lanches, contribuindo para o adequado acolhimento e funcionamento das atividades administrativas.</w:t>
      </w:r>
    </w:p>
    <w:tbl>
      <w:tblPr>
        <w:tblStyle w:val="Tabelacomgrade"/>
        <w:tblW w:w="9351" w:type="dxa"/>
        <w:tblLook w:val="04A0" w:firstRow="1" w:lastRow="0" w:firstColumn="1" w:lastColumn="0" w:noHBand="0" w:noVBand="1"/>
      </w:tblPr>
      <w:tblGrid>
        <w:gridCol w:w="9351"/>
      </w:tblGrid>
      <w:tr w:rsidR="00B53BDB" w:rsidRPr="00B53BDB" w14:paraId="462E81A0" w14:textId="77777777" w:rsidTr="00B53BDB">
        <w:tc>
          <w:tcPr>
            <w:tcW w:w="9351" w:type="dxa"/>
          </w:tcPr>
          <w:bookmarkEnd w:id="69"/>
          <w:p w14:paraId="3CAFFA9F" w14:textId="77777777" w:rsidR="00B53BDB" w:rsidRPr="00B53BDB" w:rsidRDefault="00B53BDB" w:rsidP="00AD674F">
            <w:pPr>
              <w:jc w:val="both"/>
              <w:rPr>
                <w:rFonts w:ascii="Cambria" w:hAnsi="Cambria" w:cs="Segoe UI"/>
                <w:sz w:val="22"/>
                <w:szCs w:val="22"/>
              </w:rPr>
            </w:pPr>
            <w:r w:rsidRPr="00B53BDB">
              <w:rPr>
                <w:rFonts w:ascii="Cambria" w:hAnsi="Cambria" w:cs="Segoe UI"/>
                <w:sz w:val="22"/>
                <w:szCs w:val="22"/>
              </w:rPr>
              <w:t>4- DESCRIÇÃO DOS REQUISITOS DA CONTRATAÇÃO</w:t>
            </w:r>
          </w:p>
        </w:tc>
      </w:tr>
    </w:tbl>
    <w:p w14:paraId="1BDE99D7" w14:textId="77777777" w:rsidR="00B53BDB" w:rsidRPr="00B53BDB" w:rsidRDefault="00B53BDB" w:rsidP="00B53BDB">
      <w:pPr>
        <w:rPr>
          <w:rFonts w:ascii="Cambria" w:hAnsi="Cambria" w:cs="Segoe UI"/>
        </w:rPr>
      </w:pPr>
      <w:r w:rsidRPr="00B53BDB">
        <w:rPr>
          <w:rFonts w:ascii="Cambria" w:hAnsi="Cambria" w:cs="Segoe UI"/>
        </w:rPr>
        <w:t>A contratada deverá:</w:t>
      </w:r>
    </w:p>
    <w:p w14:paraId="45C07F15" w14:textId="77777777" w:rsidR="00B53BDB" w:rsidRPr="00B53BDB" w:rsidRDefault="00B53BDB" w:rsidP="00B53BDB">
      <w:pPr>
        <w:numPr>
          <w:ilvl w:val="0"/>
          <w:numId w:val="34"/>
        </w:numPr>
        <w:spacing w:before="0" w:line="259" w:lineRule="auto"/>
        <w:rPr>
          <w:rFonts w:ascii="Cambria" w:hAnsi="Cambria" w:cs="Segoe UI"/>
        </w:rPr>
      </w:pPr>
      <w:r w:rsidRPr="00B53BDB">
        <w:rPr>
          <w:rFonts w:ascii="Cambria" w:hAnsi="Cambria" w:cs="Segoe UI"/>
        </w:rPr>
        <w:t>Executar os serviços em conformidade com as especificações técnicas definidas no Termo de Referência e na proposta vencedora;</w:t>
      </w:r>
    </w:p>
    <w:p w14:paraId="04D833E5" w14:textId="77777777" w:rsidR="00B53BDB" w:rsidRPr="00B53BDB" w:rsidRDefault="00B53BDB" w:rsidP="00B53BDB">
      <w:pPr>
        <w:numPr>
          <w:ilvl w:val="0"/>
          <w:numId w:val="34"/>
        </w:numPr>
        <w:spacing w:before="0" w:line="259" w:lineRule="auto"/>
        <w:rPr>
          <w:rFonts w:ascii="Cambria" w:hAnsi="Cambria" w:cs="Segoe UI"/>
        </w:rPr>
      </w:pPr>
      <w:r w:rsidRPr="00B53BDB">
        <w:rPr>
          <w:rFonts w:ascii="Cambria" w:hAnsi="Cambria" w:cs="Segoe UI"/>
        </w:rPr>
        <w:t xml:space="preserve">Responsabilizar-se por vícios, falhas e danos, nos termos dos </w:t>
      </w:r>
      <w:proofErr w:type="spellStart"/>
      <w:r w:rsidRPr="00B53BDB">
        <w:rPr>
          <w:rFonts w:ascii="Cambria" w:hAnsi="Cambria" w:cs="Segoe UI"/>
        </w:rPr>
        <w:t>arts</w:t>
      </w:r>
      <w:proofErr w:type="spellEnd"/>
      <w:r w:rsidRPr="00B53BDB">
        <w:rPr>
          <w:rFonts w:ascii="Cambria" w:hAnsi="Cambria" w:cs="Segoe UI"/>
        </w:rPr>
        <w:t>. 12, 13 e 18 do Código de Defesa do Consumidor (Lei nº 8.078/1990);</w:t>
      </w:r>
    </w:p>
    <w:p w14:paraId="754B7928" w14:textId="4DAAAAAD" w:rsidR="00B53BDB" w:rsidRPr="00B53BDB" w:rsidRDefault="00B53BDB" w:rsidP="00B53BDB">
      <w:pPr>
        <w:numPr>
          <w:ilvl w:val="0"/>
          <w:numId w:val="34"/>
        </w:numPr>
        <w:spacing w:before="0" w:line="259" w:lineRule="auto"/>
        <w:rPr>
          <w:rFonts w:ascii="Cambria" w:hAnsi="Cambria" w:cs="Segoe UI"/>
        </w:rPr>
      </w:pPr>
      <w:r w:rsidRPr="00B53BDB">
        <w:rPr>
          <w:rFonts w:ascii="Cambria" w:hAnsi="Cambria" w:cs="Segoe UI"/>
        </w:rPr>
        <w:lastRenderedPageBreak/>
        <w:t xml:space="preserve">Substituir ou reparar, às suas expensas e no prazo máximo de </w:t>
      </w:r>
      <w:r w:rsidR="004177C5">
        <w:rPr>
          <w:rFonts w:ascii="Cambria" w:hAnsi="Cambria" w:cs="Segoe UI"/>
          <w:b/>
          <w:bCs/>
        </w:rPr>
        <w:t>5</w:t>
      </w:r>
      <w:r w:rsidRPr="00B53BDB">
        <w:rPr>
          <w:rFonts w:ascii="Cambria" w:hAnsi="Cambria" w:cs="Segoe UI"/>
          <w:b/>
          <w:bCs/>
        </w:rPr>
        <w:t xml:space="preserve"> (</w:t>
      </w:r>
      <w:r w:rsidR="004177C5">
        <w:rPr>
          <w:rFonts w:ascii="Cambria" w:hAnsi="Cambria" w:cs="Segoe UI"/>
          <w:b/>
          <w:bCs/>
        </w:rPr>
        <w:t>cinco</w:t>
      </w:r>
      <w:r w:rsidRPr="00B53BDB">
        <w:rPr>
          <w:rFonts w:ascii="Cambria" w:hAnsi="Cambria" w:cs="Segoe UI"/>
          <w:b/>
          <w:bCs/>
        </w:rPr>
        <w:t>) dias</w:t>
      </w:r>
      <w:r w:rsidRPr="00B53BDB">
        <w:rPr>
          <w:rFonts w:ascii="Cambria" w:hAnsi="Cambria" w:cs="Segoe UI"/>
        </w:rPr>
        <w:t xml:space="preserve">, quaisquer </w:t>
      </w:r>
      <w:r w:rsidR="004177C5">
        <w:rPr>
          <w:rFonts w:ascii="Cambria" w:hAnsi="Cambria" w:cs="Segoe UI"/>
        </w:rPr>
        <w:t>produtos</w:t>
      </w:r>
      <w:r w:rsidRPr="00B53BDB">
        <w:rPr>
          <w:rFonts w:ascii="Cambria" w:hAnsi="Cambria" w:cs="Segoe UI"/>
        </w:rPr>
        <w:t xml:space="preserve"> defeituosos;</w:t>
      </w:r>
    </w:p>
    <w:p w14:paraId="6B73F0BC" w14:textId="77777777" w:rsidR="00B53BDB" w:rsidRPr="00B53BDB" w:rsidRDefault="00B53BDB" w:rsidP="00B53BDB">
      <w:pPr>
        <w:numPr>
          <w:ilvl w:val="0"/>
          <w:numId w:val="34"/>
        </w:numPr>
        <w:spacing w:before="0" w:line="259" w:lineRule="auto"/>
        <w:rPr>
          <w:rFonts w:ascii="Cambria" w:hAnsi="Cambria" w:cs="Segoe UI"/>
        </w:rPr>
      </w:pPr>
      <w:r w:rsidRPr="00B53BDB">
        <w:rPr>
          <w:rFonts w:ascii="Cambria" w:hAnsi="Cambria" w:cs="Segoe UI"/>
        </w:rPr>
        <w:t>Atender às exigências e prazos fixados pela Secretaria Requisitante;</w:t>
      </w:r>
    </w:p>
    <w:p w14:paraId="59E74A37" w14:textId="77777777" w:rsidR="00B53BDB" w:rsidRPr="00B53BDB" w:rsidRDefault="00B53BDB" w:rsidP="00B53BDB">
      <w:pPr>
        <w:numPr>
          <w:ilvl w:val="0"/>
          <w:numId w:val="34"/>
        </w:numPr>
        <w:spacing w:before="0" w:line="259" w:lineRule="auto"/>
        <w:rPr>
          <w:rFonts w:ascii="Cambria" w:hAnsi="Cambria" w:cs="Segoe UI"/>
        </w:rPr>
      </w:pPr>
      <w:r w:rsidRPr="00B53BDB">
        <w:rPr>
          <w:rFonts w:ascii="Cambria" w:hAnsi="Cambria" w:cs="Segoe UI"/>
        </w:rPr>
        <w:t>Comunicar previamente qualquer fato que possa comprometer o cumprimento das obrigações;</w:t>
      </w:r>
    </w:p>
    <w:p w14:paraId="19170BCE" w14:textId="77777777" w:rsidR="00B53BDB" w:rsidRPr="00B53BDB" w:rsidRDefault="00B53BDB" w:rsidP="00B53BDB">
      <w:pPr>
        <w:numPr>
          <w:ilvl w:val="0"/>
          <w:numId w:val="34"/>
        </w:numPr>
        <w:spacing w:before="0" w:line="259" w:lineRule="auto"/>
        <w:rPr>
          <w:rFonts w:ascii="Cambria" w:hAnsi="Cambria" w:cs="Segoe UI"/>
        </w:rPr>
      </w:pPr>
      <w:r w:rsidRPr="00B53BDB">
        <w:rPr>
          <w:rFonts w:ascii="Cambria" w:hAnsi="Cambria" w:cs="Segoe UI"/>
        </w:rPr>
        <w:t>Manter, durante a execução, todas as condições de habilitação e qualificação exigidas;</w:t>
      </w:r>
    </w:p>
    <w:p w14:paraId="242C9FED" w14:textId="77777777" w:rsidR="00B53BDB" w:rsidRPr="00B53BDB" w:rsidRDefault="00B53BDB" w:rsidP="00B53BDB">
      <w:pPr>
        <w:numPr>
          <w:ilvl w:val="0"/>
          <w:numId w:val="34"/>
        </w:numPr>
        <w:spacing w:before="0" w:line="259" w:lineRule="auto"/>
        <w:rPr>
          <w:rFonts w:ascii="Cambria" w:hAnsi="Cambria" w:cs="Segoe UI"/>
        </w:rPr>
      </w:pPr>
      <w:r w:rsidRPr="00B53BDB">
        <w:rPr>
          <w:rFonts w:ascii="Cambria" w:hAnsi="Cambria" w:cs="Segoe UI"/>
        </w:rPr>
        <w:t>Arcar integralmente com tributos, encargos trabalhistas, previdenciários, fiscais e comerciais incidentes;</w:t>
      </w:r>
    </w:p>
    <w:p w14:paraId="5F000284" w14:textId="77777777" w:rsidR="00B53BDB" w:rsidRPr="00B53BDB" w:rsidRDefault="00B53BDB" w:rsidP="00B53BDB">
      <w:pPr>
        <w:numPr>
          <w:ilvl w:val="0"/>
          <w:numId w:val="34"/>
        </w:numPr>
        <w:spacing w:before="0" w:line="259" w:lineRule="auto"/>
        <w:rPr>
          <w:rFonts w:ascii="Cambria" w:hAnsi="Cambria" w:cs="Segoe UI"/>
        </w:rPr>
      </w:pPr>
      <w:r w:rsidRPr="00B53BDB">
        <w:rPr>
          <w:rFonts w:ascii="Cambria" w:hAnsi="Cambria" w:cs="Segoe UI"/>
        </w:rPr>
        <w:t>Não transferir a terceiros as obrigações contratuais, nem subcontratar sem autorização expressa da Administração.</w:t>
      </w:r>
    </w:p>
    <w:tbl>
      <w:tblPr>
        <w:tblStyle w:val="Tabelacomgrade"/>
        <w:tblW w:w="9351" w:type="dxa"/>
        <w:tblLook w:val="04A0" w:firstRow="1" w:lastRow="0" w:firstColumn="1" w:lastColumn="0" w:noHBand="0" w:noVBand="1"/>
      </w:tblPr>
      <w:tblGrid>
        <w:gridCol w:w="9351"/>
      </w:tblGrid>
      <w:tr w:rsidR="00B53BDB" w:rsidRPr="00B53BDB" w14:paraId="64A3A9B3" w14:textId="77777777" w:rsidTr="00B53BDB">
        <w:tc>
          <w:tcPr>
            <w:tcW w:w="9351" w:type="dxa"/>
          </w:tcPr>
          <w:p w14:paraId="1E6D5D5E" w14:textId="77777777" w:rsidR="00B53BDB" w:rsidRPr="00B53BDB" w:rsidRDefault="00B53BDB" w:rsidP="00AD674F">
            <w:pPr>
              <w:jc w:val="both"/>
              <w:rPr>
                <w:rFonts w:ascii="Cambria" w:hAnsi="Cambria" w:cs="Segoe UI"/>
                <w:sz w:val="22"/>
                <w:szCs w:val="22"/>
              </w:rPr>
            </w:pPr>
            <w:r w:rsidRPr="00B53BDB">
              <w:rPr>
                <w:rFonts w:ascii="Cambria" w:hAnsi="Cambria" w:cs="Segoe UI"/>
                <w:sz w:val="22"/>
                <w:szCs w:val="22"/>
              </w:rPr>
              <w:t>5 - LEVANTAMENTO DO MERCADO</w:t>
            </w:r>
          </w:p>
        </w:tc>
      </w:tr>
    </w:tbl>
    <w:p w14:paraId="4F9A32D3" w14:textId="77777777" w:rsidR="00B53BDB" w:rsidRPr="00B53BDB" w:rsidRDefault="00B53BDB" w:rsidP="00B53BDB">
      <w:pPr>
        <w:rPr>
          <w:rFonts w:ascii="Cambria" w:hAnsi="Cambria" w:cs="Segoe UI"/>
        </w:rPr>
      </w:pPr>
      <w:r w:rsidRPr="00B53BDB">
        <w:rPr>
          <w:rFonts w:ascii="Cambria" w:hAnsi="Cambria" w:cs="Segoe UI"/>
        </w:rPr>
        <w:t>Foram realizadas pesquisas junto a fornecedores locais e consultas a editais de outros municípios com objetos similares, observando-se que o modelo de contratação é prática usual na Administração Pública, tanto por pregão quanto por dispensa.</w:t>
      </w:r>
      <w:r w:rsidRPr="00B53BDB">
        <w:rPr>
          <w:rFonts w:ascii="Cambria" w:hAnsi="Cambria" w:cs="Segoe UI"/>
        </w:rPr>
        <w:br/>
        <w:t>As soluções de mercado oferecem mão de obra técnica especializada, com fornecimento de peças mediante demanda, sem variações relevantes no método de execução, o que confirma a viabilidade da contratação e a competitividade local.</w:t>
      </w:r>
    </w:p>
    <w:tbl>
      <w:tblPr>
        <w:tblStyle w:val="Tabelacomgrade"/>
        <w:tblW w:w="9351" w:type="dxa"/>
        <w:tblLook w:val="04A0" w:firstRow="1" w:lastRow="0" w:firstColumn="1" w:lastColumn="0" w:noHBand="0" w:noVBand="1"/>
      </w:tblPr>
      <w:tblGrid>
        <w:gridCol w:w="9351"/>
      </w:tblGrid>
      <w:tr w:rsidR="00B53BDB" w:rsidRPr="00B53BDB" w14:paraId="376360D8" w14:textId="77777777" w:rsidTr="00B53BDB">
        <w:tc>
          <w:tcPr>
            <w:tcW w:w="9351" w:type="dxa"/>
          </w:tcPr>
          <w:p w14:paraId="699C9740" w14:textId="77777777" w:rsidR="00B53BDB" w:rsidRPr="00B53BDB" w:rsidRDefault="00B53BDB" w:rsidP="00AD674F">
            <w:pPr>
              <w:rPr>
                <w:rFonts w:ascii="Cambria" w:hAnsi="Cambria" w:cs="Segoe UI"/>
                <w:sz w:val="22"/>
                <w:szCs w:val="22"/>
              </w:rPr>
            </w:pPr>
            <w:r w:rsidRPr="00B53BDB">
              <w:rPr>
                <w:rFonts w:ascii="Cambria" w:hAnsi="Cambria" w:cs="Segoe UI"/>
                <w:sz w:val="22"/>
                <w:szCs w:val="22"/>
              </w:rPr>
              <w:t>6 - DESCRIÇÃO DA SOLUÇÃO COMO UM TODO</w:t>
            </w:r>
          </w:p>
        </w:tc>
      </w:tr>
    </w:tbl>
    <w:p w14:paraId="2C51D9A6" w14:textId="77777777" w:rsidR="00B53BDB" w:rsidRPr="00B53BDB" w:rsidRDefault="00B53BDB" w:rsidP="00B53BDB">
      <w:pPr>
        <w:rPr>
          <w:rFonts w:ascii="Cambria" w:hAnsi="Cambria" w:cs="Segoe UI"/>
        </w:rPr>
      </w:pPr>
      <w:r w:rsidRPr="00B53BDB">
        <w:rPr>
          <w:rFonts w:ascii="Cambria" w:hAnsi="Cambria" w:cs="Segoe UI"/>
        </w:rPr>
        <w:t>A solução considerada mais adequada ao interesse público consiste na contratação de empresa especializada para o fornecimento de gêneros alimentícios, destinados a atender às demandas operacionais da cozinha municipal, vinculada à Secretaria Municipal de Obras e Serviços Públicos de Piracanjuba/GO, conforme especificações técnicas do Termo de Referência.</w:t>
      </w:r>
    </w:p>
    <w:tbl>
      <w:tblPr>
        <w:tblStyle w:val="Tabelacomgrade"/>
        <w:tblW w:w="9351" w:type="dxa"/>
        <w:tblLook w:val="04A0" w:firstRow="1" w:lastRow="0" w:firstColumn="1" w:lastColumn="0" w:noHBand="0" w:noVBand="1"/>
      </w:tblPr>
      <w:tblGrid>
        <w:gridCol w:w="9351"/>
      </w:tblGrid>
      <w:tr w:rsidR="00B53BDB" w:rsidRPr="00B53BDB" w14:paraId="2E71776E" w14:textId="77777777" w:rsidTr="00B53BDB">
        <w:tc>
          <w:tcPr>
            <w:tcW w:w="9351" w:type="dxa"/>
          </w:tcPr>
          <w:p w14:paraId="5B17785D" w14:textId="77777777" w:rsidR="00B53BDB" w:rsidRPr="00B53BDB" w:rsidRDefault="00B53BDB" w:rsidP="00AD674F">
            <w:pPr>
              <w:rPr>
                <w:rFonts w:ascii="Cambria" w:hAnsi="Cambria" w:cs="Segoe UI"/>
                <w:sz w:val="22"/>
                <w:szCs w:val="22"/>
              </w:rPr>
            </w:pPr>
            <w:r w:rsidRPr="00B53BDB">
              <w:rPr>
                <w:rFonts w:ascii="Cambria" w:hAnsi="Cambria" w:cs="Segoe UI"/>
                <w:sz w:val="22"/>
                <w:szCs w:val="22"/>
              </w:rPr>
              <w:t>7- ESTIMATIVA DAS QUANTIDADES A SEREM CONTRATADAS</w:t>
            </w:r>
          </w:p>
        </w:tc>
      </w:tr>
    </w:tbl>
    <w:p w14:paraId="5257B1AE" w14:textId="77777777" w:rsidR="00B53BDB" w:rsidRPr="00B53BDB" w:rsidRDefault="00B53BDB" w:rsidP="00B53BDB">
      <w:pPr>
        <w:rPr>
          <w:rFonts w:ascii="Cambria" w:hAnsi="Cambria" w:cs="Segoe UI"/>
        </w:rPr>
      </w:pPr>
      <w:r w:rsidRPr="00B53BDB">
        <w:rPr>
          <w:rFonts w:ascii="Cambria" w:hAnsi="Cambria" w:cs="Segoe UI"/>
        </w:rPr>
        <w:t>Entende-se necessária a contratação dos seguintes itens e quantitativos:</w:t>
      </w:r>
    </w:p>
    <w:tbl>
      <w:tblPr>
        <w:tblW w:w="5000" w:type="pct"/>
        <w:tblLook w:val="04A0" w:firstRow="1" w:lastRow="0" w:firstColumn="1" w:lastColumn="0" w:noHBand="0" w:noVBand="1"/>
      </w:tblPr>
      <w:tblGrid>
        <w:gridCol w:w="942"/>
        <w:gridCol w:w="950"/>
        <w:gridCol w:w="4717"/>
        <w:gridCol w:w="1163"/>
        <w:gridCol w:w="1553"/>
      </w:tblGrid>
      <w:tr w:rsidR="00B53BDB" w:rsidRPr="00B53BDB" w14:paraId="4FF1614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9484EBC" w14:textId="77777777" w:rsidR="00B53BDB" w:rsidRPr="00B53BDB" w:rsidRDefault="00B53BDB" w:rsidP="00AD674F">
            <w:pPr>
              <w:spacing w:before="120" w:after="120" w:line="276" w:lineRule="auto"/>
              <w:jc w:val="center"/>
              <w:rPr>
                <w:rFonts w:ascii="Cambria" w:eastAsia="Times New Roman" w:hAnsi="Cambria" w:cs="Segoe UI"/>
                <w:b/>
              </w:rPr>
            </w:pPr>
            <w:r w:rsidRPr="00B53BDB">
              <w:rPr>
                <w:rFonts w:ascii="Cambria" w:eastAsia="Times New Roman" w:hAnsi="Cambria" w:cs="Segoe UI"/>
                <w:b/>
              </w:rPr>
              <w:t>Item</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360132B4" w14:textId="77777777" w:rsidR="00B53BDB" w:rsidRPr="00B53BDB" w:rsidRDefault="00B53BDB" w:rsidP="00AD674F">
            <w:pPr>
              <w:widowControl w:val="0"/>
              <w:spacing w:before="120" w:after="120" w:line="276" w:lineRule="auto"/>
              <w:jc w:val="center"/>
              <w:rPr>
                <w:rFonts w:ascii="Cambria" w:eastAsia="Times New Roman" w:hAnsi="Cambria" w:cs="Segoe UI"/>
                <w:b/>
              </w:rPr>
            </w:pPr>
            <w:r w:rsidRPr="00B53BDB">
              <w:rPr>
                <w:rFonts w:ascii="Cambria" w:eastAsia="Times New Roman" w:hAnsi="Cambria" w:cs="Segoe UI"/>
                <w:b/>
              </w:rPr>
              <w:t>Código</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702E3E7" w14:textId="77777777" w:rsidR="00B53BDB" w:rsidRPr="00B53BDB" w:rsidRDefault="00B53BDB" w:rsidP="00AD674F">
            <w:pPr>
              <w:widowControl w:val="0"/>
              <w:spacing w:before="120" w:after="120" w:line="276" w:lineRule="auto"/>
              <w:jc w:val="center"/>
              <w:rPr>
                <w:rFonts w:ascii="Cambria" w:eastAsia="Times New Roman" w:hAnsi="Cambria" w:cs="Segoe UI"/>
              </w:rPr>
            </w:pPr>
            <w:r w:rsidRPr="00B53BDB">
              <w:rPr>
                <w:rFonts w:ascii="Cambria" w:eastAsia="Times New Roman" w:hAnsi="Cambria" w:cs="Segoe UI"/>
                <w:b/>
              </w:rPr>
              <w:t>Descrição/ Especificação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4EDFDD1" w14:textId="77777777" w:rsidR="00B53BDB" w:rsidRPr="00B53BDB" w:rsidRDefault="00B53BDB" w:rsidP="00AD674F">
            <w:pPr>
              <w:spacing w:before="120" w:after="120" w:line="276" w:lineRule="auto"/>
              <w:jc w:val="center"/>
              <w:rPr>
                <w:rFonts w:ascii="Cambria" w:eastAsia="Calibri" w:hAnsi="Cambria" w:cs="Segoe UI"/>
                <w:b/>
                <w:color w:val="000000"/>
              </w:rPr>
            </w:pPr>
            <w:r w:rsidRPr="00B53BDB">
              <w:rPr>
                <w:rFonts w:ascii="Cambria" w:eastAsia="Calibri" w:hAnsi="Cambria" w:cs="Segoe UI"/>
                <w:b/>
                <w:color w:val="000000"/>
              </w:rPr>
              <w:t>Unidade de medida</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92F2027" w14:textId="77777777" w:rsidR="00B53BDB" w:rsidRPr="00B53BDB" w:rsidRDefault="00B53BDB" w:rsidP="00AD674F">
            <w:pPr>
              <w:spacing w:before="120" w:after="120" w:line="276" w:lineRule="auto"/>
              <w:jc w:val="center"/>
              <w:rPr>
                <w:rFonts w:ascii="Cambria" w:eastAsia="Calibri" w:hAnsi="Cambria" w:cs="Segoe UI"/>
                <w:b/>
                <w:color w:val="000000"/>
              </w:rPr>
            </w:pPr>
            <w:r w:rsidRPr="00B53BDB">
              <w:rPr>
                <w:rFonts w:ascii="Cambria" w:eastAsia="Calibri" w:hAnsi="Cambria" w:cs="Segoe UI"/>
                <w:b/>
                <w:color w:val="000000"/>
              </w:rPr>
              <w:t>Quantidade</w:t>
            </w:r>
          </w:p>
        </w:tc>
      </w:tr>
      <w:tr w:rsidR="00B53BDB" w:rsidRPr="00B53BDB" w14:paraId="57E51A2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A2E4E03" w14:textId="5A1C485D"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01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5D73CC2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28013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E6B4F14"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Abacaxi tipo pérola, com casca firme, sem manchas, ferimentos, podridão ou deformação, e isento de danos físicos oriundos do manuseio e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5C58F7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71E13A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2.000</w:t>
            </w:r>
          </w:p>
        </w:tc>
      </w:tr>
      <w:tr w:rsidR="00B53BDB" w:rsidRPr="00B53BDB" w14:paraId="4102941F"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B292968" w14:textId="49991BB3"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02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526291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52349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4031492"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Abóbora tipo cabotiá, de primeira qualidade, com casca firme, sem manchas, ferimentos, podridão ou deformação, e isenta de danos físicos oriundos do manuseio e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5390E3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8E414E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w:t>
            </w:r>
          </w:p>
        </w:tc>
      </w:tr>
      <w:tr w:rsidR="00B53BDB" w:rsidRPr="00B53BDB" w14:paraId="0B8DEC7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AF93790" w14:textId="52397159"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lastRenderedPageBreak/>
              <w:t>03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5D5620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28015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61EBB20"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color w:val="000000"/>
              </w:rPr>
              <w:t>Abobrinha verde, fresca, média, com casca lisa e lustrosa, sem manchas, sem sinais de apodrecimento, isenta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3FD9BE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351FE1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w:t>
            </w:r>
          </w:p>
        </w:tc>
      </w:tr>
      <w:tr w:rsidR="00B53BDB" w:rsidRPr="00B53BDB" w14:paraId="7815693F"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EB61DFF" w14:textId="1D1DF415"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04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BA9AE6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52351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793AAEA"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Achocolatado em pó, embalagem de 400 g, contendo açúcar, cacau, extrato de malte, sal, soro de leite em pó, leite desnatado em pó, contendo no mínimo as vitaminas A, B2, B6 e B1, estabilizante lecitina de soja e aromatizantes. Data de validade mínima de 6 (seis) meses a partir da data de entrega. Referências: Italac, Nescau, Toddy, similar ou de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710872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01DF38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37E8E41C"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8738DD8" w14:textId="50AB66BB"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05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3415905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16848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A4EBFD5"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Água mineral sem gás, em embalagem de copo transparente de 200 ml, contendo informações do fabricante, data de envasamento e número do lote. Aspecto límpido e sem impurezas, cor e odor característicos. Validade mínima de 6 (seis) meses a partir da data da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A2215A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8A4DE1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w:t>
            </w:r>
          </w:p>
        </w:tc>
      </w:tr>
      <w:tr w:rsidR="00B53BDB" w:rsidRPr="00B53BDB" w14:paraId="3264824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C83D225" w14:textId="052284F4"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06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821DCA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28020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61C2087"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Alface de primeira qualidade, padrão médio, com folhas íntegras e firmes, sem manchas ou danos mecânicos, livre de larvas ou parasitas, servidas no palito.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018DE0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Palito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50A2CC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2000</w:t>
            </w:r>
          </w:p>
        </w:tc>
      </w:tr>
      <w:tr w:rsidR="00B53BDB" w:rsidRPr="00B53BDB" w14:paraId="05FE05A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4E75355" w14:textId="490D460E" w:rsidR="00B53BDB" w:rsidRPr="00B53BDB" w:rsidRDefault="00B53BDB" w:rsidP="00B53BDB">
            <w:pPr>
              <w:spacing w:before="120" w:after="120" w:line="276" w:lineRule="auto"/>
              <w:ind w:left="360"/>
              <w:contextualSpacing/>
              <w:jc w:val="center"/>
              <w:rPr>
                <w:rFonts w:ascii="Cambria" w:eastAsia="Calibri" w:hAnsi="Cambria" w:cs="Segoe UI"/>
              </w:rPr>
            </w:pPr>
            <w:r>
              <w:rPr>
                <w:rFonts w:ascii="Cambria" w:eastAsia="Calibri" w:hAnsi="Cambria" w:cs="Segoe UI"/>
              </w:rPr>
              <w:t>07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974C6C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28021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FFADDDF"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Alho de cabeça de primeira qualidade, com aparência fresca e sã, colhidos ao atingir o grau completo de evolução, em perfeito estado de desenvolvimento, isento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61E671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76698B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6EC74F4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D2B37E5" w14:textId="0C6755F5"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08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E0C4BC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52353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8C49179"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Amendoim para consumo direto ou uso culinário, livre de impurezas e danos, em embalagem de 500 g, contendo data de fabricação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80DA9F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F3F69B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201BD3F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F39EAE7" w14:textId="7D3598DC"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09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BF5871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28025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54C8234"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Amido de milho em embalagem de 500 g, contendo data de fabricação, número de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32BE09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5545A5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r w:rsidR="00B53BDB" w:rsidRPr="00B53BDB" w14:paraId="35A510F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69F8252" w14:textId="164E4876"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lastRenderedPageBreak/>
              <w:t>10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0576A9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28028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4A104CA"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Azeite de oliva extra virgem, embalagem em vidro contendo 250 ml. </w:t>
            </w:r>
            <w:r w:rsidRPr="00B53BDB">
              <w:rPr>
                <w:rFonts w:ascii="Cambria" w:eastAsia="Calibri" w:hAnsi="Cambria" w:cs="Segoe UI"/>
                <w:color w:val="000000"/>
              </w:rPr>
              <w:t xml:space="preserve">Referência:  Andorinha, Borges, La </w:t>
            </w:r>
            <w:proofErr w:type="spellStart"/>
            <w:r w:rsidRPr="00B53BDB">
              <w:rPr>
                <w:rFonts w:ascii="Cambria" w:eastAsia="Calibri" w:hAnsi="Cambria" w:cs="Segoe UI"/>
                <w:color w:val="000000"/>
              </w:rPr>
              <w:t>Violetera</w:t>
            </w:r>
            <w:proofErr w:type="spellEnd"/>
            <w:r w:rsidRPr="00B53BDB">
              <w:rPr>
                <w:rFonts w:ascii="Cambria" w:eastAsia="Calibri" w:hAnsi="Cambria" w:cs="Segoe UI"/>
                <w:color w:val="000000"/>
              </w:rPr>
              <w:t>, Galo,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0417C5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B4D0AD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w:t>
            </w:r>
          </w:p>
        </w:tc>
      </w:tr>
      <w:tr w:rsidR="00B53BDB" w:rsidRPr="00B53BDB" w14:paraId="2AA3AB0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88915DF" w14:textId="7ECF7DD1"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5E18D7B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50404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A17664E"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Azeitonas verdes inteiras, sem caroço, em conserva, embalagem de 300 g, com informações do fabricante, data de fabricação e número de lote.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EBCC9B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B92D28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70A3896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3E45260" w14:textId="126CC899"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939273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28030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0A2F407"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Bacon tipo fatiado, defumado, acondicionado em embalagem adequada, com informações do fabricante, número de lote e registro no órgão competente. Deverá ter data de validade superior a 30 (trinta) dias a partir da data de entrega do produto.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678721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5BE4D2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w:t>
            </w:r>
          </w:p>
        </w:tc>
      </w:tr>
      <w:tr w:rsidR="00B53BDB" w:rsidRPr="00B53BDB" w14:paraId="2913A86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CDABD8F" w14:textId="3F341EEA"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EA6F71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28033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661BC30"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Banana marmelo madura, em pencas, com tamanho e coloração uniformes, polpa firme e intacta, sem sinais de apodrecimento, sem danos físicos oriundos do manuseio e do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E7D7C7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F1BD05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450</w:t>
            </w:r>
          </w:p>
        </w:tc>
      </w:tr>
      <w:tr w:rsidR="00B53BDB" w:rsidRPr="00B53BDB" w14:paraId="347B1C0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22FCC8E" w14:textId="1617D2D9"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EC767B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28034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2E18768"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Banana prata madura, em pencas, com tamanho e coloração uniformes, polpa firme e intacta, sem sinais de apodrecimento, isenta de danos físicos oriundos do manuseio e do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1146AA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74CB2F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1.800</w:t>
            </w:r>
          </w:p>
        </w:tc>
      </w:tr>
      <w:tr w:rsidR="00B53BDB" w:rsidRPr="00B53BDB" w14:paraId="16F677F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1EE1D83" w14:textId="515F76A8"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56EF31E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28035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15A9348"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Banana terra madura, em pencas, com tamanho e coloração uniformes, polpa firme e intacta, sem sinais de apodrecimento, sem danos físicos oriundos do manuseio e do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AD1109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177409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450</w:t>
            </w:r>
          </w:p>
        </w:tc>
      </w:tr>
      <w:tr w:rsidR="00B53BDB" w:rsidRPr="00B53BDB" w14:paraId="5EBCE9C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86509AA" w14:textId="08DC63AF"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730647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28036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68A5145"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Batata doce média, com casca firme, sem manchas, sem sinais de apodrecimento, isenta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35C6E1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BF8B17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800</w:t>
            </w:r>
          </w:p>
        </w:tc>
      </w:tr>
      <w:tr w:rsidR="00B53BDB" w:rsidRPr="00B53BDB" w14:paraId="76A9207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061AFC5" w14:textId="443CF285"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EA0D3B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28037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AE5C67A"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Batata inglesa média, com casca firme, lisa e íntegra, sem manchas e sem sinais de apodrecimento, isenta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BFC115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032C47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2500</w:t>
            </w:r>
          </w:p>
        </w:tc>
      </w:tr>
      <w:tr w:rsidR="00B53BDB" w:rsidRPr="00B53BDB" w14:paraId="003AE5CF"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14F5763" w14:textId="72638EE4"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lastRenderedPageBreak/>
              <w:t>18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BD8490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28038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375959C"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Batata palha em embalagem de 800 g, contendo informações nutricionais, data de fabricação, validade e número do lote. Deverá apresentar validade mínima de 6 (seis) meses a partir da data da entrega. </w:t>
            </w:r>
            <w:r w:rsidRPr="00B53BDB">
              <w:rPr>
                <w:rFonts w:ascii="Cambria" w:eastAsia="Calibri" w:hAnsi="Cambria" w:cs="Segoe UI"/>
                <w:color w:val="000000"/>
              </w:rPr>
              <w:t xml:space="preserve">Referência: </w:t>
            </w:r>
            <w:proofErr w:type="spellStart"/>
            <w:r w:rsidRPr="00B53BDB">
              <w:rPr>
                <w:rFonts w:ascii="Cambria" w:eastAsia="Calibri" w:hAnsi="Cambria" w:cs="Segoe UI"/>
                <w:color w:val="000000"/>
              </w:rPr>
              <w:t>Elmas</w:t>
            </w:r>
            <w:proofErr w:type="spell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Freetaz</w:t>
            </w:r>
            <w:proofErr w:type="spell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Kevitoz</w:t>
            </w:r>
            <w:proofErr w:type="spellEnd"/>
            <w:r w:rsidRPr="00B53BDB">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0F9716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C7FDC7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w:t>
            </w:r>
          </w:p>
        </w:tc>
      </w:tr>
      <w:tr w:rsidR="00B53BDB" w:rsidRPr="00B53BDB" w14:paraId="477DCA8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E8ED870" w14:textId="3E9B95C1"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912414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28040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C5EAA3D"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Beterraba fresca, com casca firme, sem sinais de apodrecimento, isenta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6B5CC9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7767BF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79DF061C"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FCE9DAA" w14:textId="5E6E5D2C"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48364B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28045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FBA9D49"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Brócolis fresco, de aspecto médio, firme, em maço, sem manchas ou danos mecânicos, e isento de larvas ou parasitas.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530E25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F68284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40A1C45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BFA4ED6" w14:textId="56DC7C1E"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CAF72E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53369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1D72DC9"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color w:val="000000"/>
              </w:rPr>
              <w:t>Cacau em pó 100%, sem adoçantes artificiais, aromatizante artificial, lactose e açúcar, livre de corantes artificiais e conservantes. Embalagem de 180 g, com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70417C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3117AD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r w:rsidR="00B53BDB" w:rsidRPr="00B53BDB" w14:paraId="1EF6A1E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8F6600D" w14:textId="01384375"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3ECFA4C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28064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EF0EF6F"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color w:val="000000"/>
              </w:rPr>
              <w:t>Caldo de carne em cubos, embalagem de 114 g, contendo data de fabricação, número de lote e validade mínima de 6 (seis) meses a partir da data de entrega. Referência: Knorr, Maggi, Arisco,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C1E554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2BB855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7686E67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6AD481F" w14:textId="6EE0E9DA"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0B4B21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28065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F21EF41"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color w:val="000000"/>
              </w:rPr>
              <w:t>Caldo de galinha em cubos, embalagem de 114 g, contendo data de fabricação, número de lote e validade mínima de 6 (seis) meses a partir da data de entrega. Referência: Knorr, Maggi, Arisco,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3E4800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010909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415A1D2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0442A44" w14:textId="32B15663"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2162DA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28049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7E2F773"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Cará padrão médio, com casca firme e íntegra, sem manchas, sem sinais de apodrecimento, isento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93BDA1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8293EC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800</w:t>
            </w:r>
          </w:p>
        </w:tc>
      </w:tr>
      <w:tr w:rsidR="00B53BDB" w:rsidRPr="00B53BDB" w14:paraId="5B55625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91D383C" w14:textId="736D6F53"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3103322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28050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2A90D7D"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Carne bovina de primeira (Coxão mole e/ou Patinho), fresca, com aspecto próprio da espécie, não amolecida, e com cor e odor característicos do produto. A carne deve ser embalada em saco </w:t>
            </w:r>
            <w:r w:rsidRPr="00B53BDB">
              <w:rPr>
                <w:rFonts w:ascii="Cambria" w:eastAsia="Calibri" w:hAnsi="Cambria" w:cs="Segoe UI"/>
              </w:rPr>
              <w:lastRenderedPageBreak/>
              <w:t>plástico transparente, limpo e resistente, que garanta a integridade do produto até o momento do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A775B2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lastRenderedPageBreak/>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FF028A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25000</w:t>
            </w:r>
          </w:p>
        </w:tc>
      </w:tr>
      <w:tr w:rsidR="00B53BDB" w:rsidRPr="00B53BDB" w14:paraId="030FB02F"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5A9A5B9" w14:textId="75D1B77F"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847A46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28053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F7B5A3D"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Carne bovina tipo costela, resfriada, fresca, com aspecto próprio da espécie, não amolecida, e com cor e odor característicos do produto. A carne deve ser embalada em saco plástico transparente, limpo e resistente, que garanta a integridade do produto até o momento do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A41A6E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3ADF15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15000</w:t>
            </w:r>
          </w:p>
        </w:tc>
      </w:tr>
      <w:tr w:rsidR="00B53BDB" w:rsidRPr="00B53BDB" w14:paraId="16EA087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BE6A2F1" w14:textId="1454A214"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A059CF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50408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462AC86"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Carne de peixe, filé de tilápia de primeira qualidade, sem pele, sem couro, sem espinha ou escamas, in natura, congelado, em pacotes de 400 g. Cada embalagem deve conter data de validade e número do lote, conforme legislação vigente. Os pacotes serão acondicionados em caixas de papelão, em perfeitas condições estruturais, padronizados e lacrados, isentos de substâncias estranhas que sejam impróprias para o consumo e que alterem suas características naturais. Deverão ser rotulados conforme a legislação vigente, incluindo data de processamento, validade, número de registro nos órgãos competentes e valores nutricionais. O produto </w:t>
            </w:r>
            <w:r w:rsidRPr="00B53BDB">
              <w:rPr>
                <w:rFonts w:ascii="Cambria" w:eastAsia="Calibri" w:hAnsi="Cambria" w:cs="Segoe UI"/>
                <w:color w:val="000000"/>
              </w:rPr>
              <w:t>deverá ser entregue sob refrigeração.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881593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549AFC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4000</w:t>
            </w:r>
          </w:p>
        </w:tc>
      </w:tr>
      <w:tr w:rsidR="00B53BDB" w:rsidRPr="00B53BDB" w14:paraId="2F5CB19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B539187" w14:textId="1658AF8C"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002A8C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28052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111D819"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Carne suína (pernil sem osso), fresca, com aspecto próprio da espécie, não amolecida, e com cor e odor característicos do produto. A carne deve ser embalada em saco plástico transparente, limpo e resistente, que garanta a integridade do produto até o momento do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49C0FF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21CA11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15000</w:t>
            </w:r>
          </w:p>
        </w:tc>
      </w:tr>
      <w:tr w:rsidR="00B53BDB" w:rsidRPr="00B53BDB" w14:paraId="0A13475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215DD94" w14:textId="105C7F9C"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29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BE2239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52361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D7B89B4"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Cebola roxa, compacta e firme, com casca lustrosa, sem lesões de origem física, apodrecimento, perfurações ou cortes.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75EAD5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62D7CA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28D26C8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0A5A5EF" w14:textId="36B09128"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30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DDB91E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28055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B79EB3E"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Cebolinha verde de primeira qualidade, fresca (em maço)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F42819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Maço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5715B9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0B554EC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B99EF8D" w14:textId="3742443A"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lastRenderedPageBreak/>
              <w:t>31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B87C7C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28059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3079859"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Chuchu com casca firme, sem lesões de origem física, apodrecimento, perfurações ou cortes.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56C689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AF670E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w:t>
            </w:r>
          </w:p>
        </w:tc>
      </w:tr>
      <w:tr w:rsidR="00B53BDB" w:rsidRPr="00B53BDB" w14:paraId="74FD0DC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2BB85C0" w14:textId="30BFD68D"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32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F06FAB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28060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9CCB111"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Coco ralado, produto de boa qualidade, desidratado e parcialmente desengordurado, sem adição de açúcar, isento de substâncias estranhas em sua composição. Embalagem de 100 g, com registro no Ministério da Saúde, data de empacotamento e prazo de validade aparente. Validade mínima de 6 (seis) meses a partir da data de entrega. </w:t>
            </w:r>
            <w:r w:rsidRPr="00B53BDB">
              <w:rPr>
                <w:rFonts w:ascii="Cambria" w:eastAsia="Calibri" w:hAnsi="Cambria" w:cs="Segoe UI"/>
                <w:color w:val="000000"/>
              </w:rPr>
              <w:t xml:space="preserve">Referência: </w:t>
            </w:r>
            <w:proofErr w:type="spellStart"/>
            <w:r w:rsidRPr="00B53BDB">
              <w:rPr>
                <w:rFonts w:ascii="Cambria" w:eastAsia="Calibri" w:hAnsi="Cambria" w:cs="Segoe UI"/>
                <w:color w:val="000000"/>
              </w:rPr>
              <w:t>Socôco</w:t>
            </w:r>
            <w:proofErr w:type="spell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Ducôco</w:t>
            </w:r>
            <w:proofErr w:type="spellEnd"/>
            <w:r w:rsidRPr="00B53BDB">
              <w:rPr>
                <w:rFonts w:ascii="Cambria" w:eastAsia="Calibri" w:hAnsi="Cambria" w:cs="Segoe UI"/>
                <w:color w:val="000000"/>
              </w:rPr>
              <w:t xml:space="preserve">, </w:t>
            </w:r>
            <w:proofErr w:type="gramStart"/>
            <w:r w:rsidRPr="00B53BDB">
              <w:rPr>
                <w:rFonts w:ascii="Cambria" w:eastAsia="Calibri" w:hAnsi="Cambria" w:cs="Segoe UI"/>
                <w:color w:val="000000"/>
              </w:rPr>
              <w:t>Mais</w:t>
            </w:r>
            <w:proofErr w:type="gram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côco</w:t>
            </w:r>
            <w:proofErr w:type="spellEnd"/>
            <w:r w:rsidRPr="00B53BDB">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CB1C5A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AF931E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r w:rsidR="00B53BDB" w:rsidRPr="00B53BDB" w14:paraId="6B049AC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B06DD52" w14:textId="22C11733" w:rsidR="00B53BDB" w:rsidRPr="00B53BDB" w:rsidRDefault="00B53BDB" w:rsidP="00B53BDB">
            <w:pPr>
              <w:spacing w:before="120" w:after="120" w:line="276" w:lineRule="auto"/>
              <w:ind w:left="360"/>
              <w:contextualSpacing/>
              <w:jc w:val="center"/>
              <w:rPr>
                <w:rFonts w:ascii="Cambria" w:eastAsia="Calibri" w:hAnsi="Cambria" w:cs="Segoe UI"/>
                <w:color w:val="000000"/>
                <w:highlight w:val="yellow"/>
              </w:rPr>
            </w:pPr>
            <w:r w:rsidRPr="00B53BDB">
              <w:rPr>
                <w:rFonts w:ascii="Cambria" w:eastAsia="Calibri" w:hAnsi="Cambria" w:cs="Segoe UI"/>
                <w:color w:val="000000"/>
              </w:rPr>
              <w:t>33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1654BA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28062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6146710"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Couve, folhas de padrão médio, em maços, firmes, sem manchas ou danos mecânicos, e sem larvas ou parasitas (maço).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7C2B46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Maço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38F498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w:t>
            </w:r>
          </w:p>
        </w:tc>
      </w:tr>
      <w:tr w:rsidR="00B53BDB" w:rsidRPr="00B53BDB" w14:paraId="38F25FE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AB2C339" w14:textId="7AB49564"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34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6F8302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52363</w:t>
            </w:r>
          </w:p>
        </w:tc>
        <w:tc>
          <w:tcPr>
            <w:tcW w:w="2532" w:type="pct"/>
            <w:tcBorders>
              <w:top w:val="single" w:sz="12" w:space="0" w:color="auto"/>
              <w:left w:val="single" w:sz="12" w:space="0" w:color="auto"/>
              <w:bottom w:val="single" w:sz="12" w:space="0" w:color="auto"/>
              <w:right w:val="single" w:sz="12" w:space="0" w:color="auto"/>
            </w:tcBorders>
            <w:hideMark/>
          </w:tcPr>
          <w:p w14:paraId="1A5C4F31" w14:textId="77777777" w:rsidR="00B53BDB" w:rsidRPr="00B53BDB" w:rsidRDefault="00B53BDB" w:rsidP="00AD674F">
            <w:pPr>
              <w:spacing w:before="120" w:after="120" w:line="276" w:lineRule="auto"/>
              <w:rPr>
                <w:rFonts w:ascii="Cambria" w:eastAsia="Calibri" w:hAnsi="Cambria" w:cs="Segoe UI"/>
              </w:rPr>
            </w:pPr>
            <w:r w:rsidRPr="00B53BDB">
              <w:rPr>
                <w:rFonts w:ascii="Cambria" w:eastAsia="Calibri" w:hAnsi="Cambria" w:cs="Segoe UI"/>
              </w:rPr>
              <w:t xml:space="preserve">Couve-flor, in natura, fresca, tipo média híbrida, nova, firme e compacta, com buquês bem fechados de cor branca ou creme, sem manchas escuras e sem sinais de </w:t>
            </w:r>
            <w:proofErr w:type="spellStart"/>
            <w:r w:rsidRPr="00B53BDB">
              <w:rPr>
                <w:rFonts w:ascii="Cambria" w:eastAsia="Calibri" w:hAnsi="Cambria" w:cs="Segoe UI"/>
              </w:rPr>
              <w:t>murchaço</w:t>
            </w:r>
            <w:proofErr w:type="spellEnd"/>
            <w:r w:rsidRPr="00B53BDB">
              <w:rPr>
                <w:rFonts w:ascii="Cambria" w:eastAsia="Calibri" w:hAnsi="Cambria" w:cs="Segoe UI"/>
              </w:rPr>
              <w:t>, com talos firmes. Isenta de sujidades, enfermidades, material terroso, umidade externa anormal, livre de resíduos de fertilizantes e quaisquer materiais que comprometam a sua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256CA6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6A0268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219CC25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5562BD6" w14:textId="6D0863FC"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35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5DC817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50291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75E9794" w14:textId="77777777" w:rsidR="00B53BDB" w:rsidRPr="00B53BDB" w:rsidRDefault="00B53BDB" w:rsidP="00AD674F">
            <w:pPr>
              <w:spacing w:before="120" w:after="120" w:line="276" w:lineRule="auto"/>
              <w:rPr>
                <w:rFonts w:ascii="Cambria" w:eastAsia="Calibri" w:hAnsi="Cambria" w:cs="Segoe UI"/>
              </w:rPr>
            </w:pPr>
            <w:r w:rsidRPr="00B53BDB">
              <w:rPr>
                <w:rFonts w:ascii="Cambria" w:eastAsia="Calibri" w:hAnsi="Cambria" w:cs="Segoe UI"/>
              </w:rPr>
              <w:t>Creme de cebola em envelope de 68 g, para uso culinário, ideal para temperar carnes, frangos, peixes, saladas e legumes, e para preparação de molhos, cremes, assados, grelhados, ensopados, pães e massas.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2E9E63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2311FC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r w:rsidR="00B53BDB" w:rsidRPr="00B53BDB" w14:paraId="48A3263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5D7CA5D" w14:textId="2AF4DAA4"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36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27B0DF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19820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5D31E03"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Creme de leite em embalagem Tetra Pak de 1 kg, contendo informações do fabricante, data de fabricação, lote e validade. Apresenta aspecto límpido e sem impurezas, cor e odor característicos. Validade mínima de 6 (seis) meses a partir da data de </w:t>
            </w:r>
            <w:proofErr w:type="gramStart"/>
            <w:r w:rsidRPr="00B53BDB">
              <w:rPr>
                <w:rFonts w:ascii="Cambria" w:eastAsia="Calibri" w:hAnsi="Cambria" w:cs="Segoe UI"/>
              </w:rPr>
              <w:t>entrega..</w:t>
            </w:r>
            <w:proofErr w:type="gramEnd"/>
            <w:r w:rsidRPr="00B53BDB">
              <w:rPr>
                <w:rFonts w:ascii="Cambria" w:eastAsia="Calibri" w:hAnsi="Cambria" w:cs="Segoe UI"/>
              </w:rPr>
              <w:t xml:space="preserve"> </w:t>
            </w:r>
            <w:r w:rsidRPr="00B53BDB">
              <w:rPr>
                <w:rFonts w:ascii="Cambria" w:eastAsia="Calibri" w:hAnsi="Cambria" w:cs="Segoe UI"/>
                <w:color w:val="000000"/>
              </w:rPr>
              <w:t>Referência: Italac, Nestlé, Piracanjuba,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F3320C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77E056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7F23610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5FD592E" w14:textId="2B091E10"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37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53530DB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28063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441A3FC"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Creme de leite em embalagem Tetra Pak de 200 g, contendo informações do fabricante, data de </w:t>
            </w:r>
            <w:r w:rsidRPr="00B53BDB">
              <w:rPr>
                <w:rFonts w:ascii="Cambria" w:eastAsia="Calibri" w:hAnsi="Cambria" w:cs="Segoe UI"/>
              </w:rPr>
              <w:lastRenderedPageBreak/>
              <w:t xml:space="preserve">fabricação, lote e validade. Apresenta aspecto límpido e sem impurezas, cor e odor característicos. Validade mínima de 6 (seis) meses a partir da data de </w:t>
            </w:r>
            <w:proofErr w:type="spellStart"/>
            <w:proofErr w:type="gramStart"/>
            <w:r w:rsidRPr="00B53BDB">
              <w:rPr>
                <w:rFonts w:ascii="Cambria" w:eastAsia="Calibri" w:hAnsi="Cambria" w:cs="Segoe UI"/>
              </w:rPr>
              <w:t>entrega.</w:t>
            </w:r>
            <w:r w:rsidRPr="00B53BDB">
              <w:rPr>
                <w:rFonts w:ascii="Cambria" w:eastAsia="Calibri" w:hAnsi="Cambria" w:cs="Segoe UI"/>
                <w:color w:val="000000"/>
              </w:rPr>
              <w:t>Referência</w:t>
            </w:r>
            <w:proofErr w:type="spellEnd"/>
            <w:proofErr w:type="gramEnd"/>
            <w:r w:rsidRPr="00B53BDB">
              <w:rPr>
                <w:rFonts w:ascii="Cambria" w:eastAsia="Calibri" w:hAnsi="Cambria" w:cs="Segoe UI"/>
                <w:color w:val="000000"/>
              </w:rPr>
              <w:t>: Nestlé, Piracanjuba, Mococa,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53CBC1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lastRenderedPageBreak/>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609558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5000</w:t>
            </w:r>
          </w:p>
        </w:tc>
      </w:tr>
      <w:tr w:rsidR="00B53BDB" w:rsidRPr="00B53BDB" w14:paraId="5A580830"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B4E37D7" w14:textId="16FFAFE2"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38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52C0F4F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52364</w:t>
            </w:r>
          </w:p>
        </w:tc>
        <w:tc>
          <w:tcPr>
            <w:tcW w:w="2532" w:type="pct"/>
            <w:tcBorders>
              <w:top w:val="single" w:sz="12" w:space="0" w:color="auto"/>
              <w:left w:val="single" w:sz="12" w:space="0" w:color="auto"/>
              <w:bottom w:val="single" w:sz="12" w:space="0" w:color="auto"/>
              <w:right w:val="single" w:sz="12" w:space="0" w:color="auto"/>
            </w:tcBorders>
            <w:hideMark/>
          </w:tcPr>
          <w:p w14:paraId="4F829AF8" w14:textId="77777777" w:rsidR="00B53BDB" w:rsidRPr="00B53BDB" w:rsidRDefault="00B53BDB" w:rsidP="00AD674F">
            <w:pPr>
              <w:spacing w:before="120" w:after="120" w:line="276" w:lineRule="auto"/>
              <w:rPr>
                <w:rFonts w:ascii="Cambria" w:eastAsia="Calibri" w:hAnsi="Cambria" w:cs="Segoe UI"/>
                <w:color w:val="000000"/>
                <w:highlight w:val="yellow"/>
              </w:rPr>
            </w:pPr>
            <w:r w:rsidRPr="00B53BDB">
              <w:rPr>
                <w:rFonts w:ascii="Cambria" w:eastAsia="Calibri" w:hAnsi="Cambria" w:cs="Segoe UI"/>
                <w:color w:val="000000"/>
              </w:rPr>
              <w:t>Ervilha enlatada, conforme NTA 02 e 31 (Decreto 12.486 de 20/10/78) e demais legislações vigentes aplicáveis ao produto. Ingredientes: ervilha e água, sem adição de sal e açúcar. Apresenta características de cor, sabor, odor e textura próprios do ingrediente, com uniformidade de tamanho e formato. Embalagem de 200 g com peso drenado de 170 g, em lata de folha de flandres com vernizes sanitários, fechada, esterilizada, intacta, sem amassados ou ferrugens. As informações nutricionais e ingredientes são apresentadas de forma indelével diretamente na embalagem do produto, não na forma de etiqueta colada.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08003D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A214B7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2.000</w:t>
            </w:r>
          </w:p>
        </w:tc>
      </w:tr>
      <w:tr w:rsidR="00B53BDB" w:rsidRPr="00B53BDB" w14:paraId="3DE85E5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E3F06FB" w14:textId="48871370"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39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52FBBA7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28068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E2CC3F1" w14:textId="77777777" w:rsidR="00B53BDB" w:rsidRPr="00B53BDB" w:rsidRDefault="00B53BDB" w:rsidP="00AD674F">
            <w:pPr>
              <w:spacing w:before="120" w:after="120" w:line="276" w:lineRule="auto"/>
              <w:rPr>
                <w:rFonts w:ascii="Cambria" w:eastAsia="Calibri" w:hAnsi="Cambria" w:cs="Segoe UI"/>
                <w:highlight w:val="cyan"/>
              </w:rPr>
            </w:pPr>
            <w:r w:rsidRPr="00B53BDB">
              <w:rPr>
                <w:rFonts w:ascii="Cambria" w:eastAsia="Calibri" w:hAnsi="Cambria" w:cs="Segoe UI"/>
              </w:rPr>
              <w:t>Espinafre fresco, folhas de padrão médio, integras, firmes, sem manchas ou danos mecânicos. (maço)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665B93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Maço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77E289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w:t>
            </w:r>
          </w:p>
        </w:tc>
      </w:tr>
      <w:tr w:rsidR="00B53BDB" w:rsidRPr="00B53BDB" w14:paraId="09146E5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677BA53" w14:textId="32F4927E"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40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A33B4A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28070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CA654D7"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Farinha de mandioca tipo biju, caseira, fabricada a partir de matérias-primas limpas, isentas de matéria terrosa e parasitas, e não podem estar úmidas. Embalagem íntegra de 500 g. Na embalagem deve constar dados do fabricante, registro do órgão de fiscalização, data de fabricação, validade e número de lote do produto.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411A4B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3E87D1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3000</w:t>
            </w:r>
          </w:p>
        </w:tc>
      </w:tr>
      <w:tr w:rsidR="00B53BDB" w:rsidRPr="00B53BDB" w14:paraId="1242D78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FD9F145" w14:textId="29218D86"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41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709D2F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28071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EEEFA9C"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Farinha de trigo tipo I, enriquecida com ácido fólico e ferro, em embalagem de 1 kg, contendo tabela nutricional, data de fabricação e número de lote. Validade mínima de 12 (doze) meses a partir da data de entrega</w:t>
            </w:r>
            <w:r w:rsidRPr="00B53BDB">
              <w:rPr>
                <w:rFonts w:ascii="Cambria" w:eastAsia="Calibri" w:hAnsi="Cambria" w:cs="Segoe UI"/>
                <w:color w:val="000000"/>
              </w:rPr>
              <w:t xml:space="preserve">. Referência: Cristal, </w:t>
            </w:r>
            <w:r w:rsidRPr="00B53BDB">
              <w:rPr>
                <w:rFonts w:ascii="Cambria" w:eastAsia="Calibri" w:hAnsi="Cambria" w:cs="Segoe UI"/>
                <w:color w:val="000000"/>
              </w:rPr>
              <w:lastRenderedPageBreak/>
              <w:t xml:space="preserve">Dona Benta, </w:t>
            </w:r>
            <w:proofErr w:type="spellStart"/>
            <w:r w:rsidRPr="00B53BDB">
              <w:rPr>
                <w:rFonts w:ascii="Cambria" w:eastAsia="Calibri" w:hAnsi="Cambria" w:cs="Segoe UI"/>
                <w:color w:val="000000"/>
              </w:rPr>
              <w:t>Emegê</w:t>
            </w:r>
            <w:proofErr w:type="spellEnd"/>
            <w:r w:rsidRPr="00B53BDB">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1112B4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lastRenderedPageBreak/>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AB73A4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5.000</w:t>
            </w:r>
          </w:p>
        </w:tc>
      </w:tr>
      <w:tr w:rsidR="00B53BDB" w:rsidRPr="00B53BDB" w14:paraId="3467DD7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9536947" w14:textId="1A5DC7B4"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42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FFA9FB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28074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CCDD791"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Fermento biológico em pó, seco, para uso na fabricação de pães, roscas e tortas, em envelopes de 10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FD3B66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809A0B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2.000</w:t>
            </w:r>
          </w:p>
        </w:tc>
      </w:tr>
      <w:tr w:rsidR="00B53BDB" w:rsidRPr="00B53BDB" w14:paraId="408A1BD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FA79BD6" w14:textId="43BA5C2F"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43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C121B6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28075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DB26D9A"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Fermento químico em pó, em embalagem de 250 g, contendo tabela nutricional, data de fabricação, validade e número do lote.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1237A5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919742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55C01E6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D5AE3DF" w14:textId="4C9131E7"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44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2E4908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27412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589F69E"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Frango (peito com osso), resfriado, de primeira qualidade, com cor e odor característicos da espécie. A carne deve ser embalada em saco plástico transparente, limpo e resistente, garantindo a integridade do produto até o momento do consumo, com data de empacotamento e validade visíveis na embalagem.</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8C6E83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1C821A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14.000</w:t>
            </w:r>
          </w:p>
        </w:tc>
      </w:tr>
      <w:tr w:rsidR="00B53BDB" w:rsidRPr="00B53BDB" w14:paraId="78454FB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65AE5E7" w14:textId="67388163"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45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832A74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28077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A476EBC"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Frango (peito sem osso), resfriado, de primeira qualidade, com cor e odor característicos da espécie. A carne deve ser embalada em saco plástico transparente, limpo e resistente, garantindo a integridade do produto até o momento do consumo, com data de empacotamento e validade visíveis na embalagem.</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170016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0F1D35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15.000</w:t>
            </w:r>
          </w:p>
        </w:tc>
      </w:tr>
      <w:tr w:rsidR="00B53BDB" w:rsidRPr="00B53BDB" w14:paraId="4E09630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60F6E7B" w14:textId="124D06D2"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46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90E204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28078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DF82099"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Frango inteiro de primeira qualidade, com cor e odor característicos da espécie, contendo fígado, pés e moela. Embalagem plástica transparente, limpa, resistente, congelada, com data de empacotamento e validade visíveis na embalagem.</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307764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050924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2000</w:t>
            </w:r>
          </w:p>
        </w:tc>
      </w:tr>
      <w:tr w:rsidR="00B53BDB" w:rsidRPr="00B53BDB" w14:paraId="055BAB5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928A8DB" w14:textId="40067449"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47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7E2C4E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28079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1A9C377"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Fubá tipo mimoso, em embalagem de 500 g, isento de parasitas, com embalagem contendo data de fabricação, número do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8BC806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295BC0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w:t>
            </w:r>
          </w:p>
        </w:tc>
      </w:tr>
      <w:tr w:rsidR="00B53BDB" w:rsidRPr="00B53BDB" w14:paraId="0C680D1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8C81A8B" w14:textId="119DB802"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lastRenderedPageBreak/>
              <w:t>48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FAF115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50410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A396EC8"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Gelatina de sabores variados, 20 g, contendo data de fabricação e validade. Validade mínima de 6 (seis) meses a partir da data de entrega. </w:t>
            </w:r>
            <w:r w:rsidRPr="00B53BDB">
              <w:rPr>
                <w:rFonts w:ascii="Cambria" w:eastAsia="Calibri" w:hAnsi="Cambria" w:cs="Segoe UI"/>
                <w:color w:val="000000"/>
              </w:rPr>
              <w:t xml:space="preserve">Referência: Sol, Santa Amália, </w:t>
            </w:r>
            <w:proofErr w:type="spellStart"/>
            <w:r w:rsidRPr="00B53BDB">
              <w:rPr>
                <w:rFonts w:ascii="Cambria" w:eastAsia="Calibri" w:hAnsi="Cambria" w:cs="Segoe UI"/>
                <w:color w:val="000000"/>
              </w:rPr>
              <w:t>Apti</w:t>
            </w:r>
            <w:proofErr w:type="spellEnd"/>
            <w:r w:rsidRPr="00B53BDB">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85BB44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11F64B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r w:rsidR="00B53BDB" w:rsidRPr="00B53BDB" w14:paraId="241BA6E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ECBC756" w14:textId="6B558ABB"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49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3AAAF1C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31144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B0945D7"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Gelatina diet em pó, sabores variados, embalagem com no mínimo 12 g, contendo identificação do produto, marca do fabricante, validade e peso líquido. Validade mínima de 6 (seis) meses a partir da data da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DC922F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84E6F9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w:t>
            </w:r>
          </w:p>
        </w:tc>
      </w:tr>
      <w:tr w:rsidR="00B53BDB" w:rsidRPr="00B53BDB" w14:paraId="732ACE7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3DDFA53" w14:textId="71E5E419"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5D9344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31277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8B7070A"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Goiabada em embalagem de 1,01 kg, contendo tabela nutricional, data de fabricação, número do lote e validade. Validade mínima de 6 (seis) meses a partir da data de entrega. </w:t>
            </w:r>
            <w:r w:rsidRPr="00B53BDB">
              <w:rPr>
                <w:rFonts w:ascii="Cambria" w:eastAsia="Calibri" w:hAnsi="Cambria" w:cs="Segoe UI"/>
                <w:color w:val="000000"/>
              </w:rPr>
              <w:t>Referência: Val, Só Fruta, Predilecta,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09611E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838B95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300</w:t>
            </w:r>
          </w:p>
        </w:tc>
      </w:tr>
      <w:tr w:rsidR="00B53BDB" w:rsidRPr="00B53BDB" w14:paraId="77BF0A4C"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C407EBB" w14:textId="2E6C93ED"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14AA65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52369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7DD6D92" w14:textId="77777777" w:rsidR="00B53BDB" w:rsidRPr="00B53BDB" w:rsidRDefault="00B53BDB" w:rsidP="00AD674F">
            <w:pPr>
              <w:spacing w:before="120" w:after="120" w:line="276" w:lineRule="auto"/>
              <w:rPr>
                <w:rFonts w:ascii="Cambria" w:eastAsia="Times New Roman" w:hAnsi="Cambria" w:cs="Segoe UI"/>
                <w:lang w:eastAsia="pt-BR"/>
              </w:rPr>
            </w:pPr>
            <w:r w:rsidRPr="00B53BDB">
              <w:rPr>
                <w:rFonts w:ascii="Cambria" w:eastAsia="Times New Roman" w:hAnsi="Cambria" w:cs="Segoe UI"/>
                <w:lang w:eastAsia="pt-BR"/>
              </w:rPr>
              <w:t>Granola sem adição de açúcar, contendo frutas secas e oleaginosas, preparados com matérias primas integrais. Não poderá conter açúcar, adoçante e nem corante artificial. A embalagem deve estar intacta e bem vedada, isenta de mofo, substâncias nocivas, odores ou sabor diferente da composição normal. Deve constar na embalagem data de fabricação, data de validade, informação nutricional e ingredientes. Prazo de validade mínimo de 4 (quatro) meses a partir da data de entrega. Embalagem em saco atóxico, com capacidade para 500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4C1327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2B9AA1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w:t>
            </w:r>
          </w:p>
        </w:tc>
      </w:tr>
      <w:tr w:rsidR="00B53BDB" w:rsidRPr="00B53BDB" w14:paraId="6155020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6FAEC8F" w14:textId="5A4B6DA1"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35219F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52370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FBB07D9"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Granulado macio, sabor chocolate, embalagem de 500 g, contendo data de fabricação, número do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528F7F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FBE447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r w:rsidR="00B53BDB" w:rsidRPr="00B53BDB" w14:paraId="400A4CF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53C02B1" w14:textId="1AB998A6"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3A3FF79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28084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30A845F" w14:textId="77777777" w:rsidR="00B53BDB" w:rsidRPr="00B53BDB" w:rsidRDefault="00B53BDB" w:rsidP="00AD674F">
            <w:pPr>
              <w:spacing w:before="120" w:after="120" w:line="276" w:lineRule="auto"/>
              <w:rPr>
                <w:rFonts w:ascii="Cambria" w:eastAsia="Calibri" w:hAnsi="Cambria" w:cs="Segoe UI"/>
                <w:highlight w:val="cyan"/>
              </w:rPr>
            </w:pPr>
            <w:r w:rsidRPr="00B53BDB">
              <w:rPr>
                <w:rFonts w:ascii="Cambria" w:eastAsia="Calibri" w:hAnsi="Cambria" w:cs="Segoe UI"/>
              </w:rPr>
              <w:t>Jiló com casca firme, lisa e íntegra, sem manchas e sem sinais de apodrecimento, isento de defeitos de natureza física ou mecânica, terra aderente, sujidades ou substâncias estranhas.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584F78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91970D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400</w:t>
            </w:r>
          </w:p>
        </w:tc>
      </w:tr>
      <w:tr w:rsidR="00B53BDB" w:rsidRPr="00B53BDB" w14:paraId="43A6E7C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6381C76" w14:textId="78819C10"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1A8CE8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52374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40908D0" w14:textId="77777777" w:rsidR="00B53BDB" w:rsidRPr="00B53BDB" w:rsidRDefault="00B53BDB" w:rsidP="00AD674F">
            <w:pPr>
              <w:spacing w:before="120" w:after="120" w:line="276" w:lineRule="auto"/>
              <w:rPr>
                <w:rFonts w:ascii="Cambria" w:eastAsia="Calibri" w:hAnsi="Cambria" w:cs="Segoe UI"/>
              </w:rPr>
            </w:pPr>
            <w:r w:rsidRPr="00B53BDB">
              <w:rPr>
                <w:rFonts w:ascii="Cambria" w:eastAsia="Calibri" w:hAnsi="Cambria" w:cs="Segoe UI"/>
              </w:rPr>
              <w:t xml:space="preserve">Ketchup tradicional, em embalagem de 1,01 kg, contendo data de fabricação, número do lote e </w:t>
            </w:r>
            <w:r w:rsidRPr="00B53BDB">
              <w:rPr>
                <w:rFonts w:ascii="Cambria" w:eastAsia="Calibri" w:hAnsi="Cambria" w:cs="Segoe UI"/>
              </w:rPr>
              <w:lastRenderedPageBreak/>
              <w:t>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9A3C44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lastRenderedPageBreak/>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AAD411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w:t>
            </w:r>
          </w:p>
        </w:tc>
      </w:tr>
      <w:tr w:rsidR="00B53BDB" w:rsidRPr="00B53BDB" w14:paraId="35E735A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516574A" w14:textId="67381D8C"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51FB33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52375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C2AE5DF"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Kiwi (</w:t>
            </w:r>
            <w:proofErr w:type="spellStart"/>
            <w:r w:rsidRPr="00B53BDB">
              <w:rPr>
                <w:rFonts w:ascii="Cambria" w:eastAsia="Calibri" w:hAnsi="Cambria" w:cs="Segoe UI"/>
              </w:rPr>
              <w:t>Actinidia</w:t>
            </w:r>
            <w:proofErr w:type="spellEnd"/>
            <w:r w:rsidRPr="00B53BDB">
              <w:rPr>
                <w:rFonts w:ascii="Cambria" w:eastAsia="Calibri" w:hAnsi="Cambria" w:cs="Segoe UI"/>
              </w:rPr>
              <w:t xml:space="preserve"> deliciosa), fruta firme e íntegra, com textura e consistência de fruta fresca de primeira qualidade, in natura. Apresenta características organolépticas (cor, odor, textura, aparência, sabor) preservadas, sem danos químicos, físicos e biológicos. Apresenta grau de maturação que permite suportar a manipulação, o transporte e a conservação em condições adequadas para o consumo. Isento de sujidades, parasitas e larvas.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4C1925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1174CB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r w:rsidR="00B53BDB" w:rsidRPr="00B53BDB" w14:paraId="54752A4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201A5A8" w14:textId="1B52604F"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43CBFA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28085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99218AD"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Laranja </w:t>
            </w:r>
            <w:proofErr w:type="spellStart"/>
            <w:r w:rsidRPr="00B53BDB">
              <w:rPr>
                <w:rFonts w:ascii="Cambria" w:eastAsia="Calibri" w:hAnsi="Cambria" w:cs="Segoe UI"/>
              </w:rPr>
              <w:t>pêra</w:t>
            </w:r>
            <w:proofErr w:type="spellEnd"/>
            <w:r w:rsidRPr="00B53BDB">
              <w:rPr>
                <w:rFonts w:ascii="Cambria" w:eastAsia="Calibri" w:hAnsi="Cambria" w:cs="Segoe UI"/>
              </w:rPr>
              <w:t>, de padrão médio, madura, com casca lisa e polpa suculenta, íntegra,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4C9AAF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7B0CB5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8.000</w:t>
            </w:r>
          </w:p>
        </w:tc>
      </w:tr>
      <w:tr w:rsidR="00B53BDB" w:rsidRPr="00B53BDB" w14:paraId="452F3A6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DE3109A" w14:textId="7DAABF22"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B00A9A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24387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3785C7A"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Leite condensado, embalagem Tetra Pak de 395 g, sem glúten, contendo data de fabricação e validade. Validade mínima de 6 (seis) meses a partir da data de entrega.</w:t>
            </w:r>
            <w:r w:rsidRPr="00B53BDB">
              <w:rPr>
                <w:rFonts w:ascii="Cambria" w:eastAsia="Calibri" w:hAnsi="Cambria" w:cs="Segoe UI"/>
                <w:color w:val="000000"/>
              </w:rPr>
              <w:t xml:space="preserve"> Referência: Nestlé, Itambé, Piracanjuba,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B80B02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2F391D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49D74C6C"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FE14675" w14:textId="5D183428"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058CEB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50229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9FE547D"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Leite integral em pó, embalagem de 380 g, enriquecido com ferro, zinco, vitamina </w:t>
            </w:r>
            <w:proofErr w:type="gramStart"/>
            <w:r w:rsidRPr="00B53BDB">
              <w:rPr>
                <w:rFonts w:ascii="Cambria" w:eastAsia="Calibri" w:hAnsi="Cambria" w:cs="Segoe UI"/>
              </w:rPr>
              <w:t>A, C, D</w:t>
            </w:r>
            <w:proofErr w:type="gramEnd"/>
            <w:r w:rsidRPr="00B53BDB">
              <w:rPr>
                <w:rFonts w:ascii="Cambria" w:eastAsia="Calibri" w:hAnsi="Cambria" w:cs="Segoe UI"/>
              </w:rPr>
              <w:t xml:space="preserve"> e sem lactose (0% lactose), obtido por desidratação do leite de vaca e adequado para alimentação de pessoas com intolerância à lactose, mediante processos tecnológicos adequados.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CFC006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AA728D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w:t>
            </w:r>
          </w:p>
        </w:tc>
      </w:tr>
      <w:tr w:rsidR="00B53BDB" w:rsidRPr="00B53BDB" w14:paraId="4CAAA0CB"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39BB688" w14:textId="01C6DEE6"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59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7B65D7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28123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A2B9051"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Leite sem lactose, embalagem Tetra Pak de 1 L, contendo data de fabricação, número de lote e validade.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44C4C3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E14BD3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16C82B2C"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8E77B17" w14:textId="56773C3E"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369F80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28124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35DC445"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Limão Taiti, com casca lisa,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F3F51B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B2F0B1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30</w:t>
            </w:r>
          </w:p>
        </w:tc>
      </w:tr>
      <w:tr w:rsidR="00B53BDB" w:rsidRPr="00B53BDB" w14:paraId="37F8AE6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82CFFF8" w14:textId="699EBA82"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1647D6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28127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72C7824"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Linguiça calabresa defumada, acondicionada em embalagem adequada, contendo informações do fabricante, número de lote e registro no órgão </w:t>
            </w:r>
            <w:r w:rsidRPr="00B53BDB">
              <w:rPr>
                <w:rFonts w:ascii="Cambria" w:eastAsia="Calibri" w:hAnsi="Cambria" w:cs="Segoe UI"/>
              </w:rPr>
              <w:lastRenderedPageBreak/>
              <w:t xml:space="preserve">competente, com data de validade superior a 30 (trinta) dias a partir da data de entrega do produto. </w:t>
            </w:r>
            <w:r w:rsidRPr="00B53BDB">
              <w:rPr>
                <w:rFonts w:ascii="Cambria" w:eastAsia="Calibri" w:hAnsi="Cambria" w:cs="Segoe UI"/>
                <w:color w:val="000000"/>
              </w:rPr>
              <w:t>Referência: Sadia, Perdigão, Seara,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009EA1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lastRenderedPageBreak/>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766A5E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w:t>
            </w:r>
          </w:p>
        </w:tc>
      </w:tr>
      <w:tr w:rsidR="00B53BDB" w:rsidRPr="00B53BDB" w14:paraId="61D6AF4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A473A2C" w14:textId="2849A73A"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98F8FE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28128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38FD281"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Maçã Fuji, com casca lisa, íntegra,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F8B6D0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2E1F73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3.000</w:t>
            </w:r>
          </w:p>
        </w:tc>
      </w:tr>
      <w:tr w:rsidR="00B53BDB" w:rsidRPr="00B53BDB" w14:paraId="14F7C81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40E5790" w14:textId="3A347BA7"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3541E7F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28129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C6C8822"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Macarrão tipo lasanha à base de trigo, enriquecido com ferro e ácido fólico, com ovos. Embalagem plástica resistente e transparente, contendo 500 g do produto. Rotulagem com informações dos ingredientes, composição nutricional, data de fabricação e prazo de validade de, no mínimo, 6 (seis) meses a partir da data de </w:t>
            </w:r>
            <w:proofErr w:type="spellStart"/>
            <w:proofErr w:type="gramStart"/>
            <w:r w:rsidRPr="00B53BDB">
              <w:rPr>
                <w:rFonts w:ascii="Cambria" w:eastAsia="Calibri" w:hAnsi="Cambria" w:cs="Segoe UI"/>
              </w:rPr>
              <w:t>entrega.</w:t>
            </w:r>
            <w:r w:rsidRPr="00B53BDB">
              <w:rPr>
                <w:rFonts w:ascii="Cambria" w:eastAsia="Calibri" w:hAnsi="Cambria" w:cs="Segoe UI"/>
                <w:color w:val="000000"/>
              </w:rPr>
              <w:t>Referência</w:t>
            </w:r>
            <w:proofErr w:type="spellEnd"/>
            <w:proofErr w:type="gram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Emegê</w:t>
            </w:r>
            <w:proofErr w:type="spell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Barilla</w:t>
            </w:r>
            <w:proofErr w:type="spell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Petybon</w:t>
            </w:r>
            <w:proofErr w:type="spellEnd"/>
            <w:r w:rsidRPr="00B53BDB">
              <w:rPr>
                <w:rFonts w:ascii="Cambria" w:eastAsia="Calibri" w:hAnsi="Cambria" w:cs="Segoe UI"/>
                <w:color w:val="000000"/>
              </w:rPr>
              <w:t>,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AAF49E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1B4178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45CB546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0C34A90" w14:textId="4CCD4F6B"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5F1018A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28131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78DB9AD"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Macarrão tipo padre nosso à base de trigo, enriquecido com ferro e ácido fólico, com ovos. Embalagem plástica resistente e transparente, contendo 500 g do produto. Rotulagem com informações dos ingredientes, composição nutricional, data de fabricação e prazo de validade de, no mínimo, 6 (seis) meses a partir da data de entrega. </w:t>
            </w:r>
            <w:r w:rsidRPr="00B53BDB">
              <w:rPr>
                <w:rFonts w:ascii="Cambria" w:eastAsia="Calibri" w:hAnsi="Cambria" w:cs="Segoe UI"/>
                <w:color w:val="000000"/>
              </w:rPr>
              <w:t xml:space="preserve">Referência: </w:t>
            </w:r>
            <w:proofErr w:type="spellStart"/>
            <w:r w:rsidRPr="00B53BDB">
              <w:rPr>
                <w:rFonts w:ascii="Cambria" w:eastAsia="Calibri" w:hAnsi="Cambria" w:cs="Segoe UI"/>
                <w:color w:val="000000"/>
              </w:rPr>
              <w:t>Emegê</w:t>
            </w:r>
            <w:proofErr w:type="spell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Barilla</w:t>
            </w:r>
            <w:proofErr w:type="spell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Petybon</w:t>
            </w:r>
            <w:proofErr w:type="spellEnd"/>
            <w:r w:rsidRPr="00B53BDB">
              <w:rPr>
                <w:rFonts w:ascii="Cambria" w:eastAsia="Calibri" w:hAnsi="Cambria" w:cs="Segoe UI"/>
                <w:color w:val="000000"/>
              </w:rPr>
              <w:t xml:space="preserve">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318D0F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A15EA5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600</w:t>
            </w:r>
          </w:p>
        </w:tc>
      </w:tr>
      <w:tr w:rsidR="00B53BDB" w:rsidRPr="00B53BDB" w14:paraId="6675FC5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4711276" w14:textId="0F0600CF"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0DE110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27422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2413E46"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Macarrão tipo parafuso à base de trigo, enriquecido com ferro e ácido fólico, com ovos. Embalagem plástica resistente e transparente, contendo 500 g do produto. Rotulagem com informações dos ingredientes, composição nutricional, data de fabricação e prazo de validade de, no mínimo, 6 (seis) meses a partir da data de entrega</w:t>
            </w:r>
            <w:r w:rsidRPr="00B53BDB">
              <w:rPr>
                <w:rFonts w:ascii="Cambria" w:eastAsia="Calibri" w:hAnsi="Cambria" w:cs="Segoe UI"/>
                <w:color w:val="000000"/>
              </w:rPr>
              <w:t xml:space="preserve">. Referência: </w:t>
            </w:r>
            <w:proofErr w:type="spellStart"/>
            <w:r w:rsidRPr="00B53BDB">
              <w:rPr>
                <w:rFonts w:ascii="Cambria" w:eastAsia="Calibri" w:hAnsi="Cambria" w:cs="Segoe UI"/>
                <w:color w:val="000000"/>
              </w:rPr>
              <w:t>Emegê</w:t>
            </w:r>
            <w:proofErr w:type="spell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Barilla</w:t>
            </w:r>
            <w:proofErr w:type="spellEnd"/>
            <w:r w:rsidRPr="00B53BDB">
              <w:rPr>
                <w:rFonts w:ascii="Cambria" w:eastAsia="Calibri" w:hAnsi="Cambria" w:cs="Segoe UI"/>
                <w:color w:val="000000"/>
              </w:rPr>
              <w:t xml:space="preserve">, </w:t>
            </w:r>
            <w:proofErr w:type="spellStart"/>
            <w:r w:rsidRPr="00B53BDB">
              <w:rPr>
                <w:rFonts w:ascii="Cambria" w:eastAsia="Calibri" w:hAnsi="Cambria" w:cs="Segoe UI"/>
                <w:color w:val="000000"/>
              </w:rPr>
              <w:t>Petybon</w:t>
            </w:r>
            <w:proofErr w:type="spellEnd"/>
            <w:r w:rsidRPr="00B53BDB">
              <w:rPr>
                <w:rFonts w:ascii="Cambria" w:eastAsia="Calibri" w:hAnsi="Cambria" w:cs="Segoe UI"/>
                <w:color w:val="000000"/>
              </w:rPr>
              <w:t xml:space="preserve"> similar ou melhor qualidade.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BFEC46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7C11CA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3000</w:t>
            </w:r>
          </w:p>
        </w:tc>
      </w:tr>
      <w:tr w:rsidR="00B53BDB" w:rsidRPr="00B53BDB" w14:paraId="4BB4D91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75EEAED" w14:textId="34C8EB96"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F6764F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52380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C98E331"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Maionese em embalagem de 700 g, com reduzido teor de lipídios, feita com ovos e óleos vegetais, apresentando cor e sabor característicos do produto. Contém tabela nutricional, data de fabricação, número de lote e </w:t>
            </w:r>
            <w:r w:rsidRPr="00B53BDB">
              <w:rPr>
                <w:rFonts w:ascii="Cambria" w:eastAsia="Calibri" w:hAnsi="Cambria" w:cs="Segoe UI"/>
              </w:rPr>
              <w:lastRenderedPageBreak/>
              <w:t>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050C71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lastRenderedPageBreak/>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5F178D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610FF2CF"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3FA4304" w14:textId="4DC9C20A"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2E9D89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28135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027785E"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Mamão Formosa com casca firme, sem rachaduras, partes escuras;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541819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D16719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1A1B75B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BE2EA4F" w14:textId="55D85E82"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B439CE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28137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BE66F2E"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Manga Tomy com casca firme, sem rachaduras, partes escuras,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24412D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892FDB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w:t>
            </w:r>
          </w:p>
        </w:tc>
      </w:tr>
      <w:tr w:rsidR="00B53BDB" w:rsidRPr="00B53BDB" w14:paraId="24D908A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A800ECD" w14:textId="09EA7EE2"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69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DC4AB1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28140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CE431F3"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Melancia de casca firme, lustrosa e sem manchas escuras, sem lesões de origem física, perfurações ou cortes.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95D11A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27A9CA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10.000</w:t>
            </w:r>
          </w:p>
        </w:tc>
      </w:tr>
      <w:tr w:rsidR="00B53BDB" w:rsidRPr="00B53BDB" w14:paraId="77FC20E0"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52E329B" w14:textId="50EFC0D5" w:rsidR="00B53BDB" w:rsidRPr="00B53BDB" w:rsidRDefault="00B53BDB" w:rsidP="00B53BDB">
            <w:pPr>
              <w:spacing w:before="120" w:after="120" w:line="276" w:lineRule="auto"/>
              <w:ind w:left="360"/>
              <w:contextualSpacing/>
              <w:jc w:val="center"/>
              <w:rPr>
                <w:rFonts w:ascii="Cambria" w:eastAsia="Calibri" w:hAnsi="Cambria" w:cs="Segoe UI"/>
                <w:color w:val="000000"/>
                <w:highlight w:val="yellow"/>
              </w:rPr>
            </w:pPr>
            <w:r w:rsidRPr="00B53BDB">
              <w:rPr>
                <w:rFonts w:ascii="Cambria" w:eastAsia="Calibri" w:hAnsi="Cambria" w:cs="Segoe UI"/>
                <w:color w:val="000000"/>
              </w:rPr>
              <w:t>70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8583DC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30166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C46AA1F"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Melão de casca firme e lustrosa, sem manchas escuras, lesões, perfurações ou sinais de apodrecimento.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DF9554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148915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w:t>
            </w:r>
          </w:p>
        </w:tc>
      </w:tr>
      <w:tr w:rsidR="00B53BDB" w:rsidRPr="00B53BDB" w14:paraId="1F02F4C3"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E8617A8" w14:textId="6AF699A3"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71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946394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28141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60F7FC7"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Milho tipo canjica, embalagem de 500 g, com validade mínima de 6 (seis) meses a partir da data de entrega. Grãos de tamanhos e formas naturais, limpos, secos e isentos de parasitas. A embalagem deve conter data de fabricação e número do lote do produto.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BA5D73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43E8F0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587FEDE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4F74AD3D" w14:textId="34577892" w:rsidR="00B53BDB" w:rsidRPr="00B53BDB" w:rsidRDefault="00B53BDB" w:rsidP="00B53BDB">
            <w:pPr>
              <w:spacing w:before="120" w:after="120" w:line="276" w:lineRule="auto"/>
              <w:ind w:left="360"/>
              <w:contextualSpacing/>
              <w:jc w:val="center"/>
              <w:rPr>
                <w:rFonts w:ascii="Cambria" w:eastAsia="Calibri" w:hAnsi="Cambria" w:cs="Segoe UI"/>
                <w:color w:val="000000"/>
                <w:highlight w:val="yellow"/>
              </w:rPr>
            </w:pPr>
            <w:r w:rsidRPr="00B53BDB">
              <w:rPr>
                <w:rFonts w:ascii="Cambria" w:eastAsia="Calibri" w:hAnsi="Cambria" w:cs="Segoe UI"/>
                <w:color w:val="000000"/>
              </w:rPr>
              <w:t>72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A26D32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28144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E805344"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Milho Verde tipo espiga, de primeira qualidade, fresco, sem casca, embalado com informações de procedência do produtor. Sem partes escuras, sinais de apodrecimento ou danos mecânicos (bandeja com 5 unidades).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C074374" w14:textId="77777777" w:rsidR="00B53BDB" w:rsidRPr="00B53BDB" w:rsidRDefault="00B53BDB" w:rsidP="00AD674F">
            <w:pPr>
              <w:spacing w:before="120" w:after="120" w:line="276" w:lineRule="auto"/>
              <w:jc w:val="center"/>
              <w:rPr>
                <w:rFonts w:ascii="Cambria" w:eastAsia="Calibri" w:hAnsi="Cambria" w:cs="Segoe UI"/>
                <w:color w:val="000000"/>
              </w:rPr>
            </w:pPr>
            <w:proofErr w:type="spellStart"/>
            <w:r w:rsidRPr="00B53BDB">
              <w:rPr>
                <w:rFonts w:ascii="Cambria" w:eastAsia="Calibri" w:hAnsi="Cambria" w:cs="Segoe UI"/>
                <w:color w:val="000000"/>
              </w:rPr>
              <w:t>Bj</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2DB3744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2500</w:t>
            </w:r>
          </w:p>
        </w:tc>
      </w:tr>
      <w:tr w:rsidR="00B53BDB" w:rsidRPr="00B53BDB" w14:paraId="7D6BBE8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ED5ABC7" w14:textId="52DE3136"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73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62BBF5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52383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7595D53" w14:textId="77777777" w:rsidR="00B53BDB" w:rsidRPr="00B53BDB" w:rsidRDefault="00B53BDB" w:rsidP="00AD674F">
            <w:pPr>
              <w:spacing w:before="120" w:after="120" w:line="276" w:lineRule="auto"/>
              <w:rPr>
                <w:rFonts w:ascii="Cambria" w:eastAsia="Calibri" w:hAnsi="Cambria" w:cs="Segoe UI"/>
              </w:rPr>
            </w:pPr>
            <w:r w:rsidRPr="00B53BDB">
              <w:rPr>
                <w:rFonts w:ascii="Cambria" w:eastAsia="Calibri" w:hAnsi="Cambria" w:cs="Segoe UI"/>
              </w:rPr>
              <w:t>Molho de mostarda, em embalagem de 190 g, contendo data de fabricação, número do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A5E33B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AF3936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r w:rsidR="00B53BDB" w:rsidRPr="00B53BDB" w14:paraId="7CC1030E"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978F32C" w14:textId="380FF571"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74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015A66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52384</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799D2823" w14:textId="77777777" w:rsidR="00B53BDB" w:rsidRPr="00B53BDB" w:rsidRDefault="00B53BDB" w:rsidP="00AD674F">
            <w:pPr>
              <w:spacing w:before="120" w:after="120" w:line="276" w:lineRule="auto"/>
              <w:rPr>
                <w:rFonts w:ascii="Cambria" w:eastAsia="Calibri" w:hAnsi="Cambria" w:cs="Segoe UI"/>
              </w:rPr>
            </w:pPr>
            <w:r w:rsidRPr="00B53BDB">
              <w:rPr>
                <w:rFonts w:ascii="Cambria" w:eastAsia="Calibri" w:hAnsi="Cambria" w:cs="Segoe UI"/>
              </w:rPr>
              <w:t>Molho shoyu, em embalagem contendo 145 ml, com data de fabricação, número do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D19B07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D929DE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w:t>
            </w:r>
          </w:p>
        </w:tc>
      </w:tr>
      <w:tr w:rsidR="00B53BDB" w:rsidRPr="00B53BDB" w14:paraId="6D69E4F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39F2367" w14:textId="78835CB6"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75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5B1DEED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28146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661D3A7"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Morangos em embalagem média, frescos e sem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2018410" w14:textId="77777777" w:rsidR="00B53BDB" w:rsidRPr="00B53BDB" w:rsidRDefault="00B53BDB" w:rsidP="00AD674F">
            <w:pPr>
              <w:spacing w:before="120" w:after="120" w:line="276" w:lineRule="auto"/>
              <w:jc w:val="center"/>
              <w:rPr>
                <w:rFonts w:ascii="Cambria" w:eastAsia="Calibri" w:hAnsi="Cambria" w:cs="Segoe UI"/>
                <w:color w:val="000000"/>
              </w:rPr>
            </w:pPr>
            <w:proofErr w:type="spellStart"/>
            <w:r w:rsidRPr="00B53BDB">
              <w:rPr>
                <w:rFonts w:ascii="Cambria" w:eastAsia="Calibri" w:hAnsi="Cambria" w:cs="Segoe UI"/>
                <w:color w:val="000000"/>
              </w:rPr>
              <w:t>Bj</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5F341DD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1219113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28207D1" w14:textId="3141E4B5"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lastRenderedPageBreak/>
              <w:t>76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1728B0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28149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24B9A67"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Ovos tipo II, branco médio, com casca limpa, íntegra e sem deformações. Na embalagem deve constar a data de fabricação, data de validade e número de lote. Validade mínima de 30 (trinta) dias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96F309D" w14:textId="77777777" w:rsidR="00B53BDB" w:rsidRPr="00B53BDB" w:rsidRDefault="00B53BDB" w:rsidP="00AD674F">
            <w:pPr>
              <w:spacing w:before="120" w:after="120" w:line="276" w:lineRule="auto"/>
              <w:jc w:val="center"/>
              <w:rPr>
                <w:rFonts w:ascii="Cambria" w:eastAsia="Calibri" w:hAnsi="Cambria" w:cs="Segoe UI"/>
                <w:color w:val="000000"/>
              </w:rPr>
            </w:pPr>
            <w:proofErr w:type="spellStart"/>
            <w:r w:rsidRPr="00B53BDB">
              <w:rPr>
                <w:rFonts w:ascii="Cambria" w:eastAsia="Calibri" w:hAnsi="Cambria" w:cs="Segoe UI"/>
                <w:color w:val="000000"/>
              </w:rPr>
              <w:t>Dz</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69A8F70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15.000</w:t>
            </w:r>
          </w:p>
        </w:tc>
      </w:tr>
      <w:tr w:rsidR="00B53BDB" w:rsidRPr="00B53BDB" w14:paraId="2D227DD4"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6B67718" w14:textId="5361CC67"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77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103C73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52386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8FD2C65" w14:textId="77777777" w:rsidR="00B53BDB" w:rsidRPr="00B53BDB" w:rsidRDefault="00B53BDB" w:rsidP="00AD674F">
            <w:pPr>
              <w:spacing w:before="120" w:after="120" w:line="276" w:lineRule="auto"/>
              <w:rPr>
                <w:rFonts w:ascii="Cambria" w:eastAsia="Calibri" w:hAnsi="Cambria" w:cs="Segoe UI"/>
              </w:rPr>
            </w:pPr>
            <w:r w:rsidRPr="00B53BDB">
              <w:rPr>
                <w:rFonts w:ascii="Cambria" w:eastAsia="Calibri" w:hAnsi="Cambria" w:cs="Segoe UI"/>
              </w:rPr>
              <w:t>Palmito inteiro, em conserva, em embalagem de vidro de 300 g, contendo data de fabricação, número de lote e validade superior a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739CDBC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3A7883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68D5AF5C"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F41F68C" w14:textId="06A6C601"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78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09C2C1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52387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254DA14"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color w:val="000000"/>
              </w:rPr>
              <w:t>Pão de forma de trigo branco, isento de gordura trans, margarina e gordura vegetal não especificada, fatiado, em embalagem de 500 g. Validade mínima de 30 (trinta) dias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C3F1C0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C237F4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1.600</w:t>
            </w:r>
          </w:p>
        </w:tc>
      </w:tr>
      <w:tr w:rsidR="00B53BDB" w:rsidRPr="00B53BDB" w14:paraId="367566B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8B558F3" w14:textId="6CC556E7"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79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0225E2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52388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18221DC"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Pão de hot dog fresco, de 50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859B0C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3E0143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w:t>
            </w:r>
          </w:p>
        </w:tc>
      </w:tr>
      <w:tr w:rsidR="00B53BDB" w:rsidRPr="00B53BDB" w14:paraId="7F2B19B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0F24C4D" w14:textId="498079A3"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80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A660D4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53371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81908F5"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color w:val="000000"/>
              </w:rPr>
              <w:t>Pão de queijo congelado. Componentes: polvilho, água, ovos, óleo e/ou outra gordura, queijo (muçarela e/ou parmesão), leite em pó e sal, podendo incluir outros elementos que o caracterizem, desde que estejam de acordo com a legislação vigente. Deve estar livre de corantes de qualquer tipo e de essências artificiais. O uso de aditivos será aceito apenas se forem essenciais para o processo de fabricação, devidamente aprovados pelo órgão competente do Ministério da Saúde e empregados na quantidade mínima necessária para alcançar o efeito desejado, respeitando os limites estabelecidos. Os pães devem ser moldados e padronizados, com peso individual de 25 g, sendo permitida uma variação de 10% para mais ou para menos. O período máximo para descongelamento e repouso não deve ultrapassar 1 hora, e o peso das embalagens deve estar entre 1 kg e 4 kg.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3796BA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423DEE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5.000</w:t>
            </w:r>
          </w:p>
        </w:tc>
      </w:tr>
      <w:tr w:rsidR="00B53BDB" w:rsidRPr="00B53BDB" w14:paraId="36A2E7B9"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3863422" w14:textId="58CD3A6F"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81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3E8ACE1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29438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E117570" w14:textId="77777777" w:rsidR="00B53BDB" w:rsidRPr="00B53BDB" w:rsidRDefault="00B53BDB" w:rsidP="00AD674F">
            <w:pPr>
              <w:spacing w:before="120" w:after="120" w:line="276" w:lineRule="auto"/>
              <w:rPr>
                <w:rFonts w:ascii="Cambria" w:eastAsia="Calibri" w:hAnsi="Cambria" w:cs="Segoe UI"/>
              </w:rPr>
            </w:pPr>
            <w:r w:rsidRPr="00B53BDB">
              <w:rPr>
                <w:rFonts w:ascii="Cambria" w:eastAsia="Calibri" w:hAnsi="Cambria" w:cs="Segoe UI"/>
              </w:rPr>
              <w:t>Pão doce tipo brioche, fresco, de 40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ED33A2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86ADCB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30AA321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2A06C5D" w14:textId="5ACEF447"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82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F6A028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28198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0F0C21A"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Pão doce tipo pão de milho, fresco, de 40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F53220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34E5F4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4A9A1E2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C50432C" w14:textId="14E8127B" w:rsidR="00B53BDB" w:rsidRPr="00B53BDB" w:rsidRDefault="00B53BDB" w:rsidP="00B53BDB">
            <w:pPr>
              <w:spacing w:before="120" w:after="120" w:line="276" w:lineRule="auto"/>
              <w:ind w:left="360"/>
              <w:contextualSpacing/>
              <w:jc w:val="center"/>
              <w:rPr>
                <w:rFonts w:ascii="Cambria" w:eastAsia="Calibri" w:hAnsi="Cambria" w:cs="Segoe UI"/>
                <w:color w:val="000000"/>
                <w:highlight w:val="yellow"/>
              </w:rPr>
            </w:pPr>
            <w:r w:rsidRPr="00B53BDB">
              <w:rPr>
                <w:rFonts w:ascii="Cambria" w:eastAsia="Calibri" w:hAnsi="Cambria" w:cs="Segoe UI"/>
                <w:color w:val="000000"/>
              </w:rPr>
              <w:lastRenderedPageBreak/>
              <w:t>83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E2DA5E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28197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8429497"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Pão doce tipo sovado, fresco, de 40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D4B407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AF6013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76B11A9F"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583C9C3" w14:textId="41395AB7"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84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BE00086"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28157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B8107D8"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Polvilho doce do tipo caseiro, em embalagem de 1 kg, contendo informações do fabricante, data de fabricação e número de lote, sem adição de fécula, com validade mínima de 6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016CA5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55DB33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w:t>
            </w:r>
          </w:p>
        </w:tc>
      </w:tr>
      <w:tr w:rsidR="00B53BDB" w:rsidRPr="00B53BDB" w14:paraId="2A7F6555"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35744DD" w14:textId="2530E3A1"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85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5F9805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28159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FBE64D4"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Queijo ralado tipo Minas, curado e ralado, de primeira qualidade, em embalagem de 1 kg, contendo informações do fabricante, com validade mínima de 30 (trinta) dias a partir da data de entrega. Produto elaborado unicamente com leite de vaca, em embalagem transparente e reforçada.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62EC1D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1ACFA1D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3B0900E0"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45F2D44" w14:textId="1941FBDC"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86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2587D2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28160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17C6B104"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Queijo tipo Minas, fresco, de boa aparência, embalagem contendo informações do fabricante, com validade mínima de 30 (trinta) dias a partir da data de entrega. Produto elaborado unicamente com leite de vaca, com aspecto de massa semidura, cor branca homogênea, levemente salgado e resfriado.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C81AA7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5766B8E"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372A23D1"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373667E" w14:textId="12D0659E" w:rsidR="00B53BDB" w:rsidRPr="00B53BDB" w:rsidRDefault="00B53BDB" w:rsidP="00B53BDB">
            <w:pPr>
              <w:spacing w:before="120" w:after="120" w:line="276" w:lineRule="auto"/>
              <w:ind w:left="360"/>
              <w:contextualSpacing/>
              <w:jc w:val="center"/>
              <w:rPr>
                <w:rFonts w:ascii="Cambria" w:eastAsia="Calibri" w:hAnsi="Cambria" w:cs="Segoe UI"/>
                <w:color w:val="000000"/>
                <w:highlight w:val="yellow"/>
              </w:rPr>
            </w:pPr>
            <w:r w:rsidRPr="00B53BDB">
              <w:rPr>
                <w:rFonts w:ascii="Cambria" w:eastAsia="Calibri" w:hAnsi="Cambria" w:cs="Segoe UI"/>
                <w:color w:val="000000"/>
              </w:rPr>
              <w:t>87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5D2FD6CC" w14:textId="77777777" w:rsidR="00B53BDB" w:rsidRPr="00B53BDB" w:rsidRDefault="00B53BDB" w:rsidP="00AD674F">
            <w:pPr>
              <w:spacing w:before="120" w:after="120" w:line="276" w:lineRule="auto"/>
              <w:jc w:val="center"/>
              <w:rPr>
                <w:rFonts w:ascii="Cambria" w:eastAsia="Calibri" w:hAnsi="Cambria" w:cs="Segoe UI"/>
                <w:color w:val="000000"/>
                <w:highlight w:val="yellow"/>
              </w:rPr>
            </w:pPr>
            <w:r w:rsidRPr="00B53BDB">
              <w:rPr>
                <w:rFonts w:ascii="Cambria" w:eastAsia="Calibri" w:hAnsi="Cambria" w:cs="Segoe UI"/>
                <w:color w:val="000000"/>
              </w:rPr>
              <w:t>52396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F5046F3"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Quiabo de primeira qualidade, apresentando grau de maturação tal que lhe permita suportar a manipulação, o transporte e a conservação em condições adequadas para o consumo. Sem presença de sujidades, parasitas e larvas.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5BE8EE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A7CF75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55223450"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66ACE6E2" w14:textId="594B6ABE"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88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22263C4"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28190</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C5A0CC0"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Quitandas tipo doce sortidas: nhoque, broa de fubá, broa doce de fubá, bolacha champagne, bolacha quebrador, casadinho de goiabada, casadinho de doce de leite, sonho com recheio de goiabada, </w:t>
            </w:r>
            <w:proofErr w:type="spellStart"/>
            <w:r w:rsidRPr="00B53BDB">
              <w:rPr>
                <w:rFonts w:ascii="Cambria" w:eastAsia="Calibri" w:hAnsi="Cambria" w:cs="Segoe UI"/>
              </w:rPr>
              <w:t>carolina</w:t>
            </w:r>
            <w:proofErr w:type="spellEnd"/>
            <w:r w:rsidRPr="00B53BDB">
              <w:rPr>
                <w:rFonts w:ascii="Cambria" w:eastAsia="Calibri" w:hAnsi="Cambria" w:cs="Segoe UI"/>
              </w:rPr>
              <w:t xml:space="preserve"> com recheio de doce de leite e chocolate, lua de mel com recheio de creme de leite ninho, enroladinho de queijo, quitanda tipo bom-bocado, prontas para </w:t>
            </w:r>
            <w:proofErr w:type="gramStart"/>
            <w:r w:rsidRPr="00B53BDB">
              <w:rPr>
                <w:rFonts w:ascii="Cambria" w:eastAsia="Calibri" w:hAnsi="Cambria" w:cs="Segoe UI"/>
              </w:rPr>
              <w:t>consumo.</w:t>
            </w:r>
            <w:r w:rsidRPr="00B53BDB">
              <w:rPr>
                <w:rFonts w:ascii="Cambria" w:eastAsia="Calibri" w:hAnsi="Cambria" w:cs="Segoe UI"/>
                <w:color w:val="000000"/>
              </w:rPr>
              <w:t>.</w:t>
            </w:r>
            <w:proofErr w:type="gramEnd"/>
          </w:p>
        </w:tc>
        <w:tc>
          <w:tcPr>
            <w:tcW w:w="626" w:type="pct"/>
            <w:tcBorders>
              <w:top w:val="single" w:sz="12" w:space="0" w:color="auto"/>
              <w:left w:val="single" w:sz="12" w:space="0" w:color="auto"/>
              <w:bottom w:val="single" w:sz="12" w:space="0" w:color="auto"/>
              <w:right w:val="single" w:sz="12" w:space="0" w:color="auto"/>
            </w:tcBorders>
            <w:vAlign w:val="center"/>
            <w:hideMark/>
          </w:tcPr>
          <w:p w14:paraId="35A80495"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9C4920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15021E2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C3DB5E2" w14:textId="7E306D49"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89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6776A4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28193</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E342092"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Quitandas tipo roscas: rosquinhas húngaras, rosca de queijo, rosca </w:t>
            </w:r>
            <w:proofErr w:type="spellStart"/>
            <w:r w:rsidRPr="00B53BDB">
              <w:rPr>
                <w:rFonts w:ascii="Cambria" w:eastAsia="Calibri" w:hAnsi="Cambria" w:cs="Segoe UI"/>
              </w:rPr>
              <w:t>fabiana</w:t>
            </w:r>
            <w:proofErr w:type="spellEnd"/>
            <w:r w:rsidRPr="00B53BDB">
              <w:rPr>
                <w:rFonts w:ascii="Cambria" w:eastAsia="Calibri" w:hAnsi="Cambria" w:cs="Segoe UI"/>
              </w:rPr>
              <w:t>, rosca de coco pequena, prontas para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20D25C8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134789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7E38837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D4AAE75" w14:textId="2738B88C"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lastRenderedPageBreak/>
              <w:t>90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513898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28191</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98F133F"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Quitandas tipo sal assado: empadinha de frango, </w:t>
            </w:r>
            <w:proofErr w:type="spellStart"/>
            <w:r w:rsidRPr="00B53BDB">
              <w:rPr>
                <w:rFonts w:ascii="Cambria" w:eastAsia="Calibri" w:hAnsi="Cambria" w:cs="Segoe UI"/>
              </w:rPr>
              <w:t>mini-pizza</w:t>
            </w:r>
            <w:proofErr w:type="spellEnd"/>
            <w:r w:rsidRPr="00B53BDB">
              <w:rPr>
                <w:rFonts w:ascii="Cambria" w:eastAsia="Calibri" w:hAnsi="Cambria" w:cs="Segoe UI"/>
              </w:rPr>
              <w:t xml:space="preserve">, enroladinho de salsicha, esfirra aberta com recheio de carne, croissant com recheio de frango, americano de presunto </w:t>
            </w:r>
            <w:proofErr w:type="spellStart"/>
            <w:r w:rsidRPr="00B53BDB">
              <w:rPr>
                <w:rFonts w:ascii="Cambria" w:eastAsia="Calibri" w:hAnsi="Cambria" w:cs="Segoe UI"/>
              </w:rPr>
              <w:t>mussarela</w:t>
            </w:r>
            <w:proofErr w:type="spellEnd"/>
            <w:r w:rsidRPr="00B53BDB">
              <w:rPr>
                <w:rFonts w:ascii="Cambria" w:eastAsia="Calibri" w:hAnsi="Cambria" w:cs="Segoe UI"/>
              </w:rPr>
              <w:t>/bacon, barquete, torta salgada, prontas para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0E23B9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215ED2B"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w:t>
            </w:r>
          </w:p>
        </w:tc>
      </w:tr>
      <w:tr w:rsidR="00B53BDB" w:rsidRPr="00B53BDB" w14:paraId="15D177B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918DEFF" w14:textId="6A9B76A0" w:rsidR="00B53BDB" w:rsidRPr="00B53BDB" w:rsidRDefault="00B53BDB" w:rsidP="00B53BDB">
            <w:pPr>
              <w:spacing w:before="120" w:after="120" w:line="276" w:lineRule="auto"/>
              <w:ind w:left="360"/>
              <w:contextualSpacing/>
              <w:jc w:val="center"/>
              <w:rPr>
                <w:rFonts w:ascii="Cambria" w:eastAsia="Calibri" w:hAnsi="Cambria" w:cs="Segoe UI"/>
                <w:color w:val="000000"/>
                <w:highlight w:val="yellow"/>
              </w:rPr>
            </w:pPr>
            <w:r w:rsidRPr="00B53BDB">
              <w:rPr>
                <w:rFonts w:ascii="Cambria" w:eastAsia="Calibri" w:hAnsi="Cambria" w:cs="Segoe UI"/>
                <w:color w:val="000000"/>
              </w:rPr>
              <w:t>91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2A2FCA4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28165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66F15DB"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Refrigerante sabor cola zero, composto por água gaseificada, açúcar, extrato de coca, cafeína, corante caramelo, acidulante (INS 338), de qualidade, embalagem PET transparente de 2 L, contendo informações do fabricante, data de fabricação, número de lote e validade. Sem impurezas, cor e odor característicos. Validade mínima de 6 (seis) meses a partir da data da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EA617C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4EBD18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400</w:t>
            </w:r>
          </w:p>
        </w:tc>
      </w:tr>
      <w:tr w:rsidR="00B53BDB" w:rsidRPr="00B53BDB" w14:paraId="39EE398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FEA7B54" w14:textId="7792CE8A"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92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18A02D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52397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269A8901"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Repolho roxo fresco, com tamanho e coloração uniformes, sem partes escuras, larvas ou parasitas, sinais de apodrecimento ou danos mecânicos.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186C1F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9CC9E9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2.000</w:t>
            </w:r>
          </w:p>
        </w:tc>
      </w:tr>
      <w:tr w:rsidR="00B53BDB" w:rsidRPr="00B53BDB" w14:paraId="12345E6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322BB28" w14:textId="6C024EE2" w:rsidR="00B53BDB" w:rsidRPr="00B53BDB" w:rsidRDefault="00B53BDB"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93</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672945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52398</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4B1D142" w14:textId="77777777" w:rsidR="00B53BDB" w:rsidRPr="00B53BDB" w:rsidRDefault="00B53BDB" w:rsidP="00AD674F">
            <w:pPr>
              <w:spacing w:before="120" w:after="120" w:line="276" w:lineRule="auto"/>
              <w:rPr>
                <w:rFonts w:ascii="Cambria" w:eastAsia="Calibri" w:hAnsi="Cambria" w:cs="Segoe UI"/>
              </w:rPr>
            </w:pPr>
            <w:r w:rsidRPr="00B53BDB">
              <w:rPr>
                <w:rFonts w:ascii="Cambria" w:eastAsia="Calibri" w:hAnsi="Cambria" w:cs="Segoe UI"/>
              </w:rPr>
              <w:t>Requeijão cremoso, em embalagem de 200 g, contendo data de fabricação, número de lote e validade mínima de 3 (três) meses a partir da data da entrega. Ingredientes: leite integral, creme de leite, cloreto de sódio, cloreto de cálcio, coagulante, fermento lácteo, emulsificantes (INS 450iii, INS 452i, INS451</w:t>
            </w:r>
            <w:proofErr w:type="gramStart"/>
            <w:r w:rsidRPr="00B53BDB">
              <w:rPr>
                <w:rFonts w:ascii="Cambria" w:eastAsia="Calibri" w:hAnsi="Cambria" w:cs="Segoe UI"/>
              </w:rPr>
              <w:t>i ,</w:t>
            </w:r>
            <w:proofErr w:type="gramEnd"/>
            <w:r w:rsidRPr="00B53BDB">
              <w:rPr>
                <w:rFonts w:ascii="Cambria" w:eastAsia="Calibri" w:hAnsi="Cambria" w:cs="Segoe UI"/>
              </w:rPr>
              <w:t xml:space="preserve"> INS450v e INS 451iii), regulador de acidez </w:t>
            </w:r>
            <w:proofErr w:type="spellStart"/>
            <w:r w:rsidRPr="00B53BDB">
              <w:rPr>
                <w:rFonts w:ascii="Cambria" w:eastAsia="Calibri" w:hAnsi="Cambria" w:cs="Segoe UI"/>
              </w:rPr>
              <w:t>acído</w:t>
            </w:r>
            <w:proofErr w:type="spellEnd"/>
            <w:r w:rsidRPr="00B53BDB">
              <w:rPr>
                <w:rFonts w:ascii="Cambria" w:eastAsia="Calibri" w:hAnsi="Cambria" w:cs="Segoe UI"/>
              </w:rPr>
              <w:t xml:space="preserve"> láctico, conservadores </w:t>
            </w:r>
            <w:proofErr w:type="spellStart"/>
            <w:r w:rsidRPr="00B53BDB">
              <w:rPr>
                <w:rFonts w:ascii="Cambria" w:eastAsia="Calibri" w:hAnsi="Cambria" w:cs="Segoe UI"/>
              </w:rPr>
              <w:t>sorbato</w:t>
            </w:r>
            <w:proofErr w:type="spellEnd"/>
            <w:r w:rsidRPr="00B53BDB">
              <w:rPr>
                <w:rFonts w:ascii="Cambria" w:eastAsia="Calibri" w:hAnsi="Cambria" w:cs="Segoe UI"/>
              </w:rPr>
              <w:t xml:space="preserve"> de potássio e </w:t>
            </w:r>
            <w:proofErr w:type="spellStart"/>
            <w:r w:rsidRPr="00B53BDB">
              <w:rPr>
                <w:rFonts w:ascii="Cambria" w:eastAsia="Calibri" w:hAnsi="Cambria" w:cs="Segoe UI"/>
              </w:rPr>
              <w:t>nisina</w:t>
            </w:r>
            <w:proofErr w:type="spellEnd"/>
            <w:r w:rsidRPr="00B53BDB">
              <w:rPr>
                <w:rFonts w:ascii="Cambria" w:eastAsia="Calibri" w:hAnsi="Cambria" w:cs="Segoe UI"/>
              </w:rPr>
              <w:t>.</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4B5A0E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06EB76A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w:t>
            </w:r>
          </w:p>
        </w:tc>
      </w:tr>
      <w:tr w:rsidR="00B53BDB" w:rsidRPr="00B53BDB" w14:paraId="117A5CC2"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E167EEA" w14:textId="774A7CDA" w:rsidR="00B53BDB" w:rsidRPr="00B53BDB" w:rsidRDefault="00B53BDB" w:rsidP="00B53BDB">
            <w:pPr>
              <w:spacing w:before="120" w:after="120" w:line="276" w:lineRule="auto"/>
              <w:ind w:left="360"/>
              <w:contextualSpacing/>
              <w:jc w:val="center"/>
              <w:rPr>
                <w:rFonts w:ascii="Cambria" w:eastAsia="Calibri" w:hAnsi="Cambria" w:cs="Segoe UI"/>
                <w:color w:val="000000"/>
                <w:highlight w:val="yellow"/>
              </w:rPr>
            </w:pPr>
            <w:r w:rsidRPr="00A1599F">
              <w:rPr>
                <w:rFonts w:ascii="Cambria" w:eastAsia="Calibri" w:hAnsi="Cambria" w:cs="Segoe UI"/>
                <w:color w:val="000000"/>
              </w:rPr>
              <w:t>94</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00FCD9F"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28192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95014EB"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Salgadinhos fritos (coxinha de frango, croquete, rissole, quibe recheado de carne, quibe recheado de queijo, bolinha de queijo com Catupiry, pastel de carne), prontos para consumo.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03F522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283EEF9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300</w:t>
            </w:r>
          </w:p>
        </w:tc>
      </w:tr>
      <w:tr w:rsidR="00B53BDB" w:rsidRPr="00B53BDB" w14:paraId="18AA1DAD"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E453D58" w14:textId="6DA0CFDA" w:rsidR="00B53BDB" w:rsidRPr="00B53BDB" w:rsidRDefault="00A1599F"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95</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614F1BA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28175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2E4C8D5"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Salsa fresca, de primeira qualidade (maço).</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DF9743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Maço</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35EB22F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46472FD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141408D" w14:textId="7ABE33C1" w:rsidR="00B53BDB" w:rsidRPr="00B53BDB" w:rsidRDefault="00A1599F"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96</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F563EBC" w14:textId="77777777" w:rsidR="00B53BDB" w:rsidRPr="00A1599F" w:rsidRDefault="00B53BDB" w:rsidP="00AD674F">
            <w:pPr>
              <w:spacing w:before="120" w:after="120" w:line="276" w:lineRule="auto"/>
              <w:jc w:val="center"/>
              <w:rPr>
                <w:rFonts w:ascii="Cambria" w:eastAsia="Calibri" w:hAnsi="Cambria" w:cs="Segoe UI"/>
              </w:rPr>
            </w:pPr>
            <w:r w:rsidRPr="00A1599F">
              <w:rPr>
                <w:rFonts w:ascii="Cambria" w:eastAsia="Calibri" w:hAnsi="Cambria" w:cs="Segoe UI"/>
              </w:rPr>
              <w:t>52403</w:t>
            </w:r>
          </w:p>
        </w:tc>
        <w:tc>
          <w:tcPr>
            <w:tcW w:w="2532" w:type="pct"/>
            <w:tcBorders>
              <w:top w:val="single" w:sz="12" w:space="0" w:color="auto"/>
              <w:left w:val="single" w:sz="12" w:space="0" w:color="auto"/>
              <w:bottom w:val="single" w:sz="12" w:space="0" w:color="auto"/>
              <w:right w:val="single" w:sz="12" w:space="0" w:color="auto"/>
            </w:tcBorders>
            <w:vAlign w:val="bottom"/>
            <w:hideMark/>
          </w:tcPr>
          <w:p w14:paraId="3AB18026" w14:textId="77777777" w:rsidR="00B53BDB" w:rsidRPr="00A1599F" w:rsidRDefault="00B53BDB" w:rsidP="00AD674F">
            <w:pPr>
              <w:spacing w:before="120" w:after="120" w:line="276" w:lineRule="auto"/>
              <w:rPr>
                <w:rFonts w:ascii="Cambria" w:eastAsia="Calibri" w:hAnsi="Cambria" w:cs="Segoe UI"/>
              </w:rPr>
            </w:pPr>
            <w:r w:rsidRPr="00A1599F">
              <w:rPr>
                <w:rFonts w:ascii="Cambria" w:eastAsia="Calibri" w:hAnsi="Cambria" w:cs="Segoe UI"/>
              </w:rPr>
              <w:t>Tomate cereja com polpa firme e intacta, isento de material terroso, livre de resíduos de fertilizantes, sujidades, parasitas e larvas, sem lesões de origem física, rachaduras e cortes (bandeja com 250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468E0114" w14:textId="77777777" w:rsidR="00B53BDB" w:rsidRPr="00B53BDB" w:rsidRDefault="00B53BDB" w:rsidP="00AD674F">
            <w:pPr>
              <w:spacing w:before="120" w:after="120" w:line="276" w:lineRule="auto"/>
              <w:jc w:val="center"/>
              <w:rPr>
                <w:rFonts w:ascii="Cambria" w:eastAsia="Calibri" w:hAnsi="Cambria" w:cs="Segoe UI"/>
                <w:color w:val="000000"/>
              </w:rPr>
            </w:pPr>
            <w:proofErr w:type="spellStart"/>
            <w:r w:rsidRPr="00B53BDB">
              <w:rPr>
                <w:rFonts w:ascii="Cambria" w:eastAsia="Calibri" w:hAnsi="Cambria" w:cs="Segoe UI"/>
                <w:color w:val="000000"/>
              </w:rPr>
              <w:t>Bj</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50CC3CD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31AF0776"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3403313C" w14:textId="07703D99" w:rsidR="00B53BDB" w:rsidRPr="00B53BDB" w:rsidRDefault="00A1599F"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lastRenderedPageBreak/>
              <w:t>97</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984946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28182</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E3D0EF3"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 xml:space="preserve">Tomate </w:t>
            </w:r>
            <w:proofErr w:type="spellStart"/>
            <w:r w:rsidRPr="00B53BDB">
              <w:rPr>
                <w:rFonts w:ascii="Cambria" w:eastAsia="Calibri" w:hAnsi="Cambria" w:cs="Segoe UI"/>
              </w:rPr>
              <w:t>pêra</w:t>
            </w:r>
            <w:proofErr w:type="spellEnd"/>
            <w:r w:rsidRPr="00B53BDB">
              <w:rPr>
                <w:rFonts w:ascii="Cambria" w:eastAsia="Calibri" w:hAnsi="Cambria" w:cs="Segoe UI"/>
              </w:rPr>
              <w:t xml:space="preserve"> com polpa firme e intacta, isento de material terroso, livre de resíduos de fertilizantes, sujidades, parasitas e larvas, sem lesões de origem física, rachaduras e cortes.</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77365A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610FAEBA"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8.000</w:t>
            </w:r>
          </w:p>
        </w:tc>
      </w:tr>
      <w:tr w:rsidR="00B53BDB" w:rsidRPr="00B53BDB" w14:paraId="794614F8"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22BE174E" w14:textId="76FB7F89" w:rsidR="00B53BDB" w:rsidRPr="00B53BDB" w:rsidRDefault="00A1599F"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98</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7190D237"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28185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5BDD81BD"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Trigo para quibe, embalagem plástica de 500 g, contendo data de fabricação, informações nutricionais, número do lote e data de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5BC70FF1"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EBB7A0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1.500</w:t>
            </w:r>
          </w:p>
        </w:tc>
      </w:tr>
      <w:tr w:rsidR="00B53BDB" w:rsidRPr="00B53BDB" w14:paraId="61F80AD0"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109F5C9E" w14:textId="45A4923E" w:rsidR="00B53BDB" w:rsidRPr="00B53BDB" w:rsidRDefault="00A1599F"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99</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4CB0C9E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52405</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353D8439"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Uva passa desidratada, preta, sem semente e livre de fungos. Embalagem hermeticamente fechada e rotulada conforme legislação vigente, pacote contendo no mínimo 500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14063D20"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4E63B3DD"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1000</w:t>
            </w:r>
          </w:p>
        </w:tc>
      </w:tr>
      <w:tr w:rsidR="00B53BDB" w:rsidRPr="00B53BDB" w14:paraId="489A0A77"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03C3AC20" w14:textId="0DC2E3D4" w:rsidR="00B53BDB" w:rsidRPr="00B53BDB" w:rsidRDefault="00A1599F"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100</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04AF03F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28187</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493716DB"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Uva rubi fresca, de coloração uniforme, bem desenvolvida, firme e intacta, livre de material terroso e sem danos físicos oriundos do transporte.</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6174B56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Kg</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555F6B0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r w:rsidR="00B53BDB" w:rsidRPr="00B53BDB" w14:paraId="1FDCFD3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58905B09" w14:textId="11C1525D" w:rsidR="00B53BDB" w:rsidRPr="00B53BDB" w:rsidRDefault="00A1599F"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101</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35014003"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52406</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0C018178" w14:textId="77777777" w:rsidR="00B53BDB" w:rsidRPr="00B53BDB" w:rsidRDefault="00B53BDB" w:rsidP="00AD674F">
            <w:pPr>
              <w:spacing w:before="120" w:after="120" w:line="276" w:lineRule="auto"/>
              <w:rPr>
                <w:rFonts w:ascii="Cambria" w:eastAsia="Calibri" w:hAnsi="Cambria" w:cs="Segoe UI"/>
                <w:color w:val="000000"/>
                <w:highlight w:val="yellow"/>
              </w:rPr>
            </w:pPr>
            <w:r w:rsidRPr="00B53BDB">
              <w:rPr>
                <w:rFonts w:ascii="Cambria" w:eastAsia="Calibri" w:hAnsi="Cambria" w:cs="Segoe UI"/>
              </w:rPr>
              <w:t>Uva verde sem semente, com casca fina e coloração entre o amarelo e o esverdeado, ou na coloração roxa com nuances rosadas, sem defeitos que prejudiquem o consumo ou o rendimento, como podridão, danos, passadas ou murchas. O produto deverá estar fresco e no ponto de consumo (bandeja com 500 g).</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30D08BEC" w14:textId="77777777" w:rsidR="00B53BDB" w:rsidRPr="00B53BDB" w:rsidRDefault="00B53BDB" w:rsidP="00AD674F">
            <w:pPr>
              <w:spacing w:before="120" w:after="120" w:line="276" w:lineRule="auto"/>
              <w:jc w:val="center"/>
              <w:rPr>
                <w:rFonts w:ascii="Cambria" w:eastAsia="Calibri" w:hAnsi="Cambria" w:cs="Segoe UI"/>
                <w:color w:val="000000"/>
              </w:rPr>
            </w:pPr>
            <w:proofErr w:type="spellStart"/>
            <w:r w:rsidRPr="00B53BDB">
              <w:rPr>
                <w:rFonts w:ascii="Cambria" w:eastAsia="Calibri" w:hAnsi="Cambria" w:cs="Segoe UI"/>
                <w:color w:val="000000"/>
              </w:rPr>
              <w:t>Bj</w:t>
            </w:r>
            <w:proofErr w:type="spellEnd"/>
          </w:p>
        </w:tc>
        <w:tc>
          <w:tcPr>
            <w:tcW w:w="835" w:type="pct"/>
            <w:tcBorders>
              <w:top w:val="single" w:sz="12" w:space="0" w:color="auto"/>
              <w:left w:val="single" w:sz="12" w:space="0" w:color="auto"/>
              <w:bottom w:val="single" w:sz="12" w:space="0" w:color="auto"/>
              <w:right w:val="single" w:sz="12" w:space="0" w:color="auto"/>
            </w:tcBorders>
            <w:vAlign w:val="center"/>
            <w:hideMark/>
          </w:tcPr>
          <w:p w14:paraId="4B94A078"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500</w:t>
            </w:r>
          </w:p>
        </w:tc>
      </w:tr>
      <w:tr w:rsidR="00B53BDB" w:rsidRPr="00B53BDB" w14:paraId="4A36905A" w14:textId="77777777" w:rsidTr="00AD674F">
        <w:tc>
          <w:tcPr>
            <w:tcW w:w="495" w:type="pct"/>
            <w:tcBorders>
              <w:top w:val="single" w:sz="12" w:space="0" w:color="auto"/>
              <w:left w:val="single" w:sz="12" w:space="0" w:color="auto"/>
              <w:bottom w:val="single" w:sz="12" w:space="0" w:color="auto"/>
              <w:right w:val="single" w:sz="12" w:space="0" w:color="auto"/>
            </w:tcBorders>
            <w:vAlign w:val="center"/>
            <w:hideMark/>
          </w:tcPr>
          <w:p w14:paraId="7BEB678B" w14:textId="1F97CC42" w:rsidR="00B53BDB" w:rsidRPr="00B53BDB" w:rsidRDefault="00A1599F" w:rsidP="00B53BDB">
            <w:pPr>
              <w:spacing w:before="120" w:after="120" w:line="276" w:lineRule="auto"/>
              <w:ind w:left="360"/>
              <w:contextualSpacing/>
              <w:jc w:val="center"/>
              <w:rPr>
                <w:rFonts w:ascii="Cambria" w:eastAsia="Calibri" w:hAnsi="Cambria" w:cs="Segoe UI"/>
                <w:color w:val="000000"/>
              </w:rPr>
            </w:pPr>
            <w:r>
              <w:rPr>
                <w:rFonts w:ascii="Cambria" w:eastAsia="Calibri" w:hAnsi="Cambria" w:cs="Segoe UI"/>
                <w:color w:val="000000"/>
              </w:rPr>
              <w:t>102</w:t>
            </w:r>
          </w:p>
        </w:tc>
        <w:tc>
          <w:tcPr>
            <w:tcW w:w="512" w:type="pct"/>
            <w:tcBorders>
              <w:top w:val="single" w:sz="12" w:space="0" w:color="auto"/>
              <w:left w:val="single" w:sz="12" w:space="0" w:color="auto"/>
              <w:bottom w:val="single" w:sz="12" w:space="0" w:color="auto"/>
              <w:right w:val="single" w:sz="12" w:space="0" w:color="auto"/>
            </w:tcBorders>
            <w:vAlign w:val="center"/>
            <w:hideMark/>
          </w:tcPr>
          <w:p w14:paraId="10F038A9"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28189</w:t>
            </w:r>
          </w:p>
        </w:tc>
        <w:tc>
          <w:tcPr>
            <w:tcW w:w="2532" w:type="pct"/>
            <w:tcBorders>
              <w:top w:val="single" w:sz="12" w:space="0" w:color="auto"/>
              <w:left w:val="single" w:sz="12" w:space="0" w:color="auto"/>
              <w:bottom w:val="single" w:sz="12" w:space="0" w:color="auto"/>
              <w:right w:val="single" w:sz="12" w:space="0" w:color="auto"/>
            </w:tcBorders>
            <w:vAlign w:val="center"/>
            <w:hideMark/>
          </w:tcPr>
          <w:p w14:paraId="6ABA53EE" w14:textId="77777777" w:rsidR="00B53BDB" w:rsidRPr="00B53BDB" w:rsidRDefault="00B53BDB" w:rsidP="00AD674F">
            <w:pPr>
              <w:spacing w:before="120" w:after="120" w:line="276" w:lineRule="auto"/>
              <w:rPr>
                <w:rFonts w:ascii="Cambria" w:eastAsia="Calibri" w:hAnsi="Cambria" w:cs="Segoe UI"/>
                <w:color w:val="000000"/>
              </w:rPr>
            </w:pPr>
            <w:r w:rsidRPr="00B53BDB">
              <w:rPr>
                <w:rFonts w:ascii="Cambria" w:eastAsia="Calibri" w:hAnsi="Cambria" w:cs="Segoe UI"/>
              </w:rPr>
              <w:t>Vinagre de maçã, primeira qualidade, embalagem de 750 ml, contendo informações do fabricante, data de fabricação, número de lote e validade mínima de 6 (seis) meses a partir da data de entrega.</w:t>
            </w:r>
          </w:p>
        </w:tc>
        <w:tc>
          <w:tcPr>
            <w:tcW w:w="626" w:type="pct"/>
            <w:tcBorders>
              <w:top w:val="single" w:sz="12" w:space="0" w:color="auto"/>
              <w:left w:val="single" w:sz="12" w:space="0" w:color="auto"/>
              <w:bottom w:val="single" w:sz="12" w:space="0" w:color="auto"/>
              <w:right w:val="single" w:sz="12" w:space="0" w:color="auto"/>
            </w:tcBorders>
            <w:vAlign w:val="center"/>
            <w:hideMark/>
          </w:tcPr>
          <w:p w14:paraId="0932B592"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Un</w:t>
            </w:r>
          </w:p>
        </w:tc>
        <w:tc>
          <w:tcPr>
            <w:tcW w:w="835" w:type="pct"/>
            <w:tcBorders>
              <w:top w:val="single" w:sz="12" w:space="0" w:color="auto"/>
              <w:left w:val="single" w:sz="12" w:space="0" w:color="auto"/>
              <w:bottom w:val="single" w:sz="12" w:space="0" w:color="auto"/>
              <w:right w:val="single" w:sz="12" w:space="0" w:color="auto"/>
            </w:tcBorders>
            <w:vAlign w:val="center"/>
            <w:hideMark/>
          </w:tcPr>
          <w:p w14:paraId="796C48EC" w14:textId="77777777" w:rsidR="00B53BDB" w:rsidRPr="00B53BDB" w:rsidRDefault="00B53BDB" w:rsidP="00AD674F">
            <w:pPr>
              <w:spacing w:before="120" w:after="120" w:line="276" w:lineRule="auto"/>
              <w:jc w:val="center"/>
              <w:rPr>
                <w:rFonts w:ascii="Cambria" w:eastAsia="Calibri" w:hAnsi="Cambria" w:cs="Segoe UI"/>
                <w:color w:val="000000"/>
              </w:rPr>
            </w:pPr>
            <w:r w:rsidRPr="00B53BDB">
              <w:rPr>
                <w:rFonts w:ascii="Cambria" w:eastAsia="Calibri" w:hAnsi="Cambria" w:cs="Segoe UI"/>
                <w:color w:val="000000"/>
              </w:rPr>
              <w:t>200</w:t>
            </w:r>
          </w:p>
        </w:tc>
      </w:tr>
    </w:tbl>
    <w:p w14:paraId="7CA8C854" w14:textId="77777777" w:rsidR="00B53BDB" w:rsidRPr="00B53BDB" w:rsidRDefault="00B53BDB" w:rsidP="00B53BDB">
      <w:pPr>
        <w:rPr>
          <w:rFonts w:ascii="Cambria" w:eastAsia="Times New Roman" w:hAnsi="Cambria" w:cs="Segoe UI"/>
          <w:color w:val="000000" w:themeColor="text1"/>
        </w:rPr>
      </w:pPr>
    </w:p>
    <w:tbl>
      <w:tblPr>
        <w:tblStyle w:val="Tabelacomgrade"/>
        <w:tblW w:w="9351" w:type="dxa"/>
        <w:tblLook w:val="04A0" w:firstRow="1" w:lastRow="0" w:firstColumn="1" w:lastColumn="0" w:noHBand="0" w:noVBand="1"/>
      </w:tblPr>
      <w:tblGrid>
        <w:gridCol w:w="9351"/>
      </w:tblGrid>
      <w:tr w:rsidR="00B53BDB" w:rsidRPr="00B53BDB" w14:paraId="72B9F80A" w14:textId="77777777" w:rsidTr="00A1599F">
        <w:tc>
          <w:tcPr>
            <w:tcW w:w="9351" w:type="dxa"/>
          </w:tcPr>
          <w:p w14:paraId="721A36EC" w14:textId="77777777" w:rsidR="00B53BDB" w:rsidRPr="00B53BDB" w:rsidRDefault="00B53BDB" w:rsidP="00AD674F">
            <w:pPr>
              <w:jc w:val="both"/>
              <w:rPr>
                <w:rFonts w:ascii="Cambria" w:hAnsi="Cambria" w:cs="Segoe UI"/>
                <w:sz w:val="22"/>
                <w:szCs w:val="22"/>
              </w:rPr>
            </w:pPr>
            <w:r w:rsidRPr="00B53BDB">
              <w:rPr>
                <w:rFonts w:ascii="Cambria" w:hAnsi="Cambria" w:cs="Segoe UI"/>
                <w:sz w:val="22"/>
                <w:szCs w:val="22"/>
              </w:rPr>
              <w:t>8 – ESTIMATIVA DE VALORES</w:t>
            </w:r>
          </w:p>
        </w:tc>
      </w:tr>
    </w:tbl>
    <w:p w14:paraId="7AA0E9F0" w14:textId="77777777" w:rsidR="00B53BDB" w:rsidRPr="00B53BDB" w:rsidRDefault="00B53BDB" w:rsidP="00B53BDB">
      <w:pPr>
        <w:rPr>
          <w:rFonts w:ascii="Cambria" w:hAnsi="Cambria" w:cs="Segoe UI"/>
        </w:rPr>
      </w:pPr>
      <w:r w:rsidRPr="00B53BDB">
        <w:rPr>
          <w:rFonts w:ascii="Cambria" w:hAnsi="Cambria" w:cs="Segoe UI"/>
        </w:rPr>
        <w:t>A estimativa de valores será apurada mediante pesquisa de mercado simplificada, conforme art. 23 da Lei Federal nº 14.133/2021, a ser conduzida pelo Departamento de Compras da Prefeitura Municipal de Piracanjuba/GO, com base em no mínimo três orçamentos válidos, observando o princípio da razoabilidade e vantajosidade da proposta.</w:t>
      </w:r>
    </w:p>
    <w:tbl>
      <w:tblPr>
        <w:tblStyle w:val="Tabelacomgrade"/>
        <w:tblW w:w="9351" w:type="dxa"/>
        <w:tblLook w:val="04A0" w:firstRow="1" w:lastRow="0" w:firstColumn="1" w:lastColumn="0" w:noHBand="0" w:noVBand="1"/>
      </w:tblPr>
      <w:tblGrid>
        <w:gridCol w:w="9351"/>
      </w:tblGrid>
      <w:tr w:rsidR="00B53BDB" w:rsidRPr="00B53BDB" w14:paraId="2D6F88B1" w14:textId="77777777" w:rsidTr="00A1599F">
        <w:tc>
          <w:tcPr>
            <w:tcW w:w="9351" w:type="dxa"/>
          </w:tcPr>
          <w:p w14:paraId="0A3BA682" w14:textId="77777777" w:rsidR="00B53BDB" w:rsidRPr="00B53BDB" w:rsidRDefault="00B53BDB" w:rsidP="00AD674F">
            <w:pPr>
              <w:jc w:val="both"/>
              <w:rPr>
                <w:rFonts w:ascii="Cambria" w:hAnsi="Cambria" w:cs="Segoe UI"/>
                <w:sz w:val="22"/>
                <w:szCs w:val="22"/>
              </w:rPr>
            </w:pPr>
            <w:r w:rsidRPr="00B53BDB">
              <w:rPr>
                <w:rFonts w:ascii="Cambria" w:hAnsi="Cambria" w:cs="Segoe UI"/>
                <w:sz w:val="22"/>
                <w:szCs w:val="22"/>
              </w:rPr>
              <w:t>9 - JUSTIFICATIVA PARA O PARCELAMENTO OU NÃO DA CONTRATAÇÃO</w:t>
            </w:r>
          </w:p>
        </w:tc>
      </w:tr>
    </w:tbl>
    <w:p w14:paraId="2ADBC25F" w14:textId="77777777" w:rsidR="00B53BDB" w:rsidRPr="00A1599F" w:rsidRDefault="00B53BDB" w:rsidP="00B53BDB">
      <w:pPr>
        <w:rPr>
          <w:rFonts w:ascii="Cambria" w:hAnsi="Cambria" w:cs="Segoe UI"/>
        </w:rPr>
      </w:pPr>
    </w:p>
    <w:p w14:paraId="4BBC88B5" w14:textId="77777777" w:rsidR="00B53BDB" w:rsidRPr="00B53BDB" w:rsidRDefault="00B53BDB" w:rsidP="00B53BDB">
      <w:pPr>
        <w:rPr>
          <w:rFonts w:ascii="Cambria" w:hAnsi="Cambria" w:cs="Segoe UI"/>
        </w:rPr>
      </w:pPr>
      <w:r w:rsidRPr="00B53BDB">
        <w:rPr>
          <w:rFonts w:ascii="Cambria" w:hAnsi="Cambria" w:cs="Segoe UI"/>
        </w:rPr>
        <w:t>Conforme o art. 40, inciso V, alínea “b”, da Lei nº 14.133/2021, o parcelamento da contratação será adotado apenas se comprovadamente vantajoso e tecnicamente viável, observando-se o melhor aproveitamento do mercado e a ampliação da competitividade, sem perda da economia de escala.</w:t>
      </w:r>
    </w:p>
    <w:tbl>
      <w:tblPr>
        <w:tblStyle w:val="Tabelacomgrade"/>
        <w:tblW w:w="9351" w:type="dxa"/>
        <w:tblLook w:val="04A0" w:firstRow="1" w:lastRow="0" w:firstColumn="1" w:lastColumn="0" w:noHBand="0" w:noVBand="1"/>
      </w:tblPr>
      <w:tblGrid>
        <w:gridCol w:w="9351"/>
      </w:tblGrid>
      <w:tr w:rsidR="00B53BDB" w:rsidRPr="00B53BDB" w14:paraId="088C24B2" w14:textId="77777777" w:rsidTr="00A1599F">
        <w:tc>
          <w:tcPr>
            <w:tcW w:w="9351" w:type="dxa"/>
          </w:tcPr>
          <w:p w14:paraId="1AD56B90" w14:textId="77777777" w:rsidR="00B53BDB" w:rsidRPr="00B53BDB" w:rsidRDefault="00B53BDB" w:rsidP="00AD674F">
            <w:pPr>
              <w:jc w:val="both"/>
              <w:rPr>
                <w:rFonts w:ascii="Cambria" w:hAnsi="Cambria" w:cs="Segoe UI"/>
                <w:sz w:val="22"/>
                <w:szCs w:val="22"/>
              </w:rPr>
            </w:pPr>
            <w:r w:rsidRPr="00B53BDB">
              <w:rPr>
                <w:rFonts w:ascii="Cambria" w:hAnsi="Cambria" w:cs="Segoe UI"/>
                <w:sz w:val="22"/>
                <w:szCs w:val="22"/>
              </w:rPr>
              <w:t>10 – CONTRATAÇÕES CORRELATAS E/OU INTERDEPENDENTES</w:t>
            </w:r>
          </w:p>
        </w:tc>
      </w:tr>
    </w:tbl>
    <w:p w14:paraId="57848E89" w14:textId="77777777" w:rsidR="00B53BDB" w:rsidRPr="00B53BDB" w:rsidRDefault="00B53BDB" w:rsidP="00B53BDB">
      <w:pPr>
        <w:rPr>
          <w:rFonts w:ascii="Cambria" w:hAnsi="Cambria" w:cs="Segoe UI"/>
        </w:rPr>
      </w:pPr>
      <w:r w:rsidRPr="00B53BDB">
        <w:rPr>
          <w:rFonts w:ascii="Cambria" w:hAnsi="Cambria" w:cs="Segoe UI"/>
        </w:rPr>
        <w:t>Não há contratações correlatas ou interdependentes associadas ao presente objeto.</w:t>
      </w:r>
    </w:p>
    <w:tbl>
      <w:tblPr>
        <w:tblStyle w:val="Tabelacomgrade"/>
        <w:tblW w:w="9351" w:type="dxa"/>
        <w:tblLook w:val="04A0" w:firstRow="1" w:lastRow="0" w:firstColumn="1" w:lastColumn="0" w:noHBand="0" w:noVBand="1"/>
      </w:tblPr>
      <w:tblGrid>
        <w:gridCol w:w="9351"/>
      </w:tblGrid>
      <w:tr w:rsidR="00B53BDB" w:rsidRPr="00B53BDB" w14:paraId="7303B147" w14:textId="77777777" w:rsidTr="00A1599F">
        <w:tc>
          <w:tcPr>
            <w:tcW w:w="9351" w:type="dxa"/>
          </w:tcPr>
          <w:p w14:paraId="135D07DF" w14:textId="77777777" w:rsidR="00B53BDB" w:rsidRPr="00B53BDB" w:rsidRDefault="00B53BDB" w:rsidP="00AD674F">
            <w:pPr>
              <w:jc w:val="both"/>
              <w:rPr>
                <w:rFonts w:ascii="Cambria" w:hAnsi="Cambria" w:cs="Segoe UI"/>
                <w:sz w:val="22"/>
                <w:szCs w:val="22"/>
              </w:rPr>
            </w:pPr>
            <w:r w:rsidRPr="00B53BDB">
              <w:rPr>
                <w:rFonts w:ascii="Cambria" w:hAnsi="Cambria" w:cs="Segoe UI"/>
                <w:sz w:val="22"/>
                <w:szCs w:val="22"/>
              </w:rPr>
              <w:t>11 – RESULTADOS PRETENDIDOS</w:t>
            </w:r>
          </w:p>
        </w:tc>
      </w:tr>
    </w:tbl>
    <w:p w14:paraId="09B3EDCD" w14:textId="77777777" w:rsidR="00B53BDB" w:rsidRPr="00B53BDB" w:rsidRDefault="00B53BDB" w:rsidP="00B53BDB">
      <w:pPr>
        <w:rPr>
          <w:rFonts w:ascii="Cambria" w:hAnsi="Cambria" w:cs="Segoe UI"/>
        </w:rPr>
      </w:pPr>
      <w:r w:rsidRPr="00B53BDB">
        <w:rPr>
          <w:rFonts w:ascii="Cambria" w:hAnsi="Cambria" w:cs="Segoe UI"/>
        </w:rPr>
        <w:t>Com a contratação, pretende-se:</w:t>
      </w:r>
    </w:p>
    <w:p w14:paraId="56B687F2" w14:textId="77777777" w:rsidR="00B53BDB" w:rsidRPr="00B53BDB" w:rsidRDefault="00B53BDB" w:rsidP="00B53BDB">
      <w:pPr>
        <w:numPr>
          <w:ilvl w:val="0"/>
          <w:numId w:val="35"/>
        </w:numPr>
        <w:spacing w:before="0" w:line="259" w:lineRule="auto"/>
        <w:rPr>
          <w:rFonts w:ascii="Cambria" w:hAnsi="Cambria" w:cs="Segoe UI"/>
        </w:rPr>
      </w:pPr>
      <w:r w:rsidRPr="00B53BDB">
        <w:rPr>
          <w:rFonts w:ascii="Cambria" w:hAnsi="Cambria" w:cs="Segoe UI"/>
        </w:rPr>
        <w:t>Assegurar eficiência e agilidade nos serviços;</w:t>
      </w:r>
    </w:p>
    <w:p w14:paraId="338A2AC7" w14:textId="77777777" w:rsidR="00B53BDB" w:rsidRPr="00B53BDB" w:rsidRDefault="00B53BDB" w:rsidP="00B53BDB">
      <w:pPr>
        <w:numPr>
          <w:ilvl w:val="0"/>
          <w:numId w:val="35"/>
        </w:numPr>
        <w:spacing w:before="0" w:line="259" w:lineRule="auto"/>
        <w:rPr>
          <w:rFonts w:ascii="Cambria" w:hAnsi="Cambria" w:cs="Segoe UI"/>
        </w:rPr>
      </w:pPr>
      <w:r w:rsidRPr="00B53BDB">
        <w:rPr>
          <w:rFonts w:ascii="Cambria" w:hAnsi="Cambria" w:cs="Segoe UI"/>
        </w:rPr>
        <w:t>Garantir a disponibilidade contínua de mantimentos para a cozinha;</w:t>
      </w:r>
    </w:p>
    <w:p w14:paraId="5697E24B" w14:textId="77777777" w:rsidR="00B53BDB" w:rsidRPr="00B53BDB" w:rsidRDefault="00B53BDB" w:rsidP="00B53BDB">
      <w:pPr>
        <w:numPr>
          <w:ilvl w:val="0"/>
          <w:numId w:val="35"/>
        </w:numPr>
        <w:spacing w:before="0" w:line="259" w:lineRule="auto"/>
        <w:rPr>
          <w:rFonts w:ascii="Cambria" w:hAnsi="Cambria" w:cs="Segoe UI"/>
        </w:rPr>
      </w:pPr>
      <w:r w:rsidRPr="00B53BDB">
        <w:rPr>
          <w:rFonts w:ascii="Cambria" w:hAnsi="Cambria" w:cs="Segoe UI"/>
        </w:rPr>
        <w:t>Contribuir para a continuidade dos serviços prestados.</w:t>
      </w:r>
    </w:p>
    <w:tbl>
      <w:tblPr>
        <w:tblStyle w:val="Tabelacomgrade"/>
        <w:tblW w:w="9351" w:type="dxa"/>
        <w:tblLook w:val="04A0" w:firstRow="1" w:lastRow="0" w:firstColumn="1" w:lastColumn="0" w:noHBand="0" w:noVBand="1"/>
      </w:tblPr>
      <w:tblGrid>
        <w:gridCol w:w="9351"/>
      </w:tblGrid>
      <w:tr w:rsidR="00B53BDB" w:rsidRPr="00B53BDB" w14:paraId="43D644D8" w14:textId="77777777" w:rsidTr="00A1599F">
        <w:tc>
          <w:tcPr>
            <w:tcW w:w="9351" w:type="dxa"/>
          </w:tcPr>
          <w:p w14:paraId="1BD13476" w14:textId="77777777" w:rsidR="00B53BDB" w:rsidRPr="00B53BDB" w:rsidRDefault="00B53BDB" w:rsidP="00AD674F">
            <w:pPr>
              <w:rPr>
                <w:rFonts w:ascii="Cambria" w:hAnsi="Cambria" w:cs="Segoe UI"/>
                <w:sz w:val="22"/>
                <w:szCs w:val="22"/>
              </w:rPr>
            </w:pPr>
            <w:r w:rsidRPr="00B53BDB">
              <w:rPr>
                <w:rFonts w:ascii="Cambria" w:hAnsi="Cambria" w:cs="Segoe UI"/>
                <w:sz w:val="22"/>
                <w:szCs w:val="22"/>
              </w:rPr>
              <w:t>12- PROVIDÊNCIAS PREVIAMENTE À CELEBRAÇÃO DO CONTRATO</w:t>
            </w:r>
          </w:p>
        </w:tc>
      </w:tr>
    </w:tbl>
    <w:p w14:paraId="61287A27" w14:textId="77777777" w:rsidR="00B53BDB" w:rsidRPr="00B53BDB" w:rsidRDefault="00B53BDB" w:rsidP="00B53BDB">
      <w:pPr>
        <w:rPr>
          <w:rFonts w:ascii="Cambria" w:hAnsi="Cambria" w:cs="Segoe UI"/>
        </w:rPr>
      </w:pPr>
      <w:r w:rsidRPr="00B53BDB">
        <w:rPr>
          <w:rFonts w:ascii="Cambria" w:hAnsi="Cambria" w:cs="Segoe UI"/>
        </w:rPr>
        <w:t>Não são necessárias providências prévias à celebração do contrato, além da comprovação da dotação orçamentária e da pesquisa de preços.</w:t>
      </w:r>
    </w:p>
    <w:tbl>
      <w:tblPr>
        <w:tblStyle w:val="Tabelacomgrade"/>
        <w:tblW w:w="9351" w:type="dxa"/>
        <w:tblLook w:val="04A0" w:firstRow="1" w:lastRow="0" w:firstColumn="1" w:lastColumn="0" w:noHBand="0" w:noVBand="1"/>
      </w:tblPr>
      <w:tblGrid>
        <w:gridCol w:w="9351"/>
      </w:tblGrid>
      <w:tr w:rsidR="00B53BDB" w:rsidRPr="00B53BDB" w14:paraId="6B005129" w14:textId="77777777" w:rsidTr="00A1599F">
        <w:tc>
          <w:tcPr>
            <w:tcW w:w="9351" w:type="dxa"/>
          </w:tcPr>
          <w:p w14:paraId="68E31743" w14:textId="77777777" w:rsidR="00B53BDB" w:rsidRPr="00B53BDB" w:rsidRDefault="00B53BDB" w:rsidP="00AD674F">
            <w:pPr>
              <w:jc w:val="both"/>
              <w:rPr>
                <w:rFonts w:ascii="Cambria" w:hAnsi="Cambria" w:cs="Segoe UI"/>
                <w:sz w:val="22"/>
                <w:szCs w:val="22"/>
              </w:rPr>
            </w:pPr>
            <w:r w:rsidRPr="00B53BDB">
              <w:rPr>
                <w:rFonts w:ascii="Cambria" w:hAnsi="Cambria" w:cs="Segoe UI"/>
                <w:sz w:val="22"/>
                <w:szCs w:val="22"/>
              </w:rPr>
              <w:t>13- POSSÍVEIS IMPACTOS AMBIENTAIS E TRATAMENTOS</w:t>
            </w:r>
          </w:p>
        </w:tc>
      </w:tr>
    </w:tbl>
    <w:p w14:paraId="730063E6" w14:textId="77777777" w:rsidR="00B53BDB" w:rsidRPr="00B53BDB" w:rsidRDefault="00B53BDB" w:rsidP="00B53BDB">
      <w:pPr>
        <w:rPr>
          <w:rFonts w:ascii="Cambria" w:hAnsi="Cambria" w:cs="Segoe UI"/>
        </w:rPr>
      </w:pPr>
      <w:r w:rsidRPr="00B53BDB">
        <w:rPr>
          <w:rFonts w:ascii="Cambria" w:hAnsi="Cambria" w:cs="Segoe UI"/>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9351" w:type="dxa"/>
        <w:tblLook w:val="04A0" w:firstRow="1" w:lastRow="0" w:firstColumn="1" w:lastColumn="0" w:noHBand="0" w:noVBand="1"/>
      </w:tblPr>
      <w:tblGrid>
        <w:gridCol w:w="9351"/>
      </w:tblGrid>
      <w:tr w:rsidR="00B53BDB" w:rsidRPr="00B53BDB" w14:paraId="750A21BD" w14:textId="77777777" w:rsidTr="00A1599F">
        <w:tc>
          <w:tcPr>
            <w:tcW w:w="9351" w:type="dxa"/>
          </w:tcPr>
          <w:p w14:paraId="710557E7" w14:textId="77777777" w:rsidR="00B53BDB" w:rsidRPr="00B53BDB" w:rsidRDefault="00B53BDB" w:rsidP="00AD674F">
            <w:pPr>
              <w:rPr>
                <w:rFonts w:ascii="Cambria" w:hAnsi="Cambria" w:cs="Segoe UI"/>
                <w:sz w:val="22"/>
                <w:szCs w:val="22"/>
              </w:rPr>
            </w:pPr>
            <w:r w:rsidRPr="00B53BDB">
              <w:rPr>
                <w:rFonts w:ascii="Cambria" w:hAnsi="Cambria" w:cs="Segoe UI"/>
                <w:sz w:val="22"/>
                <w:szCs w:val="22"/>
              </w:rPr>
              <w:t>14 - DECLARAÇÃO DE VIABILIDADE</w:t>
            </w:r>
          </w:p>
        </w:tc>
      </w:tr>
    </w:tbl>
    <w:p w14:paraId="1A5A1B46" w14:textId="77777777" w:rsidR="00B53BDB" w:rsidRPr="00B53BDB" w:rsidRDefault="00B53BDB" w:rsidP="00B53BDB">
      <w:pPr>
        <w:rPr>
          <w:rFonts w:ascii="Cambria" w:hAnsi="Cambria" w:cs="Segoe UI"/>
        </w:rPr>
      </w:pPr>
      <w:r w:rsidRPr="00B53BDB">
        <w:rPr>
          <w:rFonts w:ascii="Cambria" w:hAnsi="Cambria" w:cs="Segoe UI"/>
        </w:rPr>
        <w:t>Justificativa da Viabilidade: A cozinha municipal, vinculada à Secretaria Municipal de Obras e Serviços Públicos, justifica a necessidade da aquisição de gêneros alimentícios em razão da recomposição e manutenção do estoque, visando suprir de forma contínua e adequada as demandas operacionais da referida Secretaria, bem como de outros departamentos que dela dependem. Os gêneros alimentícios são utilizados, principalmente, na preparação de marmitas destinadas ao almoço dos servidores públicos que desempenham suas atividades tanto na zona rural quanto na zona urbana do Município, garantindo condições mínimas de alimentação durante a jornada de trabalho, especialmente em frentes de serviço externas e atividades operacionais. Além disso, faz-se necessária a aquisição de itens como salgados, bolos e quitandas, em razão do consumo eventual por autoridades, servidores, prestadores de serviços e visitantes, geralmente em ocasiões institucionais, reuniões, atendimentos oficiais e recepções, onde se faz necessário o fornecimento de café e lanches, contribuindo para o adequado acolhimento e funcionamento das atividades administrativas.</w:t>
      </w:r>
    </w:p>
    <w:tbl>
      <w:tblPr>
        <w:tblStyle w:val="Tabelacomgrade"/>
        <w:tblW w:w="9351" w:type="dxa"/>
        <w:tblLook w:val="04A0" w:firstRow="1" w:lastRow="0" w:firstColumn="1" w:lastColumn="0" w:noHBand="0" w:noVBand="1"/>
      </w:tblPr>
      <w:tblGrid>
        <w:gridCol w:w="9351"/>
      </w:tblGrid>
      <w:tr w:rsidR="00B53BDB" w:rsidRPr="00B53BDB" w14:paraId="4394A8F9" w14:textId="77777777" w:rsidTr="00A1599F">
        <w:tc>
          <w:tcPr>
            <w:tcW w:w="9351" w:type="dxa"/>
          </w:tcPr>
          <w:p w14:paraId="0DD51BB5" w14:textId="77777777" w:rsidR="00B53BDB" w:rsidRPr="00B53BDB" w:rsidRDefault="00B53BDB" w:rsidP="00AD674F">
            <w:pPr>
              <w:rPr>
                <w:rFonts w:ascii="Cambria" w:hAnsi="Cambria" w:cs="Segoe UI"/>
                <w:sz w:val="22"/>
                <w:szCs w:val="22"/>
              </w:rPr>
            </w:pPr>
            <w:r w:rsidRPr="00B53BDB">
              <w:rPr>
                <w:rFonts w:ascii="Cambria" w:hAnsi="Cambria" w:cs="Segoe UI"/>
                <w:sz w:val="22"/>
                <w:szCs w:val="22"/>
              </w:rPr>
              <w:t>15- ANEXOS</w:t>
            </w:r>
          </w:p>
        </w:tc>
      </w:tr>
    </w:tbl>
    <w:p w14:paraId="1713B65C" w14:textId="77777777" w:rsidR="00B53BDB" w:rsidRPr="00B53BDB" w:rsidRDefault="00B53BDB" w:rsidP="00B53BDB">
      <w:pPr>
        <w:rPr>
          <w:rFonts w:ascii="Cambria" w:hAnsi="Cambria" w:cs="Segoe UI"/>
        </w:rPr>
      </w:pPr>
      <w:r w:rsidRPr="00B53BDB">
        <w:rPr>
          <w:rFonts w:ascii="Cambria" w:hAnsi="Cambria" w:cs="Segoe UI"/>
        </w:rPr>
        <w:t xml:space="preserve">São anexos do presente ETP os seguintes documentos: </w:t>
      </w:r>
    </w:p>
    <w:p w14:paraId="6A47B100" w14:textId="77777777" w:rsidR="00B53BDB" w:rsidRPr="00B53BDB" w:rsidRDefault="00B53BDB" w:rsidP="00B53BDB">
      <w:pPr>
        <w:rPr>
          <w:rFonts w:ascii="Cambria" w:hAnsi="Cambria" w:cs="Segoe UI"/>
        </w:rPr>
      </w:pPr>
      <w:r w:rsidRPr="00B53BDB">
        <w:rPr>
          <w:rFonts w:ascii="Cambria" w:hAnsi="Cambria" w:cs="Segoe UI"/>
        </w:rPr>
        <w:t>Termo de Referência e Formalização da Demanda</w:t>
      </w:r>
    </w:p>
    <w:tbl>
      <w:tblPr>
        <w:tblStyle w:val="Tabelacomgrade"/>
        <w:tblW w:w="9351" w:type="dxa"/>
        <w:tblLook w:val="04A0" w:firstRow="1" w:lastRow="0" w:firstColumn="1" w:lastColumn="0" w:noHBand="0" w:noVBand="1"/>
      </w:tblPr>
      <w:tblGrid>
        <w:gridCol w:w="9351"/>
      </w:tblGrid>
      <w:tr w:rsidR="00B53BDB" w:rsidRPr="00B53BDB" w14:paraId="4826FF35" w14:textId="77777777" w:rsidTr="00A1599F">
        <w:tc>
          <w:tcPr>
            <w:tcW w:w="9351" w:type="dxa"/>
          </w:tcPr>
          <w:p w14:paraId="5B5E3513" w14:textId="77777777" w:rsidR="00B53BDB" w:rsidRPr="00B53BDB" w:rsidRDefault="00B53BDB" w:rsidP="00AD674F">
            <w:pPr>
              <w:rPr>
                <w:rFonts w:ascii="Cambria" w:hAnsi="Cambria" w:cs="Segoe UI"/>
                <w:sz w:val="22"/>
                <w:szCs w:val="22"/>
              </w:rPr>
            </w:pPr>
            <w:r w:rsidRPr="00B53BDB">
              <w:rPr>
                <w:rFonts w:ascii="Cambria" w:hAnsi="Cambria" w:cs="Segoe UI"/>
                <w:sz w:val="22"/>
                <w:szCs w:val="22"/>
              </w:rPr>
              <w:lastRenderedPageBreak/>
              <w:t>16- RESPONSÁVEIS PELA ELABORAÇÃO DO ETP</w:t>
            </w:r>
          </w:p>
        </w:tc>
      </w:tr>
    </w:tbl>
    <w:p w14:paraId="37347C53" w14:textId="77777777" w:rsidR="00B53BDB" w:rsidRPr="00B53BDB" w:rsidRDefault="00B53BDB" w:rsidP="00B53BDB">
      <w:pPr>
        <w:rPr>
          <w:rFonts w:ascii="Cambria" w:hAnsi="Cambria" w:cs="Segoe UI"/>
        </w:rPr>
      </w:pPr>
    </w:p>
    <w:p w14:paraId="73925D55" w14:textId="77777777" w:rsidR="00B53BDB" w:rsidRPr="00B53BDB" w:rsidRDefault="00B53BDB" w:rsidP="00B53BDB">
      <w:pPr>
        <w:jc w:val="center"/>
        <w:rPr>
          <w:rFonts w:ascii="Cambria" w:hAnsi="Cambria" w:cs="Segoe UI"/>
        </w:rPr>
      </w:pPr>
      <w:r w:rsidRPr="00B53BDB">
        <w:rPr>
          <w:rFonts w:ascii="Cambria" w:hAnsi="Cambria" w:cs="Segoe UI"/>
        </w:rPr>
        <w:t xml:space="preserve">Lucas Guimarães de </w:t>
      </w:r>
      <w:proofErr w:type="spellStart"/>
      <w:r w:rsidRPr="00B53BDB">
        <w:rPr>
          <w:rFonts w:ascii="Cambria" w:hAnsi="Cambria" w:cs="Segoe UI"/>
        </w:rPr>
        <w:t>Sartes</w:t>
      </w:r>
      <w:proofErr w:type="spellEnd"/>
    </w:p>
    <w:p w14:paraId="51137645" w14:textId="77777777" w:rsidR="00B53BDB" w:rsidRPr="00B53BDB" w:rsidRDefault="00B53BDB" w:rsidP="00B53BDB">
      <w:pPr>
        <w:jc w:val="center"/>
        <w:rPr>
          <w:rFonts w:ascii="Cambria" w:hAnsi="Cambria" w:cs="Segoe UI"/>
          <w:b/>
          <w:bCs/>
        </w:rPr>
      </w:pPr>
      <w:r w:rsidRPr="00B53BDB">
        <w:rPr>
          <w:rFonts w:ascii="Cambria" w:hAnsi="Cambria" w:cs="Segoe UI"/>
          <w:b/>
          <w:bCs/>
        </w:rPr>
        <w:t xml:space="preserve">Responsável pela Formalização da Demanda </w:t>
      </w:r>
    </w:p>
    <w:p w14:paraId="72AD2096" w14:textId="77777777" w:rsidR="00B53BDB" w:rsidRPr="00B53BDB" w:rsidRDefault="00B53BDB" w:rsidP="00B53BDB">
      <w:pPr>
        <w:jc w:val="center"/>
        <w:rPr>
          <w:rFonts w:ascii="Cambria" w:hAnsi="Cambria" w:cs="Segoe UI"/>
        </w:rPr>
      </w:pPr>
      <w:r w:rsidRPr="00B53BDB">
        <w:rPr>
          <w:rFonts w:ascii="Cambria" w:hAnsi="Cambria" w:cs="Segoe UI"/>
        </w:rPr>
        <w:t>Matrícula nº: 51495809</w:t>
      </w:r>
    </w:p>
    <w:p w14:paraId="73B82760" w14:textId="77777777" w:rsidR="00B53BDB" w:rsidRPr="00B53BDB" w:rsidRDefault="00B53BDB" w:rsidP="00B53BDB">
      <w:pPr>
        <w:jc w:val="center"/>
        <w:rPr>
          <w:rFonts w:ascii="Cambria" w:hAnsi="Cambria" w:cs="Segoe UI"/>
        </w:rPr>
      </w:pPr>
    </w:p>
    <w:p w14:paraId="7ACB75CC" w14:textId="77777777" w:rsidR="00B53BDB" w:rsidRPr="00B53BDB" w:rsidRDefault="00B53BDB" w:rsidP="00B53BDB">
      <w:pPr>
        <w:jc w:val="center"/>
        <w:rPr>
          <w:rFonts w:ascii="Cambria" w:hAnsi="Cambria" w:cs="Segoe UI"/>
        </w:rPr>
      </w:pPr>
      <w:r w:rsidRPr="00B53BDB">
        <w:rPr>
          <w:rFonts w:ascii="Cambria" w:hAnsi="Cambria" w:cs="Segoe UI"/>
        </w:rPr>
        <w:t>Wilson Rodrigues de Lima</w:t>
      </w:r>
    </w:p>
    <w:p w14:paraId="6A7310E9" w14:textId="77777777" w:rsidR="00B53BDB" w:rsidRPr="00B53BDB" w:rsidRDefault="00B53BDB" w:rsidP="00B53BDB">
      <w:pPr>
        <w:jc w:val="center"/>
        <w:rPr>
          <w:rFonts w:ascii="Cambria" w:hAnsi="Cambria" w:cs="Segoe UI"/>
          <w:b/>
          <w:bCs/>
        </w:rPr>
      </w:pPr>
      <w:r w:rsidRPr="00B53BDB">
        <w:rPr>
          <w:rFonts w:ascii="Cambria" w:hAnsi="Cambria" w:cs="Segoe UI"/>
          <w:b/>
          <w:bCs/>
        </w:rPr>
        <w:t xml:space="preserve">Secretário Municipal de Obras e Serviços Públicos de Piracanjuba/GO </w:t>
      </w:r>
    </w:p>
    <w:p w14:paraId="5B5CB9F2" w14:textId="77777777" w:rsidR="00B53BDB" w:rsidRPr="002F29BF" w:rsidRDefault="00B53BDB" w:rsidP="00B53BDB">
      <w:pPr>
        <w:jc w:val="center"/>
        <w:rPr>
          <w:rFonts w:ascii="Segoe UI" w:hAnsi="Segoe UI" w:cs="Segoe UI"/>
          <w:sz w:val="20"/>
          <w:szCs w:val="20"/>
        </w:rPr>
      </w:pPr>
    </w:p>
    <w:p w14:paraId="28A6DB8D" w14:textId="74310D6F" w:rsidR="00D44246" w:rsidRPr="00782BBB" w:rsidRDefault="00C17CC9" w:rsidP="00D94D3F">
      <w:pPr>
        <w:spacing w:line="360" w:lineRule="auto"/>
        <w:rPr>
          <w:rFonts w:ascii="Cambria" w:hAnsi="Cambria"/>
        </w:rPr>
      </w:pPr>
      <w:r w:rsidRPr="00782BBB">
        <w:rPr>
          <w:rFonts w:ascii="Cambria" w:hAnsi="Cambria"/>
        </w:rPr>
        <w:br w:type="page"/>
      </w:r>
    </w:p>
    <w:p w14:paraId="04BAFCF5" w14:textId="04096B2D" w:rsidR="00A707ED" w:rsidRPr="00782BBB" w:rsidRDefault="00A1599F"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Nº 0</w:t>
      </w:r>
      <w:r>
        <w:rPr>
          <w:rFonts w:ascii="Cambria" w:hAnsi="Cambria"/>
          <w:b/>
          <w:color w:val="000000" w:themeColor="text1"/>
        </w:rPr>
        <w:t>5</w:t>
      </w:r>
      <w:r w:rsidRPr="00782BBB">
        <w:rPr>
          <w:rFonts w:ascii="Cambria" w:hAnsi="Cambria"/>
          <w:b/>
          <w:color w:val="000000" w:themeColor="text1"/>
        </w:rPr>
        <w:t>/202</w:t>
      </w:r>
      <w:r>
        <w:rPr>
          <w:rFonts w:ascii="Cambria" w:hAnsi="Cambria"/>
          <w:b/>
          <w:color w:val="000000" w:themeColor="text1"/>
        </w:rPr>
        <w:t>6</w:t>
      </w:r>
    </w:p>
    <w:p w14:paraId="1486F6DB" w14:textId="77777777" w:rsidR="00A707ED" w:rsidRPr="00782BBB" w:rsidRDefault="00A707ED"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III</w:t>
      </w:r>
    </w:p>
    <w:p w14:paraId="18B8FDB6" w14:textId="77777777" w:rsidR="00A707ED" w:rsidRPr="00782BBB" w:rsidRDefault="00A707ED" w:rsidP="00D94D3F">
      <w:pPr>
        <w:pStyle w:val="NormalWeb"/>
        <w:spacing w:before="0" w:beforeAutospacing="0" w:after="0" w:afterAutospacing="0" w:line="360" w:lineRule="auto"/>
        <w:jc w:val="center"/>
        <w:rPr>
          <w:rFonts w:ascii="Cambria" w:hAnsi="Cambria"/>
          <w:b/>
          <w:color w:val="000000" w:themeColor="text1"/>
          <w:sz w:val="22"/>
          <w:szCs w:val="22"/>
          <w:u w:val="single"/>
        </w:rPr>
      </w:pPr>
      <w:r w:rsidRPr="00782BBB">
        <w:rPr>
          <w:rFonts w:ascii="Cambria" w:hAnsi="Cambria"/>
          <w:b/>
          <w:color w:val="000000" w:themeColor="text1"/>
          <w:sz w:val="22"/>
          <w:szCs w:val="22"/>
          <w:u w:val="single"/>
        </w:rPr>
        <w:t>MODELO DE PROPOSTA COMERCIAL</w:t>
      </w:r>
    </w:p>
    <w:p w14:paraId="5EF98A36" w14:textId="77777777" w:rsidR="00E352A7" w:rsidRPr="00782BBB" w:rsidRDefault="00E352A7" w:rsidP="00D94D3F">
      <w:pPr>
        <w:tabs>
          <w:tab w:val="left" w:pos="1701"/>
        </w:tabs>
        <w:spacing w:before="240" w:after="240" w:line="360" w:lineRule="auto"/>
        <w:ind w:hanging="142"/>
        <w:rPr>
          <w:rFonts w:ascii="Cambria" w:hAnsi="Cambria"/>
          <w:color w:val="000000" w:themeColor="text1"/>
        </w:rPr>
      </w:pPr>
      <w:r w:rsidRPr="00782BBB">
        <w:rPr>
          <w:rFonts w:ascii="Cambria" w:hAnsi="Cambria"/>
          <w:b/>
          <w:color w:val="000000" w:themeColor="text1"/>
        </w:rPr>
        <w:t>TIPO:</w:t>
      </w:r>
      <w:r w:rsidRPr="00782BBB">
        <w:rPr>
          <w:rFonts w:ascii="Cambria" w:hAnsi="Cambria"/>
          <w:color w:val="000000" w:themeColor="text1"/>
        </w:rPr>
        <w:t xml:space="preserve"> Menor Preço por item </w:t>
      </w:r>
    </w:p>
    <w:p w14:paraId="263820CC" w14:textId="288FA887" w:rsidR="00E352A7" w:rsidRPr="00A1599F" w:rsidRDefault="00E352A7" w:rsidP="00D94D3F">
      <w:pPr>
        <w:pStyle w:val="NormalWeb"/>
        <w:spacing w:line="360" w:lineRule="auto"/>
        <w:ind w:left="-142" w:right="-426"/>
        <w:jc w:val="both"/>
        <w:rPr>
          <w:rStyle w:val="nfaseSutil"/>
          <w:rFonts w:ascii="Cambria" w:hAnsi="Cambria"/>
          <w:i w:val="0"/>
          <w:iCs w:val="0"/>
          <w:color w:val="000000" w:themeColor="text1"/>
          <w:sz w:val="22"/>
          <w:szCs w:val="22"/>
        </w:rPr>
      </w:pPr>
      <w:r w:rsidRPr="00A1599F">
        <w:rPr>
          <w:rFonts w:ascii="Cambria" w:hAnsi="Cambria"/>
          <w:b/>
          <w:bCs/>
          <w:color w:val="000000" w:themeColor="text1"/>
          <w:sz w:val="22"/>
          <w:szCs w:val="22"/>
        </w:rPr>
        <w:t>OBJETO:</w:t>
      </w:r>
      <w:r w:rsidRPr="00A1599F">
        <w:rPr>
          <w:rFonts w:ascii="Cambria" w:hAnsi="Cambria"/>
          <w:bCs/>
          <w:color w:val="000000" w:themeColor="text1"/>
          <w:sz w:val="22"/>
          <w:szCs w:val="22"/>
        </w:rPr>
        <w:t xml:space="preserve"> A presente licitação tem por </w:t>
      </w:r>
      <w:r w:rsidRPr="00A1599F">
        <w:rPr>
          <w:rFonts w:ascii="Cambria" w:hAnsi="Cambria"/>
          <w:color w:val="000000" w:themeColor="text1"/>
          <w:sz w:val="22"/>
          <w:szCs w:val="22"/>
        </w:rPr>
        <w:t xml:space="preserve">objetivo aquisição </w:t>
      </w:r>
      <w:r w:rsidR="002357F1" w:rsidRPr="00A1599F">
        <w:rPr>
          <w:rFonts w:ascii="Cambria" w:hAnsi="Cambria"/>
          <w:color w:val="000000" w:themeColor="text1"/>
          <w:sz w:val="22"/>
          <w:szCs w:val="22"/>
        </w:rPr>
        <w:t xml:space="preserve">de gêneros alimentícios, destinados a </w:t>
      </w:r>
      <w:r w:rsidR="00A1599F" w:rsidRPr="00A1599F">
        <w:rPr>
          <w:rFonts w:ascii="Cambria" w:eastAsia="Calibri" w:hAnsi="Cambria" w:cs="Segoe UI"/>
          <w:sz w:val="22"/>
          <w:szCs w:val="22"/>
        </w:rPr>
        <w:t>atender às demandas operacionais da cozinha municipal, vinculada à Secretaria Municipal de Obras e Serviços Públicos</w:t>
      </w:r>
      <w:r w:rsidR="002357F1" w:rsidRPr="00A1599F">
        <w:rPr>
          <w:rFonts w:ascii="Cambria" w:hAnsi="Cambria"/>
          <w:color w:val="000000" w:themeColor="text1"/>
          <w:sz w:val="22"/>
          <w:szCs w:val="22"/>
        </w:rPr>
        <w:t>, deste Município de Piracanjuba, Estado de Goiás,</w:t>
      </w:r>
      <w:r w:rsidR="002357F1" w:rsidRPr="00A1599F">
        <w:rPr>
          <w:rFonts w:ascii="Cambria" w:hAnsi="Cambria"/>
          <w:sz w:val="22"/>
          <w:szCs w:val="22"/>
        </w:rPr>
        <w:t xml:space="preserve"> </w:t>
      </w:r>
      <w:r w:rsidRPr="00A1599F">
        <w:rPr>
          <w:rFonts w:ascii="Cambria" w:hAnsi="Cambria"/>
          <w:color w:val="000000" w:themeColor="text1"/>
          <w:sz w:val="22"/>
          <w:szCs w:val="22"/>
        </w:rPr>
        <w:t>de acordo com as quantidades</w:t>
      </w:r>
      <w:r w:rsidR="002357F1" w:rsidRPr="00A1599F">
        <w:rPr>
          <w:rFonts w:ascii="Cambria" w:hAnsi="Cambria"/>
          <w:color w:val="000000" w:themeColor="text1"/>
          <w:sz w:val="22"/>
          <w:szCs w:val="22"/>
        </w:rPr>
        <w:t>,</w:t>
      </w:r>
      <w:r w:rsidRPr="00A1599F">
        <w:rPr>
          <w:rFonts w:ascii="Cambria" w:hAnsi="Cambria"/>
          <w:color w:val="000000" w:themeColor="text1"/>
          <w:sz w:val="22"/>
          <w:szCs w:val="22"/>
        </w:rPr>
        <w:t xml:space="preserve"> especificações</w:t>
      </w:r>
      <w:r w:rsidR="002357F1" w:rsidRPr="00A1599F">
        <w:rPr>
          <w:rFonts w:ascii="Cambria" w:hAnsi="Cambria"/>
          <w:color w:val="000000" w:themeColor="text1"/>
          <w:sz w:val="22"/>
          <w:szCs w:val="22"/>
        </w:rPr>
        <w:t xml:space="preserve"> e discriminações</w:t>
      </w:r>
      <w:r w:rsidRPr="00A1599F">
        <w:rPr>
          <w:rFonts w:ascii="Cambria" w:hAnsi="Cambria"/>
          <w:color w:val="000000" w:themeColor="text1"/>
          <w:sz w:val="22"/>
          <w:szCs w:val="22"/>
        </w:rPr>
        <w:t xml:space="preserve"> constantes no Estudo Técnico Preliminar e Termo de Referência anexos deste Edital.</w:t>
      </w:r>
    </w:p>
    <w:p w14:paraId="524EEA28" w14:textId="77777777" w:rsidR="00E352A7" w:rsidRPr="00782BBB" w:rsidRDefault="00E352A7" w:rsidP="00D94D3F">
      <w:pPr>
        <w:pStyle w:val="NormalWeb"/>
        <w:spacing w:before="240" w:after="0" w:line="360" w:lineRule="auto"/>
        <w:ind w:hanging="142"/>
        <w:jc w:val="both"/>
        <w:rPr>
          <w:rFonts w:ascii="Cambria" w:hAnsi="Cambria"/>
          <w:color w:val="000000" w:themeColor="text1"/>
          <w:sz w:val="22"/>
          <w:szCs w:val="22"/>
        </w:rPr>
      </w:pPr>
      <w:r w:rsidRPr="00782BBB">
        <w:rPr>
          <w:rFonts w:ascii="Cambria" w:hAnsi="Cambria"/>
          <w:color w:val="000000" w:themeColor="text1"/>
          <w:sz w:val="22"/>
          <w:szCs w:val="22"/>
        </w:rPr>
        <w:t>Dados a constar na proposta Preenchimento pelo proponente:</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901"/>
      </w:tblGrid>
      <w:tr w:rsidR="00E352A7" w:rsidRPr="00782BBB" w14:paraId="20E603E7" w14:textId="77777777" w:rsidTr="00A1599F">
        <w:tc>
          <w:tcPr>
            <w:tcW w:w="5592" w:type="dxa"/>
            <w:gridSpan w:val="3"/>
          </w:tcPr>
          <w:p w14:paraId="3879D547"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Razão Social:</w:t>
            </w:r>
          </w:p>
        </w:tc>
        <w:tc>
          <w:tcPr>
            <w:tcW w:w="3901" w:type="dxa"/>
          </w:tcPr>
          <w:p w14:paraId="34F7C8FB"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CNPJ:</w:t>
            </w:r>
          </w:p>
        </w:tc>
      </w:tr>
      <w:tr w:rsidR="00E352A7" w:rsidRPr="00782BBB" w14:paraId="63529A2A" w14:textId="77777777" w:rsidTr="00A1599F">
        <w:tc>
          <w:tcPr>
            <w:tcW w:w="9493" w:type="dxa"/>
            <w:gridSpan w:val="4"/>
          </w:tcPr>
          <w:p w14:paraId="333069AB"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Endereço:</w:t>
            </w:r>
          </w:p>
        </w:tc>
      </w:tr>
      <w:tr w:rsidR="00E352A7" w:rsidRPr="00782BBB" w14:paraId="0CA87982" w14:textId="77777777" w:rsidTr="00A1599F">
        <w:tc>
          <w:tcPr>
            <w:tcW w:w="4055" w:type="dxa"/>
          </w:tcPr>
          <w:p w14:paraId="72F11D50"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Telefone:</w:t>
            </w:r>
          </w:p>
        </w:tc>
        <w:tc>
          <w:tcPr>
            <w:tcW w:w="5438" w:type="dxa"/>
            <w:gridSpan w:val="3"/>
          </w:tcPr>
          <w:p w14:paraId="26FE8106"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E-mail:</w:t>
            </w:r>
          </w:p>
        </w:tc>
      </w:tr>
      <w:tr w:rsidR="00E352A7" w:rsidRPr="00782BBB" w14:paraId="5BF6B496" w14:textId="77777777" w:rsidTr="00A1599F">
        <w:tc>
          <w:tcPr>
            <w:tcW w:w="4558" w:type="dxa"/>
            <w:gridSpan w:val="2"/>
          </w:tcPr>
          <w:p w14:paraId="364A17CA"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Representante Legal:</w:t>
            </w:r>
          </w:p>
        </w:tc>
        <w:tc>
          <w:tcPr>
            <w:tcW w:w="4935" w:type="dxa"/>
            <w:gridSpan w:val="2"/>
          </w:tcPr>
          <w:p w14:paraId="537F76A0"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CPF do Representante:</w:t>
            </w:r>
          </w:p>
        </w:tc>
      </w:tr>
    </w:tbl>
    <w:p w14:paraId="227ABDE1" w14:textId="77777777" w:rsidR="00E352A7" w:rsidRPr="00782BBB" w:rsidRDefault="00E352A7" w:rsidP="00D94D3F">
      <w:pPr>
        <w:tabs>
          <w:tab w:val="left" w:pos="1701"/>
        </w:tabs>
        <w:spacing w:before="240" w:after="240" w:line="360" w:lineRule="auto"/>
        <w:ind w:right="-426" w:hanging="142"/>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782BBB" w:rsidRDefault="00E352A7" w:rsidP="00D94D3F">
      <w:pPr>
        <w:tabs>
          <w:tab w:val="left" w:pos="1701"/>
        </w:tabs>
        <w:spacing w:before="240" w:after="240" w:line="360" w:lineRule="auto"/>
        <w:ind w:right="-426" w:hanging="142"/>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782BBB" w:rsidRDefault="00E352A7" w:rsidP="00D94D3F">
      <w:pPr>
        <w:tabs>
          <w:tab w:val="left" w:pos="1701"/>
        </w:tabs>
        <w:spacing w:before="240" w:after="240" w:line="360" w:lineRule="auto"/>
        <w:ind w:right="-426" w:hanging="142"/>
        <w:rPr>
          <w:rFonts w:ascii="Cambria" w:hAnsi="Cambria"/>
          <w:color w:val="000000" w:themeColor="text1"/>
        </w:rPr>
      </w:pPr>
      <w:r w:rsidRPr="00782BBB">
        <w:rPr>
          <w:rFonts w:ascii="Cambria" w:hAnsi="Cambria"/>
          <w:b/>
          <w:bCs/>
          <w:color w:val="000000" w:themeColor="text1"/>
        </w:rPr>
        <w:t>c</w:t>
      </w:r>
      <w:r w:rsidRPr="00782BBB">
        <w:rPr>
          <w:rFonts w:ascii="Cambria" w:hAnsi="Cambria"/>
          <w:color w:val="000000" w:themeColor="text1"/>
        </w:rPr>
        <w:t xml:space="preserve">) Declaramos,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w:t>
      </w:r>
      <w:r w:rsidRPr="00782BBB">
        <w:rPr>
          <w:rFonts w:ascii="Cambria" w:hAnsi="Cambria"/>
          <w:color w:val="000000" w:themeColor="text1"/>
          <w:shd w:val="clear" w:color="auto" w:fill="FFFFFF"/>
        </w:rPr>
        <w:lastRenderedPageBreak/>
        <w:t>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987"/>
        <w:gridCol w:w="3294"/>
        <w:gridCol w:w="674"/>
        <w:gridCol w:w="969"/>
        <w:gridCol w:w="875"/>
        <w:gridCol w:w="1418"/>
        <w:gridCol w:w="1559"/>
      </w:tblGrid>
      <w:tr w:rsidR="00E352A7" w:rsidRPr="00782BBB" w14:paraId="5DBACE6B" w14:textId="77777777" w:rsidTr="00A1599F">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1E246628" w:rsidR="00E352A7" w:rsidRPr="00782BBB" w:rsidRDefault="00A1599F" w:rsidP="00D94D3F">
            <w:pPr>
              <w:spacing w:line="360" w:lineRule="auto"/>
              <w:ind w:hanging="142"/>
              <w:jc w:val="center"/>
              <w:rPr>
                <w:rFonts w:ascii="Cambria" w:hAnsi="Cambria" w:cs="Arial"/>
                <w:b/>
                <w:color w:val="000000" w:themeColor="text1"/>
              </w:rPr>
            </w:pPr>
            <w:proofErr w:type="spellStart"/>
            <w:r>
              <w:rPr>
                <w:rFonts w:ascii="Cambria" w:hAnsi="Cambria" w:cs="Arial"/>
                <w:b/>
                <w:color w:val="000000" w:themeColor="text1"/>
              </w:rPr>
              <w:t>Und</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Marca/</w:t>
            </w:r>
          </w:p>
          <w:p w14:paraId="06EB83B1"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Modelo</w:t>
            </w:r>
          </w:p>
        </w:tc>
        <w:tc>
          <w:tcPr>
            <w:tcW w:w="875" w:type="dxa"/>
            <w:tcBorders>
              <w:top w:val="single" w:sz="4" w:space="0" w:color="000000"/>
              <w:left w:val="single" w:sz="4" w:space="0" w:color="000000"/>
              <w:bottom w:val="single" w:sz="4" w:space="0" w:color="000000"/>
              <w:right w:val="single" w:sz="4" w:space="0" w:color="000000"/>
            </w:tcBorders>
            <w:hideMark/>
          </w:tcPr>
          <w:p w14:paraId="1427D6EC" w14:textId="2A63D053" w:rsidR="00E352A7" w:rsidRPr="00782BBB" w:rsidRDefault="00A1599F" w:rsidP="00D94D3F">
            <w:pPr>
              <w:spacing w:line="360" w:lineRule="auto"/>
              <w:ind w:hanging="142"/>
              <w:jc w:val="center"/>
              <w:rPr>
                <w:rFonts w:ascii="Cambria" w:hAnsi="Cambria" w:cs="Arial"/>
                <w:b/>
                <w:color w:val="000000" w:themeColor="text1"/>
              </w:rPr>
            </w:pPr>
            <w:proofErr w:type="spellStart"/>
            <w:r>
              <w:rPr>
                <w:rFonts w:ascii="Cambria" w:hAnsi="Cambria" w:cs="Arial"/>
                <w:b/>
                <w:color w:val="000000" w:themeColor="text1"/>
              </w:rPr>
              <w:t>Qtd</w:t>
            </w:r>
            <w:proofErr w:type="spellEnd"/>
          </w:p>
        </w:tc>
        <w:tc>
          <w:tcPr>
            <w:tcW w:w="1418"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 xml:space="preserve">Valor </w:t>
            </w:r>
          </w:p>
          <w:p w14:paraId="08414F28"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Unitário</w:t>
            </w:r>
          </w:p>
        </w:tc>
        <w:tc>
          <w:tcPr>
            <w:tcW w:w="1559"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Valor Total</w:t>
            </w:r>
          </w:p>
        </w:tc>
      </w:tr>
      <w:tr w:rsidR="00E352A7" w:rsidRPr="00782BBB" w14:paraId="277F49A0" w14:textId="77777777" w:rsidTr="00A1599F">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782BBB" w:rsidRDefault="00E352A7" w:rsidP="00D94D3F">
            <w:pPr>
              <w:spacing w:line="360" w:lineRule="auto"/>
              <w:ind w:hanging="142"/>
              <w:jc w:val="center"/>
              <w:rPr>
                <w:rFonts w:ascii="Cambria" w:hAnsi="Cambria" w:cs="Arial"/>
                <w:color w:val="000000" w:themeColor="text1"/>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782BBB" w:rsidRDefault="00E352A7" w:rsidP="00D94D3F">
            <w:pPr>
              <w:spacing w:line="360" w:lineRule="auto"/>
              <w:ind w:hanging="142"/>
              <w:jc w:val="center"/>
              <w:rPr>
                <w:rFonts w:ascii="Cambria" w:hAnsi="Cambria" w:cs="Arial"/>
                <w:b/>
                <w:color w:val="000000" w:themeColor="text1"/>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782BBB" w:rsidRDefault="00E352A7" w:rsidP="00D94D3F">
            <w:pPr>
              <w:spacing w:line="360" w:lineRule="auto"/>
              <w:ind w:hanging="142"/>
              <w:jc w:val="center"/>
              <w:rPr>
                <w:rFonts w:ascii="Cambria" w:hAnsi="Cambria" w:cs="Arial"/>
                <w:b/>
                <w:color w:val="000000" w:themeColor="text1"/>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782BBB" w:rsidRDefault="00E352A7" w:rsidP="00D94D3F">
            <w:pPr>
              <w:spacing w:line="360" w:lineRule="auto"/>
              <w:ind w:hanging="142"/>
              <w:jc w:val="center"/>
              <w:rPr>
                <w:rFonts w:ascii="Cambria" w:hAnsi="Cambria" w:cs="Arial"/>
                <w:b/>
                <w:color w:val="000000" w:themeColor="text1"/>
              </w:rPr>
            </w:pPr>
          </w:p>
        </w:tc>
        <w:tc>
          <w:tcPr>
            <w:tcW w:w="875" w:type="dxa"/>
            <w:tcBorders>
              <w:top w:val="single" w:sz="4" w:space="0" w:color="000000"/>
              <w:left w:val="single" w:sz="4" w:space="0" w:color="000000"/>
              <w:bottom w:val="single" w:sz="4" w:space="0" w:color="000000"/>
              <w:right w:val="single" w:sz="4" w:space="0" w:color="000000"/>
            </w:tcBorders>
          </w:tcPr>
          <w:p w14:paraId="02BFAC93" w14:textId="77777777" w:rsidR="00E352A7" w:rsidRPr="00782BBB" w:rsidRDefault="00E352A7" w:rsidP="00D94D3F">
            <w:pPr>
              <w:spacing w:line="360" w:lineRule="auto"/>
              <w:ind w:hanging="142"/>
              <w:jc w:val="center"/>
              <w:rPr>
                <w:rFonts w:ascii="Cambria" w:hAnsi="Cambria" w:cs="Arial"/>
                <w:b/>
                <w:color w:val="000000" w:themeColor="text1"/>
              </w:rPr>
            </w:pPr>
          </w:p>
        </w:tc>
        <w:tc>
          <w:tcPr>
            <w:tcW w:w="1418" w:type="dxa"/>
            <w:tcBorders>
              <w:top w:val="single" w:sz="4" w:space="0" w:color="000000"/>
              <w:left w:val="single" w:sz="4" w:space="0" w:color="000000"/>
              <w:bottom w:val="single" w:sz="4" w:space="0" w:color="000000"/>
              <w:right w:val="single" w:sz="4" w:space="0" w:color="000000"/>
            </w:tcBorders>
          </w:tcPr>
          <w:p w14:paraId="0E4C27BF" w14:textId="77777777" w:rsidR="00E352A7" w:rsidRPr="00782BBB" w:rsidRDefault="00E352A7" w:rsidP="00D94D3F">
            <w:pPr>
              <w:spacing w:line="360" w:lineRule="auto"/>
              <w:ind w:hanging="142"/>
              <w:jc w:val="center"/>
              <w:rPr>
                <w:rFonts w:ascii="Cambria" w:hAnsi="Cambria" w:cs="Arial"/>
                <w:b/>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Pr>
          <w:p w14:paraId="1A9D818A" w14:textId="77777777" w:rsidR="00E352A7" w:rsidRPr="00782BBB" w:rsidRDefault="00E352A7" w:rsidP="00D94D3F">
            <w:pPr>
              <w:spacing w:line="360" w:lineRule="auto"/>
              <w:ind w:hanging="142"/>
              <w:jc w:val="center"/>
              <w:rPr>
                <w:rFonts w:ascii="Cambria" w:hAnsi="Cambria" w:cs="Arial"/>
                <w:b/>
                <w:color w:val="000000" w:themeColor="text1"/>
              </w:rPr>
            </w:pPr>
          </w:p>
        </w:tc>
      </w:tr>
      <w:tr w:rsidR="00E352A7" w:rsidRPr="00782BBB" w14:paraId="5EC8AF49" w14:textId="77777777" w:rsidTr="00A1599F">
        <w:tc>
          <w:tcPr>
            <w:tcW w:w="9776"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782BBB" w:rsidRDefault="00E352A7" w:rsidP="00D94D3F">
            <w:pPr>
              <w:spacing w:before="240" w:line="360" w:lineRule="auto"/>
              <w:ind w:hanging="142"/>
              <w:jc w:val="center"/>
              <w:rPr>
                <w:rFonts w:ascii="Cambria" w:hAnsi="Cambria" w:cs="Calibri"/>
                <w:b/>
                <w:color w:val="000000" w:themeColor="text1"/>
              </w:rPr>
            </w:pPr>
            <w:r w:rsidRPr="00782BBB">
              <w:rPr>
                <w:rFonts w:ascii="Cambria" w:hAnsi="Cambria" w:cs="Calibri"/>
                <w:b/>
                <w:color w:val="000000" w:themeColor="text1"/>
              </w:rPr>
              <w:t>VALOR TOTAL DA PROPOSTA ----------------- R$</w:t>
            </w:r>
          </w:p>
        </w:tc>
      </w:tr>
    </w:tbl>
    <w:p w14:paraId="53F96274" w14:textId="77777777" w:rsidR="00E352A7" w:rsidRPr="00782BBB" w:rsidRDefault="00E352A7" w:rsidP="00D94D3F">
      <w:pPr>
        <w:tabs>
          <w:tab w:val="left" w:pos="1701"/>
        </w:tabs>
        <w:spacing w:before="240" w:after="240" w:line="360" w:lineRule="auto"/>
        <w:ind w:hanging="142"/>
        <w:rPr>
          <w:rFonts w:ascii="Cambria" w:hAnsi="Cambria"/>
          <w:color w:val="000000" w:themeColor="text1"/>
        </w:rPr>
      </w:pPr>
      <w:r w:rsidRPr="00782BBB">
        <w:rPr>
          <w:rFonts w:ascii="Cambria" w:hAnsi="Cambria"/>
          <w:color w:val="000000" w:themeColor="text1"/>
        </w:rPr>
        <w:t>Validade da Proposta:</w:t>
      </w:r>
    </w:p>
    <w:p w14:paraId="2142DB4D" w14:textId="77777777" w:rsidR="00E352A7" w:rsidRPr="00782BBB" w:rsidRDefault="00E352A7" w:rsidP="00D94D3F">
      <w:pPr>
        <w:tabs>
          <w:tab w:val="left" w:pos="1701"/>
        </w:tabs>
        <w:spacing w:before="240" w:after="240" w:line="360" w:lineRule="auto"/>
        <w:ind w:hanging="142"/>
        <w:jc w:val="right"/>
        <w:rPr>
          <w:rFonts w:ascii="Cambria" w:hAnsi="Cambria"/>
          <w:color w:val="000000" w:themeColor="text1"/>
        </w:rPr>
      </w:pPr>
      <w:r w:rsidRPr="00782BBB">
        <w:rPr>
          <w:rFonts w:ascii="Cambria" w:hAnsi="Cambria"/>
          <w:color w:val="000000" w:themeColor="text1"/>
        </w:rPr>
        <w:t>Data: __________/________________/_____________________</w:t>
      </w:r>
    </w:p>
    <w:p w14:paraId="1CE3E6AD" w14:textId="77777777" w:rsidR="00E352A7" w:rsidRPr="00782BBB" w:rsidRDefault="00E352A7" w:rsidP="00D94D3F">
      <w:pPr>
        <w:tabs>
          <w:tab w:val="left" w:pos="1701"/>
        </w:tabs>
        <w:spacing w:before="240" w:after="240" w:line="360" w:lineRule="auto"/>
        <w:ind w:hanging="142"/>
        <w:jc w:val="center"/>
        <w:rPr>
          <w:rFonts w:ascii="Cambria" w:hAnsi="Cambria"/>
          <w:b/>
          <w:color w:val="000000" w:themeColor="text1"/>
        </w:rPr>
      </w:pPr>
      <w:r w:rsidRPr="00782BBB">
        <w:rPr>
          <w:rFonts w:ascii="Cambria" w:hAnsi="Cambria"/>
          <w:b/>
          <w:color w:val="000000" w:themeColor="text1"/>
        </w:rPr>
        <w:t>Assinatura do representante legal da empresa, sobre carimbo, nome e número da identidade do responsável.</w:t>
      </w:r>
    </w:p>
    <w:p w14:paraId="6E153C2F" w14:textId="77777777" w:rsidR="00E352A7" w:rsidRPr="00782BBB" w:rsidRDefault="00E352A7" w:rsidP="00D94D3F">
      <w:pPr>
        <w:spacing w:before="240" w:line="360" w:lineRule="auto"/>
        <w:ind w:hanging="142"/>
        <w:jc w:val="center"/>
        <w:rPr>
          <w:rFonts w:ascii="Cambria" w:hAnsi="Cambria"/>
          <w:b/>
          <w:i/>
          <w:color w:val="000000" w:themeColor="text1"/>
        </w:rPr>
      </w:pPr>
      <w:r w:rsidRPr="00782BBB">
        <w:rPr>
          <w:rFonts w:ascii="Cambria" w:hAnsi="Cambria"/>
          <w:b/>
          <w:i/>
          <w:color w:val="000000" w:themeColor="text1"/>
        </w:rPr>
        <w:t>Obs.: Este documento é meramente exemplificativo devendo ser apresentado em papel timbrado da empresa licitante</w:t>
      </w:r>
    </w:p>
    <w:p w14:paraId="3FB2BFE6" w14:textId="77777777" w:rsidR="00E352A7" w:rsidRPr="00782BBB" w:rsidRDefault="00E352A7" w:rsidP="00D94D3F">
      <w:pPr>
        <w:spacing w:line="360" w:lineRule="auto"/>
        <w:ind w:hanging="142"/>
        <w:rPr>
          <w:rFonts w:ascii="Cambria" w:eastAsia="Times New Roman" w:hAnsi="Cambria" w:cs="Times New Roman"/>
          <w:color w:val="000000" w:themeColor="text1"/>
          <w:lang w:eastAsia="pt-BR"/>
        </w:rPr>
      </w:pPr>
      <w:r w:rsidRPr="00782BBB">
        <w:rPr>
          <w:rFonts w:ascii="Cambria" w:hAnsi="Cambria"/>
          <w:color w:val="000000" w:themeColor="text1"/>
        </w:rPr>
        <w:br w:type="page"/>
      </w:r>
    </w:p>
    <w:p w14:paraId="6FE37F4B" w14:textId="1EEDA442" w:rsidR="00F31296" w:rsidRPr="00782BBB" w:rsidRDefault="00A1599F" w:rsidP="00D94D3F">
      <w:pPr>
        <w:tabs>
          <w:tab w:val="left" w:pos="1701"/>
        </w:tabs>
        <w:spacing w:before="240" w:after="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Nº 0</w:t>
      </w:r>
      <w:r>
        <w:rPr>
          <w:rFonts w:ascii="Cambria" w:hAnsi="Cambria"/>
          <w:b/>
          <w:color w:val="000000" w:themeColor="text1"/>
        </w:rPr>
        <w:t>5</w:t>
      </w:r>
      <w:r w:rsidRPr="00782BBB">
        <w:rPr>
          <w:rFonts w:ascii="Cambria" w:hAnsi="Cambria"/>
          <w:b/>
          <w:color w:val="000000" w:themeColor="text1"/>
        </w:rPr>
        <w:t>/202</w:t>
      </w:r>
      <w:r>
        <w:rPr>
          <w:rFonts w:ascii="Cambria" w:hAnsi="Cambria"/>
          <w:b/>
          <w:color w:val="000000" w:themeColor="text1"/>
        </w:rPr>
        <w:t>6</w:t>
      </w:r>
    </w:p>
    <w:p w14:paraId="059762DA" w14:textId="77777777" w:rsidR="00F31296" w:rsidRPr="00782BBB" w:rsidRDefault="00F31296" w:rsidP="00D94D3F">
      <w:pPr>
        <w:tabs>
          <w:tab w:val="left" w:pos="1701"/>
        </w:tabs>
        <w:spacing w:before="240" w:after="240" w:line="360" w:lineRule="auto"/>
        <w:jc w:val="center"/>
        <w:rPr>
          <w:rFonts w:ascii="Cambria" w:hAnsi="Cambria"/>
          <w:b/>
          <w:color w:val="000000" w:themeColor="text1"/>
        </w:rPr>
      </w:pPr>
      <w:r w:rsidRPr="00782BBB">
        <w:rPr>
          <w:rFonts w:ascii="Cambria" w:hAnsi="Cambria"/>
          <w:b/>
          <w:color w:val="000000" w:themeColor="text1"/>
        </w:rPr>
        <w:t>ANEXO IV</w:t>
      </w:r>
    </w:p>
    <w:p w14:paraId="1BB7E963" w14:textId="77777777" w:rsidR="00F31296" w:rsidRPr="00782BBB" w:rsidRDefault="00F31296" w:rsidP="00D94D3F">
      <w:pPr>
        <w:spacing w:after="240" w:line="360" w:lineRule="auto"/>
        <w:jc w:val="center"/>
        <w:rPr>
          <w:rFonts w:ascii="Cambria" w:hAnsi="Cambria"/>
          <w:b/>
          <w:color w:val="000000" w:themeColor="text1"/>
          <w:u w:val="single"/>
        </w:rPr>
      </w:pPr>
      <w:r w:rsidRPr="00782BBB">
        <w:rPr>
          <w:rFonts w:ascii="Cambria" w:hAnsi="Cambria"/>
          <w:b/>
          <w:color w:val="000000" w:themeColor="text1"/>
          <w:u w:val="single"/>
        </w:rPr>
        <w:t>MODELO DE DECLARAÇÃO CONJUNTA</w:t>
      </w:r>
    </w:p>
    <w:p w14:paraId="79814A89" w14:textId="7914C116" w:rsidR="00F31296" w:rsidRPr="00782BBB" w:rsidRDefault="00A1599F" w:rsidP="00D94D3F">
      <w:pPr>
        <w:tabs>
          <w:tab w:val="left" w:pos="1701"/>
        </w:tabs>
        <w:spacing w:after="0" w:line="360" w:lineRule="auto"/>
        <w:rPr>
          <w:rFonts w:ascii="Cambria" w:hAnsi="Cambria"/>
          <w:b/>
          <w:bCs/>
          <w:snapToGrid w:val="0"/>
          <w:color w:val="000000" w:themeColor="text1"/>
        </w:rPr>
      </w:pPr>
      <w:r>
        <w:rPr>
          <w:rFonts w:ascii="Cambria" w:hAnsi="Cambria"/>
          <w:b/>
          <w:bCs/>
          <w:snapToGrid w:val="0"/>
          <w:color w:val="000000" w:themeColor="text1"/>
        </w:rPr>
        <w:t>A</w:t>
      </w:r>
      <w:r w:rsidR="00AD2EA5" w:rsidRPr="00782BBB">
        <w:rPr>
          <w:rFonts w:ascii="Cambria" w:hAnsi="Cambria"/>
          <w:b/>
          <w:bCs/>
          <w:snapToGrid w:val="0"/>
          <w:color w:val="000000" w:themeColor="text1"/>
        </w:rPr>
        <w:t xml:space="preserve"> Pregoeir</w:t>
      </w:r>
      <w:r>
        <w:rPr>
          <w:rFonts w:ascii="Cambria" w:hAnsi="Cambria"/>
          <w:b/>
          <w:bCs/>
          <w:snapToGrid w:val="0"/>
          <w:color w:val="000000" w:themeColor="text1"/>
        </w:rPr>
        <w:t>a</w:t>
      </w:r>
      <w:r w:rsidR="00F31296" w:rsidRPr="00782BBB">
        <w:rPr>
          <w:rFonts w:ascii="Cambria" w:hAnsi="Cambria"/>
          <w:b/>
          <w:bCs/>
          <w:snapToGrid w:val="0"/>
          <w:color w:val="000000" w:themeColor="text1"/>
        </w:rPr>
        <w:t xml:space="preserve"> Oficial do Município de Piracanjuba</w:t>
      </w:r>
    </w:p>
    <w:p w14:paraId="70156639" w14:textId="3A6FFE9C" w:rsidR="00F31296" w:rsidRPr="00782BBB" w:rsidRDefault="00F31296" w:rsidP="00D94D3F">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Pregão Eletrônico nº ____/202</w:t>
      </w:r>
      <w:r w:rsidR="00A1599F">
        <w:rPr>
          <w:rFonts w:ascii="Cambria" w:hAnsi="Cambria"/>
          <w:b/>
          <w:bCs/>
          <w:snapToGrid w:val="0"/>
          <w:color w:val="000000" w:themeColor="text1"/>
        </w:rPr>
        <w:t>6</w:t>
      </w:r>
    </w:p>
    <w:p w14:paraId="7FFF8DAB" w14:textId="75A7E620" w:rsidR="00F31296" w:rsidRPr="00782BBB" w:rsidRDefault="00F31296" w:rsidP="00D94D3F">
      <w:pPr>
        <w:tabs>
          <w:tab w:val="left" w:pos="1701"/>
        </w:tabs>
        <w:spacing w:after="0" w:line="360" w:lineRule="auto"/>
        <w:rPr>
          <w:rFonts w:ascii="Cambria" w:hAnsi="Cambria"/>
          <w:snapToGrid w:val="0"/>
          <w:color w:val="000000" w:themeColor="text1"/>
        </w:rPr>
      </w:pPr>
      <w:r w:rsidRPr="00782BBB">
        <w:rPr>
          <w:rFonts w:ascii="Cambria" w:hAnsi="Cambria"/>
          <w:snapToGrid w:val="0"/>
          <w:color w:val="000000" w:themeColor="text1"/>
        </w:rPr>
        <w:t>Senhor</w:t>
      </w:r>
      <w:r w:rsidR="00A1599F">
        <w:rPr>
          <w:rFonts w:ascii="Cambria" w:hAnsi="Cambria"/>
          <w:snapToGrid w:val="0"/>
          <w:color w:val="000000" w:themeColor="text1"/>
        </w:rPr>
        <w:t>a</w:t>
      </w:r>
      <w:r w:rsidR="00AD2EA5" w:rsidRPr="00782BBB">
        <w:rPr>
          <w:rFonts w:ascii="Cambria" w:hAnsi="Cambria"/>
          <w:snapToGrid w:val="0"/>
          <w:color w:val="000000" w:themeColor="text1"/>
        </w:rPr>
        <w:t xml:space="preserve"> Pregoeir</w:t>
      </w:r>
      <w:r w:rsidR="00A1599F">
        <w:rPr>
          <w:rFonts w:ascii="Cambria" w:hAnsi="Cambria"/>
          <w:snapToGrid w:val="0"/>
          <w:color w:val="000000" w:themeColor="text1"/>
        </w:rPr>
        <w:t>a</w:t>
      </w:r>
      <w:r w:rsidRPr="00782BBB">
        <w:rPr>
          <w:rFonts w:ascii="Cambria" w:hAnsi="Cambria"/>
          <w:snapToGrid w:val="0"/>
          <w:color w:val="000000" w:themeColor="text1"/>
        </w:rPr>
        <w:t xml:space="preserve">, </w:t>
      </w:r>
    </w:p>
    <w:p w14:paraId="09EAC7CB" w14:textId="77777777" w:rsidR="00F31296" w:rsidRPr="00782BBB" w:rsidRDefault="00F31296" w:rsidP="00D94D3F">
      <w:pPr>
        <w:tabs>
          <w:tab w:val="left" w:pos="1701"/>
        </w:tabs>
        <w:spacing w:line="360" w:lineRule="auto"/>
        <w:rPr>
          <w:rFonts w:ascii="Cambria" w:hAnsi="Cambria"/>
          <w:snapToGrid w:val="0"/>
          <w:color w:val="000000" w:themeColor="text1"/>
        </w:rPr>
      </w:pPr>
    </w:p>
    <w:p w14:paraId="0EFF752A" w14:textId="77777777" w:rsidR="00F31296" w:rsidRPr="00782BBB" w:rsidRDefault="00F31296" w:rsidP="00D94D3F">
      <w:pPr>
        <w:pStyle w:val="SemEspaamento"/>
        <w:spacing w:after="240" w:line="360" w:lineRule="auto"/>
        <w:jc w:val="both"/>
        <w:rPr>
          <w:rFonts w:ascii="Cambria" w:hAnsi="Cambria"/>
          <w:color w:val="000000" w:themeColor="text1"/>
        </w:rPr>
      </w:pPr>
      <w:r w:rsidRPr="00782BBB">
        <w:rPr>
          <w:rFonts w:ascii="Cambria" w:hAnsi="Cambria"/>
          <w:color w:val="000000" w:themeColor="text1"/>
        </w:rPr>
        <w:t xml:space="preserve">A Empresa </w:t>
      </w:r>
      <w:r w:rsidRPr="00782BBB">
        <w:rPr>
          <w:rFonts w:ascii="Cambria" w:hAnsi="Cambria"/>
          <w:b/>
          <w:snapToGrid w:val="0"/>
          <w:color w:val="000000" w:themeColor="text1"/>
        </w:rPr>
        <w:t>________</w:t>
      </w:r>
      <w:r w:rsidRPr="00782BBB">
        <w:rPr>
          <w:rFonts w:ascii="Cambria" w:hAnsi="Cambria"/>
          <w:color w:val="000000" w:themeColor="text1"/>
        </w:rPr>
        <w:t xml:space="preserve">, inscrita no CNPJ sob nº </w:t>
      </w:r>
      <w:r w:rsidRPr="00782BBB">
        <w:rPr>
          <w:rFonts w:ascii="Cambria" w:hAnsi="Cambria"/>
          <w:b/>
          <w:snapToGrid w:val="0"/>
          <w:color w:val="000000" w:themeColor="text1"/>
        </w:rPr>
        <w:t>________</w:t>
      </w:r>
      <w:r w:rsidRPr="00782BBB">
        <w:rPr>
          <w:rFonts w:ascii="Cambria" w:hAnsi="Cambria"/>
          <w:color w:val="000000" w:themeColor="text1"/>
        </w:rPr>
        <w:t xml:space="preserve">, </w:t>
      </w:r>
      <w:r w:rsidRPr="00782BBB">
        <w:rPr>
          <w:rFonts w:ascii="Cambria" w:eastAsia="Helvetica" w:hAnsi="Cambria"/>
          <w:color w:val="000000" w:themeColor="text1"/>
        </w:rPr>
        <w:t>com sede</w:t>
      </w:r>
      <w:r w:rsidRPr="00782BBB">
        <w:rPr>
          <w:rFonts w:ascii="Cambria" w:hAnsi="Cambria"/>
          <w:color w:val="000000" w:themeColor="text1"/>
        </w:rPr>
        <w:t xml:space="preserve"> na </w:t>
      </w:r>
      <w:r w:rsidRPr="00782BBB">
        <w:rPr>
          <w:rFonts w:ascii="Cambria" w:hAnsi="Cambria"/>
          <w:b/>
          <w:snapToGrid w:val="0"/>
          <w:color w:val="000000" w:themeColor="text1"/>
        </w:rPr>
        <w:t>________</w:t>
      </w:r>
      <w:r w:rsidRPr="00782BBB">
        <w:rPr>
          <w:rFonts w:ascii="Cambria" w:hAnsi="Cambria"/>
          <w:color w:val="000000" w:themeColor="text1"/>
        </w:rPr>
        <w:t xml:space="preserve">, por intermédio do seu Representante Legal/ Procurador </w:t>
      </w:r>
      <w:r w:rsidRPr="00782BBB">
        <w:rPr>
          <w:rFonts w:ascii="Cambria" w:hAnsi="Cambria"/>
          <w:b/>
          <w:color w:val="000000" w:themeColor="text1"/>
        </w:rPr>
        <w:t xml:space="preserve">Sr. </w:t>
      </w:r>
      <w:r w:rsidRPr="00782BBB">
        <w:rPr>
          <w:rFonts w:ascii="Cambria" w:hAnsi="Cambria"/>
          <w:b/>
          <w:snapToGrid w:val="0"/>
          <w:color w:val="000000" w:themeColor="text1"/>
        </w:rPr>
        <w:t>________</w:t>
      </w:r>
      <w:r w:rsidRPr="00782BBB">
        <w:rPr>
          <w:rFonts w:ascii="Cambria" w:hAnsi="Cambria"/>
          <w:b/>
          <w:color w:val="000000" w:themeColor="text1"/>
        </w:rPr>
        <w:t xml:space="preserve">, </w:t>
      </w:r>
      <w:r w:rsidRPr="00782BBB">
        <w:rPr>
          <w:rFonts w:ascii="Cambria" w:hAnsi="Cambria"/>
          <w:color w:val="000000" w:themeColor="text1"/>
        </w:rPr>
        <w:t xml:space="preserve">inscrito no CPF sob o nº </w:t>
      </w:r>
      <w:r w:rsidRPr="00782BBB">
        <w:rPr>
          <w:rFonts w:ascii="Cambria" w:hAnsi="Cambria"/>
          <w:b/>
          <w:snapToGrid w:val="0"/>
          <w:color w:val="000000" w:themeColor="text1"/>
        </w:rPr>
        <w:t>________</w:t>
      </w:r>
      <w:r w:rsidRPr="00782BBB">
        <w:rPr>
          <w:rFonts w:ascii="Cambria" w:hAnsi="Cambria"/>
          <w:color w:val="000000" w:themeColor="text1"/>
        </w:rPr>
        <w:t xml:space="preserve"> infra-assinado, para os fins de participação no </w:t>
      </w:r>
      <w:r w:rsidRPr="00782BBB">
        <w:rPr>
          <w:rFonts w:ascii="Cambria" w:hAnsi="Cambria"/>
          <w:b/>
          <w:color w:val="000000" w:themeColor="text1"/>
        </w:rPr>
        <w:t xml:space="preserve">Pregão Eletrônico nº </w:t>
      </w:r>
      <w:r w:rsidRPr="00782BBB">
        <w:rPr>
          <w:rFonts w:ascii="Cambria" w:hAnsi="Cambria"/>
          <w:b/>
          <w:snapToGrid w:val="0"/>
          <w:color w:val="000000" w:themeColor="text1"/>
        </w:rPr>
        <w:t>___</w:t>
      </w:r>
      <w:r w:rsidRPr="00782BBB">
        <w:rPr>
          <w:rFonts w:ascii="Cambria" w:hAnsi="Cambria"/>
          <w:b/>
          <w:color w:val="000000" w:themeColor="text1"/>
        </w:rPr>
        <w:t>/</w:t>
      </w:r>
      <w:r w:rsidRPr="00782BBB">
        <w:rPr>
          <w:rFonts w:ascii="Cambria" w:hAnsi="Cambria"/>
          <w:b/>
          <w:snapToGrid w:val="0"/>
          <w:color w:val="000000" w:themeColor="text1"/>
        </w:rPr>
        <w:t>________</w:t>
      </w:r>
      <w:r w:rsidRPr="00782BBB">
        <w:rPr>
          <w:rFonts w:ascii="Cambria" w:hAnsi="Cambria"/>
          <w:color w:val="000000" w:themeColor="text1"/>
        </w:rPr>
        <w:t>:</w:t>
      </w:r>
    </w:p>
    <w:p w14:paraId="793E8B7E" w14:textId="77777777" w:rsidR="00F31296" w:rsidRPr="00782BBB" w:rsidRDefault="00F31296" w:rsidP="00D94D3F">
      <w:pPr>
        <w:spacing w:before="240" w:line="360" w:lineRule="auto"/>
        <w:ind w:left="567" w:firstLine="567"/>
        <w:rPr>
          <w:rFonts w:ascii="Cambria" w:hAnsi="Cambria"/>
          <w:b/>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w:t>
      </w:r>
      <w:r w:rsidRPr="00782BBB">
        <w:rPr>
          <w:rFonts w:ascii="Cambria" w:hAnsi="Cambria"/>
          <w:b/>
          <w:color w:val="000000" w:themeColor="text1"/>
        </w:rPr>
        <w:t>Declara</w:t>
      </w:r>
      <w:r w:rsidRPr="00782BBB">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w:t>
      </w:r>
      <w:r w:rsidRPr="00782BBB">
        <w:rPr>
          <w:rFonts w:ascii="Cambria" w:hAnsi="Cambria"/>
          <w:b/>
          <w:color w:val="000000" w:themeColor="text1"/>
        </w:rPr>
        <w:t>Declara</w:t>
      </w:r>
      <w:r w:rsidRPr="00782BBB">
        <w:rPr>
          <w:rFonts w:ascii="Cambria" w:hAnsi="Cambria"/>
          <w:color w:val="000000" w:themeColor="text1"/>
        </w:rPr>
        <w:t xml:space="preserve">, sob pena de inabilitação, que </w:t>
      </w:r>
      <w:r w:rsidRPr="00782BBB">
        <w:rPr>
          <w:rFonts w:ascii="Cambria" w:eastAsia="Helvetica" w:hAnsi="Cambria"/>
          <w:color w:val="000000" w:themeColor="text1"/>
        </w:rPr>
        <w:t xml:space="preserve">atende ao disposto no </w:t>
      </w:r>
      <w:r w:rsidRPr="00782BBB">
        <w:rPr>
          <w:rFonts w:ascii="Cambria" w:hAnsi="Cambria"/>
          <w:color w:val="000000" w:themeColor="text1"/>
        </w:rPr>
        <w:t>inciso XXXIII, do Art. 07º da Constituição da República Federativa do Brasil de 1988</w:t>
      </w:r>
      <w:r w:rsidRPr="00782BBB">
        <w:rPr>
          <w:rFonts w:ascii="Cambria" w:eastAsia="Helvetica" w:hAnsi="Cambria"/>
          <w:color w:val="000000" w:themeColor="text1"/>
        </w:rPr>
        <w:t xml:space="preserve">, referente à </w:t>
      </w:r>
      <w:r w:rsidRPr="00782BBB">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782BBB">
        <w:rPr>
          <w:rFonts w:ascii="Cambria" w:hAnsi="Cambria"/>
          <w:color w:val="000000" w:themeColor="text1"/>
        </w:rPr>
        <w:t>.</w:t>
      </w:r>
    </w:p>
    <w:p w14:paraId="46A79464"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c) Declara</w:t>
      </w:r>
      <w:r w:rsidRPr="00782BBB">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d) Declara</w:t>
      </w:r>
      <w:r w:rsidRPr="00782BBB">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lastRenderedPageBreak/>
        <w:t>e) Declara</w:t>
      </w:r>
      <w:r w:rsidRPr="00782BBB">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782BBB" w:rsidRDefault="00F31296" w:rsidP="00D94D3F">
      <w:pPr>
        <w:spacing w:before="240" w:line="360" w:lineRule="auto"/>
        <w:ind w:left="567" w:firstLine="567"/>
        <w:rPr>
          <w:rFonts w:ascii="Cambria" w:hAnsi="Cambria"/>
          <w:color w:val="000000" w:themeColor="text1"/>
          <w:shd w:val="clear" w:color="auto" w:fill="FFFFFF"/>
        </w:rPr>
      </w:pPr>
      <w:r w:rsidRPr="00782BBB">
        <w:rPr>
          <w:rFonts w:ascii="Cambria" w:hAnsi="Cambria"/>
          <w:b/>
          <w:bCs/>
          <w:color w:val="000000" w:themeColor="text1"/>
        </w:rPr>
        <w:t>f)</w:t>
      </w:r>
      <w:r w:rsidRPr="00782BBB">
        <w:rPr>
          <w:rFonts w:ascii="Cambria" w:hAnsi="Cambria"/>
          <w:color w:val="000000" w:themeColor="text1"/>
        </w:rPr>
        <w:t xml:space="preserve"> </w:t>
      </w:r>
      <w:r w:rsidRPr="00782BBB">
        <w:rPr>
          <w:rFonts w:ascii="Cambria" w:hAnsi="Cambria"/>
          <w:b/>
          <w:bCs/>
          <w:color w:val="000000" w:themeColor="text1"/>
        </w:rPr>
        <w:t>Declara</w:t>
      </w:r>
      <w:r w:rsidRPr="00782BBB">
        <w:rPr>
          <w:rFonts w:ascii="Cambria" w:hAnsi="Cambria"/>
          <w:color w:val="000000" w:themeColor="text1"/>
        </w:rPr>
        <w:t xml:space="preserve">, sob pena de inabilitação,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g)</w:t>
      </w:r>
      <w:r w:rsidRPr="00782BBB">
        <w:rPr>
          <w:rFonts w:ascii="Cambria" w:hAnsi="Cambria"/>
          <w:color w:val="000000" w:themeColor="text1"/>
        </w:rPr>
        <w:t xml:space="preserve"> </w:t>
      </w:r>
      <w:r w:rsidRPr="00782BBB">
        <w:rPr>
          <w:rFonts w:ascii="Cambria" w:hAnsi="Cambria"/>
          <w:b/>
          <w:bCs/>
          <w:color w:val="000000" w:themeColor="text1"/>
        </w:rPr>
        <w:t>Declara</w:t>
      </w:r>
      <w:r w:rsidRPr="00782BBB">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671FD307" w14:textId="77777777" w:rsidR="00F31296" w:rsidRPr="00782BBB" w:rsidRDefault="00F31296" w:rsidP="00D94D3F">
      <w:pPr>
        <w:pStyle w:val="SemEspaamento"/>
        <w:spacing w:after="240" w:line="360" w:lineRule="auto"/>
        <w:ind w:left="567" w:firstLine="567"/>
        <w:jc w:val="both"/>
        <w:rPr>
          <w:rFonts w:ascii="Cambria" w:hAnsi="Cambria"/>
          <w:color w:val="000000" w:themeColor="text1"/>
        </w:rPr>
      </w:pPr>
      <w:r w:rsidRPr="00782BBB">
        <w:rPr>
          <w:rFonts w:ascii="Cambria" w:hAnsi="Cambria"/>
          <w:b/>
          <w:bCs/>
          <w:color w:val="000000" w:themeColor="text1"/>
        </w:rPr>
        <w:t>h)</w:t>
      </w:r>
      <w:r w:rsidRPr="00782BBB">
        <w:rPr>
          <w:rFonts w:ascii="Cambria" w:hAnsi="Cambria"/>
          <w:color w:val="000000" w:themeColor="text1"/>
        </w:rPr>
        <w:t xml:space="preserve"> </w:t>
      </w:r>
      <w:r w:rsidRPr="00782BBB">
        <w:rPr>
          <w:rFonts w:ascii="Cambria" w:hAnsi="Cambria"/>
          <w:b/>
          <w:bCs/>
          <w:color w:val="000000" w:themeColor="text1"/>
        </w:rPr>
        <w:t>Declara</w:t>
      </w:r>
      <w:r w:rsidRPr="00782BBB">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782BBB" w:rsidRDefault="00CE5F25" w:rsidP="00D94D3F">
      <w:pPr>
        <w:pStyle w:val="SemEspaamento"/>
        <w:spacing w:after="240" w:line="360" w:lineRule="auto"/>
        <w:ind w:left="567" w:firstLine="567"/>
        <w:jc w:val="both"/>
        <w:rPr>
          <w:rFonts w:ascii="Cambria" w:hAnsi="Cambria"/>
          <w:color w:val="000000" w:themeColor="text1"/>
        </w:rPr>
      </w:pPr>
      <w:r w:rsidRPr="00782BBB">
        <w:rPr>
          <w:rFonts w:ascii="Cambria" w:hAnsi="Cambria"/>
          <w:b/>
          <w:bCs/>
          <w:color w:val="000000" w:themeColor="text1"/>
        </w:rPr>
        <w:t xml:space="preserve">i) Declara, </w:t>
      </w:r>
      <w:r w:rsidRPr="00782BBB">
        <w:rPr>
          <w:rFonts w:ascii="Cambria" w:hAnsi="Cambria"/>
          <w:color w:val="000000" w:themeColor="text1"/>
        </w:rPr>
        <w:t>que cumpre as exigências de reserva de cargos para pessoa com deficiência e para reabilitado da Previdência Social, previstas em lei e em outras normas específicas.</w:t>
      </w:r>
    </w:p>
    <w:p w14:paraId="4AEFAB0E" w14:textId="77777777" w:rsidR="00F31296" w:rsidRPr="00782BBB" w:rsidRDefault="00F31296" w:rsidP="00D94D3F">
      <w:pPr>
        <w:pStyle w:val="SemEspaamento"/>
        <w:spacing w:after="240" w:line="360" w:lineRule="auto"/>
        <w:jc w:val="both"/>
        <w:rPr>
          <w:rFonts w:ascii="Cambria" w:hAnsi="Cambria"/>
          <w:color w:val="000000" w:themeColor="text1"/>
        </w:rPr>
      </w:pPr>
      <w:r w:rsidRPr="00782BBB">
        <w:rPr>
          <w:rFonts w:ascii="Cambria" w:hAnsi="Cambria"/>
          <w:color w:val="000000" w:themeColor="text1"/>
        </w:rPr>
        <w:t>O signatário assume responsabilidade civil e criminal por eventual falsidade.</w:t>
      </w:r>
    </w:p>
    <w:p w14:paraId="6782070F" w14:textId="77777777" w:rsidR="00F31296" w:rsidRPr="00782BBB" w:rsidRDefault="00F31296" w:rsidP="00D94D3F">
      <w:pPr>
        <w:pStyle w:val="SemEspaamento"/>
        <w:spacing w:line="360" w:lineRule="auto"/>
        <w:jc w:val="both"/>
        <w:rPr>
          <w:rFonts w:ascii="Cambria" w:hAnsi="Cambria"/>
          <w:color w:val="000000" w:themeColor="text1"/>
        </w:rPr>
      </w:pPr>
    </w:p>
    <w:p w14:paraId="0255B587" w14:textId="77777777" w:rsidR="00F31296" w:rsidRPr="00782BBB" w:rsidRDefault="00F31296" w:rsidP="00D94D3F">
      <w:pPr>
        <w:pStyle w:val="SemEspaamento"/>
        <w:spacing w:line="360" w:lineRule="auto"/>
        <w:jc w:val="right"/>
        <w:rPr>
          <w:rFonts w:ascii="Cambria" w:hAnsi="Cambria"/>
          <w:color w:val="000000" w:themeColor="text1"/>
        </w:rPr>
      </w:pPr>
      <w:r w:rsidRPr="00782BBB">
        <w:rPr>
          <w:rFonts w:ascii="Cambria" w:hAnsi="Cambria"/>
          <w:color w:val="000000" w:themeColor="text1"/>
        </w:rPr>
        <w:t>...................... (local), ... de ............... de ........(data)</w:t>
      </w:r>
    </w:p>
    <w:p w14:paraId="2D219ED0" w14:textId="77777777" w:rsidR="00F31296" w:rsidRPr="00782BBB" w:rsidRDefault="00F31296" w:rsidP="00D94D3F">
      <w:pPr>
        <w:pStyle w:val="SemEspaamento"/>
        <w:spacing w:line="360" w:lineRule="auto"/>
        <w:jc w:val="both"/>
        <w:rPr>
          <w:rFonts w:ascii="Cambria" w:hAnsi="Cambria"/>
          <w:color w:val="000000" w:themeColor="text1"/>
        </w:rPr>
      </w:pPr>
    </w:p>
    <w:p w14:paraId="7DD64FD4" w14:textId="77777777" w:rsidR="00F31296" w:rsidRPr="00782BBB" w:rsidRDefault="00F31296" w:rsidP="00D94D3F">
      <w:pPr>
        <w:tabs>
          <w:tab w:val="left" w:pos="1701"/>
        </w:tabs>
        <w:spacing w:line="360" w:lineRule="auto"/>
        <w:jc w:val="center"/>
        <w:rPr>
          <w:rFonts w:ascii="Cambria" w:hAnsi="Cambria"/>
          <w:b/>
          <w:color w:val="000000" w:themeColor="text1"/>
        </w:rPr>
      </w:pPr>
      <w:r w:rsidRPr="00782BBB">
        <w:rPr>
          <w:rFonts w:ascii="Cambria" w:hAnsi="Cambria"/>
          <w:b/>
          <w:color w:val="000000" w:themeColor="text1"/>
        </w:rPr>
        <w:lastRenderedPageBreak/>
        <w:t>(Nome e assinatura do representante legal da licitante Carimbo de CNPJ se houver)</w:t>
      </w:r>
    </w:p>
    <w:p w14:paraId="21C166B0" w14:textId="77777777" w:rsidR="00F31296" w:rsidRPr="00782BBB" w:rsidRDefault="00F31296" w:rsidP="00D94D3F">
      <w:pPr>
        <w:tabs>
          <w:tab w:val="left" w:pos="1701"/>
        </w:tabs>
        <w:spacing w:line="360" w:lineRule="auto"/>
        <w:jc w:val="center"/>
        <w:rPr>
          <w:rFonts w:ascii="Cambria" w:hAnsi="Cambria"/>
          <w:b/>
          <w:color w:val="000000" w:themeColor="text1"/>
        </w:rPr>
      </w:pPr>
    </w:p>
    <w:p w14:paraId="138D2C5B" w14:textId="77777777" w:rsidR="00F31296" w:rsidRPr="00782BBB" w:rsidRDefault="00F31296" w:rsidP="00D94D3F">
      <w:pPr>
        <w:pStyle w:val="NormalWeb"/>
        <w:spacing w:before="0" w:beforeAutospacing="0" w:after="0" w:afterAutospacing="0" w:line="360" w:lineRule="auto"/>
        <w:jc w:val="center"/>
        <w:rPr>
          <w:rFonts w:ascii="Cambria" w:hAnsi="Cambria"/>
          <w:b/>
          <w:i/>
          <w:color w:val="000000" w:themeColor="text1"/>
          <w:sz w:val="22"/>
          <w:szCs w:val="22"/>
        </w:rPr>
      </w:pPr>
      <w:r w:rsidRPr="00782BBB">
        <w:rPr>
          <w:rFonts w:ascii="Cambria" w:hAnsi="Cambria"/>
          <w:b/>
          <w:i/>
          <w:color w:val="000000" w:themeColor="text1"/>
          <w:sz w:val="22"/>
          <w:szCs w:val="22"/>
        </w:rPr>
        <w:t>Obs.: Este documento é meramente exemplificativo</w:t>
      </w:r>
    </w:p>
    <w:p w14:paraId="29EB5E4D" w14:textId="77777777" w:rsidR="00F31296" w:rsidRPr="00782BBB" w:rsidRDefault="00F31296" w:rsidP="00D94D3F">
      <w:pPr>
        <w:pStyle w:val="NormalWeb"/>
        <w:spacing w:before="0" w:beforeAutospacing="0" w:after="0" w:afterAutospacing="0" w:line="360" w:lineRule="auto"/>
        <w:jc w:val="center"/>
        <w:rPr>
          <w:rFonts w:ascii="Cambria" w:hAnsi="Cambria"/>
          <w:b/>
          <w:i/>
          <w:color w:val="000000" w:themeColor="text1"/>
          <w:sz w:val="22"/>
          <w:szCs w:val="22"/>
        </w:rPr>
      </w:pPr>
    </w:p>
    <w:p w14:paraId="458D6F23" w14:textId="77777777" w:rsidR="00F31296" w:rsidRPr="00782BBB" w:rsidRDefault="00F31296" w:rsidP="00D94D3F">
      <w:pPr>
        <w:spacing w:line="360" w:lineRule="auto"/>
        <w:rPr>
          <w:rFonts w:ascii="Cambria" w:hAnsi="Cambria"/>
          <w:b/>
          <w:i/>
          <w:color w:val="000000" w:themeColor="text1"/>
        </w:rPr>
      </w:pPr>
      <w:r w:rsidRPr="00782BBB">
        <w:rPr>
          <w:rFonts w:ascii="Cambria" w:hAnsi="Cambria"/>
          <w:b/>
          <w:i/>
          <w:color w:val="000000" w:themeColor="text1"/>
        </w:rPr>
        <w:br w:type="page"/>
      </w:r>
    </w:p>
    <w:p w14:paraId="19EABD90" w14:textId="1FA65ABE" w:rsidR="00CD70A7" w:rsidRPr="00782BBB" w:rsidRDefault="00A1599F"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 xml:space="preserve">PREGÃO ELETRÔNICO SRP Nº </w:t>
      </w:r>
      <w:r>
        <w:rPr>
          <w:rFonts w:ascii="Cambria" w:hAnsi="Cambria"/>
          <w:b/>
          <w:color w:val="000000" w:themeColor="text1"/>
        </w:rPr>
        <w:t>05</w:t>
      </w:r>
      <w:r w:rsidRPr="00782BBB">
        <w:rPr>
          <w:rFonts w:ascii="Cambria" w:hAnsi="Cambria"/>
          <w:b/>
          <w:color w:val="000000" w:themeColor="text1"/>
        </w:rPr>
        <w:t>/202</w:t>
      </w:r>
      <w:r>
        <w:rPr>
          <w:rFonts w:ascii="Cambria" w:hAnsi="Cambria"/>
          <w:b/>
          <w:color w:val="000000" w:themeColor="text1"/>
        </w:rPr>
        <w:t>6</w:t>
      </w:r>
    </w:p>
    <w:p w14:paraId="5D76EC37" w14:textId="77777777" w:rsidR="00CD70A7" w:rsidRPr="00782BBB" w:rsidRDefault="00CD70A7"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V</w:t>
      </w:r>
    </w:p>
    <w:p w14:paraId="3650EEF2" w14:textId="17FCF5D5" w:rsidR="00CD70A7" w:rsidRPr="00782BBB" w:rsidRDefault="0014531C"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u w:val="single"/>
        </w:rPr>
        <w:t xml:space="preserve">MODELO DE </w:t>
      </w:r>
      <w:r w:rsidR="00287F3D" w:rsidRPr="00782BBB">
        <w:rPr>
          <w:rFonts w:ascii="Cambria" w:hAnsi="Cambria"/>
          <w:b/>
          <w:color w:val="000000" w:themeColor="text1"/>
          <w:u w:val="single"/>
        </w:rPr>
        <w:t xml:space="preserve">PLANILHA DE </w:t>
      </w:r>
      <w:r w:rsidRPr="00782BBB">
        <w:rPr>
          <w:rFonts w:ascii="Cambria" w:hAnsi="Cambria"/>
          <w:b/>
          <w:color w:val="000000" w:themeColor="text1"/>
          <w:u w:val="single"/>
        </w:rPr>
        <w:t xml:space="preserve">COMPOSIÇÃO DE </w:t>
      </w:r>
      <w:r w:rsidR="00287F3D" w:rsidRPr="00782BBB">
        <w:rPr>
          <w:rFonts w:ascii="Cambria" w:hAnsi="Cambria"/>
          <w:b/>
          <w:color w:val="000000" w:themeColor="text1"/>
          <w:u w:val="single"/>
        </w:rPr>
        <w:t>CUSTOS</w:t>
      </w:r>
    </w:p>
    <w:p w14:paraId="587BE48D" w14:textId="77777777" w:rsidR="00B845C3" w:rsidRPr="00782BBB" w:rsidRDefault="00B845C3" w:rsidP="00D94D3F">
      <w:pPr>
        <w:spacing w:line="360" w:lineRule="auto"/>
        <w:rPr>
          <w:rFonts w:ascii="Cambria" w:hAnsi="Cambria"/>
          <w:b/>
          <w:i/>
          <w:color w:val="000000" w:themeColor="text1"/>
        </w:rPr>
      </w:pPr>
    </w:p>
    <w:p w14:paraId="699A3C18" w14:textId="42F26BA9" w:rsidR="00130753" w:rsidRPr="00782BBB" w:rsidRDefault="00A1599F" w:rsidP="00D94D3F">
      <w:pPr>
        <w:tabs>
          <w:tab w:val="left" w:pos="1701"/>
        </w:tabs>
        <w:spacing w:after="0" w:line="360" w:lineRule="auto"/>
        <w:rPr>
          <w:rFonts w:ascii="Cambria" w:hAnsi="Cambria"/>
          <w:b/>
          <w:bCs/>
          <w:snapToGrid w:val="0"/>
          <w:color w:val="000000" w:themeColor="text1"/>
        </w:rPr>
      </w:pPr>
      <w:r>
        <w:rPr>
          <w:rFonts w:ascii="Cambria" w:hAnsi="Cambria"/>
          <w:b/>
          <w:bCs/>
          <w:snapToGrid w:val="0"/>
          <w:color w:val="000000" w:themeColor="text1"/>
        </w:rPr>
        <w:t>A</w:t>
      </w:r>
      <w:r w:rsidR="00AD2EA5" w:rsidRPr="00782BBB">
        <w:rPr>
          <w:rFonts w:ascii="Cambria" w:hAnsi="Cambria"/>
          <w:b/>
          <w:bCs/>
          <w:snapToGrid w:val="0"/>
          <w:color w:val="000000" w:themeColor="text1"/>
        </w:rPr>
        <w:t xml:space="preserve"> Pregoeir</w:t>
      </w:r>
      <w:r>
        <w:rPr>
          <w:rFonts w:ascii="Cambria" w:hAnsi="Cambria"/>
          <w:b/>
          <w:bCs/>
          <w:snapToGrid w:val="0"/>
          <w:color w:val="000000" w:themeColor="text1"/>
        </w:rPr>
        <w:t>a</w:t>
      </w:r>
      <w:r w:rsidR="00130753" w:rsidRPr="00782BBB">
        <w:rPr>
          <w:rFonts w:ascii="Cambria" w:hAnsi="Cambria"/>
          <w:b/>
          <w:bCs/>
          <w:snapToGrid w:val="0"/>
          <w:color w:val="000000" w:themeColor="text1"/>
        </w:rPr>
        <w:t xml:space="preserve"> Oficial do Município de Piracanjuba</w:t>
      </w:r>
    </w:p>
    <w:p w14:paraId="00DB2772" w14:textId="7DFA8DDE" w:rsidR="0014531C" w:rsidRPr="002105FC" w:rsidRDefault="00130753" w:rsidP="002105FC">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Pregão Eletrônico nº ____/202</w:t>
      </w:r>
      <w:r w:rsidR="00A1599F">
        <w:rPr>
          <w:rFonts w:ascii="Cambria" w:hAnsi="Cambria"/>
          <w:b/>
          <w:bCs/>
          <w:snapToGrid w:val="0"/>
          <w:color w:val="000000" w:themeColor="text1"/>
        </w:rPr>
        <w:t>6</w:t>
      </w:r>
    </w:p>
    <w:tbl>
      <w:tblPr>
        <w:tblStyle w:val="Tabelacomgrade"/>
        <w:tblpPr w:leftFromText="141" w:rightFromText="141" w:vertAnchor="text" w:horzAnchor="margin" w:tblpXSpec="center" w:tblpY="474"/>
        <w:tblW w:w="10779" w:type="dxa"/>
        <w:tblLook w:val="04A0" w:firstRow="1" w:lastRow="0" w:firstColumn="1" w:lastColumn="0" w:noHBand="0" w:noVBand="1"/>
      </w:tblPr>
      <w:tblGrid>
        <w:gridCol w:w="696"/>
        <w:gridCol w:w="1290"/>
        <w:gridCol w:w="888"/>
        <w:gridCol w:w="897"/>
        <w:gridCol w:w="1202"/>
        <w:gridCol w:w="1679"/>
        <w:gridCol w:w="849"/>
        <w:gridCol w:w="1159"/>
        <w:gridCol w:w="974"/>
        <w:gridCol w:w="1145"/>
      </w:tblGrid>
      <w:tr w:rsidR="00877DA8" w:rsidRPr="00782BBB" w14:paraId="7D77E185" w14:textId="77777777" w:rsidTr="00877DA8">
        <w:trPr>
          <w:trHeight w:val="1561"/>
        </w:trPr>
        <w:tc>
          <w:tcPr>
            <w:tcW w:w="696" w:type="dxa"/>
          </w:tcPr>
          <w:p w14:paraId="75533E9F"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Item</w:t>
            </w:r>
          </w:p>
        </w:tc>
        <w:tc>
          <w:tcPr>
            <w:tcW w:w="1290" w:type="dxa"/>
          </w:tcPr>
          <w:p w14:paraId="159661C2"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 xml:space="preserve">Descrição </w:t>
            </w:r>
          </w:p>
        </w:tc>
        <w:tc>
          <w:tcPr>
            <w:tcW w:w="888" w:type="dxa"/>
          </w:tcPr>
          <w:p w14:paraId="45311D07" w14:textId="77777777" w:rsidR="00877DA8" w:rsidRPr="00782BBB" w:rsidRDefault="00877DA8" w:rsidP="00D94D3F">
            <w:pPr>
              <w:spacing w:before="283" w:line="360" w:lineRule="auto"/>
              <w:jc w:val="center"/>
              <w:rPr>
                <w:rFonts w:ascii="Cambria" w:hAnsi="Cambria" w:cs="Arial"/>
                <w:b/>
                <w:sz w:val="22"/>
                <w:szCs w:val="22"/>
              </w:rPr>
            </w:pPr>
            <w:proofErr w:type="spellStart"/>
            <w:r w:rsidRPr="00782BBB">
              <w:rPr>
                <w:rFonts w:ascii="Cambria" w:hAnsi="Cambria" w:cs="Arial"/>
                <w:b/>
                <w:sz w:val="22"/>
                <w:szCs w:val="22"/>
              </w:rPr>
              <w:t>Qtd</w:t>
            </w:r>
            <w:proofErr w:type="spellEnd"/>
          </w:p>
        </w:tc>
        <w:tc>
          <w:tcPr>
            <w:tcW w:w="897" w:type="dxa"/>
          </w:tcPr>
          <w:p w14:paraId="08336F50"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Marca</w:t>
            </w:r>
          </w:p>
        </w:tc>
        <w:tc>
          <w:tcPr>
            <w:tcW w:w="1202" w:type="dxa"/>
          </w:tcPr>
          <w:p w14:paraId="3841F467"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Recursos Humano</w:t>
            </w:r>
          </w:p>
        </w:tc>
        <w:tc>
          <w:tcPr>
            <w:tcW w:w="1679" w:type="dxa"/>
          </w:tcPr>
          <w:p w14:paraId="5549F0ED"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Impostos, Obrigações Socias E Trabalhistas</w:t>
            </w:r>
          </w:p>
        </w:tc>
        <w:tc>
          <w:tcPr>
            <w:tcW w:w="849" w:type="dxa"/>
          </w:tcPr>
          <w:p w14:paraId="10ACA851"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Lucro</w:t>
            </w:r>
          </w:p>
        </w:tc>
        <w:tc>
          <w:tcPr>
            <w:tcW w:w="1159" w:type="dxa"/>
          </w:tcPr>
          <w:p w14:paraId="4AC1D456"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Outras Despesas</w:t>
            </w:r>
          </w:p>
        </w:tc>
        <w:tc>
          <w:tcPr>
            <w:tcW w:w="974" w:type="dxa"/>
          </w:tcPr>
          <w:p w14:paraId="08FBC7D4" w14:textId="77777777" w:rsidR="00877DA8" w:rsidRPr="00782BBB" w:rsidRDefault="00877DA8" w:rsidP="00D94D3F">
            <w:pPr>
              <w:spacing w:before="283" w:line="360" w:lineRule="auto"/>
              <w:jc w:val="center"/>
              <w:rPr>
                <w:rFonts w:ascii="Cambria" w:hAnsi="Cambria" w:cs="Arial"/>
                <w:b/>
                <w:sz w:val="22"/>
                <w:szCs w:val="22"/>
              </w:rPr>
            </w:pPr>
            <w:proofErr w:type="spellStart"/>
            <w:proofErr w:type="gramStart"/>
            <w:r w:rsidRPr="00782BBB">
              <w:rPr>
                <w:rFonts w:ascii="Cambria" w:hAnsi="Cambria" w:cs="Arial"/>
                <w:b/>
                <w:sz w:val="22"/>
                <w:szCs w:val="22"/>
              </w:rPr>
              <w:t>Vl.Unit</w:t>
            </w:r>
            <w:proofErr w:type="spellEnd"/>
            <w:proofErr w:type="gramEnd"/>
          </w:p>
        </w:tc>
        <w:tc>
          <w:tcPr>
            <w:tcW w:w="1145" w:type="dxa"/>
          </w:tcPr>
          <w:p w14:paraId="3E2DC8A9" w14:textId="77777777" w:rsidR="00877DA8" w:rsidRPr="00782BBB" w:rsidRDefault="00877DA8" w:rsidP="00D94D3F">
            <w:pPr>
              <w:spacing w:before="283" w:line="360" w:lineRule="auto"/>
              <w:jc w:val="center"/>
              <w:rPr>
                <w:rFonts w:ascii="Cambria" w:hAnsi="Cambria" w:cs="Arial"/>
                <w:b/>
                <w:sz w:val="22"/>
                <w:szCs w:val="22"/>
              </w:rPr>
            </w:pPr>
            <w:proofErr w:type="spellStart"/>
            <w:proofErr w:type="gramStart"/>
            <w:r w:rsidRPr="00782BBB">
              <w:rPr>
                <w:rFonts w:ascii="Cambria" w:hAnsi="Cambria" w:cs="Arial"/>
                <w:b/>
                <w:sz w:val="22"/>
                <w:szCs w:val="22"/>
              </w:rPr>
              <w:t>Vl.Total</w:t>
            </w:r>
            <w:proofErr w:type="spellEnd"/>
            <w:proofErr w:type="gramEnd"/>
          </w:p>
        </w:tc>
      </w:tr>
      <w:tr w:rsidR="00877DA8" w:rsidRPr="00782BBB" w14:paraId="1309EFCE" w14:textId="77777777" w:rsidTr="00877DA8">
        <w:trPr>
          <w:trHeight w:val="605"/>
        </w:trPr>
        <w:tc>
          <w:tcPr>
            <w:tcW w:w="696" w:type="dxa"/>
          </w:tcPr>
          <w:p w14:paraId="7B139B42" w14:textId="77777777" w:rsidR="00877DA8" w:rsidRPr="00782BBB" w:rsidRDefault="00877DA8" w:rsidP="00D94D3F">
            <w:pPr>
              <w:spacing w:before="283" w:line="360" w:lineRule="auto"/>
              <w:jc w:val="both"/>
              <w:rPr>
                <w:rFonts w:ascii="Cambria" w:hAnsi="Cambria" w:cs="Arial"/>
                <w:b/>
                <w:sz w:val="22"/>
                <w:szCs w:val="22"/>
                <w:u w:val="single"/>
              </w:rPr>
            </w:pPr>
          </w:p>
        </w:tc>
        <w:tc>
          <w:tcPr>
            <w:tcW w:w="1290" w:type="dxa"/>
          </w:tcPr>
          <w:p w14:paraId="3A381B34" w14:textId="77777777" w:rsidR="00877DA8" w:rsidRPr="00782BBB" w:rsidRDefault="00877DA8" w:rsidP="00D94D3F">
            <w:pPr>
              <w:spacing w:before="283" w:line="360" w:lineRule="auto"/>
              <w:jc w:val="both"/>
              <w:rPr>
                <w:rFonts w:ascii="Cambria" w:hAnsi="Cambria" w:cs="Arial"/>
                <w:b/>
                <w:sz w:val="22"/>
                <w:szCs w:val="22"/>
                <w:u w:val="single"/>
              </w:rPr>
            </w:pPr>
          </w:p>
        </w:tc>
        <w:tc>
          <w:tcPr>
            <w:tcW w:w="888" w:type="dxa"/>
          </w:tcPr>
          <w:p w14:paraId="157866D8" w14:textId="77777777" w:rsidR="00877DA8" w:rsidRPr="00782BBB" w:rsidRDefault="00877DA8" w:rsidP="00D94D3F">
            <w:pPr>
              <w:spacing w:before="283" w:line="360" w:lineRule="auto"/>
              <w:jc w:val="both"/>
              <w:rPr>
                <w:rFonts w:ascii="Cambria" w:hAnsi="Cambria" w:cs="Arial"/>
                <w:b/>
                <w:sz w:val="22"/>
                <w:szCs w:val="22"/>
                <w:u w:val="single"/>
              </w:rPr>
            </w:pPr>
          </w:p>
        </w:tc>
        <w:tc>
          <w:tcPr>
            <w:tcW w:w="897" w:type="dxa"/>
          </w:tcPr>
          <w:p w14:paraId="470E34D9" w14:textId="77777777" w:rsidR="00877DA8" w:rsidRPr="00782BBB" w:rsidRDefault="00877DA8" w:rsidP="00D94D3F">
            <w:pPr>
              <w:spacing w:before="283" w:line="360" w:lineRule="auto"/>
              <w:jc w:val="both"/>
              <w:rPr>
                <w:rFonts w:ascii="Cambria" w:hAnsi="Cambria" w:cs="Arial"/>
                <w:b/>
                <w:sz w:val="22"/>
                <w:szCs w:val="22"/>
                <w:u w:val="single"/>
              </w:rPr>
            </w:pPr>
          </w:p>
        </w:tc>
        <w:tc>
          <w:tcPr>
            <w:tcW w:w="1202" w:type="dxa"/>
          </w:tcPr>
          <w:p w14:paraId="070E5482" w14:textId="77777777" w:rsidR="00877DA8" w:rsidRPr="00782BBB" w:rsidRDefault="00877DA8" w:rsidP="00D94D3F">
            <w:pPr>
              <w:spacing w:before="283" w:line="360" w:lineRule="auto"/>
              <w:jc w:val="both"/>
              <w:rPr>
                <w:rFonts w:ascii="Cambria" w:hAnsi="Cambria" w:cs="Arial"/>
                <w:b/>
                <w:sz w:val="22"/>
                <w:szCs w:val="22"/>
                <w:u w:val="single"/>
              </w:rPr>
            </w:pPr>
          </w:p>
        </w:tc>
        <w:tc>
          <w:tcPr>
            <w:tcW w:w="1679" w:type="dxa"/>
          </w:tcPr>
          <w:p w14:paraId="4BCCB360" w14:textId="77777777" w:rsidR="00877DA8" w:rsidRPr="00782BBB" w:rsidRDefault="00877DA8" w:rsidP="00D94D3F">
            <w:pPr>
              <w:spacing w:before="283" w:line="360" w:lineRule="auto"/>
              <w:jc w:val="both"/>
              <w:rPr>
                <w:rFonts w:ascii="Cambria" w:hAnsi="Cambria" w:cs="Arial"/>
                <w:b/>
                <w:sz w:val="22"/>
                <w:szCs w:val="22"/>
                <w:u w:val="single"/>
              </w:rPr>
            </w:pPr>
          </w:p>
        </w:tc>
        <w:tc>
          <w:tcPr>
            <w:tcW w:w="849" w:type="dxa"/>
          </w:tcPr>
          <w:p w14:paraId="070A53E7" w14:textId="77777777" w:rsidR="00877DA8" w:rsidRPr="00782BBB" w:rsidRDefault="00877DA8" w:rsidP="00D94D3F">
            <w:pPr>
              <w:spacing w:before="283" w:line="360" w:lineRule="auto"/>
              <w:jc w:val="both"/>
              <w:rPr>
                <w:rFonts w:ascii="Cambria" w:hAnsi="Cambria" w:cs="Arial"/>
                <w:b/>
                <w:sz w:val="22"/>
                <w:szCs w:val="22"/>
                <w:u w:val="single"/>
              </w:rPr>
            </w:pPr>
          </w:p>
        </w:tc>
        <w:tc>
          <w:tcPr>
            <w:tcW w:w="1159" w:type="dxa"/>
          </w:tcPr>
          <w:p w14:paraId="32417938" w14:textId="77777777" w:rsidR="00877DA8" w:rsidRPr="00782BBB" w:rsidRDefault="00877DA8" w:rsidP="00D94D3F">
            <w:pPr>
              <w:spacing w:before="283" w:line="360" w:lineRule="auto"/>
              <w:jc w:val="both"/>
              <w:rPr>
                <w:rFonts w:ascii="Cambria" w:hAnsi="Cambria" w:cs="Arial"/>
                <w:b/>
                <w:sz w:val="22"/>
                <w:szCs w:val="22"/>
                <w:u w:val="single"/>
              </w:rPr>
            </w:pPr>
          </w:p>
        </w:tc>
        <w:tc>
          <w:tcPr>
            <w:tcW w:w="974" w:type="dxa"/>
          </w:tcPr>
          <w:p w14:paraId="14D42AF2" w14:textId="77777777" w:rsidR="00877DA8" w:rsidRPr="00782BBB" w:rsidRDefault="00877DA8" w:rsidP="00D94D3F">
            <w:pPr>
              <w:spacing w:before="283" w:line="360" w:lineRule="auto"/>
              <w:jc w:val="both"/>
              <w:rPr>
                <w:rFonts w:ascii="Cambria" w:hAnsi="Cambria" w:cs="Arial"/>
                <w:b/>
                <w:sz w:val="22"/>
                <w:szCs w:val="22"/>
                <w:u w:val="single"/>
              </w:rPr>
            </w:pPr>
          </w:p>
        </w:tc>
        <w:tc>
          <w:tcPr>
            <w:tcW w:w="1145" w:type="dxa"/>
          </w:tcPr>
          <w:p w14:paraId="2A8031F9" w14:textId="77777777" w:rsidR="00877DA8" w:rsidRPr="00782BBB" w:rsidRDefault="00877DA8" w:rsidP="00D94D3F">
            <w:pPr>
              <w:spacing w:before="283" w:line="360" w:lineRule="auto"/>
              <w:jc w:val="both"/>
              <w:rPr>
                <w:rFonts w:ascii="Cambria" w:hAnsi="Cambria" w:cs="Arial"/>
                <w:b/>
                <w:sz w:val="22"/>
                <w:szCs w:val="22"/>
                <w:u w:val="single"/>
              </w:rPr>
            </w:pPr>
          </w:p>
        </w:tc>
      </w:tr>
      <w:tr w:rsidR="00877DA8" w:rsidRPr="00782BBB" w14:paraId="6A799767" w14:textId="77777777" w:rsidTr="00877DA8">
        <w:trPr>
          <w:trHeight w:val="605"/>
        </w:trPr>
        <w:tc>
          <w:tcPr>
            <w:tcW w:w="696" w:type="dxa"/>
          </w:tcPr>
          <w:p w14:paraId="7F417D36" w14:textId="77777777" w:rsidR="00877DA8" w:rsidRPr="00782BBB" w:rsidRDefault="00877DA8" w:rsidP="00D94D3F">
            <w:pPr>
              <w:spacing w:before="283" w:line="360" w:lineRule="auto"/>
              <w:jc w:val="both"/>
              <w:rPr>
                <w:rFonts w:ascii="Cambria" w:hAnsi="Cambria" w:cs="Arial"/>
                <w:b/>
                <w:sz w:val="22"/>
                <w:szCs w:val="22"/>
                <w:u w:val="single"/>
              </w:rPr>
            </w:pPr>
          </w:p>
        </w:tc>
        <w:tc>
          <w:tcPr>
            <w:tcW w:w="1290" w:type="dxa"/>
          </w:tcPr>
          <w:p w14:paraId="0E6D767C" w14:textId="77777777" w:rsidR="00877DA8" w:rsidRPr="00782BBB" w:rsidRDefault="00877DA8" w:rsidP="00D94D3F">
            <w:pPr>
              <w:spacing w:before="283" w:line="360" w:lineRule="auto"/>
              <w:jc w:val="both"/>
              <w:rPr>
                <w:rFonts w:ascii="Cambria" w:hAnsi="Cambria" w:cs="Arial"/>
                <w:b/>
                <w:sz w:val="22"/>
                <w:szCs w:val="22"/>
                <w:u w:val="single"/>
              </w:rPr>
            </w:pPr>
          </w:p>
        </w:tc>
        <w:tc>
          <w:tcPr>
            <w:tcW w:w="888" w:type="dxa"/>
          </w:tcPr>
          <w:p w14:paraId="18671BE3" w14:textId="77777777" w:rsidR="00877DA8" w:rsidRPr="00782BBB" w:rsidRDefault="00877DA8" w:rsidP="00D94D3F">
            <w:pPr>
              <w:spacing w:before="283" w:line="360" w:lineRule="auto"/>
              <w:jc w:val="both"/>
              <w:rPr>
                <w:rFonts w:ascii="Cambria" w:hAnsi="Cambria" w:cs="Arial"/>
                <w:b/>
                <w:sz w:val="22"/>
                <w:szCs w:val="22"/>
                <w:u w:val="single"/>
              </w:rPr>
            </w:pPr>
          </w:p>
        </w:tc>
        <w:tc>
          <w:tcPr>
            <w:tcW w:w="897" w:type="dxa"/>
          </w:tcPr>
          <w:p w14:paraId="46A586B7" w14:textId="77777777" w:rsidR="00877DA8" w:rsidRPr="00782BBB" w:rsidRDefault="00877DA8" w:rsidP="00D94D3F">
            <w:pPr>
              <w:spacing w:before="283" w:line="360" w:lineRule="auto"/>
              <w:jc w:val="both"/>
              <w:rPr>
                <w:rFonts w:ascii="Cambria" w:hAnsi="Cambria" w:cs="Arial"/>
                <w:b/>
                <w:sz w:val="22"/>
                <w:szCs w:val="22"/>
                <w:u w:val="single"/>
              </w:rPr>
            </w:pPr>
          </w:p>
        </w:tc>
        <w:tc>
          <w:tcPr>
            <w:tcW w:w="1202" w:type="dxa"/>
          </w:tcPr>
          <w:p w14:paraId="572DFD9C" w14:textId="77777777" w:rsidR="00877DA8" w:rsidRPr="00782BBB" w:rsidRDefault="00877DA8" w:rsidP="00D94D3F">
            <w:pPr>
              <w:spacing w:before="283" w:line="360" w:lineRule="auto"/>
              <w:jc w:val="both"/>
              <w:rPr>
                <w:rFonts w:ascii="Cambria" w:hAnsi="Cambria" w:cs="Arial"/>
                <w:b/>
                <w:sz w:val="22"/>
                <w:szCs w:val="22"/>
                <w:u w:val="single"/>
              </w:rPr>
            </w:pPr>
          </w:p>
        </w:tc>
        <w:tc>
          <w:tcPr>
            <w:tcW w:w="1679" w:type="dxa"/>
          </w:tcPr>
          <w:p w14:paraId="1A672F6D" w14:textId="77777777" w:rsidR="00877DA8" w:rsidRPr="00782BBB" w:rsidRDefault="00877DA8" w:rsidP="00D94D3F">
            <w:pPr>
              <w:spacing w:before="283" w:line="360" w:lineRule="auto"/>
              <w:jc w:val="both"/>
              <w:rPr>
                <w:rFonts w:ascii="Cambria" w:hAnsi="Cambria" w:cs="Arial"/>
                <w:b/>
                <w:sz w:val="22"/>
                <w:szCs w:val="22"/>
                <w:u w:val="single"/>
              </w:rPr>
            </w:pPr>
          </w:p>
        </w:tc>
        <w:tc>
          <w:tcPr>
            <w:tcW w:w="849" w:type="dxa"/>
          </w:tcPr>
          <w:p w14:paraId="039335B4" w14:textId="77777777" w:rsidR="00877DA8" w:rsidRPr="00782BBB" w:rsidRDefault="00877DA8" w:rsidP="00D94D3F">
            <w:pPr>
              <w:spacing w:before="283" w:line="360" w:lineRule="auto"/>
              <w:jc w:val="both"/>
              <w:rPr>
                <w:rFonts w:ascii="Cambria" w:hAnsi="Cambria" w:cs="Arial"/>
                <w:b/>
                <w:sz w:val="22"/>
                <w:szCs w:val="22"/>
                <w:u w:val="single"/>
              </w:rPr>
            </w:pPr>
          </w:p>
        </w:tc>
        <w:tc>
          <w:tcPr>
            <w:tcW w:w="1159" w:type="dxa"/>
          </w:tcPr>
          <w:p w14:paraId="417FEA58" w14:textId="77777777" w:rsidR="00877DA8" w:rsidRPr="00782BBB" w:rsidRDefault="00877DA8" w:rsidP="00D94D3F">
            <w:pPr>
              <w:spacing w:before="283" w:line="360" w:lineRule="auto"/>
              <w:jc w:val="both"/>
              <w:rPr>
                <w:rFonts w:ascii="Cambria" w:hAnsi="Cambria" w:cs="Arial"/>
                <w:b/>
                <w:sz w:val="22"/>
                <w:szCs w:val="22"/>
                <w:u w:val="single"/>
              </w:rPr>
            </w:pPr>
          </w:p>
        </w:tc>
        <w:tc>
          <w:tcPr>
            <w:tcW w:w="974" w:type="dxa"/>
          </w:tcPr>
          <w:p w14:paraId="634E1566" w14:textId="77777777" w:rsidR="00877DA8" w:rsidRPr="00782BBB" w:rsidRDefault="00877DA8" w:rsidP="00D94D3F">
            <w:pPr>
              <w:spacing w:before="283" w:line="360" w:lineRule="auto"/>
              <w:jc w:val="both"/>
              <w:rPr>
                <w:rFonts w:ascii="Cambria" w:hAnsi="Cambria" w:cs="Arial"/>
                <w:b/>
                <w:sz w:val="22"/>
                <w:szCs w:val="22"/>
                <w:u w:val="single"/>
              </w:rPr>
            </w:pPr>
          </w:p>
        </w:tc>
        <w:tc>
          <w:tcPr>
            <w:tcW w:w="1145" w:type="dxa"/>
          </w:tcPr>
          <w:p w14:paraId="4597C551" w14:textId="77777777" w:rsidR="00877DA8" w:rsidRPr="00782BBB" w:rsidRDefault="00877DA8" w:rsidP="00D94D3F">
            <w:pPr>
              <w:spacing w:before="283" w:line="360" w:lineRule="auto"/>
              <w:jc w:val="both"/>
              <w:rPr>
                <w:rFonts w:ascii="Cambria" w:hAnsi="Cambria" w:cs="Arial"/>
                <w:b/>
                <w:sz w:val="22"/>
                <w:szCs w:val="22"/>
                <w:u w:val="single"/>
              </w:rPr>
            </w:pPr>
          </w:p>
        </w:tc>
      </w:tr>
    </w:tbl>
    <w:p w14:paraId="637456C3" w14:textId="77777777" w:rsidR="0014531C" w:rsidRPr="00782BBB" w:rsidRDefault="0014531C" w:rsidP="00D94D3F">
      <w:pPr>
        <w:spacing w:before="283" w:line="360" w:lineRule="auto"/>
        <w:rPr>
          <w:rFonts w:ascii="Cambria" w:hAnsi="Cambria" w:cs="Arial"/>
          <w:b/>
          <w:u w:val="single"/>
        </w:rPr>
      </w:pPr>
    </w:p>
    <w:p w14:paraId="41E0E76D" w14:textId="77777777" w:rsidR="0014531C" w:rsidRPr="00782BBB" w:rsidRDefault="0014531C" w:rsidP="00D94D3F">
      <w:pPr>
        <w:pStyle w:val="Ttulo"/>
        <w:spacing w:line="360" w:lineRule="auto"/>
        <w:ind w:left="708" w:right="-427" w:firstLine="708"/>
        <w:jc w:val="both"/>
        <w:rPr>
          <w:rFonts w:ascii="Cambria" w:hAnsi="Cambria"/>
          <w:b w:val="0"/>
          <w:sz w:val="22"/>
          <w:szCs w:val="22"/>
        </w:rPr>
      </w:pPr>
    </w:p>
    <w:p w14:paraId="6C1B0B39" w14:textId="77777777" w:rsidR="0014531C" w:rsidRPr="00782BBB" w:rsidRDefault="0014531C" w:rsidP="00D94D3F">
      <w:pPr>
        <w:pStyle w:val="Ttulo"/>
        <w:spacing w:line="360" w:lineRule="auto"/>
        <w:ind w:left="708" w:right="-427" w:firstLine="708"/>
        <w:jc w:val="both"/>
        <w:rPr>
          <w:rFonts w:ascii="Cambria" w:hAnsi="Cambria"/>
          <w:b w:val="0"/>
          <w:sz w:val="22"/>
          <w:szCs w:val="22"/>
        </w:rPr>
      </w:pPr>
    </w:p>
    <w:p w14:paraId="30FD3026" w14:textId="77777777" w:rsidR="00E40C34" w:rsidRPr="00782BBB" w:rsidRDefault="00E40C34" w:rsidP="00D94D3F">
      <w:pPr>
        <w:pStyle w:val="SemEspaamento"/>
        <w:spacing w:line="360" w:lineRule="auto"/>
        <w:jc w:val="right"/>
        <w:rPr>
          <w:rFonts w:ascii="Cambria" w:hAnsi="Cambria"/>
          <w:color w:val="000000" w:themeColor="text1"/>
        </w:rPr>
      </w:pPr>
    </w:p>
    <w:p w14:paraId="51C07919" w14:textId="792F91E6" w:rsidR="00E40C34" w:rsidRPr="00782BBB" w:rsidRDefault="00E40C34" w:rsidP="00D94D3F">
      <w:pPr>
        <w:pStyle w:val="SemEspaamento"/>
        <w:spacing w:line="360" w:lineRule="auto"/>
        <w:jc w:val="right"/>
        <w:rPr>
          <w:rFonts w:ascii="Cambria" w:hAnsi="Cambria"/>
          <w:color w:val="000000" w:themeColor="text1"/>
        </w:rPr>
      </w:pPr>
      <w:r w:rsidRPr="00782BBB">
        <w:rPr>
          <w:rFonts w:ascii="Cambria" w:hAnsi="Cambria"/>
          <w:color w:val="000000" w:themeColor="text1"/>
        </w:rPr>
        <w:t>...................... (local), ... de ............... de ........(data)</w:t>
      </w:r>
    </w:p>
    <w:p w14:paraId="5FF29AF5" w14:textId="77777777" w:rsidR="00E40C34" w:rsidRPr="00782BBB" w:rsidRDefault="00E40C34" w:rsidP="00D94D3F">
      <w:pPr>
        <w:pStyle w:val="SemEspaamento"/>
        <w:spacing w:line="360" w:lineRule="auto"/>
        <w:jc w:val="both"/>
        <w:rPr>
          <w:rFonts w:ascii="Cambria" w:hAnsi="Cambria"/>
          <w:color w:val="000000" w:themeColor="text1"/>
        </w:rPr>
      </w:pPr>
    </w:p>
    <w:p w14:paraId="5A460B15" w14:textId="77777777" w:rsidR="00B845C3" w:rsidRPr="00782BBB" w:rsidRDefault="00B845C3" w:rsidP="008140F8">
      <w:pPr>
        <w:pStyle w:val="Ttulo"/>
        <w:spacing w:line="360" w:lineRule="auto"/>
        <w:ind w:right="-427"/>
        <w:jc w:val="both"/>
        <w:rPr>
          <w:rFonts w:ascii="Cambria" w:hAnsi="Cambria"/>
          <w:b w:val="0"/>
          <w:sz w:val="22"/>
          <w:szCs w:val="22"/>
        </w:rPr>
      </w:pPr>
    </w:p>
    <w:p w14:paraId="68ECA43B" w14:textId="77777777" w:rsidR="00B845C3" w:rsidRPr="00782BBB" w:rsidRDefault="00B845C3" w:rsidP="00D94D3F">
      <w:pPr>
        <w:tabs>
          <w:tab w:val="left" w:pos="1701"/>
        </w:tabs>
        <w:spacing w:line="360" w:lineRule="auto"/>
        <w:jc w:val="center"/>
        <w:rPr>
          <w:rFonts w:ascii="Cambria" w:hAnsi="Cambria"/>
          <w:b/>
          <w:color w:val="000000" w:themeColor="text1"/>
        </w:rPr>
      </w:pPr>
      <w:r w:rsidRPr="00782BBB">
        <w:rPr>
          <w:rFonts w:ascii="Cambria" w:hAnsi="Cambria"/>
          <w:b/>
          <w:color w:val="000000" w:themeColor="text1"/>
        </w:rPr>
        <w:t>(Nome e assinatura do representante legal da licitante Carimbo de CNPJ se houver)</w:t>
      </w:r>
    </w:p>
    <w:p w14:paraId="59654891" w14:textId="77777777" w:rsidR="00B845C3" w:rsidRPr="00782BBB" w:rsidRDefault="00B845C3" w:rsidP="00D94D3F">
      <w:pPr>
        <w:tabs>
          <w:tab w:val="left" w:pos="1701"/>
        </w:tabs>
        <w:spacing w:line="360" w:lineRule="auto"/>
        <w:jc w:val="center"/>
        <w:rPr>
          <w:rFonts w:ascii="Cambria" w:hAnsi="Cambria"/>
          <w:b/>
          <w:color w:val="000000" w:themeColor="text1"/>
        </w:rPr>
      </w:pPr>
    </w:p>
    <w:p w14:paraId="4BD0D206" w14:textId="35E03FB8" w:rsidR="00B845C3" w:rsidRPr="00782BBB" w:rsidRDefault="00B845C3" w:rsidP="008140F8">
      <w:pPr>
        <w:pStyle w:val="NormalWeb"/>
        <w:spacing w:before="0" w:beforeAutospacing="0" w:after="0" w:afterAutospacing="0" w:line="360" w:lineRule="auto"/>
        <w:jc w:val="center"/>
        <w:rPr>
          <w:rFonts w:ascii="Cambria" w:hAnsi="Cambria"/>
          <w:b/>
          <w:i/>
          <w:color w:val="000000" w:themeColor="text1"/>
          <w:sz w:val="22"/>
          <w:szCs w:val="22"/>
        </w:rPr>
      </w:pPr>
      <w:r w:rsidRPr="00782BBB">
        <w:rPr>
          <w:rFonts w:ascii="Cambria" w:hAnsi="Cambria"/>
          <w:b/>
          <w:i/>
          <w:color w:val="000000" w:themeColor="text1"/>
          <w:sz w:val="22"/>
          <w:szCs w:val="22"/>
        </w:rPr>
        <w:t>Obs.: Este documento é meramente exemplificativo</w:t>
      </w:r>
    </w:p>
    <w:p w14:paraId="385B5769" w14:textId="77777777" w:rsidR="00FD4AEF" w:rsidRPr="00782BBB" w:rsidRDefault="00FD4AEF" w:rsidP="00D94D3F">
      <w:pPr>
        <w:spacing w:line="360" w:lineRule="auto"/>
        <w:rPr>
          <w:rFonts w:ascii="Cambria" w:hAnsi="Cambria"/>
          <w:b/>
          <w:i/>
          <w:color w:val="000000" w:themeColor="text1"/>
        </w:rPr>
      </w:pPr>
      <w:r w:rsidRPr="00782BBB">
        <w:rPr>
          <w:rFonts w:ascii="Cambria" w:hAnsi="Cambria"/>
          <w:b/>
          <w:i/>
          <w:color w:val="000000" w:themeColor="text1"/>
        </w:rPr>
        <w:br w:type="page"/>
      </w:r>
    </w:p>
    <w:p w14:paraId="2A0C7D77" w14:textId="3424E668" w:rsidR="008D3CFA" w:rsidRPr="00782BBB" w:rsidRDefault="00A1599F"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Nº 0</w:t>
      </w:r>
      <w:r>
        <w:rPr>
          <w:rFonts w:ascii="Cambria" w:hAnsi="Cambria"/>
          <w:b/>
          <w:color w:val="000000" w:themeColor="text1"/>
        </w:rPr>
        <w:t>5</w:t>
      </w:r>
      <w:r w:rsidRPr="00782BBB">
        <w:rPr>
          <w:rFonts w:ascii="Cambria" w:hAnsi="Cambria"/>
          <w:b/>
          <w:color w:val="000000" w:themeColor="text1"/>
        </w:rPr>
        <w:t>/202</w:t>
      </w:r>
      <w:r>
        <w:rPr>
          <w:rFonts w:ascii="Cambria" w:hAnsi="Cambria"/>
          <w:b/>
          <w:color w:val="000000" w:themeColor="text1"/>
        </w:rPr>
        <w:t>6</w:t>
      </w:r>
    </w:p>
    <w:p w14:paraId="3C360BC8" w14:textId="784EC3F4" w:rsidR="008D3CFA" w:rsidRPr="00782BBB" w:rsidRDefault="008D3CFA"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V</w:t>
      </w:r>
      <w:r w:rsidR="00FD4AEF" w:rsidRPr="00782BBB">
        <w:rPr>
          <w:rFonts w:ascii="Cambria" w:hAnsi="Cambria"/>
          <w:b/>
          <w:color w:val="000000" w:themeColor="text1"/>
        </w:rPr>
        <w:t>I</w:t>
      </w:r>
    </w:p>
    <w:p w14:paraId="006ED16D" w14:textId="77777777" w:rsidR="008D3CFA" w:rsidRPr="00782BBB" w:rsidRDefault="008D3CFA"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u w:val="single"/>
        </w:rPr>
        <w:t>MINUTA ATA DE REGISTRO DE PREÇOS</w:t>
      </w:r>
    </w:p>
    <w:p w14:paraId="0EB36339" w14:textId="1AE0D612" w:rsidR="00B840CC" w:rsidRPr="00A1599F" w:rsidRDefault="00A32FB0" w:rsidP="00D94D3F">
      <w:pPr>
        <w:spacing w:before="117" w:line="360" w:lineRule="auto"/>
        <w:ind w:right="3"/>
        <w:rPr>
          <w:rFonts w:ascii="Cambria" w:hAnsi="Cambria" w:cs="Times New Roman"/>
        </w:rPr>
      </w:pPr>
      <w:r w:rsidRPr="00A1599F">
        <w:rPr>
          <w:rFonts w:ascii="Cambria" w:hAnsi="Cambria"/>
          <w:color w:val="000000" w:themeColor="text1"/>
        </w:rPr>
        <w:t xml:space="preserve">Aquisição </w:t>
      </w:r>
      <w:r w:rsidR="00B840CC" w:rsidRPr="00A1599F">
        <w:rPr>
          <w:rFonts w:ascii="Cambria" w:hAnsi="Cambria"/>
          <w:color w:val="000000" w:themeColor="text1"/>
        </w:rPr>
        <w:t xml:space="preserve">de gêneros alimentícios de forma parcelada, </w:t>
      </w:r>
      <w:r w:rsidRPr="00A1599F">
        <w:rPr>
          <w:rFonts w:ascii="Cambria" w:hAnsi="Cambria"/>
          <w:color w:val="000000" w:themeColor="text1"/>
        </w:rPr>
        <w:t>eventual</w:t>
      </w:r>
      <w:r w:rsidR="00B840CC" w:rsidRPr="00A1599F">
        <w:rPr>
          <w:rFonts w:ascii="Cambria" w:hAnsi="Cambria"/>
          <w:color w:val="000000" w:themeColor="text1"/>
        </w:rPr>
        <w:t xml:space="preserve"> e futura, destinados a </w:t>
      </w:r>
      <w:r w:rsidR="00A1599F" w:rsidRPr="00A1599F">
        <w:rPr>
          <w:rFonts w:ascii="Cambria" w:eastAsia="Calibri" w:hAnsi="Cambria" w:cs="Segoe UI"/>
        </w:rPr>
        <w:t>atender às demandas operacionais da cozinha municipal, vinculada à Secretaria Municipal de Obras e Serviços Públicos</w:t>
      </w:r>
      <w:r w:rsidR="00B840CC" w:rsidRPr="00A1599F">
        <w:rPr>
          <w:rFonts w:ascii="Cambria" w:hAnsi="Cambria"/>
          <w:color w:val="000000" w:themeColor="text1"/>
        </w:rPr>
        <w:t>, deste Município de Piracanjuba, Estado de Goiás.</w:t>
      </w:r>
    </w:p>
    <w:p w14:paraId="57FC62B3" w14:textId="03BF67E1" w:rsidR="008D3CFA" w:rsidRPr="00782BBB" w:rsidRDefault="008D3CFA" w:rsidP="00D94D3F">
      <w:pPr>
        <w:spacing w:before="240" w:after="0" w:line="360" w:lineRule="auto"/>
        <w:ind w:right="-1" w:firstLine="708"/>
        <w:rPr>
          <w:rFonts w:ascii="Cambria" w:eastAsia="Arial" w:hAnsi="Cambria"/>
          <w:b/>
          <w:color w:val="000000" w:themeColor="text1"/>
        </w:rPr>
      </w:pPr>
      <w:r w:rsidRPr="00782BBB">
        <w:rPr>
          <w:rFonts w:ascii="Cambria" w:eastAsia="Arial" w:hAnsi="Cambria"/>
          <w:b/>
          <w:color w:val="000000" w:themeColor="text1"/>
        </w:rPr>
        <w:t xml:space="preserve">Processo nº </w:t>
      </w:r>
      <w:r w:rsidR="00F85E45">
        <w:rPr>
          <w:rFonts w:ascii="Cambria" w:eastAsia="Arial" w:hAnsi="Cambria"/>
          <w:b/>
          <w:color w:val="000000" w:themeColor="text1"/>
        </w:rPr>
        <w:t>134/2026</w:t>
      </w:r>
    </w:p>
    <w:p w14:paraId="08634658" w14:textId="311B312F" w:rsidR="008D3CFA" w:rsidRPr="00782BBB" w:rsidRDefault="00623375" w:rsidP="00D94D3F">
      <w:pPr>
        <w:spacing w:before="240" w:after="0" w:line="360" w:lineRule="auto"/>
        <w:ind w:right="-1" w:firstLine="720"/>
        <w:rPr>
          <w:rFonts w:ascii="Cambria" w:hAnsi="Cambria"/>
          <w:color w:val="000000" w:themeColor="text1"/>
        </w:rPr>
      </w:pPr>
      <w:r w:rsidRPr="00782BBB">
        <w:rPr>
          <w:rFonts w:ascii="Cambria" w:eastAsia="Arial" w:hAnsi="Cambria"/>
          <w:b/>
          <w:color w:val="000000" w:themeColor="text1"/>
        </w:rPr>
        <w:t xml:space="preserve">Pregão Eletrônico nº </w:t>
      </w:r>
      <w:r w:rsidR="00F85E45">
        <w:rPr>
          <w:rFonts w:ascii="Cambria" w:eastAsia="Arial" w:hAnsi="Cambria"/>
          <w:b/>
          <w:color w:val="000000" w:themeColor="text1"/>
        </w:rPr>
        <w:t>05/2026</w:t>
      </w:r>
    </w:p>
    <w:p w14:paraId="7B6E8267" w14:textId="77777777" w:rsidR="00F85E45" w:rsidRPr="008442AB" w:rsidRDefault="008D3CFA" w:rsidP="00F85E45">
      <w:pPr>
        <w:spacing w:before="240" w:after="0" w:line="360" w:lineRule="auto"/>
        <w:ind w:right="-1" w:firstLine="720"/>
        <w:rPr>
          <w:rFonts w:ascii="Cambria" w:eastAsia="Arial" w:hAnsi="Cambria"/>
          <w:b/>
          <w:color w:val="000000" w:themeColor="text1"/>
          <w:sz w:val="24"/>
          <w:szCs w:val="24"/>
        </w:rPr>
      </w:pPr>
      <w:r w:rsidRPr="00782BBB">
        <w:rPr>
          <w:rFonts w:ascii="Cambria" w:eastAsia="Arial" w:hAnsi="Cambria"/>
          <w:b/>
          <w:color w:val="000000" w:themeColor="text1"/>
        </w:rPr>
        <w:t xml:space="preserve">Validade: </w:t>
      </w:r>
      <w:r w:rsidR="00F85E45" w:rsidRPr="008442AB">
        <w:rPr>
          <w:rFonts w:ascii="Cambria" w:eastAsia="Arial" w:hAnsi="Cambria"/>
          <w:b/>
          <w:color w:val="000000" w:themeColor="text1"/>
          <w:sz w:val="24"/>
          <w:szCs w:val="24"/>
        </w:rPr>
        <w:t>01 (um) ano, podendo ser prorrogado nos termos da LLC 14133/2021.</w:t>
      </w:r>
    </w:p>
    <w:p w14:paraId="68CE31F1" w14:textId="09D0BE38" w:rsidR="008D3CFA" w:rsidRPr="00782BBB" w:rsidRDefault="008D3CFA" w:rsidP="00F85E45">
      <w:pPr>
        <w:spacing w:before="240" w:after="0" w:line="360" w:lineRule="auto"/>
        <w:ind w:right="-1" w:firstLine="720"/>
        <w:rPr>
          <w:rFonts w:ascii="Cambria" w:hAnsi="Cambria"/>
          <w:color w:val="000000" w:themeColor="text1"/>
        </w:rPr>
      </w:pPr>
      <w:r w:rsidRPr="00782BBB">
        <w:rPr>
          <w:rFonts w:ascii="Cambria" w:eastAsia="Arial" w:hAnsi="Cambria"/>
          <w:color w:val="000000" w:themeColor="text1"/>
        </w:rPr>
        <w:t xml:space="preserve">No dia ___ de ___________ </w:t>
      </w:r>
      <w:proofErr w:type="spellStart"/>
      <w:r w:rsidRPr="00782BBB">
        <w:rPr>
          <w:rFonts w:ascii="Cambria" w:eastAsia="Arial" w:hAnsi="Cambria"/>
          <w:color w:val="000000" w:themeColor="text1"/>
        </w:rPr>
        <w:t>de</w:t>
      </w:r>
      <w:proofErr w:type="spellEnd"/>
      <w:r w:rsidRPr="00782BBB">
        <w:rPr>
          <w:rFonts w:ascii="Cambria" w:eastAsia="Arial" w:hAnsi="Cambria"/>
          <w:color w:val="000000" w:themeColor="text1"/>
        </w:rPr>
        <w:t xml:space="preserve"> 20__, </w:t>
      </w:r>
      <w:r w:rsidRPr="00782BBB">
        <w:rPr>
          <w:rFonts w:ascii="Cambria" w:hAnsi="Cambria"/>
          <w:color w:val="000000" w:themeColor="text1"/>
        </w:rPr>
        <w:t xml:space="preserve">o </w:t>
      </w:r>
      <w:r w:rsidRPr="00782BBB">
        <w:rPr>
          <w:rFonts w:ascii="Cambria" w:hAnsi="Cambria"/>
          <w:b/>
          <w:color w:val="000000" w:themeColor="text1"/>
        </w:rPr>
        <w:t>MUNICÍPIO DE PIRACANJUBA</w:t>
      </w:r>
      <w:r w:rsidRPr="00782BBB">
        <w:rPr>
          <w:rFonts w:ascii="Cambria" w:hAnsi="Cambria"/>
          <w:color w:val="000000" w:themeColor="text1"/>
        </w:rPr>
        <w:t xml:space="preserve">, Estado de Goiás, Pessoa Jurídica de Direito Público Interno, com sede na </w:t>
      </w:r>
      <w:r w:rsidRPr="00782BBB">
        <w:rPr>
          <w:rFonts w:ascii="Cambria" w:hAnsi="Cambria" w:cs="Segoe UI"/>
          <w:color w:val="000000" w:themeColor="text1"/>
        </w:rPr>
        <w:t>Praça Wilson Eloy Pimenta, nº 100, Centro – Piracanjuba/GO</w:t>
      </w:r>
      <w:r w:rsidRPr="00782BBB">
        <w:rPr>
          <w:rFonts w:ascii="Cambria" w:hAnsi="Cambria"/>
          <w:color w:val="000000" w:themeColor="text1"/>
        </w:rPr>
        <w:t xml:space="preserve">, inscrito no CNPJ sob o nº 01.179.647/0001-95, através da </w:t>
      </w:r>
      <w:r w:rsidRPr="00782BBB">
        <w:rPr>
          <w:rFonts w:ascii="Cambria" w:hAnsi="Cambria"/>
          <w:bCs/>
          <w:color w:val="000000" w:themeColor="text1"/>
        </w:rPr>
        <w:t xml:space="preserve">Secretaria Municipal de </w:t>
      </w:r>
      <w:r w:rsidR="0096583C">
        <w:rPr>
          <w:rFonts w:ascii="Cambria" w:hAnsi="Cambria"/>
          <w:bCs/>
          <w:color w:val="000000" w:themeColor="text1"/>
        </w:rPr>
        <w:t>Obras e Serviços Públicos</w:t>
      </w:r>
      <w:r w:rsidR="00B840CC" w:rsidRPr="00782BBB">
        <w:rPr>
          <w:rFonts w:ascii="Cambria" w:hAnsi="Cambria"/>
          <w:bCs/>
          <w:color w:val="000000" w:themeColor="text1"/>
        </w:rPr>
        <w:t xml:space="preserve"> </w:t>
      </w:r>
      <w:r w:rsidRPr="00782BBB">
        <w:rPr>
          <w:rFonts w:ascii="Cambria" w:hAnsi="Cambria"/>
          <w:bCs/>
          <w:color w:val="000000" w:themeColor="text1"/>
        </w:rPr>
        <w:t>de Piracanjuba/GO</w:t>
      </w:r>
      <w:r w:rsidRPr="00782BBB">
        <w:rPr>
          <w:rFonts w:ascii="Cambria" w:hAnsi="Cambria"/>
          <w:color w:val="000000" w:themeColor="text1"/>
        </w:rPr>
        <w:t>, representada pel</w:t>
      </w:r>
      <w:r w:rsidR="00264EA8" w:rsidRPr="00782BBB">
        <w:rPr>
          <w:rFonts w:ascii="Cambria" w:hAnsi="Cambria"/>
          <w:color w:val="000000" w:themeColor="text1"/>
        </w:rPr>
        <w:t>a</w:t>
      </w:r>
      <w:r w:rsidRPr="00782BBB">
        <w:rPr>
          <w:rFonts w:ascii="Cambria" w:hAnsi="Cambria"/>
          <w:color w:val="000000" w:themeColor="text1"/>
        </w:rPr>
        <w:t xml:space="preserve"> atual Prefeit</w:t>
      </w:r>
      <w:r w:rsidR="00264EA8" w:rsidRPr="00782BBB">
        <w:rPr>
          <w:rFonts w:ascii="Cambria" w:hAnsi="Cambria"/>
          <w:color w:val="000000" w:themeColor="text1"/>
        </w:rPr>
        <w:t>a</w:t>
      </w:r>
      <w:r w:rsidRPr="00782BBB">
        <w:rPr>
          <w:rFonts w:ascii="Cambria" w:hAnsi="Cambria"/>
          <w:color w:val="000000" w:themeColor="text1"/>
        </w:rPr>
        <w:t xml:space="preserve"> de Piracanjuba, </w:t>
      </w:r>
      <w:r w:rsidRPr="00782BBB">
        <w:rPr>
          <w:rFonts w:ascii="Cambria" w:hAnsi="Cambria"/>
          <w:b/>
          <w:color w:val="000000" w:themeColor="text1"/>
        </w:rPr>
        <w:t>Sr</w:t>
      </w:r>
      <w:r w:rsidR="00264EA8" w:rsidRPr="00782BBB">
        <w:rPr>
          <w:rFonts w:ascii="Cambria" w:hAnsi="Cambria"/>
          <w:b/>
          <w:color w:val="000000" w:themeColor="text1"/>
        </w:rPr>
        <w:t>a</w:t>
      </w:r>
      <w:r w:rsidRPr="00782BBB">
        <w:rPr>
          <w:rFonts w:ascii="Cambria" w:hAnsi="Cambria"/>
          <w:b/>
          <w:color w:val="000000" w:themeColor="text1"/>
        </w:rPr>
        <w:t xml:space="preserve">. </w:t>
      </w:r>
      <w:proofErr w:type="spellStart"/>
      <w:r w:rsidR="00264EA8" w:rsidRPr="00782BBB">
        <w:rPr>
          <w:rFonts w:ascii="Cambria" w:hAnsi="Cambria"/>
          <w:b/>
          <w:color w:val="000000" w:themeColor="text1"/>
        </w:rPr>
        <w:t>Lenízia</w:t>
      </w:r>
      <w:proofErr w:type="spellEnd"/>
      <w:r w:rsidR="00264EA8" w:rsidRPr="00782BBB">
        <w:rPr>
          <w:rFonts w:ascii="Cambria" w:hAnsi="Cambria"/>
          <w:b/>
          <w:color w:val="000000" w:themeColor="text1"/>
        </w:rPr>
        <w:t xml:space="preserve"> Alves </w:t>
      </w:r>
      <w:proofErr w:type="spellStart"/>
      <w:r w:rsidR="00264EA8" w:rsidRPr="00782BBB">
        <w:rPr>
          <w:rFonts w:ascii="Cambria" w:hAnsi="Cambria"/>
          <w:b/>
          <w:color w:val="000000" w:themeColor="text1"/>
        </w:rPr>
        <w:t>Ca</w:t>
      </w:r>
      <w:r w:rsidR="006B723B" w:rsidRPr="00782BBB">
        <w:rPr>
          <w:rFonts w:ascii="Cambria" w:hAnsi="Cambria"/>
          <w:b/>
          <w:color w:val="000000" w:themeColor="text1"/>
        </w:rPr>
        <w:t>nê</w:t>
      </w:r>
      <w:r w:rsidR="00264EA8" w:rsidRPr="00782BBB">
        <w:rPr>
          <w:rFonts w:ascii="Cambria" w:hAnsi="Cambria"/>
          <w:b/>
          <w:color w:val="000000" w:themeColor="text1"/>
        </w:rPr>
        <w:t>do</w:t>
      </w:r>
      <w:proofErr w:type="spellEnd"/>
      <w:r w:rsidRPr="00782BBB">
        <w:rPr>
          <w:rFonts w:ascii="Cambria" w:hAnsi="Cambria"/>
          <w:color w:val="000000" w:themeColor="text1"/>
        </w:rPr>
        <w:t xml:space="preserve">, inscrito no CPF sob o nº _________________, considerando o julgamento da licitação na modalidade pregão, na forma eletrônica, para registro de preços, processo administrativo nº </w:t>
      </w:r>
      <w:r w:rsidR="0096583C">
        <w:rPr>
          <w:rFonts w:ascii="Cambria" w:hAnsi="Cambria"/>
          <w:color w:val="000000" w:themeColor="text1"/>
        </w:rPr>
        <w:t>134/2026</w:t>
      </w:r>
      <w:r w:rsidRPr="00782BBB">
        <w:rPr>
          <w:rFonts w:ascii="Cambria" w:hAnsi="Cambria"/>
          <w:color w:val="000000" w:themeColor="text1"/>
        </w:rPr>
        <w:t xml:space="preserve">, RESOLVE registrar os preços das empresas indicadas e qualificadas nesta ATA, de acordo com a classificação por elas alcançadas e nas quantidades cotadas, atendendo as condições previstas no Edital do </w:t>
      </w:r>
      <w:r w:rsidR="00623375" w:rsidRPr="00782BBB">
        <w:rPr>
          <w:rFonts w:ascii="Cambria" w:hAnsi="Cambria"/>
          <w:color w:val="000000" w:themeColor="text1"/>
        </w:rPr>
        <w:t xml:space="preserve">Pregão Eletrônico nº </w:t>
      </w:r>
      <w:r w:rsidR="0096583C">
        <w:rPr>
          <w:rFonts w:ascii="Cambria" w:hAnsi="Cambria"/>
          <w:color w:val="000000" w:themeColor="text1"/>
        </w:rPr>
        <w:t>05/2026</w:t>
      </w:r>
      <w:r w:rsidRPr="00782BBB">
        <w:rPr>
          <w:rFonts w:ascii="Cambria" w:hAnsi="Cambria"/>
          <w:color w:val="000000" w:themeColor="text1"/>
        </w:rPr>
        <w:t>, sujeitando-se as partes às normas constantes na Lei Federal nº 14.133, de 01 de abril de 2024 e no Decreto Municipal nº 17, de 08 de janeiro de 2024, e em conformidade com as disposições a seguir</w:t>
      </w:r>
      <w:r w:rsidRPr="00782BBB">
        <w:rPr>
          <w:rFonts w:ascii="Cambria" w:eastAsia="Arial" w:hAnsi="Cambria"/>
          <w:color w:val="000000" w:themeColor="text1"/>
        </w:rPr>
        <w:t>:</w:t>
      </w:r>
    </w:p>
    <w:p w14:paraId="495EDC84" w14:textId="77777777" w:rsidR="008D3CFA" w:rsidRPr="00782BBB" w:rsidRDefault="008D3CF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 OBJETO</w:t>
      </w:r>
    </w:p>
    <w:p w14:paraId="573E985B" w14:textId="42AAEE62" w:rsidR="008D3CFA" w:rsidRPr="00782BBB" w:rsidRDefault="008D3CFA" w:rsidP="00D94D3F">
      <w:pPr>
        <w:spacing w:before="240" w:after="240" w:line="360" w:lineRule="auto"/>
        <w:ind w:right="-1"/>
        <w:rPr>
          <w:rFonts w:ascii="Cambria" w:hAnsi="Cambria"/>
          <w:color w:val="000000" w:themeColor="text1"/>
        </w:rPr>
      </w:pPr>
      <w:r w:rsidRPr="0096583C">
        <w:rPr>
          <w:rFonts w:ascii="Cambria" w:eastAsia="Arial" w:hAnsi="Cambria"/>
          <w:b/>
          <w:color w:val="000000" w:themeColor="text1"/>
        </w:rPr>
        <w:t xml:space="preserve">CLÁUSULA PRIMEIRA: </w:t>
      </w:r>
      <w:r w:rsidRPr="0096583C">
        <w:rPr>
          <w:rFonts w:ascii="Cambria" w:hAnsi="Cambria"/>
          <w:color w:val="000000" w:themeColor="text1"/>
        </w:rPr>
        <w:t>O presente termo tem por objetivo e finalidade o Registro de Preços para futura</w:t>
      </w:r>
      <w:r w:rsidR="005167E8" w:rsidRPr="0096583C">
        <w:rPr>
          <w:rFonts w:ascii="Cambria" w:hAnsi="Cambria"/>
          <w:color w:val="000000" w:themeColor="text1"/>
        </w:rPr>
        <w:t>,</w:t>
      </w:r>
      <w:r w:rsidRPr="0096583C">
        <w:rPr>
          <w:rFonts w:ascii="Cambria" w:hAnsi="Cambria"/>
          <w:color w:val="000000" w:themeColor="text1"/>
        </w:rPr>
        <w:t xml:space="preserve"> eventual</w:t>
      </w:r>
      <w:r w:rsidR="005167E8" w:rsidRPr="0096583C">
        <w:rPr>
          <w:rFonts w:ascii="Cambria" w:hAnsi="Cambria"/>
          <w:color w:val="000000" w:themeColor="text1"/>
        </w:rPr>
        <w:t xml:space="preserve"> e parcelada</w:t>
      </w:r>
      <w:r w:rsidRPr="0096583C">
        <w:rPr>
          <w:rFonts w:ascii="Cambria" w:hAnsi="Cambria"/>
          <w:color w:val="000000" w:themeColor="text1"/>
        </w:rPr>
        <w:t xml:space="preserve"> aquisição de </w:t>
      </w:r>
      <w:r w:rsidR="005167E8" w:rsidRPr="0096583C">
        <w:rPr>
          <w:rFonts w:ascii="Cambria" w:hAnsi="Cambria"/>
          <w:color w:val="000000" w:themeColor="text1"/>
        </w:rPr>
        <w:t xml:space="preserve">gêneros alimentícios de forma parcelada, eventual e futura, destinados a </w:t>
      </w:r>
      <w:r w:rsidR="0096583C" w:rsidRPr="0096583C">
        <w:rPr>
          <w:rFonts w:ascii="Cambria" w:eastAsia="Calibri" w:hAnsi="Cambria" w:cs="Segoe UI"/>
        </w:rPr>
        <w:t>atender às demandas operacionais da cozinha municipal, vinculada à Secretaria Municipal de Obras e Serviços Públicos</w:t>
      </w:r>
      <w:r w:rsidR="005167E8" w:rsidRPr="0096583C">
        <w:rPr>
          <w:rFonts w:ascii="Cambria" w:hAnsi="Cambria"/>
          <w:color w:val="000000" w:themeColor="text1"/>
        </w:rPr>
        <w:t>, deste Município de Piracanjuba, Estado de Goiás</w:t>
      </w:r>
      <w:r w:rsidRPr="0096583C">
        <w:rPr>
          <w:rFonts w:ascii="Cambria" w:hAnsi="Cambria"/>
          <w:color w:val="000000" w:themeColor="text1"/>
        </w:rPr>
        <w:t>, tudo em conformidade com as especificações constantes no Edital, nas condições definidas no ato convocatório, seus anexos, proposta de preços e</w:t>
      </w:r>
      <w:r w:rsidRPr="00782BBB">
        <w:rPr>
          <w:rFonts w:ascii="Cambria" w:hAnsi="Cambria"/>
          <w:color w:val="000000" w:themeColor="text1"/>
        </w:rPr>
        <w:t xml:space="preserve"> demais documentos, Atas do Processo de licitação acima descrito, os quais integram este instrumento independentemente de transcrição, pelo prazo de validade do presente Registro de Preços.</w:t>
      </w:r>
    </w:p>
    <w:p w14:paraId="1767C430" w14:textId="77777777" w:rsidR="008D3CFA" w:rsidRPr="00782BBB" w:rsidRDefault="008D3CFA" w:rsidP="00D94D3F">
      <w:pPr>
        <w:spacing w:before="240" w:after="240" w:line="360" w:lineRule="auto"/>
        <w:ind w:right="-1" w:firstLine="567"/>
        <w:rPr>
          <w:rFonts w:ascii="Cambria" w:hAnsi="Cambria"/>
          <w:color w:val="000000" w:themeColor="text1"/>
        </w:rPr>
      </w:pPr>
      <w:r w:rsidRPr="00782BBB">
        <w:rPr>
          <w:rFonts w:ascii="Cambria" w:hAnsi="Cambria"/>
          <w:b/>
          <w:bCs/>
          <w:color w:val="000000" w:themeColor="text1"/>
        </w:rPr>
        <w:lastRenderedPageBreak/>
        <w:t>I.</w:t>
      </w:r>
      <w:r w:rsidRPr="00782BBB">
        <w:rPr>
          <w:rFonts w:ascii="Cambria" w:hAnsi="Cambria"/>
          <w:color w:val="000000" w:themeColor="text1"/>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782BBB" w14:paraId="1C85C528" w14:textId="77777777" w:rsidTr="003E44B0">
        <w:trPr>
          <w:trHeight w:val="360"/>
        </w:trPr>
        <w:tc>
          <w:tcPr>
            <w:tcW w:w="9351" w:type="dxa"/>
            <w:gridSpan w:val="4"/>
            <w:vAlign w:val="center"/>
          </w:tcPr>
          <w:p w14:paraId="02DE12D9" w14:textId="77777777" w:rsidR="008D3CFA" w:rsidRPr="00782BBB" w:rsidRDefault="008D3CFA" w:rsidP="00D94D3F">
            <w:pPr>
              <w:spacing w:after="0" w:line="360" w:lineRule="auto"/>
              <w:ind w:right="-1"/>
              <w:jc w:val="center"/>
              <w:rPr>
                <w:rFonts w:ascii="Cambria" w:hAnsi="Cambria"/>
                <w:color w:val="000000" w:themeColor="text1"/>
                <w:sz w:val="21"/>
                <w:szCs w:val="21"/>
              </w:rPr>
            </w:pPr>
            <w:r w:rsidRPr="00782BBB">
              <w:rPr>
                <w:rFonts w:ascii="Cambria" w:eastAsia="Arial" w:hAnsi="Cambria"/>
                <w:b/>
                <w:color w:val="000000" w:themeColor="text1"/>
                <w:sz w:val="21"/>
                <w:szCs w:val="21"/>
              </w:rPr>
              <w:t>DADO DA EMPRESA</w:t>
            </w:r>
          </w:p>
        </w:tc>
      </w:tr>
      <w:tr w:rsidR="008D3CFA" w:rsidRPr="00782BBB" w14:paraId="407B1F25" w14:textId="77777777" w:rsidTr="003E44B0">
        <w:tblPrEx>
          <w:tblCellMar>
            <w:left w:w="108" w:type="dxa"/>
            <w:right w:w="108" w:type="dxa"/>
          </w:tblCellMar>
        </w:tblPrEx>
        <w:tc>
          <w:tcPr>
            <w:tcW w:w="6091" w:type="dxa"/>
            <w:gridSpan w:val="3"/>
          </w:tcPr>
          <w:p w14:paraId="52E95D75"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Razão Social:</w:t>
            </w:r>
          </w:p>
        </w:tc>
        <w:tc>
          <w:tcPr>
            <w:tcW w:w="3260" w:type="dxa"/>
          </w:tcPr>
          <w:p w14:paraId="5DB33EBF"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CNPJ:</w:t>
            </w:r>
          </w:p>
        </w:tc>
      </w:tr>
      <w:tr w:rsidR="008D3CFA" w:rsidRPr="00782BBB" w14:paraId="5446F8D6" w14:textId="77777777" w:rsidTr="003E44B0">
        <w:tblPrEx>
          <w:tblCellMar>
            <w:left w:w="108" w:type="dxa"/>
            <w:right w:w="108" w:type="dxa"/>
          </w:tblCellMar>
        </w:tblPrEx>
        <w:tc>
          <w:tcPr>
            <w:tcW w:w="9351" w:type="dxa"/>
            <w:gridSpan w:val="4"/>
          </w:tcPr>
          <w:p w14:paraId="4E66AEA6" w14:textId="77777777" w:rsidR="008D3CFA" w:rsidRPr="00782BBB" w:rsidRDefault="008D3CFA" w:rsidP="00D94D3F">
            <w:pPr>
              <w:pStyle w:val="NormalWeb"/>
              <w:spacing w:line="360" w:lineRule="auto"/>
              <w:jc w:val="both"/>
              <w:rPr>
                <w:rFonts w:ascii="Cambria" w:hAnsi="Cambria"/>
                <w:color w:val="000000" w:themeColor="text1"/>
                <w:sz w:val="22"/>
                <w:szCs w:val="22"/>
              </w:rPr>
            </w:pPr>
            <w:r w:rsidRPr="00782BBB">
              <w:rPr>
                <w:rFonts w:ascii="Cambria" w:hAnsi="Cambria"/>
                <w:color w:val="000000" w:themeColor="text1"/>
                <w:sz w:val="22"/>
                <w:szCs w:val="22"/>
              </w:rPr>
              <w:t>Endereço:</w:t>
            </w:r>
          </w:p>
        </w:tc>
      </w:tr>
      <w:tr w:rsidR="008D3CFA" w:rsidRPr="00782BBB" w14:paraId="10402BD9" w14:textId="77777777" w:rsidTr="003E44B0">
        <w:tblPrEx>
          <w:tblCellMar>
            <w:left w:w="108" w:type="dxa"/>
            <w:right w:w="108" w:type="dxa"/>
          </w:tblCellMar>
        </w:tblPrEx>
        <w:tc>
          <w:tcPr>
            <w:tcW w:w="4390" w:type="dxa"/>
          </w:tcPr>
          <w:p w14:paraId="41C4FE1D" w14:textId="77777777" w:rsidR="008D3CFA" w:rsidRPr="00782BBB" w:rsidRDefault="008D3CFA" w:rsidP="00D94D3F">
            <w:pPr>
              <w:pStyle w:val="NormalWeb"/>
              <w:spacing w:line="360" w:lineRule="auto"/>
              <w:jc w:val="both"/>
              <w:rPr>
                <w:rFonts w:ascii="Cambria" w:hAnsi="Cambria"/>
                <w:color w:val="000000" w:themeColor="text1"/>
                <w:sz w:val="22"/>
                <w:szCs w:val="22"/>
              </w:rPr>
            </w:pPr>
            <w:r w:rsidRPr="00782BBB">
              <w:rPr>
                <w:rFonts w:ascii="Cambria" w:hAnsi="Cambria"/>
                <w:color w:val="000000" w:themeColor="text1"/>
                <w:sz w:val="22"/>
                <w:szCs w:val="22"/>
              </w:rPr>
              <w:t>Telefone:</w:t>
            </w:r>
          </w:p>
        </w:tc>
        <w:tc>
          <w:tcPr>
            <w:tcW w:w="4961" w:type="dxa"/>
            <w:gridSpan w:val="3"/>
          </w:tcPr>
          <w:p w14:paraId="3D55663E"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E-mail:</w:t>
            </w:r>
          </w:p>
        </w:tc>
      </w:tr>
      <w:tr w:rsidR="008D3CFA" w:rsidRPr="00782BBB" w14:paraId="0E7E9DC7" w14:textId="77777777" w:rsidTr="003E44B0">
        <w:tblPrEx>
          <w:tblCellMar>
            <w:left w:w="108" w:type="dxa"/>
            <w:right w:w="108" w:type="dxa"/>
          </w:tblCellMar>
        </w:tblPrEx>
        <w:tc>
          <w:tcPr>
            <w:tcW w:w="4957" w:type="dxa"/>
            <w:gridSpan w:val="2"/>
          </w:tcPr>
          <w:p w14:paraId="08DED6B6"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Representante Legal:</w:t>
            </w:r>
          </w:p>
        </w:tc>
        <w:tc>
          <w:tcPr>
            <w:tcW w:w="4394" w:type="dxa"/>
            <w:gridSpan w:val="2"/>
          </w:tcPr>
          <w:p w14:paraId="67DFC467"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CPF do Representante:</w:t>
            </w:r>
          </w:p>
        </w:tc>
      </w:tr>
    </w:tbl>
    <w:p w14:paraId="6D266869"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eastAsia="Arial" w:hAnsi="Cambria"/>
          <w:b/>
          <w:color w:val="000000" w:themeColor="text1"/>
        </w:rPr>
        <w:t xml:space="preserve">II. </w:t>
      </w:r>
      <w:r w:rsidRPr="00782BBB">
        <w:rPr>
          <w:rFonts w:ascii="Cambria" w:hAnsi="Cambria"/>
          <w:color w:val="000000" w:themeColor="text1"/>
        </w:rPr>
        <w:t>A presente Ata de Registro de Preços constitui-se em documento vinculativo e obrigacional às partes, com característica de compromisso para futura contratação.</w:t>
      </w:r>
    </w:p>
    <w:p w14:paraId="75807283"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DOS PREÇOS, ESPECIFICAÇÕES E QUANTITATIVOS</w:t>
      </w:r>
    </w:p>
    <w:p w14:paraId="5BB5FADB" w14:textId="77777777" w:rsidR="00D0629A" w:rsidRDefault="00D0629A" w:rsidP="00D94D3F">
      <w:pPr>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SEGUNDA: </w:t>
      </w:r>
      <w:r w:rsidRPr="00782BBB">
        <w:rPr>
          <w:rFonts w:ascii="Cambria" w:hAnsi="Cambria"/>
          <w:color w:val="000000" w:themeColor="text1"/>
        </w:rPr>
        <w:t>O preço registrado, as especificações do objeto, as quantidades de cada item, fornecedores e as demais condições ofertadas na nas propostas são as que se seguem:</w:t>
      </w:r>
    </w:p>
    <w:p w14:paraId="63ED8321" w14:textId="63800587" w:rsidR="0096583C" w:rsidRPr="0096583C" w:rsidRDefault="0096583C" w:rsidP="0096583C">
      <w:pPr>
        <w:spacing w:before="120" w:afterLines="100" w:after="240" w:line="360" w:lineRule="auto"/>
        <w:rPr>
          <w:rFonts w:ascii="Cambria" w:hAnsi="Cambria"/>
        </w:rPr>
      </w:pPr>
      <w:r>
        <w:rPr>
          <w:rFonts w:ascii="Cambria" w:hAnsi="Cambria" w:cstheme="minorHAnsi"/>
          <w:b/>
          <w:bCs/>
        </w:rPr>
        <w:t>EMPRESA _________________</w:t>
      </w:r>
      <w:r w:rsidRPr="00B86918">
        <w:rPr>
          <w:rFonts w:ascii="Cambria" w:hAnsi="Cambria"/>
        </w:rPr>
        <w:t xml:space="preserve">, Pessoa Jurídica, devidamente inscrita no CNPJ sob nº </w:t>
      </w:r>
      <w:r>
        <w:rPr>
          <w:rFonts w:ascii="Cambria" w:hAnsi="Cambria" w:cstheme="minorHAnsi"/>
        </w:rPr>
        <w:t>_________________</w:t>
      </w:r>
      <w:r w:rsidRPr="00B86918">
        <w:rPr>
          <w:rFonts w:ascii="Cambria" w:hAnsi="Cambria"/>
        </w:rPr>
        <w:t xml:space="preserve">, estabelecida na </w:t>
      </w:r>
      <w:r>
        <w:rPr>
          <w:rFonts w:ascii="Cambria" w:hAnsi="Cambria" w:cstheme="minorHAnsi"/>
        </w:rPr>
        <w:t>______________________</w:t>
      </w:r>
      <w:r w:rsidRPr="00B86918">
        <w:rPr>
          <w:rFonts w:ascii="Cambria" w:hAnsi="Cambria"/>
        </w:rPr>
        <w:t xml:space="preserve">, Fone: </w:t>
      </w:r>
      <w:r>
        <w:rPr>
          <w:rFonts w:ascii="Cambria" w:hAnsi="Cambria" w:cstheme="minorHAnsi"/>
        </w:rPr>
        <w:t>____________________</w:t>
      </w:r>
      <w:r w:rsidRPr="00B86918">
        <w:rPr>
          <w:rFonts w:ascii="Cambria" w:hAnsi="Cambria"/>
        </w:rPr>
        <w:t xml:space="preserve">, E-mail: </w:t>
      </w:r>
      <w:r>
        <w:rPr>
          <w:rFonts w:ascii="Cambria" w:hAnsi="Cambria" w:cstheme="minorHAnsi"/>
        </w:rPr>
        <w:t>__________________________</w:t>
      </w:r>
      <w:r w:rsidRPr="00B86918">
        <w:rPr>
          <w:rFonts w:ascii="Cambria" w:hAnsi="Cambria"/>
        </w:rPr>
        <w:t xml:space="preserve">, neste ato representado pelo </w:t>
      </w:r>
      <w:r w:rsidRPr="00B86918">
        <w:rPr>
          <w:rFonts w:ascii="Cambria" w:hAnsi="Cambria"/>
          <w:bCs/>
        </w:rPr>
        <w:t>Sr.</w:t>
      </w:r>
      <w:r w:rsidRPr="00B86918">
        <w:rPr>
          <w:rFonts w:ascii="Cambria" w:hAnsi="Cambria"/>
          <w:b/>
        </w:rPr>
        <w:t xml:space="preserve"> </w:t>
      </w:r>
      <w:r>
        <w:rPr>
          <w:rFonts w:ascii="Cambria" w:hAnsi="Cambria" w:cstheme="minorHAnsi"/>
        </w:rPr>
        <w:t>___________________</w:t>
      </w:r>
      <w:r w:rsidRPr="00B86918">
        <w:rPr>
          <w:rFonts w:ascii="Cambria" w:hAnsi="Cambria"/>
        </w:rPr>
        <w:t xml:space="preserve">, inscrito no CPF sob o nº </w:t>
      </w:r>
      <w:r>
        <w:rPr>
          <w:rFonts w:ascii="Cambria" w:hAnsi="Cambria" w:cstheme="minorHAnsi"/>
        </w:rPr>
        <w:t>____________________</w:t>
      </w:r>
      <w:r w:rsidRPr="00B86918">
        <w:rPr>
          <w:rFonts w:ascii="Cambria" w:hAnsi="Cambria"/>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782BBB" w14:paraId="0A4E0128" w14:textId="77777777" w:rsidTr="003E44B0">
        <w:tc>
          <w:tcPr>
            <w:tcW w:w="874" w:type="dxa"/>
          </w:tcPr>
          <w:p w14:paraId="6F6599B8"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tcPr>
          <w:p w14:paraId="27C712D8"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1B2AAAA2"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4EE0CB3D" w14:textId="77777777" w:rsidR="00D0629A" w:rsidRPr="00782BBB" w:rsidRDefault="00D0629A" w:rsidP="00D94D3F">
            <w:pPr>
              <w:spacing w:after="0" w:line="360" w:lineRule="auto"/>
              <w:ind w:right="-1"/>
              <w:jc w:val="center"/>
              <w:rPr>
                <w:rFonts w:ascii="Cambria" w:hAnsi="Cambria"/>
                <w:b/>
                <w:color w:val="000000" w:themeColor="text1"/>
              </w:rPr>
            </w:pPr>
            <w:proofErr w:type="spellStart"/>
            <w:r w:rsidRPr="00782BBB">
              <w:rPr>
                <w:rFonts w:ascii="Cambria" w:hAnsi="Cambria"/>
                <w:b/>
                <w:color w:val="000000" w:themeColor="text1"/>
              </w:rPr>
              <w:t>Qtd</w:t>
            </w:r>
            <w:proofErr w:type="spellEnd"/>
          </w:p>
        </w:tc>
        <w:tc>
          <w:tcPr>
            <w:tcW w:w="993" w:type="dxa"/>
          </w:tcPr>
          <w:p w14:paraId="20E1BA74" w14:textId="77777777" w:rsidR="00D0629A" w:rsidRPr="00782BBB" w:rsidRDefault="00D0629A" w:rsidP="00D94D3F">
            <w:pPr>
              <w:spacing w:after="0" w:line="360" w:lineRule="auto"/>
              <w:ind w:right="-1"/>
              <w:jc w:val="center"/>
              <w:rPr>
                <w:rFonts w:ascii="Cambria" w:hAnsi="Cambria"/>
                <w:b/>
                <w:color w:val="000000" w:themeColor="text1"/>
              </w:rPr>
            </w:pPr>
            <w:proofErr w:type="spellStart"/>
            <w:r w:rsidRPr="00782BBB">
              <w:rPr>
                <w:rFonts w:ascii="Cambria" w:hAnsi="Cambria"/>
                <w:b/>
                <w:color w:val="000000" w:themeColor="text1"/>
              </w:rPr>
              <w:t>Und</w:t>
            </w:r>
            <w:proofErr w:type="spellEnd"/>
          </w:p>
        </w:tc>
        <w:tc>
          <w:tcPr>
            <w:tcW w:w="1417" w:type="dxa"/>
          </w:tcPr>
          <w:p w14:paraId="0EBABF12"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2D40E198"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2D1B45B5"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D0629A" w:rsidRPr="00782BBB" w14:paraId="2394D666" w14:textId="77777777" w:rsidTr="003E44B0">
        <w:tc>
          <w:tcPr>
            <w:tcW w:w="874" w:type="dxa"/>
          </w:tcPr>
          <w:p w14:paraId="6D8F0B2F" w14:textId="77777777" w:rsidR="00D0629A" w:rsidRPr="00782BBB" w:rsidRDefault="00D0629A" w:rsidP="00D94D3F">
            <w:pPr>
              <w:spacing w:after="0" w:line="360" w:lineRule="auto"/>
              <w:ind w:right="-1"/>
              <w:jc w:val="center"/>
              <w:rPr>
                <w:rFonts w:ascii="Cambria" w:hAnsi="Cambria"/>
                <w:color w:val="000000" w:themeColor="text1"/>
              </w:rPr>
            </w:pPr>
          </w:p>
        </w:tc>
        <w:tc>
          <w:tcPr>
            <w:tcW w:w="3095" w:type="dxa"/>
          </w:tcPr>
          <w:p w14:paraId="23ACF7FF"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1034" w:type="dxa"/>
          </w:tcPr>
          <w:p w14:paraId="3DB2B719"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667" w:type="dxa"/>
          </w:tcPr>
          <w:p w14:paraId="0C26FC2C"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993" w:type="dxa"/>
          </w:tcPr>
          <w:p w14:paraId="4EA4DF67"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1417" w:type="dxa"/>
          </w:tcPr>
          <w:p w14:paraId="261B4DD5"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1134" w:type="dxa"/>
          </w:tcPr>
          <w:p w14:paraId="0085AEF0" w14:textId="77777777" w:rsidR="00D0629A" w:rsidRPr="00782BBB" w:rsidRDefault="00D0629A" w:rsidP="00D94D3F">
            <w:pPr>
              <w:spacing w:before="240" w:after="0" w:line="360" w:lineRule="auto"/>
              <w:ind w:right="-1"/>
              <w:jc w:val="center"/>
              <w:rPr>
                <w:rFonts w:ascii="Cambria" w:hAnsi="Cambria"/>
                <w:color w:val="000000" w:themeColor="text1"/>
              </w:rPr>
            </w:pPr>
          </w:p>
        </w:tc>
      </w:tr>
      <w:tr w:rsidR="0096583C" w:rsidRPr="00782BBB" w14:paraId="3A9672BE" w14:textId="77777777" w:rsidTr="002F52BA">
        <w:tc>
          <w:tcPr>
            <w:tcW w:w="9214" w:type="dxa"/>
            <w:gridSpan w:val="7"/>
          </w:tcPr>
          <w:p w14:paraId="220F28A1" w14:textId="1A85B6DF" w:rsidR="0096583C" w:rsidRPr="0096583C" w:rsidRDefault="0096583C" w:rsidP="00D94D3F">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L DO FORNECEDOR --------------------------------------- R$</w:t>
            </w:r>
          </w:p>
        </w:tc>
      </w:tr>
      <w:tr w:rsidR="0096583C" w:rsidRPr="00782BBB" w14:paraId="287A15AD" w14:textId="77777777" w:rsidTr="002F52BA">
        <w:tc>
          <w:tcPr>
            <w:tcW w:w="9214" w:type="dxa"/>
            <w:gridSpan w:val="7"/>
          </w:tcPr>
          <w:p w14:paraId="2ED47ADC" w14:textId="2A266A6B" w:rsidR="0096583C" w:rsidRPr="00782BBB" w:rsidRDefault="0096583C" w:rsidP="00D94D3F">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1FF1DD27" w14:textId="77777777" w:rsidR="00D0629A" w:rsidRPr="00782BBB" w:rsidRDefault="00D0629A" w:rsidP="00D94D3F">
      <w:pPr>
        <w:spacing w:before="240" w:line="360" w:lineRule="auto"/>
        <w:ind w:right="-1" w:firstLine="567"/>
        <w:rPr>
          <w:rFonts w:ascii="Cambria" w:hAnsi="Cambria" w:cs="Segoe UI"/>
          <w:b/>
          <w:color w:val="000000" w:themeColor="text1"/>
        </w:rPr>
      </w:pPr>
      <w:r w:rsidRPr="00782BBB">
        <w:rPr>
          <w:rFonts w:ascii="Cambria" w:hAnsi="Cambria" w:cs="Segoe UI"/>
          <w:b/>
          <w:bCs/>
          <w:color w:val="000000" w:themeColor="text1"/>
        </w:rPr>
        <w:t>I.</w:t>
      </w:r>
      <w:r w:rsidRPr="00782BBB">
        <w:rPr>
          <w:rFonts w:ascii="Cambria" w:hAnsi="Cambria" w:cs="Segoe UI"/>
          <w:color w:val="000000" w:themeColor="text1"/>
        </w:rPr>
        <w:t xml:space="preserve"> Importa-se a presente licitação na importância total de </w:t>
      </w:r>
      <w:r w:rsidRPr="00782BBB">
        <w:rPr>
          <w:rFonts w:ascii="Cambria" w:hAnsi="Cambria" w:cs="Segoe UI"/>
          <w:b/>
          <w:color w:val="000000" w:themeColor="text1"/>
        </w:rPr>
        <w:t>R$ _______ (____________).</w:t>
      </w:r>
    </w:p>
    <w:p w14:paraId="1CBDD4D5"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A listagem do cadastro reserva referente ao presente registro consta no Anexo Único da presente Ata de Registro de Preços.</w:t>
      </w:r>
    </w:p>
    <w:p w14:paraId="399ABF4A" w14:textId="77777777" w:rsidR="00D0629A" w:rsidRPr="00782BBB"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DA </w:t>
      </w:r>
      <w:r w:rsidRPr="00782BBB">
        <w:rPr>
          <w:rFonts w:ascii="Cambria" w:hAnsi="Cambria"/>
          <w:b/>
          <w:bCs/>
          <w:color w:val="000000" w:themeColor="text1"/>
        </w:rPr>
        <w:t>DOTAÇÃO E RECURSOS</w:t>
      </w:r>
    </w:p>
    <w:p w14:paraId="02C16BC6" w14:textId="77777777" w:rsidR="0096583C" w:rsidRDefault="00D0629A" w:rsidP="0096583C">
      <w:pPr>
        <w:tabs>
          <w:tab w:val="left" w:pos="1701"/>
        </w:tabs>
        <w:spacing w:before="240" w:after="240" w:line="360" w:lineRule="auto"/>
        <w:rPr>
          <w:rFonts w:ascii="Cambria" w:hAnsi="Cambria"/>
          <w:color w:val="000000" w:themeColor="text1"/>
        </w:rPr>
      </w:pPr>
      <w:r w:rsidRPr="00782BBB">
        <w:rPr>
          <w:rFonts w:ascii="Cambria" w:hAnsi="Cambria"/>
          <w:b/>
          <w:color w:val="000000" w:themeColor="text1"/>
        </w:rPr>
        <w:lastRenderedPageBreak/>
        <w:t>CLÁUSULA TERCEIRA:</w:t>
      </w:r>
      <w:r w:rsidRPr="00782BBB">
        <w:rPr>
          <w:rFonts w:ascii="Cambria" w:hAnsi="Cambria"/>
          <w:color w:val="000000" w:themeColor="text1"/>
        </w:rPr>
        <w:t xml:space="preserve"> </w:t>
      </w:r>
      <w:r w:rsidR="0096583C" w:rsidRPr="00782BBB">
        <w:rPr>
          <w:rFonts w:ascii="Cambria" w:hAnsi="Cambria"/>
          <w:color w:val="000000" w:themeColor="text1"/>
        </w:rPr>
        <w:t>As despesas decorrentes da aquisição do objeto desta Licitação correrão à conta dos recursos das dotações orçamentárias (em caso de despesa não abarcada pelas dotações abaixo, poderá ser indicada no momento da instauração do processo de compra) conforme abaixo especificadas:</w:t>
      </w:r>
    </w:p>
    <w:tbl>
      <w:tblPr>
        <w:tblStyle w:val="Tabelacomgrade"/>
        <w:tblW w:w="0" w:type="auto"/>
        <w:tblLook w:val="04A0" w:firstRow="1" w:lastRow="0" w:firstColumn="1" w:lastColumn="0" w:noHBand="0" w:noVBand="1"/>
      </w:tblPr>
      <w:tblGrid>
        <w:gridCol w:w="3823"/>
        <w:gridCol w:w="5522"/>
      </w:tblGrid>
      <w:tr w:rsidR="0096583C" w14:paraId="10F7F09E" w14:textId="77777777" w:rsidTr="00AD674F">
        <w:tc>
          <w:tcPr>
            <w:tcW w:w="9345" w:type="dxa"/>
            <w:gridSpan w:val="2"/>
          </w:tcPr>
          <w:p w14:paraId="51504F1D" w14:textId="77777777" w:rsidR="0096583C" w:rsidRPr="00361ACF" w:rsidRDefault="0096583C" w:rsidP="00AD674F">
            <w:pPr>
              <w:tabs>
                <w:tab w:val="left" w:pos="1701"/>
              </w:tabs>
              <w:spacing w:line="360" w:lineRule="auto"/>
              <w:jc w:val="center"/>
              <w:rPr>
                <w:rFonts w:ascii="Cambria" w:hAnsi="Cambria"/>
                <w:b/>
                <w:bCs/>
                <w:color w:val="000000" w:themeColor="text1"/>
                <w:sz w:val="22"/>
                <w:szCs w:val="22"/>
              </w:rPr>
            </w:pPr>
            <w:r>
              <w:rPr>
                <w:rFonts w:ascii="Cambria" w:hAnsi="Cambria"/>
                <w:b/>
                <w:bCs/>
                <w:color w:val="000000" w:themeColor="text1"/>
                <w:sz w:val="22"/>
                <w:szCs w:val="22"/>
              </w:rPr>
              <w:t>Dotação Orçamentária</w:t>
            </w:r>
          </w:p>
        </w:tc>
      </w:tr>
      <w:tr w:rsidR="0096583C" w14:paraId="117FB154" w14:textId="77777777" w:rsidTr="00AD674F">
        <w:tc>
          <w:tcPr>
            <w:tcW w:w="3823" w:type="dxa"/>
          </w:tcPr>
          <w:p w14:paraId="12D6A927" w14:textId="77777777" w:rsidR="0096583C" w:rsidRPr="00361ACF" w:rsidRDefault="0096583C"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Centro de Custo</w:t>
            </w:r>
          </w:p>
        </w:tc>
        <w:tc>
          <w:tcPr>
            <w:tcW w:w="5522" w:type="dxa"/>
          </w:tcPr>
          <w:p w14:paraId="50240925" w14:textId="77777777" w:rsidR="0096583C" w:rsidRPr="00361ACF" w:rsidRDefault="0096583C"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22.07.00000</w:t>
            </w:r>
          </w:p>
        </w:tc>
      </w:tr>
      <w:tr w:rsidR="0096583C" w14:paraId="5A114211" w14:textId="77777777" w:rsidTr="00AD674F">
        <w:tc>
          <w:tcPr>
            <w:tcW w:w="3823" w:type="dxa"/>
          </w:tcPr>
          <w:p w14:paraId="6AC291AB" w14:textId="77777777" w:rsidR="0096583C" w:rsidRPr="00361ACF" w:rsidRDefault="0096583C"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Função / Programação / Ação</w:t>
            </w:r>
          </w:p>
        </w:tc>
        <w:tc>
          <w:tcPr>
            <w:tcW w:w="5522" w:type="dxa"/>
          </w:tcPr>
          <w:p w14:paraId="455B4921" w14:textId="77777777" w:rsidR="0096583C" w:rsidRPr="00361ACF" w:rsidRDefault="0096583C"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22.07.15.122.2831.2189</w:t>
            </w:r>
          </w:p>
        </w:tc>
      </w:tr>
      <w:tr w:rsidR="0096583C" w14:paraId="24ABB7CC" w14:textId="77777777" w:rsidTr="00AD674F">
        <w:tc>
          <w:tcPr>
            <w:tcW w:w="3823" w:type="dxa"/>
          </w:tcPr>
          <w:p w14:paraId="6320602A" w14:textId="77777777" w:rsidR="0096583C" w:rsidRPr="00361ACF" w:rsidRDefault="0096583C"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Elemento</w:t>
            </w:r>
          </w:p>
        </w:tc>
        <w:tc>
          <w:tcPr>
            <w:tcW w:w="5522" w:type="dxa"/>
          </w:tcPr>
          <w:p w14:paraId="6C160ADD" w14:textId="77777777" w:rsidR="0096583C" w:rsidRPr="00361ACF" w:rsidRDefault="0096583C"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3.3.90.30 – Material de Consumo</w:t>
            </w:r>
          </w:p>
        </w:tc>
      </w:tr>
      <w:tr w:rsidR="0096583C" w14:paraId="2EA2B86A" w14:textId="77777777" w:rsidTr="00AD674F">
        <w:tc>
          <w:tcPr>
            <w:tcW w:w="3823" w:type="dxa"/>
          </w:tcPr>
          <w:p w14:paraId="6AB6DC28" w14:textId="77777777" w:rsidR="0096583C" w:rsidRPr="00361ACF" w:rsidRDefault="0096583C"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Sub Elemento</w:t>
            </w:r>
          </w:p>
        </w:tc>
        <w:tc>
          <w:tcPr>
            <w:tcW w:w="5522" w:type="dxa"/>
          </w:tcPr>
          <w:p w14:paraId="0428DC93" w14:textId="77777777" w:rsidR="0096583C" w:rsidRPr="00361ACF" w:rsidRDefault="0096583C"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7 – Gêneros Alimentícios</w:t>
            </w:r>
          </w:p>
        </w:tc>
      </w:tr>
      <w:tr w:rsidR="0096583C" w14:paraId="6CEE9571" w14:textId="77777777" w:rsidTr="00AD674F">
        <w:tc>
          <w:tcPr>
            <w:tcW w:w="3823" w:type="dxa"/>
          </w:tcPr>
          <w:p w14:paraId="33897926" w14:textId="77777777" w:rsidR="0096583C" w:rsidRPr="00361ACF" w:rsidRDefault="0096583C"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Ficha / Fonte</w:t>
            </w:r>
          </w:p>
        </w:tc>
        <w:tc>
          <w:tcPr>
            <w:tcW w:w="5522" w:type="dxa"/>
          </w:tcPr>
          <w:p w14:paraId="3BF97AF3" w14:textId="77777777" w:rsidR="0096583C" w:rsidRPr="00361ACF" w:rsidRDefault="0096583C"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42 – 100.0</w:t>
            </w:r>
          </w:p>
        </w:tc>
      </w:tr>
    </w:tbl>
    <w:p w14:paraId="44979378" w14:textId="77777777" w:rsidR="00D0629A" w:rsidRPr="00782BBB"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DA </w:t>
      </w:r>
      <w:r w:rsidRPr="00782BBB">
        <w:rPr>
          <w:rFonts w:ascii="Cambria" w:hAnsi="Cambria"/>
          <w:b/>
          <w:bCs/>
          <w:color w:val="000000" w:themeColor="text1"/>
        </w:rPr>
        <w:t>VALIDADE, FORMALIZAÇÃO DA ATA DE REGISTRO DE PREÇOS E CADASTRO RESERVA</w:t>
      </w:r>
    </w:p>
    <w:p w14:paraId="3D40DA0A" w14:textId="77777777" w:rsidR="00266CD0" w:rsidRPr="00266CD0" w:rsidRDefault="00D0629A" w:rsidP="00266CD0">
      <w:pPr>
        <w:tabs>
          <w:tab w:val="left" w:pos="1701"/>
        </w:tabs>
        <w:spacing w:before="240" w:line="360" w:lineRule="auto"/>
        <w:rPr>
          <w:rFonts w:ascii="Cambria" w:hAnsi="Cambria"/>
          <w:color w:val="000000" w:themeColor="text1"/>
        </w:rPr>
      </w:pPr>
      <w:r w:rsidRPr="00266CD0">
        <w:rPr>
          <w:rFonts w:ascii="Cambria" w:hAnsi="Cambria"/>
          <w:b/>
          <w:color w:val="000000" w:themeColor="text1"/>
        </w:rPr>
        <w:t>CLÁUSULA QUARTA:</w:t>
      </w:r>
      <w:r w:rsidRPr="00266CD0">
        <w:rPr>
          <w:rFonts w:ascii="Cambria" w:hAnsi="Cambria"/>
          <w:color w:val="000000" w:themeColor="text1"/>
        </w:rPr>
        <w:t xml:space="preserve"> </w:t>
      </w:r>
      <w:r w:rsidR="00266CD0" w:rsidRPr="00266CD0">
        <w:rPr>
          <w:rFonts w:ascii="Cambria" w:hAnsi="Cambria"/>
          <w:color w:val="000000" w:themeColor="text1"/>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BF987DF"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CLÁUSULA QUINTA:</w:t>
      </w:r>
      <w:r w:rsidRPr="00782BBB">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20AE939F"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O ato de prorrogação da vigência da ata deverá indicar expressamente o prazo de prorrogação e o quantitativo renovado.</w:t>
      </w:r>
    </w:p>
    <w:p w14:paraId="6461F95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SEXTA</w:t>
      </w:r>
      <w:r w:rsidRPr="00782BBB">
        <w:rPr>
          <w:rFonts w:ascii="Cambria" w:hAnsi="Cambria"/>
          <w:color w:val="000000" w:themeColor="text1"/>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SÉTIMA</w:t>
      </w:r>
      <w:r w:rsidRPr="00782BBB">
        <w:rPr>
          <w:rFonts w:ascii="Cambria" w:hAnsi="Cambria"/>
          <w:color w:val="000000" w:themeColor="text1"/>
        </w:rPr>
        <w:t>: Na formalização de contrato ou do instrumento substituto deverá haver a indicação da disponibilidade dos créditos orçamentários respectivos.</w:t>
      </w:r>
    </w:p>
    <w:p w14:paraId="7A6CE9B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OITAVA: </w:t>
      </w:r>
      <w:r w:rsidRPr="00782BBB">
        <w:rPr>
          <w:rFonts w:ascii="Cambria" w:hAnsi="Cambria"/>
          <w:color w:val="000000" w:themeColor="text1"/>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lastRenderedPageBreak/>
        <w:t>I.</w:t>
      </w:r>
      <w:r w:rsidRPr="00782BBB">
        <w:rPr>
          <w:rFonts w:ascii="Cambria" w:hAnsi="Cambria"/>
          <w:color w:val="000000" w:themeColor="text1"/>
        </w:rPr>
        <w:t xml:space="preserve"> O instrumento contratual de que se trata a cláusula oitava deverá ser assinado no prazo de validade da Ata de Registro de Preços.</w:t>
      </w:r>
    </w:p>
    <w:p w14:paraId="412AB86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NONA: </w:t>
      </w:r>
      <w:r w:rsidRPr="00782BBB">
        <w:rPr>
          <w:rFonts w:ascii="Cambria" w:hAnsi="Cambria"/>
          <w:color w:val="000000" w:themeColor="text1"/>
        </w:rPr>
        <w:t>Os contratos decorrentes do sistema de registro de preços poderão ser alterados, observado o artigo 124, da Lei Federal nº 14.133, de 2021.</w:t>
      </w:r>
    </w:p>
    <w:p w14:paraId="1EF082A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DÉCIMA: </w:t>
      </w:r>
      <w:r w:rsidRPr="00782BBB">
        <w:rPr>
          <w:rFonts w:ascii="Cambria" w:hAnsi="Cambria"/>
          <w:color w:val="000000" w:themeColor="text1"/>
        </w:rPr>
        <w:t>Após a homologação da licitação, deverão ser observadas as seguintes condições para formalização da Ata de Registro de Preços:</w:t>
      </w:r>
    </w:p>
    <w:p w14:paraId="0BD0646F"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Será incluído na ata, na forma de anexo, o registro dos licitantes ou dos fornecedores que:</w:t>
      </w:r>
    </w:p>
    <w:p w14:paraId="54A9B929" w14:textId="77777777" w:rsidR="00D0629A" w:rsidRPr="00782BBB" w:rsidRDefault="00D0629A" w:rsidP="00D94D3F">
      <w:pPr>
        <w:tabs>
          <w:tab w:val="left" w:pos="1701"/>
        </w:tabs>
        <w:spacing w:before="240" w:line="360" w:lineRule="auto"/>
        <w:ind w:left="567" w:firstLine="567"/>
        <w:rPr>
          <w:rFonts w:ascii="Cambria" w:hAnsi="Cambria"/>
          <w:color w:val="000000" w:themeColor="text1"/>
        </w:rPr>
      </w:pPr>
      <w:r w:rsidRPr="00782BBB">
        <w:rPr>
          <w:rFonts w:ascii="Cambria" w:hAnsi="Cambria"/>
          <w:b/>
          <w:bCs/>
          <w:color w:val="000000" w:themeColor="text1"/>
        </w:rPr>
        <w:t>a)</w:t>
      </w:r>
      <w:r w:rsidRPr="00782BBB">
        <w:rPr>
          <w:rFonts w:ascii="Cambria" w:hAnsi="Cambria"/>
          <w:color w:val="000000" w:themeColor="text1"/>
        </w:rPr>
        <w:t xml:space="preserve"> Aceitarem cotar os bens com preços iguais ao adjudicatário, observada a ordem de classificação da licitação; e</w:t>
      </w:r>
    </w:p>
    <w:p w14:paraId="0E3134A3" w14:textId="77777777" w:rsidR="00D0629A" w:rsidRPr="00782BBB" w:rsidRDefault="00D0629A" w:rsidP="00D94D3F">
      <w:pPr>
        <w:tabs>
          <w:tab w:val="left" w:pos="1701"/>
        </w:tabs>
        <w:spacing w:before="240" w:line="360" w:lineRule="auto"/>
        <w:ind w:left="567"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Mantiverem sua proposta original.</w:t>
      </w:r>
    </w:p>
    <w:p w14:paraId="10BD036C"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Será respeitada, nas contratações, a ordem de classificação dos licitantes ou dos fornecedores registrados na ata.</w:t>
      </w:r>
    </w:p>
    <w:p w14:paraId="3E38EE2C"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O registro a que se refere o inciso II, tem por objetivo a formação de cadastro de serva para o caso de impossibilidade de atendimento pelo signatário da ata.</w:t>
      </w:r>
    </w:p>
    <w:p w14:paraId="2915E0B5"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DÉCIMA PRIMEIRA: </w:t>
      </w:r>
      <w:r w:rsidRPr="00782BBB">
        <w:rPr>
          <w:rFonts w:ascii="Cambria" w:hAnsi="Cambria"/>
          <w:color w:val="000000" w:themeColor="text1"/>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Quando o licitante vencedor não assinar a Ata de Registro de Preços, no prazo e nas condições previamente estabelecidos.</w:t>
      </w:r>
    </w:p>
    <w:p w14:paraId="7E4ED774"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Quando houver cancelamento do registro de preços do licitante ou do registro de preços nas hipóteses previstas nesta Ata de Registro de Preços.</w:t>
      </w:r>
    </w:p>
    <w:p w14:paraId="31AC8AFB"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DÉCIMA SEGUNDA: </w:t>
      </w:r>
      <w:r w:rsidRPr="00782BBB">
        <w:rPr>
          <w:rFonts w:ascii="Cambria" w:hAnsi="Cambria"/>
          <w:color w:val="000000" w:themeColor="text1"/>
        </w:rPr>
        <w:t>O preço registrado com indicação dos licitantes será divulgado no Portal Nacional de Contratações Públicas e ficará disponibilizado durante a vigência da Ata de Registro de Preços.</w:t>
      </w:r>
    </w:p>
    <w:p w14:paraId="435C932E"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lastRenderedPageBreak/>
        <w:t>CLÁUSULA DECIMA TERCEIRA:</w:t>
      </w:r>
      <w:r w:rsidRPr="00782BBB">
        <w:rPr>
          <w:rFonts w:ascii="Cambria" w:hAnsi="Cambria"/>
          <w:color w:val="000000" w:themeColor="text1"/>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DÉCIMA QUARTA:</w:t>
      </w:r>
      <w:r w:rsidRPr="00782BBB">
        <w:rPr>
          <w:rFonts w:ascii="Cambria" w:hAnsi="Cambria"/>
          <w:color w:val="000000" w:themeColor="text1"/>
        </w:rPr>
        <w:t xml:space="preserve"> A Ata de Registro de Preços será assinada por meio de assinatura digital e disponibilizada no Sistema de Registro de Preços.</w:t>
      </w:r>
    </w:p>
    <w:p w14:paraId="653A78E6"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DÉCIMA QUINTA:</w:t>
      </w:r>
      <w:r w:rsidRPr="00782BBB">
        <w:rPr>
          <w:rFonts w:ascii="Cambria" w:hAnsi="Cambria"/>
          <w:color w:val="000000" w:themeColor="text1"/>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DÉCIMA SEXTA:</w:t>
      </w:r>
      <w:r w:rsidRPr="00782BBB">
        <w:rPr>
          <w:rFonts w:ascii="Cambria" w:hAnsi="Cambria"/>
          <w:color w:val="000000" w:themeColor="text1"/>
        </w:rPr>
        <w:t xml:space="preserve"> Na hipótese de nenhum dos licitantes que trata a cláusula décima, inciso I, alínea “b”, aceitar a contratação </w:t>
      </w:r>
      <w:proofErr w:type="spellStart"/>
      <w:r w:rsidRPr="00782BBB">
        <w:rPr>
          <w:rFonts w:ascii="Cambria" w:hAnsi="Cambria"/>
          <w:color w:val="000000" w:themeColor="text1"/>
        </w:rPr>
        <w:t>nos</w:t>
      </w:r>
      <w:proofErr w:type="spellEnd"/>
      <w:r w:rsidRPr="00782BBB">
        <w:rPr>
          <w:rFonts w:ascii="Cambria" w:hAnsi="Cambria"/>
          <w:color w:val="000000" w:themeColor="text1"/>
        </w:rPr>
        <w:t xml:space="preserve"> temos do inciso anterior, a Administração observados o valor estimado e sua eventual atualização nos termos publicitados, poderá:</w:t>
      </w:r>
    </w:p>
    <w:p w14:paraId="3361A4DC"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Adjudicar e firmar o contrato nas condições ofertadas pelos licitantes remanescentes, atendida a ordem de classificatória, quando frustrada a negociação de melhor condição.</w:t>
      </w:r>
    </w:p>
    <w:p w14:paraId="0DFAE4E6"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CLÁUSULA DÉCIMA SÉTIMA:</w:t>
      </w:r>
      <w:r w:rsidRPr="00782BBB">
        <w:rPr>
          <w:rFonts w:ascii="Cambria" w:hAnsi="Cambria"/>
          <w:color w:val="000000" w:themeColor="text1"/>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DAS ALTERAÇÕES OU ATUALIZAÇÕES DOS PREÇOS REGISTRADOS</w:t>
      </w:r>
    </w:p>
    <w:p w14:paraId="4DFA4F86" w14:textId="77777777" w:rsidR="00D0629A" w:rsidRPr="00782BBB" w:rsidRDefault="00D0629A" w:rsidP="00D94D3F">
      <w:pPr>
        <w:pStyle w:val="Nivel2"/>
        <w:spacing w:line="360" w:lineRule="auto"/>
      </w:pPr>
      <w:r w:rsidRPr="00782BBB">
        <w:rPr>
          <w:b/>
        </w:rPr>
        <w:t>CLÁUSULA DÉCIMA OITAVA:</w:t>
      </w:r>
      <w:r w:rsidRPr="00782BBB">
        <w:t xml:space="preserve"> Os preços registrados poderão ser alterados ou atualizados em decorrência de eventual redução dos preços pra</w:t>
      </w:r>
      <w:r w:rsidRPr="00782BBB">
        <w:rPr>
          <w:rFonts w:eastAsia="Calibri"/>
        </w:rPr>
        <w:t>ti</w:t>
      </w:r>
      <w:r w:rsidRPr="00782BBB">
        <w:t>cados no mercado ou de fato que eleve o custo dos bens registrados, nas seguintes situações:</w:t>
      </w:r>
    </w:p>
    <w:p w14:paraId="16C9A1D2"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lastRenderedPageBreak/>
        <w:t>I.</w:t>
      </w:r>
      <w:r w:rsidRPr="00782BBB">
        <w:rPr>
          <w:rFonts w:ascii="Cambria" w:hAnsi="Cambria"/>
          <w:color w:val="000000" w:themeColor="text1"/>
          <w:sz w:val="22"/>
          <w:szCs w:val="22"/>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Em caso de criação, alteração ou ex</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 xml:space="preserve">nção de quaisquer tributos ou encargos legais ou a superveniência de disposições legais, com comprovada repercussão sobre os preços registrados; </w:t>
      </w:r>
    </w:p>
    <w:p w14:paraId="6AB836DC"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Na hipótese de previsão no edital de cláusula de reajustamento ou repactuação sobre os preços registrados, nos termos da Lei Federal nº 14.133, de 2021.</w:t>
      </w:r>
    </w:p>
    <w:p w14:paraId="381D8C02" w14:textId="77777777" w:rsidR="00D0629A" w:rsidRPr="00782BBB" w:rsidRDefault="00D0629A" w:rsidP="00D94D3F">
      <w:pPr>
        <w:pStyle w:val="Nvel4"/>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a)</w:t>
      </w:r>
      <w:r w:rsidRPr="00782BBB">
        <w:rPr>
          <w:rFonts w:ascii="Cambria" w:hAnsi="Cambria"/>
          <w:color w:val="000000" w:themeColor="text1"/>
          <w:sz w:val="22"/>
          <w:szCs w:val="22"/>
        </w:rPr>
        <w:t xml:space="preserve"> No caso do reajustamento, deverá ser respeitada a contagem da anualidade e o índice previstos para a contratação;  </w:t>
      </w:r>
    </w:p>
    <w:p w14:paraId="60910CC1" w14:textId="77777777" w:rsidR="00D0629A" w:rsidRPr="00782BBB" w:rsidRDefault="00D0629A" w:rsidP="00D94D3F">
      <w:pPr>
        <w:pStyle w:val="Nvel4"/>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b)</w:t>
      </w:r>
      <w:r w:rsidRPr="00782BBB">
        <w:rPr>
          <w:rFonts w:ascii="Cambria" w:hAnsi="Cambria"/>
          <w:color w:val="000000" w:themeColor="text1"/>
          <w:sz w:val="22"/>
          <w:szCs w:val="22"/>
        </w:rPr>
        <w:t xml:space="preserve"> No caso da repactuação, poderá ser a pedido do interessado, conforme critérios definidos para a contratação.</w:t>
      </w:r>
    </w:p>
    <w:p w14:paraId="4FA6E380"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DA NEGOCIAÇÃO DE PREÇOS REGISTRADOS</w:t>
      </w:r>
    </w:p>
    <w:p w14:paraId="5072869B" w14:textId="77777777" w:rsidR="00D0629A" w:rsidRPr="00782BBB" w:rsidRDefault="00D0629A" w:rsidP="00D94D3F">
      <w:pPr>
        <w:pStyle w:val="Nivel2"/>
        <w:spacing w:line="360" w:lineRule="auto"/>
      </w:pPr>
      <w:r w:rsidRPr="00782BBB">
        <w:rPr>
          <w:b/>
        </w:rPr>
        <w:t>CLÁUSULA DÉCIMA NONA:</w:t>
      </w:r>
      <w:r w:rsidRPr="00782BBB">
        <w:t xml:space="preserve"> Na hipótese de o preço registrado tornar-se superior ao preço pra</w:t>
      </w:r>
      <w:r w:rsidRPr="00782BBB">
        <w:rPr>
          <w:rFonts w:eastAsia="Calibri"/>
        </w:rPr>
        <w:t>ti</w:t>
      </w:r>
      <w:r w:rsidRPr="00782BBB">
        <w:t>cado no mercado por mo</w:t>
      </w:r>
      <w:r w:rsidRPr="00782BBB">
        <w:rPr>
          <w:rFonts w:eastAsia="Calibri"/>
        </w:rPr>
        <w:t>ti</w:t>
      </w:r>
      <w:r w:rsidRPr="00782BBB">
        <w:t>vo superveniente, o órgão ou en</w:t>
      </w:r>
      <w:r w:rsidRPr="00782BBB">
        <w:rPr>
          <w:rFonts w:eastAsia="Calibri"/>
        </w:rPr>
        <w:t>ti</w:t>
      </w:r>
      <w:r w:rsidRPr="00782BBB">
        <w:t>dade gerenciadora convocará o fornecedor para negociar a redução do preço registrado.</w:t>
      </w:r>
    </w:p>
    <w:p w14:paraId="54A2D1BB"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Caso não aceite reduzir seu preço aos valores pra</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cados pelo mercado, o fornecedor será liberado do compromisso assumido quanto ao item registrado, sem aplicação de penalidades administrativas.</w:t>
      </w:r>
    </w:p>
    <w:p w14:paraId="0554E29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Se não obtiver êxito nas negociações, o órgão ou en</w:t>
      </w:r>
      <w:r w:rsidRPr="00782BBB">
        <w:rPr>
          <w:rFonts w:ascii="Cambria" w:eastAsia="Calibri" w:hAnsi="Cambria"/>
          <w:color w:val="000000" w:themeColor="text1"/>
          <w:sz w:val="22"/>
          <w:szCs w:val="22"/>
        </w:rPr>
        <w:t>tid</w:t>
      </w:r>
      <w:r w:rsidRPr="00782BBB">
        <w:rPr>
          <w:rFonts w:ascii="Cambria" w:hAnsi="Cambria"/>
          <w:color w:val="000000" w:themeColor="text1"/>
          <w:sz w:val="22"/>
          <w:szCs w:val="22"/>
        </w:rPr>
        <w:t>ade gerenciadora procederá ao cancelamento da ata de registro de preços, adotando as medidas cabíveis para obtenção de contratação mais vantajosa.</w:t>
      </w:r>
      <w:bookmarkStart w:id="70" w:name="reducao_preco_mercado_negociacao_frustra"/>
      <w:bookmarkEnd w:id="70"/>
    </w:p>
    <w:p w14:paraId="205BE08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cs="Calibri"/>
          <w:b/>
          <w:bCs/>
          <w:color w:val="000000" w:themeColor="text1"/>
          <w:sz w:val="22"/>
          <w:szCs w:val="22"/>
        </w:rPr>
        <w:t>IV.</w:t>
      </w:r>
      <w:r w:rsidRPr="00782BBB">
        <w:rPr>
          <w:rFonts w:ascii="Cambria" w:hAnsi="Cambria" w:cs="Calibri"/>
          <w:color w:val="000000" w:themeColor="text1"/>
          <w:sz w:val="22"/>
          <w:szCs w:val="22"/>
        </w:rPr>
        <w:t xml:space="preserve"> Na hipótese de</w:t>
      </w:r>
      <w:r w:rsidRPr="00782BBB">
        <w:rPr>
          <w:rFonts w:ascii="Cambria" w:hAnsi="Cambria"/>
          <w:color w:val="000000" w:themeColor="text1"/>
          <w:sz w:val="22"/>
          <w:szCs w:val="22"/>
        </w:rPr>
        <w:t xml:space="preserve"> redução do preço registrado, o gerenciador comunicará aos órgãos e às en</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 xml:space="preserve">dades que </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782BBB" w:rsidRDefault="00D0629A" w:rsidP="00D94D3F">
      <w:pPr>
        <w:pStyle w:val="Nivel2"/>
        <w:spacing w:line="360" w:lineRule="auto"/>
      </w:pPr>
      <w:r w:rsidRPr="00782BBB">
        <w:rPr>
          <w:b/>
        </w:rPr>
        <w:lastRenderedPageBreak/>
        <w:t>CLÁUSULA VIGÉSIMA:</w:t>
      </w:r>
      <w:r w:rsidRPr="00782BBB">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1" w:name="hipotese_preco_mercado_maior"/>
      <w:bookmarkEnd w:id="71"/>
    </w:p>
    <w:p w14:paraId="2D87F6BA"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2" w:name="prova_preco_mercado_maior"/>
      <w:bookmarkEnd w:id="72"/>
    </w:p>
    <w:p w14:paraId="5410FE3C"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Não hipótese de não comprovação da existência de fato superveniente que inviabilize o preço registrado, o pedido será indeferido pelo órgão ou en</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dade gerenciadora e o fornecedor deverá cumprir as obrigações estabelecidas na ata, sob pena de cancelamento do seu registro, sem prejuízo das sanções previstas na Lei nº 14.133, de 2021, e na legislação aplicável.</w:t>
      </w:r>
      <w:bookmarkStart w:id="73" w:name="nao_comprovacao_majoracao_mercado"/>
      <w:bookmarkEnd w:id="73"/>
    </w:p>
    <w:p w14:paraId="2AF6144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IV.</w:t>
      </w:r>
      <w:r w:rsidRPr="00782BBB">
        <w:rPr>
          <w:rFonts w:ascii="Cambria" w:hAnsi="Cambria"/>
          <w:color w:val="000000" w:themeColor="text1"/>
          <w:sz w:val="22"/>
          <w:szCs w:val="22"/>
        </w:rPr>
        <w:t xml:space="preserve"> Se não obtiver êxito nas negociações, o órgão ou entidade gerenciadora procederá ao cancelamento da ata de registro de preços, e adotará as medidas cabíveis para a obtenção da contratação mais vantajosa.</w:t>
      </w:r>
      <w:bookmarkStart w:id="74" w:name="majora_preco_mercado_negociacao_frustra"/>
      <w:bookmarkEnd w:id="74"/>
    </w:p>
    <w:p w14:paraId="382E7486"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V.</w:t>
      </w:r>
      <w:r w:rsidRPr="00782BBB">
        <w:rPr>
          <w:rFonts w:ascii="Cambria" w:hAnsi="Cambria"/>
          <w:color w:val="000000" w:themeColor="text1"/>
          <w:sz w:val="22"/>
          <w:szCs w:val="22"/>
        </w:rPr>
        <w:t xml:space="preserve"> Na hipótese de comprovação da majoração do preço de mercado que inviabilize o preço registrado, conforme previsto no inciso I o órgão ou en</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dade gerenciadora atualizará o preço registrado, de acordo com a realidade dos valores praticados pelo mercado.</w:t>
      </w:r>
    </w:p>
    <w:p w14:paraId="6938FE70" w14:textId="77777777" w:rsidR="00D0629A" w:rsidRPr="00782BBB" w:rsidRDefault="00D0629A" w:rsidP="00D94D3F">
      <w:pPr>
        <w:spacing w:line="360" w:lineRule="auto"/>
        <w:ind w:firstLine="567"/>
        <w:rPr>
          <w:rFonts w:ascii="Cambria" w:hAnsi="Cambria"/>
          <w:color w:val="000000" w:themeColor="text1"/>
        </w:rPr>
      </w:pPr>
      <w:r w:rsidRPr="00782BBB">
        <w:rPr>
          <w:rFonts w:ascii="Cambria" w:hAnsi="Cambria"/>
          <w:b/>
          <w:color w:val="000000" w:themeColor="text1"/>
        </w:rPr>
        <w:t xml:space="preserve">VI. </w:t>
      </w:r>
      <w:r w:rsidRPr="00782BBB">
        <w:rPr>
          <w:rFonts w:ascii="Cambria" w:hAnsi="Cambria"/>
          <w:color w:val="000000" w:themeColor="text1"/>
        </w:rPr>
        <w:t>O órgão ou en</w:t>
      </w:r>
      <w:r w:rsidRPr="00782BBB">
        <w:rPr>
          <w:rFonts w:ascii="Cambria" w:eastAsia="Calibri" w:hAnsi="Cambria"/>
          <w:color w:val="000000" w:themeColor="text1"/>
        </w:rPr>
        <w:t>ti</w:t>
      </w:r>
      <w:r w:rsidRPr="00782BBB">
        <w:rPr>
          <w:rFonts w:ascii="Cambria" w:hAnsi="Cambria"/>
          <w:color w:val="000000" w:themeColor="text1"/>
        </w:rPr>
        <w:t>dade gerenciadora comunicará aos órgãos e às en</w:t>
      </w:r>
      <w:r w:rsidRPr="00782BBB">
        <w:rPr>
          <w:rFonts w:ascii="Cambria" w:eastAsia="Calibri" w:hAnsi="Cambria"/>
          <w:color w:val="000000" w:themeColor="text1"/>
        </w:rPr>
        <w:t>ti</w:t>
      </w:r>
      <w:r w:rsidRPr="00782BBB">
        <w:rPr>
          <w:rFonts w:ascii="Cambria" w:hAnsi="Cambria"/>
          <w:color w:val="000000" w:themeColor="text1"/>
        </w:rPr>
        <w:t xml:space="preserve">dades que </w:t>
      </w:r>
      <w:r w:rsidRPr="00782BBB">
        <w:rPr>
          <w:rFonts w:ascii="Cambria" w:eastAsia="Calibri" w:hAnsi="Cambria"/>
          <w:color w:val="000000" w:themeColor="text1"/>
        </w:rPr>
        <w:t>ti</w:t>
      </w:r>
      <w:r w:rsidRPr="00782BBB">
        <w:rPr>
          <w:rFonts w:ascii="Cambria" w:hAnsi="Cambria"/>
          <w:color w:val="000000" w:themeColor="text1"/>
        </w:rPr>
        <w:t>verem firmado contratos decorrentes da ata de registro de preços sobre a efe</w:t>
      </w:r>
      <w:r w:rsidRPr="00782BBB">
        <w:rPr>
          <w:rFonts w:ascii="Cambria" w:eastAsia="Calibri" w:hAnsi="Cambria"/>
          <w:color w:val="000000" w:themeColor="text1"/>
        </w:rPr>
        <w:t>ti</w:t>
      </w:r>
      <w:r w:rsidRPr="00782BBB">
        <w:rPr>
          <w:rFonts w:ascii="Cambria" w:hAnsi="Cambria"/>
          <w:color w:val="000000" w:themeColor="text1"/>
        </w:rPr>
        <w:t>va alteração do preço registrado, para que avaliem a necessidade de alteração contratual, observado o disposto no artigo 124 da Lei Federal nº 14.133, de 2021.</w:t>
      </w:r>
    </w:p>
    <w:p w14:paraId="4A85ECA6"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rPr>
      </w:pPr>
      <w:r w:rsidRPr="00782BBB">
        <w:rPr>
          <w:rFonts w:ascii="Cambria" w:eastAsia="Arial" w:hAnsi="Cambria"/>
          <w:b/>
          <w:color w:val="000000" w:themeColor="text1"/>
        </w:rPr>
        <w:t>DO REMANEJAMENTO DAS QUANTIDADES REGISTRADAS</w:t>
      </w:r>
    </w:p>
    <w:p w14:paraId="0ED46D9B" w14:textId="77777777" w:rsidR="00D0629A" w:rsidRPr="00782BBB" w:rsidRDefault="00D0629A" w:rsidP="00D94D3F">
      <w:pPr>
        <w:pStyle w:val="Nivel2"/>
        <w:spacing w:line="360" w:lineRule="auto"/>
      </w:pPr>
      <w:r w:rsidRPr="00782BBB">
        <w:rPr>
          <w:b/>
        </w:rPr>
        <w:t>CLÁUSULA VIGÉSIMA PRIMEIRA:</w:t>
      </w:r>
      <w:r w:rsidRPr="00782BBB">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782BBB" w:rsidRDefault="00D0629A" w:rsidP="00D94D3F">
      <w:pPr>
        <w:pStyle w:val="Nivel2"/>
        <w:spacing w:line="360" w:lineRule="auto"/>
      </w:pPr>
      <w:r w:rsidRPr="00782BBB">
        <w:rPr>
          <w:b/>
        </w:rPr>
        <w:t>CLÁUSULA VIGÉSIMA SEGUNDA:</w:t>
      </w:r>
      <w:r w:rsidRPr="00782BBB">
        <w:t xml:space="preserve"> O remanejamento somente poderá ser feito:</w:t>
      </w:r>
    </w:p>
    <w:p w14:paraId="191E7964"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lastRenderedPageBreak/>
        <w:t>I.</w:t>
      </w:r>
      <w:r w:rsidRPr="00782BBB">
        <w:rPr>
          <w:rFonts w:ascii="Cambria" w:hAnsi="Cambria"/>
          <w:color w:val="000000" w:themeColor="text1"/>
          <w:sz w:val="22"/>
          <w:szCs w:val="22"/>
        </w:rPr>
        <w:t xml:space="preserve"> De órgão ou en</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dade par</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cipante para órgão ou en</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dade par</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cipante; ou</w:t>
      </w:r>
    </w:p>
    <w:p w14:paraId="4123BB3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De órgão ou en</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dade par</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cipante para órgão ou entidade não participante.</w:t>
      </w:r>
    </w:p>
    <w:p w14:paraId="12D1BDD8" w14:textId="77777777" w:rsidR="00D0629A" w:rsidRPr="00782BBB" w:rsidRDefault="00D0629A" w:rsidP="00D94D3F">
      <w:pPr>
        <w:pStyle w:val="Nivel2"/>
        <w:spacing w:line="360" w:lineRule="auto"/>
      </w:pPr>
      <w:r w:rsidRPr="00782BBB">
        <w:rPr>
          <w:b/>
        </w:rPr>
        <w:t>CLÁUSULA VIGÉSIMA TERCEIRA:</w:t>
      </w:r>
      <w:r w:rsidRPr="00782BBB">
        <w:t xml:space="preserve"> O órgão ou entidade gerenciadora que tiver estimado as quantidades que pretende contratar será considerado participante para efeito do remanejamento.</w:t>
      </w:r>
      <w:bookmarkStart w:id="75" w:name="gerenciador_estimador_é_partic_em_remane"/>
      <w:bookmarkEnd w:id="75"/>
    </w:p>
    <w:p w14:paraId="136CB5ED" w14:textId="77777777" w:rsidR="00D0629A" w:rsidRPr="00782BBB" w:rsidRDefault="00D0629A" w:rsidP="00D94D3F">
      <w:pPr>
        <w:pStyle w:val="Nivel2"/>
        <w:spacing w:line="360" w:lineRule="auto"/>
      </w:pPr>
      <w:r w:rsidRPr="00782BBB">
        <w:rPr>
          <w:b/>
        </w:rPr>
        <w:t>CLÁUSULA VIGÉSIMA QUARTA:</w:t>
      </w:r>
      <w:r w:rsidRPr="00782BBB">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782BBB" w:rsidRDefault="00D0629A" w:rsidP="00D94D3F">
      <w:pPr>
        <w:pStyle w:val="Nivel2"/>
        <w:spacing w:line="360" w:lineRule="auto"/>
      </w:pPr>
      <w:r w:rsidRPr="00782BBB">
        <w:rPr>
          <w:b/>
        </w:rPr>
        <w:t>CLÁUSULA VIGÉSIMA QUINTA:</w:t>
      </w:r>
      <w:r w:rsidRPr="00782BBB">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782BBB" w:rsidRDefault="00D0629A" w:rsidP="00D94D3F">
      <w:pPr>
        <w:pStyle w:val="Nivel2"/>
        <w:spacing w:line="360" w:lineRule="auto"/>
      </w:pPr>
      <w:r w:rsidRPr="00782BBB">
        <w:rPr>
          <w:b/>
        </w:rPr>
        <w:t>CLÁUSULA VIGÉSIMA SEXTA:</w:t>
      </w:r>
      <w:r w:rsidRPr="00782BBB">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782BBB" w:rsidRDefault="00D0629A" w:rsidP="00D94D3F">
      <w:pPr>
        <w:pStyle w:val="Nivel2"/>
        <w:spacing w:line="360" w:lineRule="auto"/>
      </w:pPr>
      <w:r w:rsidRPr="00782BBB">
        <w:rPr>
          <w:b/>
        </w:rPr>
        <w:t>CLÁUSULA VIGÉSIMA SÉTIMA:</w:t>
      </w:r>
      <w:r w:rsidRPr="00782BBB">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rPr>
      </w:pPr>
      <w:r w:rsidRPr="00782BBB">
        <w:rPr>
          <w:rFonts w:ascii="Cambria" w:eastAsia="Arial" w:hAnsi="Cambria"/>
          <w:b/>
          <w:color w:val="000000" w:themeColor="text1"/>
        </w:rPr>
        <w:t>DA ADESÃO À ATA DE REGISTRO DE PREÇOS</w:t>
      </w:r>
    </w:p>
    <w:p w14:paraId="42073C50" w14:textId="77777777" w:rsidR="00D0629A" w:rsidRPr="00266CD0" w:rsidRDefault="00D0629A" w:rsidP="00D94D3F">
      <w:pPr>
        <w:pStyle w:val="Nvel2-Red"/>
        <w:spacing w:line="360" w:lineRule="auto"/>
        <w:rPr>
          <w:i w:val="0"/>
          <w:iCs w:val="0"/>
          <w:color w:val="auto"/>
        </w:rPr>
      </w:pPr>
      <w:r w:rsidRPr="00266CD0">
        <w:rPr>
          <w:b/>
          <w:i w:val="0"/>
          <w:iCs w:val="0"/>
          <w:color w:val="auto"/>
        </w:rPr>
        <w:t>CLÁUSULA VIGÉSIMA OITAVA:</w:t>
      </w:r>
      <w:r w:rsidRPr="00266CD0">
        <w:rPr>
          <w:i w:val="0"/>
          <w:iCs w:val="0"/>
          <w:color w:val="auto"/>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782BBB" w:rsidRDefault="00D0629A" w:rsidP="00D94D3F">
      <w:pPr>
        <w:pStyle w:val="Nvel3-R"/>
        <w:spacing w:line="360" w:lineRule="auto"/>
        <w:rPr>
          <w:i/>
          <w:iCs/>
          <w:color w:val="auto"/>
        </w:rPr>
      </w:pPr>
      <w:r w:rsidRPr="00782BBB">
        <w:rPr>
          <w:b/>
          <w:bCs/>
          <w:color w:val="auto"/>
        </w:rPr>
        <w:t>I.</w:t>
      </w:r>
      <w:r w:rsidRPr="00782BBB">
        <w:rPr>
          <w:color w:val="auto"/>
        </w:rPr>
        <w:t xml:space="preserve"> Apresentação de justificativa da vantagem da adesão, inclusive em situações de provável desabastecimento ou descontinuidade de serviço público;</w:t>
      </w:r>
    </w:p>
    <w:p w14:paraId="1571EF6A" w14:textId="77777777" w:rsidR="00D0629A" w:rsidRPr="00782BBB" w:rsidRDefault="00D0629A" w:rsidP="00D94D3F">
      <w:pPr>
        <w:pStyle w:val="Nvel3-R"/>
        <w:spacing w:line="360" w:lineRule="auto"/>
        <w:rPr>
          <w:i/>
          <w:iCs/>
          <w:color w:val="auto"/>
        </w:rPr>
      </w:pPr>
      <w:r w:rsidRPr="00782BBB">
        <w:rPr>
          <w:b/>
          <w:bCs/>
          <w:color w:val="auto"/>
        </w:rPr>
        <w:t>II.</w:t>
      </w:r>
      <w:r w:rsidRPr="00782BBB">
        <w:rPr>
          <w:color w:val="auto"/>
        </w:rPr>
        <w:t xml:space="preserve"> Demonstração de que os valores registrados estão compatíveis com os valores praticados pelo mercado na forma do artigo 23 da Lei Federal nº 14.133, de 2021; e</w:t>
      </w:r>
    </w:p>
    <w:p w14:paraId="4EFA622A" w14:textId="77777777" w:rsidR="00D0629A" w:rsidRPr="00782BBB" w:rsidRDefault="00D0629A" w:rsidP="00D94D3F">
      <w:pPr>
        <w:pStyle w:val="Nvel3-R"/>
        <w:spacing w:line="360" w:lineRule="auto"/>
        <w:rPr>
          <w:i/>
          <w:iCs/>
          <w:color w:val="auto"/>
        </w:rPr>
      </w:pPr>
      <w:r w:rsidRPr="00782BBB">
        <w:rPr>
          <w:b/>
          <w:bCs/>
          <w:color w:val="auto"/>
        </w:rPr>
        <w:t>III.</w:t>
      </w:r>
      <w:r w:rsidRPr="00782BBB">
        <w:rPr>
          <w:color w:val="auto"/>
        </w:rPr>
        <w:t xml:space="preserve"> Consulta e aceitação prévias do órgão ou da entidade gerenciadora e do fornecedor.</w:t>
      </w:r>
    </w:p>
    <w:p w14:paraId="7694C8FC" w14:textId="77777777" w:rsidR="00D0629A" w:rsidRPr="00266CD0" w:rsidRDefault="00D0629A" w:rsidP="00D94D3F">
      <w:pPr>
        <w:pStyle w:val="Nvel2-Red"/>
        <w:spacing w:line="360" w:lineRule="auto"/>
        <w:rPr>
          <w:i w:val="0"/>
          <w:iCs w:val="0"/>
          <w:color w:val="auto"/>
        </w:rPr>
      </w:pPr>
      <w:r w:rsidRPr="00266CD0">
        <w:rPr>
          <w:b/>
          <w:i w:val="0"/>
          <w:iCs w:val="0"/>
          <w:color w:val="auto"/>
        </w:rPr>
        <w:lastRenderedPageBreak/>
        <w:t xml:space="preserve">CLÁUSULA VIGÉSIMA NONA: </w:t>
      </w:r>
      <w:r w:rsidRPr="00266CD0">
        <w:rPr>
          <w:i w:val="0"/>
          <w:iCs w:val="0"/>
          <w:color w:val="auto"/>
        </w:rPr>
        <w:t>A autorização do órgão ou entidade gerenciadora apenas será realizada após a aceitação da adesão pelo fornecedor.</w:t>
      </w:r>
    </w:p>
    <w:p w14:paraId="44EF62AF" w14:textId="77777777" w:rsidR="00D0629A" w:rsidRPr="00782BBB" w:rsidRDefault="00D0629A" w:rsidP="00D94D3F">
      <w:pPr>
        <w:pStyle w:val="Nvel3-R"/>
        <w:spacing w:line="360" w:lineRule="auto"/>
        <w:rPr>
          <w:color w:val="auto"/>
        </w:rPr>
      </w:pPr>
      <w:r w:rsidRPr="00782BBB">
        <w:rPr>
          <w:b/>
          <w:bCs/>
          <w:color w:val="auto"/>
        </w:rPr>
        <w:t>I.</w:t>
      </w:r>
      <w:r w:rsidRPr="00782BBB">
        <w:rPr>
          <w:color w:val="auto"/>
        </w:rPr>
        <w:t xml:space="preserve"> O órgão ou entidade gerenciadora poderá rejeitar adesões caso elas possam acarretar prejuízo à execução de seus próprios contratos ou à sua capacidade de gerenciamento.</w:t>
      </w:r>
    </w:p>
    <w:p w14:paraId="2EA9A639" w14:textId="77777777" w:rsidR="00D0629A" w:rsidRPr="00266CD0" w:rsidRDefault="00D0629A" w:rsidP="00D94D3F">
      <w:pPr>
        <w:pStyle w:val="Nvel2-Red"/>
        <w:spacing w:line="360" w:lineRule="auto"/>
        <w:rPr>
          <w:i w:val="0"/>
          <w:iCs w:val="0"/>
          <w:color w:val="auto"/>
        </w:rPr>
      </w:pPr>
      <w:r w:rsidRPr="00266CD0">
        <w:rPr>
          <w:b/>
          <w:i w:val="0"/>
          <w:iCs w:val="0"/>
          <w:color w:val="auto"/>
        </w:rPr>
        <w:t xml:space="preserve">CLÁUSULA TRIGÉSIMA: </w:t>
      </w:r>
      <w:r w:rsidRPr="00266CD0">
        <w:rPr>
          <w:i w:val="0"/>
          <w:iCs w:val="0"/>
          <w:color w:val="auto"/>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266CD0" w:rsidRDefault="00D0629A" w:rsidP="00D94D3F">
      <w:pPr>
        <w:pStyle w:val="Nvel2-Red"/>
        <w:spacing w:line="360" w:lineRule="auto"/>
        <w:rPr>
          <w:i w:val="0"/>
          <w:iCs w:val="0"/>
          <w:color w:val="auto"/>
        </w:rPr>
      </w:pPr>
      <w:r w:rsidRPr="00266CD0">
        <w:rPr>
          <w:b/>
          <w:i w:val="0"/>
          <w:iCs w:val="0"/>
          <w:color w:val="auto"/>
        </w:rPr>
        <w:t xml:space="preserve">CLÁUSULA TRIGÉSIMA PRIMEIRA: </w:t>
      </w:r>
      <w:r w:rsidRPr="00266CD0">
        <w:rPr>
          <w:i w:val="0"/>
          <w:iCs w:val="0"/>
          <w:color w:val="auto"/>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266CD0" w:rsidRDefault="00D0629A" w:rsidP="00D94D3F">
      <w:pPr>
        <w:pStyle w:val="Nvel2-Red"/>
        <w:spacing w:line="360" w:lineRule="auto"/>
        <w:rPr>
          <w:i w:val="0"/>
          <w:iCs w:val="0"/>
          <w:color w:val="auto"/>
        </w:rPr>
      </w:pPr>
      <w:r w:rsidRPr="00266CD0">
        <w:rPr>
          <w:b/>
          <w:i w:val="0"/>
          <w:iCs w:val="0"/>
          <w:color w:val="auto"/>
        </w:rPr>
        <w:t xml:space="preserve">CLÁUSULA TRIGÉSIMA SEGUNDA: </w:t>
      </w:r>
      <w:r w:rsidRPr="00266CD0">
        <w:rPr>
          <w:i w:val="0"/>
          <w:iCs w:val="0"/>
          <w:color w:val="auto"/>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266CD0" w:rsidRDefault="00D0629A" w:rsidP="00D94D3F">
      <w:pPr>
        <w:pStyle w:val="Nvel2-Red"/>
        <w:spacing w:line="360" w:lineRule="auto"/>
        <w:rPr>
          <w:i w:val="0"/>
          <w:iCs w:val="0"/>
          <w:color w:val="auto"/>
        </w:rPr>
      </w:pPr>
      <w:r w:rsidRPr="00266CD0">
        <w:rPr>
          <w:b/>
          <w:i w:val="0"/>
          <w:iCs w:val="0"/>
          <w:color w:val="auto"/>
        </w:rPr>
        <w:t xml:space="preserve">CLÁUSULA TRIGÉSIMA TERCEIRA: </w:t>
      </w:r>
      <w:r w:rsidRPr="00266CD0">
        <w:rPr>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266CD0" w:rsidRDefault="00D0629A" w:rsidP="00D94D3F">
      <w:pPr>
        <w:pStyle w:val="Nvel2-Red"/>
        <w:spacing w:line="360" w:lineRule="auto"/>
        <w:rPr>
          <w:i w:val="0"/>
          <w:iCs w:val="0"/>
          <w:color w:val="auto"/>
        </w:rPr>
      </w:pPr>
      <w:r w:rsidRPr="00266CD0">
        <w:rPr>
          <w:b/>
          <w:i w:val="0"/>
          <w:iCs w:val="0"/>
          <w:color w:val="auto"/>
        </w:rPr>
        <w:t xml:space="preserve">CLÁUSULA TRIGÉSIMA QUARTA: </w:t>
      </w:r>
      <w:r w:rsidRPr="00266CD0">
        <w:rPr>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266CD0" w:rsidRDefault="00D0629A" w:rsidP="00D94D3F">
      <w:pPr>
        <w:pStyle w:val="Nivel2"/>
        <w:spacing w:line="360" w:lineRule="auto"/>
      </w:pPr>
      <w:r w:rsidRPr="00266CD0">
        <w:rPr>
          <w:b/>
        </w:rPr>
        <w:t xml:space="preserve">CLÁUSULA TRIGÉSIMA QUINTA: </w:t>
      </w:r>
      <w:r w:rsidRPr="00266CD0">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266CD0" w:rsidRDefault="00D0629A" w:rsidP="00D94D3F">
      <w:pPr>
        <w:pStyle w:val="Nivel2"/>
        <w:spacing w:line="360" w:lineRule="auto"/>
      </w:pPr>
      <w:r w:rsidRPr="00266CD0">
        <w:rPr>
          <w:b/>
        </w:rPr>
        <w:t xml:space="preserve">CLÁUSULA TRIGÉSIMA SEXTA: </w:t>
      </w:r>
      <w:r w:rsidRPr="00266CD0">
        <w:t>É vedado efetuar acréscimos nos quantitativos fixados na ata de registro de preços.</w:t>
      </w:r>
    </w:p>
    <w:p w14:paraId="01C4AE61"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lastRenderedPageBreak/>
        <w:t>DAS PENALIDADES</w:t>
      </w:r>
    </w:p>
    <w:p w14:paraId="716267C6" w14:textId="77777777" w:rsidR="00D0629A" w:rsidRPr="00782BBB" w:rsidRDefault="00D0629A" w:rsidP="00D94D3F">
      <w:pPr>
        <w:pStyle w:val="Nvel3"/>
        <w:numPr>
          <w:ilvl w:val="0"/>
          <w:numId w:val="0"/>
        </w:numPr>
        <w:spacing w:line="360" w:lineRule="auto"/>
        <w:rPr>
          <w:rFonts w:ascii="Cambria" w:hAnsi="Cambria"/>
          <w:color w:val="000000" w:themeColor="text1"/>
          <w:sz w:val="22"/>
          <w:szCs w:val="22"/>
        </w:rPr>
      </w:pPr>
      <w:r w:rsidRPr="00782BBB">
        <w:rPr>
          <w:rFonts w:ascii="Cambria" w:hAnsi="Cambria"/>
          <w:b/>
          <w:bCs/>
          <w:color w:val="000000" w:themeColor="text1"/>
          <w:sz w:val="22"/>
          <w:szCs w:val="22"/>
        </w:rPr>
        <w:t>CLÁSULA TRIGÉSIMA SÉTIMA:</w:t>
      </w:r>
      <w:r w:rsidRPr="00782BBB">
        <w:rPr>
          <w:rFonts w:ascii="Cambria" w:hAnsi="Cambria"/>
          <w:color w:val="000000" w:themeColor="text1"/>
          <w:sz w:val="22"/>
          <w:szCs w:val="22"/>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782BBB" w:rsidRDefault="00D0629A" w:rsidP="00D94D3F">
      <w:pPr>
        <w:pStyle w:val="Nvel3"/>
        <w:numPr>
          <w:ilvl w:val="0"/>
          <w:numId w:val="0"/>
        </w:numPr>
        <w:spacing w:line="360" w:lineRule="auto"/>
        <w:rPr>
          <w:rFonts w:ascii="Cambria" w:hAnsi="Cambria"/>
          <w:color w:val="000000" w:themeColor="text1"/>
          <w:sz w:val="22"/>
          <w:szCs w:val="22"/>
        </w:rPr>
      </w:pPr>
      <w:r w:rsidRPr="00782BBB">
        <w:rPr>
          <w:rFonts w:ascii="Cambria" w:hAnsi="Cambria"/>
          <w:b/>
          <w:bCs/>
          <w:color w:val="000000" w:themeColor="text1"/>
          <w:sz w:val="22"/>
          <w:szCs w:val="22"/>
        </w:rPr>
        <w:t>CLÁSULA TRIGÉSIMA OITAVA:</w:t>
      </w:r>
      <w:r w:rsidRPr="00782BBB">
        <w:rPr>
          <w:rFonts w:ascii="Cambria" w:hAnsi="Cambria"/>
          <w:color w:val="000000" w:themeColor="text1"/>
          <w:sz w:val="22"/>
          <w:szCs w:val="22"/>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782BBB" w:rsidRDefault="00D0629A" w:rsidP="00D94D3F">
      <w:pPr>
        <w:pStyle w:val="Nvel3"/>
        <w:numPr>
          <w:ilvl w:val="0"/>
          <w:numId w:val="0"/>
        </w:numPr>
        <w:spacing w:line="360" w:lineRule="auto"/>
        <w:rPr>
          <w:rFonts w:ascii="Cambria" w:hAnsi="Cambria"/>
          <w:color w:val="000000" w:themeColor="text1"/>
          <w:sz w:val="22"/>
          <w:szCs w:val="22"/>
        </w:rPr>
      </w:pPr>
      <w:r w:rsidRPr="00782BBB">
        <w:rPr>
          <w:rFonts w:ascii="Cambria" w:hAnsi="Cambria"/>
          <w:b/>
          <w:bCs/>
          <w:color w:val="000000" w:themeColor="text1"/>
          <w:sz w:val="22"/>
          <w:szCs w:val="22"/>
        </w:rPr>
        <w:t>CLÁSULA TRIGÉSIMA NONA:</w:t>
      </w:r>
      <w:r w:rsidRPr="00782BBB">
        <w:rPr>
          <w:rFonts w:ascii="Cambria" w:hAnsi="Cambria"/>
          <w:color w:val="000000" w:themeColor="text1"/>
          <w:sz w:val="22"/>
          <w:szCs w:val="22"/>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782BBB" w:rsidRDefault="00D0629A" w:rsidP="00D94D3F">
      <w:pPr>
        <w:pStyle w:val="Nivel2"/>
        <w:spacing w:line="360" w:lineRule="auto"/>
      </w:pPr>
      <w:r w:rsidRPr="00782BBB">
        <w:rPr>
          <w:b/>
          <w:bCs/>
        </w:rPr>
        <w:t>CLÁSULA QUADRAGÉSIMA:</w:t>
      </w:r>
      <w:r w:rsidRPr="00782BBB">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 CANCELAMENTO DO REGISTRO VENCEDOR E DOS PREÇOS REGISTRADOS</w:t>
      </w:r>
    </w:p>
    <w:p w14:paraId="23EF1B47" w14:textId="77777777" w:rsidR="00D0629A" w:rsidRPr="00782BBB" w:rsidRDefault="00D0629A" w:rsidP="00D94D3F">
      <w:pPr>
        <w:pStyle w:val="Nivel2"/>
        <w:spacing w:line="360" w:lineRule="auto"/>
      </w:pPr>
      <w:r w:rsidRPr="00782BBB">
        <w:rPr>
          <w:b/>
          <w:bCs/>
        </w:rPr>
        <w:t xml:space="preserve">CLÁSULA QUADRAGÉSIMA PRIMEIRA: </w:t>
      </w:r>
      <w:r w:rsidRPr="00782BBB">
        <w:t>O registro do fornecedor será cancelado pelo gerenciador, quando o fornecedor:</w:t>
      </w:r>
      <w:bookmarkStart w:id="76" w:name="cancelamento_do_fornecedor"/>
      <w:bookmarkEnd w:id="76"/>
    </w:p>
    <w:p w14:paraId="26F6443E"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Descumprir as condições da ata de registro de preços, sem motivo justificado;</w:t>
      </w:r>
    </w:p>
    <w:p w14:paraId="50A4C302"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Não re</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rar a nota de empenho, ou instrumento equivalente, no prazo estabelecido pela Administração sem justificativa razoável;</w:t>
      </w:r>
    </w:p>
    <w:p w14:paraId="5BD9FE50"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Não aceitar manter seu preço registrado, na hipótese prevista no artigo 27, § 2º, do Decreto nº 11.462, de 2023; ou</w:t>
      </w:r>
    </w:p>
    <w:p w14:paraId="54FE340E"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IV.</w:t>
      </w:r>
      <w:r w:rsidRPr="00782BBB">
        <w:rPr>
          <w:rFonts w:ascii="Cambria" w:hAnsi="Cambria"/>
          <w:color w:val="000000" w:themeColor="text1"/>
          <w:sz w:val="22"/>
          <w:szCs w:val="22"/>
        </w:rPr>
        <w:t xml:space="preserve"> Sofrer sanção prevista nos incisos III ou IV do caput do artigo 156 da Lei Federal nº 14.133, de 2021.</w:t>
      </w:r>
    </w:p>
    <w:p w14:paraId="371FD3A1" w14:textId="77777777" w:rsidR="00D0629A" w:rsidRPr="00782BBB" w:rsidRDefault="00D0629A" w:rsidP="00D94D3F">
      <w:pPr>
        <w:pStyle w:val="Nvel4"/>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a)</w:t>
      </w:r>
      <w:r w:rsidRPr="00782BBB">
        <w:rPr>
          <w:rFonts w:ascii="Cambria" w:hAnsi="Cambria"/>
          <w:color w:val="000000" w:themeColor="text1"/>
          <w:sz w:val="22"/>
          <w:szCs w:val="22"/>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w:t>
      </w:r>
      <w:r w:rsidRPr="00782BBB">
        <w:rPr>
          <w:rFonts w:ascii="Cambria" w:hAnsi="Cambria"/>
          <w:color w:val="000000" w:themeColor="text1"/>
          <w:sz w:val="22"/>
          <w:szCs w:val="22"/>
        </w:rPr>
        <w:lastRenderedPageBreak/>
        <w:t>mediante decisão fundamentada, decidir pela manutenção do registro de preços, vedadas contratações derivadas da ata enquanto perdurarem os efeitos da sanção.</w:t>
      </w:r>
    </w:p>
    <w:p w14:paraId="5B069975" w14:textId="77777777" w:rsidR="00D0629A" w:rsidRPr="00782BBB" w:rsidRDefault="00D0629A" w:rsidP="00D94D3F">
      <w:pPr>
        <w:pStyle w:val="Nivel2"/>
        <w:spacing w:line="360" w:lineRule="auto"/>
      </w:pPr>
      <w:r w:rsidRPr="00782BBB">
        <w:rPr>
          <w:b/>
          <w:bCs/>
        </w:rPr>
        <w:t xml:space="preserve">CLÁSULA QUADRAGÉSIMA SEGUNDA: </w:t>
      </w:r>
      <w:r w:rsidRPr="00782BBB">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782BBB" w:rsidRDefault="00D0629A" w:rsidP="00D94D3F">
      <w:pPr>
        <w:pStyle w:val="Nivel2"/>
        <w:spacing w:line="360" w:lineRule="auto"/>
      </w:pPr>
      <w:r w:rsidRPr="00782BBB">
        <w:rPr>
          <w:b/>
          <w:bCs/>
        </w:rPr>
        <w:t xml:space="preserve">CLÁSULA QUADRAGÉSIMA TERCEIRA: </w:t>
      </w:r>
      <w:r w:rsidRPr="00782BBB">
        <w:t>Na hipótese de cancelamento do registro do fornecedor, o órgão ou a entidade gerenciadora poderá convocar os licitantes que compõem o cadastro de reserva, observada a ordem de classificação.</w:t>
      </w:r>
    </w:p>
    <w:p w14:paraId="79EECD4E" w14:textId="77777777" w:rsidR="00D0629A" w:rsidRPr="00782BBB" w:rsidRDefault="00D0629A" w:rsidP="00D94D3F">
      <w:pPr>
        <w:pStyle w:val="Nivel2"/>
        <w:spacing w:line="360" w:lineRule="auto"/>
      </w:pPr>
      <w:r w:rsidRPr="00782BBB">
        <w:rPr>
          <w:b/>
          <w:bCs/>
        </w:rPr>
        <w:t xml:space="preserve">CLÁSULA QUADRAGÉSIMA QUARTA: </w:t>
      </w:r>
      <w:r w:rsidRPr="00782BBB">
        <w:t>O cancelamento dos preços registrados poderá ser realizado pelo gerenciador, em determinada ata de registro de preços, total ou parcialmente, nas seguintes hipóteses, desde que devidamente comprovadas e justificadas:</w:t>
      </w:r>
      <w:bookmarkStart w:id="77" w:name="cancelamento_da_ata"/>
      <w:bookmarkEnd w:id="77"/>
      <w:r w:rsidRPr="00782BBB">
        <w:t xml:space="preserve"> </w:t>
      </w:r>
    </w:p>
    <w:p w14:paraId="59471CF3"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Por razão de interesse público;</w:t>
      </w:r>
    </w:p>
    <w:p w14:paraId="182E7A9C"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A pedido do fornecedor, decorrente de caso fortuito ou força maior; ou</w:t>
      </w:r>
    </w:p>
    <w:p w14:paraId="4A226E77"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Se não houver êxito nas negociações, nas hipóteses em que o preço de mercado </w:t>
      </w:r>
      <w:proofErr w:type="gramStart"/>
      <w:r w:rsidRPr="00782BBB">
        <w:rPr>
          <w:rFonts w:ascii="Cambria" w:hAnsi="Cambria"/>
          <w:color w:val="000000" w:themeColor="text1"/>
          <w:sz w:val="22"/>
          <w:szCs w:val="22"/>
        </w:rPr>
        <w:t>tornar-se</w:t>
      </w:r>
      <w:proofErr w:type="gramEnd"/>
      <w:r w:rsidRPr="00782BBB">
        <w:rPr>
          <w:rFonts w:ascii="Cambria" w:hAnsi="Cambria"/>
          <w:color w:val="000000" w:themeColor="text1"/>
          <w:sz w:val="22"/>
          <w:szCs w:val="22"/>
        </w:rPr>
        <w:t xml:space="preserve"> superior ou inferior ao preço registrado, nos termos do Decreto Municipal nº 17, de 08 de janeiro de 2024.</w:t>
      </w:r>
    </w:p>
    <w:p w14:paraId="25F4A320"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DOS DIREITOS E OBRIGAÇÕES DAS PARTES</w:t>
      </w:r>
    </w:p>
    <w:p w14:paraId="3522B893"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 xml:space="preserve">CLÁSULA QUADRAGÉSIMA QUINTA: </w:t>
      </w:r>
      <w:r w:rsidRPr="00782BBB">
        <w:rPr>
          <w:rFonts w:ascii="Cambria" w:hAnsi="Cambria"/>
          <w:color w:val="000000" w:themeColor="text1"/>
        </w:rPr>
        <w:t>Compete ao órgão Gestor:</w:t>
      </w:r>
    </w:p>
    <w:p w14:paraId="100FB0DA"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3787369"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 </w:t>
      </w:r>
      <w:r w:rsidRPr="00782BBB">
        <w:rPr>
          <w:rFonts w:ascii="Cambria" w:hAnsi="Cambria"/>
          <w:color w:val="000000" w:themeColor="text1"/>
        </w:rPr>
        <w:t xml:space="preserve">O órgão acompanhará, periodicamente, os preços praticados no mercado para </w:t>
      </w:r>
      <w:r w:rsidR="00620C9F" w:rsidRPr="00782BBB">
        <w:rPr>
          <w:rFonts w:ascii="Cambria" w:hAnsi="Cambria"/>
          <w:color w:val="000000" w:themeColor="text1"/>
        </w:rPr>
        <w:t>aquisição de</w:t>
      </w:r>
      <w:r w:rsidR="00C23450" w:rsidRPr="00782BBB">
        <w:rPr>
          <w:rFonts w:ascii="Cambria" w:hAnsi="Cambria"/>
          <w:color w:val="000000" w:themeColor="text1"/>
        </w:rPr>
        <w:t xml:space="preserve"> gêneros alimentícios</w:t>
      </w:r>
      <w:r w:rsidRPr="00782BBB">
        <w:rPr>
          <w:rFonts w:ascii="Cambria" w:hAnsi="Cambria"/>
          <w:color w:val="000000" w:themeColor="text1"/>
        </w:rPr>
        <w:t xml:space="preserve"> registrados, para fins de controle e fixados do valor máximo a ser pago pela administração. </w:t>
      </w:r>
    </w:p>
    <w:p w14:paraId="3A6370CD" w14:textId="2458B675" w:rsidR="00D0629A" w:rsidRPr="00782BBB" w:rsidRDefault="00D0629A" w:rsidP="00D94D3F">
      <w:pPr>
        <w:spacing w:before="240" w:afterLines="100" w:after="240" w:line="360" w:lineRule="auto"/>
        <w:ind w:left="567" w:right="-1" w:firstLine="567"/>
        <w:rPr>
          <w:rFonts w:ascii="Cambria" w:hAnsi="Cambria"/>
          <w:color w:val="000000" w:themeColor="text1"/>
        </w:rPr>
      </w:pPr>
      <w:r w:rsidRPr="00782BBB">
        <w:rPr>
          <w:rFonts w:ascii="Cambria" w:hAnsi="Cambria"/>
          <w:b/>
          <w:bCs/>
          <w:color w:val="000000" w:themeColor="text1"/>
        </w:rPr>
        <w:t xml:space="preserve">a) </w:t>
      </w:r>
      <w:r w:rsidRPr="00782BBB">
        <w:rPr>
          <w:rFonts w:ascii="Cambria" w:hAnsi="Cambria"/>
          <w:color w:val="000000" w:themeColor="text1"/>
        </w:rPr>
        <w:t xml:space="preserve">O órgão gerenciador sempre que os órgãos e entidades usuários da ata de registro de preços necessitarem da entrega </w:t>
      </w:r>
      <w:r w:rsidR="001F7353" w:rsidRPr="00782BBB">
        <w:rPr>
          <w:rFonts w:ascii="Cambria" w:hAnsi="Cambria"/>
          <w:color w:val="000000" w:themeColor="text1"/>
        </w:rPr>
        <w:t>dos gêneros alimentícios</w:t>
      </w:r>
      <w:r w:rsidRPr="00782BBB">
        <w:rPr>
          <w:rFonts w:ascii="Cambria" w:hAnsi="Cambria"/>
          <w:color w:val="000000" w:themeColor="text1"/>
        </w:rPr>
        <w:t>, indicará os fornecedores e seus respectivos a serem fornecidos.</w:t>
      </w:r>
    </w:p>
    <w:p w14:paraId="13EB331B"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lastRenderedPageBreak/>
        <w:t>III.</w:t>
      </w:r>
      <w:r w:rsidRPr="00782BBB">
        <w:rPr>
          <w:rFonts w:ascii="Cambria" w:hAnsi="Cambria"/>
          <w:color w:val="000000" w:themeColor="text1"/>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V.</w:t>
      </w:r>
      <w:r w:rsidRPr="00782BBB">
        <w:rPr>
          <w:rFonts w:ascii="Cambria" w:hAnsi="Cambria"/>
          <w:color w:val="000000" w:themeColor="text1"/>
        </w:rPr>
        <w:t xml:space="preserve"> Decidir sobre a revisão ou cancelamento dos preços registrados no prazo máximo de 10 (dez) dias úteis, salvo motivo de forma maior devidamente justificado no processo.</w:t>
      </w:r>
    </w:p>
    <w:p w14:paraId="50006E00"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VI.</w:t>
      </w:r>
      <w:r w:rsidRPr="00782BBB">
        <w:rPr>
          <w:rFonts w:ascii="Cambria" w:hAnsi="Cambria"/>
          <w:color w:val="000000" w:themeColor="text1"/>
        </w:rPr>
        <w:t xml:space="preserve"> Emitir autorização de compra.</w:t>
      </w:r>
    </w:p>
    <w:p w14:paraId="3B88DA1B"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VII.</w:t>
      </w:r>
      <w:r w:rsidRPr="00782BBB">
        <w:rPr>
          <w:rFonts w:ascii="Cambria" w:hAnsi="Cambria"/>
          <w:color w:val="000000" w:themeColor="text1"/>
        </w:rPr>
        <w:t xml:space="preserve"> Dar preferência de contratação com o detentor de registro de preços ou conceder igualdade de condições, no caso de contratações por outros meios permitidos pela legislação.</w:t>
      </w:r>
    </w:p>
    <w:p w14:paraId="0C240B10"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 xml:space="preserve">CLÁSULA QUADRAGÉSIMA SEXTA: </w:t>
      </w:r>
      <w:r w:rsidRPr="00782BBB">
        <w:rPr>
          <w:rFonts w:ascii="Cambria" w:hAnsi="Cambria"/>
          <w:color w:val="000000" w:themeColor="text1"/>
        </w:rPr>
        <w:t>Compete aos órgãos ou entidades usuárias:</w:t>
      </w:r>
    </w:p>
    <w:p w14:paraId="5DC922B4" w14:textId="4952C60A"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 xml:space="preserve">Proporcionar ao detentor da ata todas as condições para cumprimento de suas obrigações e entrega </w:t>
      </w:r>
      <w:r w:rsidR="001F7353" w:rsidRPr="00782BBB">
        <w:rPr>
          <w:rFonts w:ascii="Cambria" w:hAnsi="Cambria"/>
          <w:color w:val="000000" w:themeColor="text1"/>
        </w:rPr>
        <w:t>dos gêneros alimentícios</w:t>
      </w:r>
      <w:r w:rsidRPr="00782BBB">
        <w:rPr>
          <w:rFonts w:ascii="Cambria" w:hAnsi="Cambria"/>
          <w:color w:val="000000" w:themeColor="text1"/>
        </w:rPr>
        <w:t xml:space="preserve"> dentro das normas estabelecidas no Edital.</w:t>
      </w:r>
    </w:p>
    <w:p w14:paraId="08452E95"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 </w:t>
      </w:r>
      <w:r w:rsidRPr="00782BBB">
        <w:rPr>
          <w:rFonts w:ascii="Cambria" w:hAnsi="Cambria"/>
          <w:color w:val="000000" w:themeColor="text1"/>
        </w:rPr>
        <w:t>Tomar conhecimento da Ata de Registro de Preços, inclusive de eventuais alterações para o correto cumprimento de suas disposições.</w:t>
      </w:r>
    </w:p>
    <w:p w14:paraId="6118BFC7"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III. </w:t>
      </w:r>
      <w:r w:rsidRPr="00782BBB">
        <w:rPr>
          <w:rFonts w:ascii="Cambria" w:hAnsi="Cambria"/>
          <w:color w:val="000000" w:themeColor="text1"/>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782BBB" w:rsidRDefault="00D0629A" w:rsidP="00D94D3F">
      <w:pPr>
        <w:spacing w:before="240" w:afterLines="100" w:after="240" w:line="360" w:lineRule="auto"/>
        <w:ind w:left="567" w:right="-1" w:firstLine="567"/>
        <w:rPr>
          <w:rFonts w:ascii="Cambria" w:hAnsi="Cambria"/>
          <w:color w:val="000000" w:themeColor="text1"/>
        </w:rPr>
      </w:pPr>
      <w:r w:rsidRPr="00782BBB">
        <w:rPr>
          <w:rFonts w:ascii="Cambria" w:hAnsi="Cambria"/>
          <w:b/>
          <w:bCs/>
          <w:color w:val="000000" w:themeColor="text1"/>
        </w:rPr>
        <w:t xml:space="preserve">a) </w:t>
      </w:r>
      <w:r w:rsidRPr="00782BBB">
        <w:rPr>
          <w:rFonts w:ascii="Cambria" w:hAnsi="Cambria"/>
          <w:color w:val="000000" w:themeColor="text1"/>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IV. </w:t>
      </w:r>
      <w:r w:rsidRPr="00782BBB">
        <w:rPr>
          <w:rFonts w:ascii="Cambria" w:hAnsi="Cambria"/>
          <w:color w:val="000000" w:themeColor="text1"/>
        </w:rPr>
        <w:t>Rejeitar, no todo ou em parte, os produtos entregues em desacordo com as obrigações assumidas pelo detentor da ata.</w:t>
      </w:r>
    </w:p>
    <w:p w14:paraId="7A301D81"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 xml:space="preserve">CLÁSULA QUINQUAGÉSIMA: </w:t>
      </w:r>
      <w:r w:rsidRPr="00782BBB">
        <w:rPr>
          <w:rFonts w:ascii="Cambria" w:hAnsi="Cambria"/>
          <w:color w:val="000000" w:themeColor="text1"/>
        </w:rPr>
        <w:t>Compete ao compromitente da Ata:</w:t>
      </w:r>
    </w:p>
    <w:p w14:paraId="22E8DCF2"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lastRenderedPageBreak/>
        <w:t xml:space="preserve">I. </w:t>
      </w:r>
      <w:r w:rsidRPr="00782BBB">
        <w:rPr>
          <w:rFonts w:ascii="Cambria" w:hAnsi="Cambria"/>
          <w:color w:val="000000" w:themeColor="text1"/>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 </w:t>
      </w:r>
      <w:r w:rsidRPr="00782BBB">
        <w:rPr>
          <w:rFonts w:ascii="Cambria" w:hAnsi="Cambria"/>
          <w:color w:val="000000" w:themeColor="text1"/>
        </w:rPr>
        <w:t>Manter durante a vigência do registro de preços, a compatibilidade de todas as condições de habilitação e qualificação exigidas na licitação.</w:t>
      </w:r>
    </w:p>
    <w:p w14:paraId="382C40DD"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III. </w:t>
      </w:r>
      <w:r w:rsidRPr="00782BBB">
        <w:rPr>
          <w:rFonts w:ascii="Cambria" w:hAnsi="Cambria"/>
          <w:color w:val="000000" w:themeColor="text1"/>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IV. </w:t>
      </w:r>
      <w:r w:rsidRPr="00782BBB">
        <w:rPr>
          <w:rFonts w:ascii="Cambria" w:hAnsi="Cambria"/>
          <w:color w:val="000000" w:themeColor="text1"/>
        </w:rPr>
        <w:t>Ter revisado ou cancelado o registro de seus preços, quando presentes os pressupostos previstos nesta Ata de Registro de Preços.</w:t>
      </w:r>
    </w:p>
    <w:p w14:paraId="50FDD30B"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 </w:t>
      </w:r>
      <w:r w:rsidRPr="00782BBB">
        <w:rPr>
          <w:rFonts w:ascii="Cambria" w:hAnsi="Cambria"/>
          <w:color w:val="000000" w:themeColor="text1"/>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VI. </w:t>
      </w:r>
      <w:r w:rsidRPr="00782BBB">
        <w:rPr>
          <w:rFonts w:ascii="Cambria" w:hAnsi="Cambria"/>
          <w:color w:val="000000" w:themeColor="text1"/>
        </w:rPr>
        <w:t>Vincular-se ao preço máximo (novo preço) definido pela Administração, resultante do ato de revisão.</w:t>
      </w:r>
    </w:p>
    <w:p w14:paraId="7D9C4596" w14:textId="274990AA"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VII. </w:t>
      </w:r>
      <w:r w:rsidRPr="00782BBB">
        <w:rPr>
          <w:rFonts w:ascii="Cambria" w:hAnsi="Cambria"/>
          <w:color w:val="000000" w:themeColor="text1"/>
        </w:rPr>
        <w:t xml:space="preserve">Ter direito de preferência ou, igualdade de condições caso a administração optar pela contratação dos bens ou </w:t>
      </w:r>
      <w:r w:rsidR="00581866" w:rsidRPr="00782BBB">
        <w:rPr>
          <w:rFonts w:ascii="Cambria" w:hAnsi="Cambria"/>
          <w:color w:val="000000" w:themeColor="text1"/>
        </w:rPr>
        <w:t>gêneros alimentícios</w:t>
      </w:r>
      <w:r w:rsidRPr="00782BBB">
        <w:rPr>
          <w:rFonts w:ascii="Cambria" w:hAnsi="Cambria"/>
          <w:color w:val="000000" w:themeColor="text1"/>
        </w:rPr>
        <w:t xml:space="preserve"> objeto de registro por outros meios facultados na legislação relativa às licitações.</w:t>
      </w:r>
    </w:p>
    <w:p w14:paraId="6F2681F4"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VIII. </w:t>
      </w:r>
      <w:r w:rsidRPr="00782BBB">
        <w:rPr>
          <w:rFonts w:ascii="Cambria" w:hAnsi="Cambria"/>
          <w:color w:val="000000" w:themeColor="text1"/>
        </w:rPr>
        <w:t>Responsabilizar-se pelos danos causados diretamente à Administração ou a terceiros, decorrentes de sua culpa ou dolo até a entrega do objeto de registro de preços.</w:t>
      </w:r>
    </w:p>
    <w:p w14:paraId="33544E39"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IX. </w:t>
      </w:r>
      <w:r w:rsidRPr="00782BBB">
        <w:rPr>
          <w:rFonts w:ascii="Cambria" w:hAnsi="Cambria"/>
          <w:color w:val="000000" w:themeColor="text1"/>
        </w:rPr>
        <w:t>Receber os pagamentos respectivos nas condições pactuadas no edital e nesta Ata de Registro de Preços.</w:t>
      </w:r>
    </w:p>
    <w:p w14:paraId="4449BFCB"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 FORNECIMENTO, LOCAL E PRAZO DE ENTREGA</w:t>
      </w:r>
    </w:p>
    <w:p w14:paraId="5C4F957A" w14:textId="1B40E217" w:rsidR="00D0629A" w:rsidRPr="00266CD0" w:rsidRDefault="00D0629A" w:rsidP="00D94D3F">
      <w:pPr>
        <w:pStyle w:val="SemEspaamento"/>
        <w:spacing w:before="100" w:after="240" w:line="360" w:lineRule="auto"/>
        <w:ind w:right="-1"/>
        <w:jc w:val="both"/>
        <w:rPr>
          <w:rFonts w:ascii="Cambria" w:hAnsi="Cambria"/>
          <w:color w:val="000000" w:themeColor="text1"/>
        </w:rPr>
      </w:pPr>
      <w:r w:rsidRPr="00266CD0">
        <w:rPr>
          <w:rFonts w:ascii="Cambria" w:hAnsi="Cambria"/>
          <w:b/>
          <w:bCs/>
          <w:color w:val="000000" w:themeColor="text1"/>
        </w:rPr>
        <w:t>CLÁSULA QUINQUAGÉSIMA PRIMEIRA:</w:t>
      </w:r>
      <w:r w:rsidRPr="00266CD0">
        <w:rPr>
          <w:rFonts w:ascii="Cambria" w:hAnsi="Cambria" w:cs="Arial"/>
          <w:color w:val="000000" w:themeColor="text1"/>
        </w:rPr>
        <w:t xml:space="preserve"> Os produtos deverão ser entregues</w:t>
      </w:r>
      <w:r w:rsidR="004177C5">
        <w:rPr>
          <w:rFonts w:ascii="Cambria" w:hAnsi="Cambria" w:cs="Arial"/>
          <w:color w:val="000000" w:themeColor="text1"/>
        </w:rPr>
        <w:t xml:space="preserve"> em até 5 dias corridos</w:t>
      </w:r>
      <w:r w:rsidRPr="00266CD0">
        <w:rPr>
          <w:rFonts w:ascii="Cambria" w:hAnsi="Cambria" w:cs="Arial"/>
          <w:color w:val="000000" w:themeColor="text1"/>
        </w:rPr>
        <w:t xml:space="preserve"> </w:t>
      </w:r>
      <w:r w:rsidR="00266CD0" w:rsidRPr="00266CD0">
        <w:rPr>
          <w:rFonts w:ascii="Cambria" w:hAnsi="Cambria" w:cs="Arial"/>
          <w:color w:val="000000" w:themeColor="text1"/>
        </w:rPr>
        <w:t xml:space="preserve">na sede da Secretaria Municipal de Obras e Serviços Públicos de Piracanjuba, </w:t>
      </w:r>
      <w:r w:rsidR="00266CD0" w:rsidRPr="00266CD0">
        <w:rPr>
          <w:rFonts w:ascii="Cambria" w:hAnsi="Cambria" w:cs="Segoe UI"/>
        </w:rPr>
        <w:t xml:space="preserve">no endereço Rua Moacir </w:t>
      </w:r>
      <w:r w:rsidR="00266CD0" w:rsidRPr="00266CD0">
        <w:rPr>
          <w:rFonts w:ascii="Cambria" w:hAnsi="Cambria" w:cs="Segoe UI"/>
        </w:rPr>
        <w:lastRenderedPageBreak/>
        <w:t>Teles com a Rua 7 de Setembro, nº 360, Setor Planalto</w:t>
      </w:r>
      <w:r w:rsidR="00266CD0" w:rsidRPr="00266CD0">
        <w:rPr>
          <w:rFonts w:ascii="Cambria" w:hAnsi="Cambria" w:cs="Arial"/>
          <w:color w:val="000000" w:themeColor="text1"/>
        </w:rPr>
        <w:t xml:space="preserve">, </w:t>
      </w:r>
      <w:r w:rsidR="009A6530" w:rsidRPr="00266CD0">
        <w:rPr>
          <w:rFonts w:ascii="Cambria" w:hAnsi="Cambria" w:cs="Arial"/>
          <w:color w:val="000000" w:themeColor="text1"/>
        </w:rPr>
        <w:t xml:space="preserve">de acordo com as necessidades </w:t>
      </w:r>
      <w:r w:rsidR="00266CD0" w:rsidRPr="00266CD0">
        <w:rPr>
          <w:rFonts w:ascii="Cambria" w:hAnsi="Cambria" w:cs="Arial"/>
          <w:color w:val="000000" w:themeColor="text1"/>
        </w:rPr>
        <w:t>da requisitante</w:t>
      </w:r>
      <w:r w:rsidRPr="00266CD0">
        <w:rPr>
          <w:rFonts w:ascii="Cambria" w:hAnsi="Cambria" w:cs="Arial"/>
          <w:color w:val="000000" w:themeColor="text1"/>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782BBB" w:rsidRDefault="00D0629A" w:rsidP="00D94D3F">
      <w:pPr>
        <w:pStyle w:val="SemEspaamento"/>
        <w:spacing w:before="100" w:after="240" w:line="360" w:lineRule="auto"/>
        <w:ind w:right="-1"/>
        <w:jc w:val="both"/>
        <w:rPr>
          <w:rFonts w:ascii="Cambria" w:hAnsi="Cambria"/>
          <w:color w:val="000000" w:themeColor="text1"/>
        </w:rPr>
      </w:pPr>
      <w:bookmarkStart w:id="78" w:name="_Hlk160026043"/>
      <w:r w:rsidRPr="00782BBB">
        <w:rPr>
          <w:rFonts w:ascii="Cambria" w:hAnsi="Cambria"/>
          <w:b/>
          <w:bCs/>
          <w:color w:val="000000" w:themeColor="text1"/>
        </w:rPr>
        <w:t>CLÁSULA QUINQUAGÉSIMA SEGUNDA:</w:t>
      </w:r>
      <w:r w:rsidRPr="00782BBB">
        <w:rPr>
          <w:rFonts w:ascii="Cambria" w:hAnsi="Cambria"/>
          <w:color w:val="000000" w:themeColor="text1"/>
        </w:rPr>
        <w:t xml:space="preserve"> Os produtos serão recebidos:</w:t>
      </w:r>
    </w:p>
    <w:p w14:paraId="7D9D2E86" w14:textId="77777777" w:rsidR="00D0629A" w:rsidRPr="00782BBB" w:rsidRDefault="00D0629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 Provisoriamente,</w:t>
      </w:r>
      <w:r w:rsidRPr="00782BBB">
        <w:rPr>
          <w:rFonts w:ascii="Cambria" w:hAnsi="Cambria"/>
          <w:color w:val="000000" w:themeColor="text1"/>
        </w:rPr>
        <w:t xml:space="preserve"> </w:t>
      </w:r>
      <w:r w:rsidRPr="00782BBB">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1B1878DA" w:rsidR="00D0629A" w:rsidRPr="00782BBB" w:rsidRDefault="00D0629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II. Definitivamente,</w:t>
      </w:r>
      <w:r w:rsidRPr="00782BBB">
        <w:rPr>
          <w:rFonts w:ascii="Cambria" w:hAnsi="Cambria"/>
          <w:color w:val="000000" w:themeColor="text1"/>
        </w:rPr>
        <w:t xml:space="preserve"> </w:t>
      </w:r>
      <w:r w:rsidRPr="00782BBB">
        <w:rPr>
          <w:rFonts w:ascii="Cambria" w:hAnsi="Cambria" w:cs="Arial"/>
          <w:color w:val="000000" w:themeColor="text1"/>
        </w:rPr>
        <w:t xml:space="preserve">no prazo de 02 (dois) dias úteis, a contar do recebimento provisório, após a verificação da qualidade e quantidade </w:t>
      </w:r>
      <w:r w:rsidR="00772F9C" w:rsidRPr="00782BBB">
        <w:rPr>
          <w:rFonts w:ascii="Cambria" w:hAnsi="Cambria" w:cs="Arial"/>
          <w:color w:val="000000" w:themeColor="text1"/>
        </w:rPr>
        <w:t>dos gêneros alimentícios</w:t>
      </w:r>
      <w:r w:rsidRPr="00782BBB">
        <w:rPr>
          <w:rFonts w:ascii="Cambria" w:hAnsi="Cambria" w:cs="Arial"/>
          <w:color w:val="000000" w:themeColor="text1"/>
        </w:rPr>
        <w:t xml:space="preserve"> e consequente aceitação mediante termo detalhado.</w:t>
      </w:r>
    </w:p>
    <w:p w14:paraId="5DC083E1" w14:textId="77777777" w:rsidR="00D0629A" w:rsidRPr="00782BBB" w:rsidRDefault="00D0629A" w:rsidP="00D94D3F">
      <w:pPr>
        <w:spacing w:before="240" w:after="240" w:line="360" w:lineRule="auto"/>
        <w:ind w:left="567" w:right="-1"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782BBB" w:rsidRDefault="00D0629A" w:rsidP="00D94D3F">
      <w:pPr>
        <w:spacing w:before="240" w:after="240" w:line="360" w:lineRule="auto"/>
        <w:ind w:left="567" w:right="-1"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bookmarkEnd w:id="78"/>
    </w:p>
    <w:p w14:paraId="61B601CD" w14:textId="4DD83784" w:rsidR="00D0629A" w:rsidRPr="00782BBB" w:rsidRDefault="00D0629A" w:rsidP="00D94D3F">
      <w:pPr>
        <w:pStyle w:val="SemEspaamento"/>
        <w:spacing w:before="100" w:after="240" w:line="360" w:lineRule="auto"/>
        <w:ind w:right="-1"/>
        <w:jc w:val="both"/>
        <w:rPr>
          <w:rFonts w:ascii="Cambria" w:hAnsi="Cambria"/>
          <w:b/>
          <w:iCs/>
          <w:color w:val="000000" w:themeColor="text1"/>
        </w:rPr>
      </w:pPr>
      <w:r w:rsidRPr="00782BBB">
        <w:rPr>
          <w:rFonts w:ascii="Cambria" w:hAnsi="Cambria"/>
          <w:b/>
          <w:bCs/>
          <w:color w:val="000000" w:themeColor="text1"/>
        </w:rPr>
        <w:t>CLÁSULA QUINQUAGÉSIMA TERCEIRA:</w:t>
      </w:r>
      <w:r w:rsidRPr="00782BBB">
        <w:rPr>
          <w:rFonts w:ascii="Cambria" w:hAnsi="Cambria"/>
          <w:color w:val="000000" w:themeColor="text1"/>
        </w:rPr>
        <w:t xml:space="preserve"> Os objetos deste contrato </w:t>
      </w:r>
      <w:r w:rsidRPr="00782BBB">
        <w:rPr>
          <w:rFonts w:ascii="Cambria" w:hAnsi="Cambria"/>
          <w:iCs/>
          <w:color w:val="000000" w:themeColor="text1"/>
        </w:rPr>
        <w:t xml:space="preserve">serão solicitados conforme a necessidade da </w:t>
      </w:r>
      <w:r w:rsidRPr="00782BBB">
        <w:rPr>
          <w:rFonts w:ascii="Cambria" w:hAnsi="Cambria" w:cs="Arial"/>
          <w:color w:val="000000" w:themeColor="text1"/>
        </w:rPr>
        <w:t>Secretaria Municipal de Obras e Públicos de Piracanjuba/GO</w:t>
      </w:r>
      <w:r w:rsidRPr="00782BBB">
        <w:rPr>
          <w:rFonts w:ascii="Cambria" w:hAnsi="Cambria"/>
          <w:iCs/>
          <w:color w:val="000000" w:themeColor="text1"/>
        </w:rPr>
        <w:t>,</w:t>
      </w:r>
      <w:r w:rsidRPr="00782BBB">
        <w:rPr>
          <w:rFonts w:ascii="Cambria" w:hAnsi="Cambria"/>
          <w:color w:val="000000" w:themeColor="text1"/>
        </w:rPr>
        <w:t xml:space="preserve"> após a assinatura</w:t>
      </w:r>
      <w:r w:rsidRPr="00782BBB">
        <w:rPr>
          <w:rFonts w:ascii="Cambria" w:hAnsi="Cambria"/>
          <w:iCs/>
          <w:color w:val="000000" w:themeColor="text1"/>
        </w:rPr>
        <w:t xml:space="preserve"> e publicação do instrumento contratual, e apresentação de requisição/solicitação devidamente assinada, com identificação do respectivo servidor público municipal competente.</w:t>
      </w:r>
    </w:p>
    <w:p w14:paraId="1E700B43" w14:textId="77777777" w:rsidR="00D0629A" w:rsidRPr="00782BBB" w:rsidRDefault="00D0629A" w:rsidP="00D94D3F">
      <w:pPr>
        <w:pStyle w:val="SemEspaamento"/>
        <w:spacing w:before="100" w:after="240" w:line="360" w:lineRule="auto"/>
        <w:ind w:right="-1"/>
        <w:jc w:val="both"/>
        <w:rPr>
          <w:rFonts w:ascii="Cambria" w:hAnsi="Cambria"/>
          <w:color w:val="000000" w:themeColor="text1"/>
        </w:rPr>
      </w:pPr>
      <w:r w:rsidRPr="00782BBB">
        <w:rPr>
          <w:rFonts w:ascii="Cambria" w:hAnsi="Cambria"/>
          <w:b/>
          <w:bCs/>
          <w:color w:val="000000" w:themeColor="text1"/>
        </w:rPr>
        <w:t>CLÁSULA QUINQUAGÉSIMA QUARTA:</w:t>
      </w:r>
      <w:r w:rsidRPr="00782BBB">
        <w:rPr>
          <w:rFonts w:ascii="Cambria" w:hAnsi="Cambria"/>
          <w:color w:val="000000" w:themeColor="text1"/>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782BBB" w:rsidRDefault="00D0629A" w:rsidP="00D94D3F">
      <w:pPr>
        <w:pStyle w:val="SemEspaamento"/>
        <w:spacing w:before="100" w:after="240" w:line="360" w:lineRule="auto"/>
        <w:ind w:right="-1"/>
        <w:jc w:val="both"/>
        <w:rPr>
          <w:rFonts w:ascii="Cambria" w:hAnsi="Cambria"/>
          <w:color w:val="000000" w:themeColor="text1"/>
        </w:rPr>
      </w:pPr>
      <w:r w:rsidRPr="00782BBB">
        <w:rPr>
          <w:rFonts w:ascii="Cambria" w:hAnsi="Cambria"/>
          <w:b/>
          <w:bCs/>
          <w:color w:val="000000" w:themeColor="text1"/>
        </w:rPr>
        <w:t>CLÁSULA QUINQUAGÉSIMA QUINTA:</w:t>
      </w:r>
      <w:r w:rsidRPr="00782BBB">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782BBB"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rPr>
      </w:pPr>
      <w:r w:rsidRPr="00782BBB">
        <w:rPr>
          <w:rFonts w:ascii="Cambria" w:hAnsi="Cambria"/>
          <w:b/>
          <w:color w:val="000000" w:themeColor="text1"/>
        </w:rPr>
        <w:lastRenderedPageBreak/>
        <w:t>DO PAGAMENTO</w:t>
      </w:r>
    </w:p>
    <w:p w14:paraId="2E7443CC" w14:textId="209A6B2D" w:rsidR="00D0629A" w:rsidRPr="00782BBB" w:rsidRDefault="00D0629A" w:rsidP="00D94D3F">
      <w:pPr>
        <w:spacing w:after="240" w:line="360" w:lineRule="auto"/>
        <w:ind w:right="-1"/>
        <w:rPr>
          <w:rFonts w:ascii="Cambria" w:hAnsi="Cambria"/>
          <w:color w:val="000000" w:themeColor="text1"/>
        </w:rPr>
      </w:pPr>
      <w:r w:rsidRPr="00782BBB">
        <w:rPr>
          <w:rFonts w:ascii="Cambria" w:hAnsi="Cambria"/>
          <w:b/>
          <w:bCs/>
          <w:color w:val="000000" w:themeColor="text1"/>
        </w:rPr>
        <w:t xml:space="preserve">CLÁSULA QUINQUAGÉSIMA SEXTA: </w:t>
      </w:r>
      <w:r w:rsidRPr="00782BBB">
        <w:rPr>
          <w:rFonts w:ascii="Cambria" w:hAnsi="Cambria"/>
          <w:color w:val="000000" w:themeColor="text1"/>
        </w:rPr>
        <w:t xml:space="preserve">A forma de pagamento será de 30 (trinta) dias, após a protocolização da Nota Fiscal, entregues na Secretaria Municipal </w:t>
      </w:r>
      <w:r w:rsidR="00EA6B86">
        <w:rPr>
          <w:rFonts w:ascii="Cambria" w:hAnsi="Cambria"/>
          <w:color w:val="000000" w:themeColor="text1"/>
        </w:rPr>
        <w:t>Obras e Serviços Públicos</w:t>
      </w:r>
      <w:r w:rsidR="00D6466F" w:rsidRPr="00782BBB">
        <w:rPr>
          <w:rFonts w:ascii="Cambria" w:hAnsi="Cambria"/>
          <w:color w:val="000000" w:themeColor="text1"/>
        </w:rPr>
        <w:t xml:space="preserve"> de </w:t>
      </w:r>
      <w:r w:rsidRPr="00782BBB">
        <w:rPr>
          <w:rFonts w:ascii="Cambria" w:hAnsi="Cambria"/>
          <w:color w:val="000000" w:themeColor="text1"/>
        </w:rPr>
        <w:t>Piracanjuba/GO</w:t>
      </w:r>
      <w:r w:rsidR="00D6466F" w:rsidRPr="00782BBB">
        <w:rPr>
          <w:rFonts w:ascii="Cambria" w:hAnsi="Cambria"/>
          <w:color w:val="000000" w:themeColor="text1"/>
        </w:rPr>
        <w:t>.</w:t>
      </w:r>
    </w:p>
    <w:p w14:paraId="3D59ABA5"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 xml:space="preserve">I. </w:t>
      </w:r>
      <w:r w:rsidRPr="00782BBB">
        <w:rPr>
          <w:rFonts w:ascii="Cambria" w:hAnsi="Cambria"/>
          <w:bCs/>
          <w:color w:val="000000" w:themeColor="text1"/>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 xml:space="preserve">II. </w:t>
      </w:r>
      <w:r w:rsidRPr="00782BBB">
        <w:rPr>
          <w:rFonts w:ascii="Cambria" w:hAnsi="Cambria"/>
          <w:bCs/>
          <w:color w:val="000000" w:themeColor="text1"/>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III.</w:t>
      </w:r>
      <w:r w:rsidRPr="00782BBB">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IV.</w:t>
      </w:r>
      <w:r w:rsidRPr="00782BBB">
        <w:rPr>
          <w:rFonts w:ascii="Cambria" w:hAnsi="Cambria"/>
          <w:bCs/>
          <w:color w:val="000000" w:themeColor="text1"/>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V.</w:t>
      </w:r>
      <w:r w:rsidRPr="00782BBB">
        <w:rPr>
          <w:rFonts w:ascii="Cambria" w:hAnsi="Cambria"/>
          <w:bCs/>
          <w:color w:val="000000" w:themeColor="text1"/>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782BBB" w:rsidRDefault="00D0629A" w:rsidP="00D94D3F">
      <w:pPr>
        <w:pStyle w:val="NormalWeb"/>
        <w:spacing w:line="360" w:lineRule="auto"/>
        <w:ind w:right="-1" w:firstLine="567"/>
        <w:jc w:val="both"/>
        <w:rPr>
          <w:rFonts w:ascii="Cambria" w:hAnsi="Cambria"/>
          <w:color w:val="000000" w:themeColor="text1"/>
          <w:sz w:val="22"/>
          <w:szCs w:val="22"/>
        </w:rPr>
      </w:pPr>
      <w:r w:rsidRPr="00782BBB">
        <w:rPr>
          <w:rFonts w:ascii="Cambria" w:hAnsi="Cambria"/>
          <w:b/>
          <w:color w:val="000000" w:themeColor="text1"/>
          <w:sz w:val="22"/>
          <w:szCs w:val="22"/>
        </w:rPr>
        <w:t xml:space="preserve">VI. </w:t>
      </w:r>
      <w:r w:rsidRPr="00782BBB">
        <w:rPr>
          <w:rFonts w:ascii="Cambria" w:hAnsi="Cambria"/>
          <w:color w:val="000000" w:themeColor="text1"/>
          <w:sz w:val="22"/>
          <w:szCs w:val="22"/>
        </w:rPr>
        <w:t>O pagamento será efetuado pelo total do item fornecido, constante da ordem de fornecimento, acompanhada da Nota Fiscal.</w:t>
      </w:r>
    </w:p>
    <w:p w14:paraId="7FBDDE26" w14:textId="77777777" w:rsidR="00D0629A" w:rsidRPr="00782BBB" w:rsidRDefault="00D0629A" w:rsidP="00D94D3F">
      <w:pPr>
        <w:pStyle w:val="Nivel2"/>
        <w:spacing w:line="360" w:lineRule="auto"/>
      </w:pPr>
      <w:r w:rsidRPr="00782BBB">
        <w:rPr>
          <w:b/>
          <w:bCs/>
        </w:rPr>
        <w:t xml:space="preserve">CLÁSULA QUINQUAGÉSIMA SÉTIMA: </w:t>
      </w:r>
      <w:r w:rsidRPr="00782BBB">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lastRenderedPageBreak/>
        <w:t>I.</w:t>
      </w:r>
      <w:r w:rsidRPr="00782BBB">
        <w:rPr>
          <w:color w:val="000000" w:themeColor="text1"/>
        </w:rPr>
        <w:t xml:space="preserve"> o prazo de validade;</w:t>
      </w:r>
    </w:p>
    <w:p w14:paraId="53372B4C"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t>II.</w:t>
      </w:r>
      <w:r w:rsidRPr="00782BBB">
        <w:rPr>
          <w:color w:val="000000" w:themeColor="text1"/>
        </w:rPr>
        <w:t xml:space="preserve"> a data da emissão; </w:t>
      </w:r>
    </w:p>
    <w:p w14:paraId="0684DCAD"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t>III.</w:t>
      </w:r>
      <w:r w:rsidRPr="00782BBB">
        <w:rPr>
          <w:color w:val="000000" w:themeColor="text1"/>
        </w:rPr>
        <w:t xml:space="preserve"> os dados da Ata de Registro de preços e do órgão contratante; </w:t>
      </w:r>
    </w:p>
    <w:p w14:paraId="32129910"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t>IV.</w:t>
      </w:r>
      <w:r w:rsidRPr="00782BBB">
        <w:rPr>
          <w:color w:val="000000" w:themeColor="text1"/>
        </w:rPr>
        <w:t xml:space="preserve"> o período respectivo de execução da Ata de Registro de Preços; </w:t>
      </w:r>
    </w:p>
    <w:p w14:paraId="0E86C7D8"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t>V.</w:t>
      </w:r>
      <w:r w:rsidRPr="00782BBB">
        <w:rPr>
          <w:color w:val="000000" w:themeColor="text1"/>
        </w:rPr>
        <w:t xml:space="preserve"> o valor a pagar; e </w:t>
      </w:r>
    </w:p>
    <w:p w14:paraId="63AD5274" w14:textId="77777777" w:rsidR="00D0629A" w:rsidRPr="00782BBB" w:rsidRDefault="00D0629A" w:rsidP="00D94D3F">
      <w:pPr>
        <w:pStyle w:val="SemEspaamento"/>
        <w:spacing w:line="360" w:lineRule="auto"/>
        <w:ind w:right="-1" w:firstLine="567"/>
        <w:jc w:val="both"/>
        <w:rPr>
          <w:rFonts w:ascii="Cambria" w:hAnsi="Cambria"/>
          <w:color w:val="000000" w:themeColor="text1"/>
        </w:rPr>
      </w:pPr>
      <w:r w:rsidRPr="00782BBB">
        <w:rPr>
          <w:rFonts w:ascii="Cambria" w:hAnsi="Cambria"/>
          <w:b/>
          <w:bCs/>
          <w:color w:val="000000" w:themeColor="text1"/>
        </w:rPr>
        <w:t>VI.</w:t>
      </w:r>
      <w:r w:rsidRPr="00782BBB">
        <w:rPr>
          <w:rFonts w:ascii="Cambria" w:hAnsi="Cambria"/>
          <w:color w:val="000000" w:themeColor="text1"/>
        </w:rPr>
        <w:t xml:space="preserve"> eventual destaque do valor de retenções tributárias cabíveis.</w:t>
      </w:r>
    </w:p>
    <w:p w14:paraId="0B4113B2" w14:textId="77777777" w:rsidR="00D0629A" w:rsidRPr="00782BBB"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782BBB">
        <w:rPr>
          <w:rFonts w:ascii="Cambria" w:eastAsia="Arial" w:hAnsi="Cambria"/>
          <w:b/>
          <w:color w:val="000000" w:themeColor="text1"/>
        </w:rPr>
        <w:t>DAS DISPOSIÇÕES FINAIS</w:t>
      </w:r>
    </w:p>
    <w:p w14:paraId="5A9D4830" w14:textId="5D6CA5BA"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CLÁSULA QUINQUAGÉSIMA OITAVA</w:t>
      </w:r>
      <w:r w:rsidRPr="00782BBB">
        <w:rPr>
          <w:rFonts w:ascii="Cambria" w:eastAsia="Arial" w:hAnsi="Cambria"/>
          <w:b/>
          <w:color w:val="000000" w:themeColor="text1"/>
        </w:rPr>
        <w:t xml:space="preserve">: </w:t>
      </w:r>
      <w:r w:rsidRPr="00782BBB">
        <w:rPr>
          <w:rFonts w:ascii="Cambria" w:hAnsi="Cambria"/>
          <w:color w:val="000000" w:themeColor="text1"/>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639BE4DF" w:rsidR="00D0629A" w:rsidRPr="00782BBB" w:rsidRDefault="00D0629A" w:rsidP="00D94D3F">
      <w:pPr>
        <w:spacing w:afterLines="100" w:after="240" w:line="360" w:lineRule="auto"/>
        <w:ind w:right="-1"/>
        <w:rPr>
          <w:rFonts w:ascii="Cambria" w:hAnsi="Cambria"/>
          <w:color w:val="000000" w:themeColor="text1"/>
        </w:rPr>
      </w:pPr>
      <w:r w:rsidRPr="00782BBB">
        <w:rPr>
          <w:rFonts w:ascii="Cambria" w:hAnsi="Cambria"/>
          <w:b/>
          <w:bCs/>
          <w:color w:val="000000" w:themeColor="text1"/>
        </w:rPr>
        <w:t>CLÁSULA QUINQUAGÉSIMA NONA</w:t>
      </w:r>
      <w:r w:rsidRPr="00782BBB">
        <w:rPr>
          <w:rFonts w:ascii="Cambria" w:eastAsia="Arial" w:hAnsi="Cambria"/>
          <w:b/>
          <w:color w:val="000000" w:themeColor="text1"/>
        </w:rPr>
        <w:t xml:space="preserve">: </w:t>
      </w:r>
      <w:r w:rsidRPr="00782BBB">
        <w:rPr>
          <w:rFonts w:ascii="Cambria" w:hAnsi="Cambria"/>
          <w:color w:val="000000" w:themeColor="text1"/>
        </w:rPr>
        <w:t xml:space="preserve">O presente registro decorre de adjudicação à Promitente Contratada dos objetos, cujas descrições, quantidades e especificações constam no Termo de Referência - Anexo, do </w:t>
      </w:r>
      <w:r w:rsidR="00623375" w:rsidRPr="00782BBB">
        <w:rPr>
          <w:rFonts w:ascii="Cambria" w:hAnsi="Cambria"/>
          <w:color w:val="000000" w:themeColor="text1"/>
        </w:rPr>
        <w:t xml:space="preserve">Pregão Eletrônico nº </w:t>
      </w:r>
      <w:r w:rsidR="00EA6B86">
        <w:rPr>
          <w:rFonts w:ascii="Cambria" w:hAnsi="Cambria"/>
          <w:color w:val="000000" w:themeColor="text1"/>
        </w:rPr>
        <w:t>05/2026</w:t>
      </w:r>
      <w:r w:rsidRPr="00782BBB">
        <w:rPr>
          <w:rFonts w:ascii="Cambria" w:hAnsi="Cambria"/>
          <w:color w:val="000000" w:themeColor="text1"/>
        </w:rPr>
        <w:t xml:space="preserve">, conforme decisão </w:t>
      </w:r>
      <w:r w:rsidR="006039C4" w:rsidRPr="00782BBB">
        <w:rPr>
          <w:rFonts w:ascii="Cambria" w:hAnsi="Cambria"/>
          <w:color w:val="000000" w:themeColor="text1"/>
        </w:rPr>
        <w:t>do Agente de Contratação</w:t>
      </w:r>
      <w:r w:rsidRPr="00782BBB">
        <w:rPr>
          <w:rFonts w:ascii="Cambria" w:hAnsi="Cambria"/>
          <w:color w:val="000000" w:themeColor="text1"/>
        </w:rPr>
        <w:t xml:space="preserve">/ </w:t>
      </w:r>
      <w:r w:rsidR="00AD2EA5" w:rsidRPr="00782BBB">
        <w:rPr>
          <w:rFonts w:ascii="Cambria" w:hAnsi="Cambria"/>
          <w:color w:val="000000" w:themeColor="text1"/>
        </w:rPr>
        <w:t>Pregoeir</w:t>
      </w:r>
      <w:r w:rsidR="00EA6B86">
        <w:rPr>
          <w:rFonts w:ascii="Cambria" w:hAnsi="Cambria"/>
          <w:color w:val="000000" w:themeColor="text1"/>
        </w:rPr>
        <w:t>a</w:t>
      </w:r>
      <w:r w:rsidRPr="00782BBB">
        <w:rPr>
          <w:rFonts w:ascii="Cambria" w:hAnsi="Cambria"/>
          <w:color w:val="000000" w:themeColor="text1"/>
        </w:rPr>
        <w:t xml:space="preserve"> do Município, lavrada em Ata de Sessão Eletrônica datada de __ </w:t>
      </w:r>
      <w:proofErr w:type="spellStart"/>
      <w:r w:rsidRPr="00782BBB">
        <w:rPr>
          <w:rFonts w:ascii="Cambria" w:hAnsi="Cambria"/>
          <w:color w:val="000000" w:themeColor="text1"/>
        </w:rPr>
        <w:t>de</w:t>
      </w:r>
      <w:proofErr w:type="spellEnd"/>
      <w:r w:rsidRPr="00782BBB">
        <w:rPr>
          <w:rFonts w:ascii="Cambria" w:hAnsi="Cambria"/>
          <w:color w:val="000000" w:themeColor="text1"/>
        </w:rPr>
        <w:t xml:space="preserve"> ____________ </w:t>
      </w:r>
      <w:proofErr w:type="spellStart"/>
      <w:r w:rsidRPr="00782BBB">
        <w:rPr>
          <w:rFonts w:ascii="Cambria" w:hAnsi="Cambria"/>
          <w:color w:val="000000" w:themeColor="text1"/>
        </w:rPr>
        <w:t>de</w:t>
      </w:r>
      <w:proofErr w:type="spellEnd"/>
      <w:r w:rsidRPr="00782BBB">
        <w:rPr>
          <w:rFonts w:ascii="Cambria" w:hAnsi="Cambria"/>
          <w:color w:val="000000" w:themeColor="text1"/>
        </w:rPr>
        <w:t xml:space="preserve"> 20___, e Termo de Homologação exarado pel</w:t>
      </w:r>
      <w:r w:rsidR="001733C6" w:rsidRPr="00782BBB">
        <w:rPr>
          <w:rFonts w:ascii="Cambria" w:hAnsi="Cambria"/>
          <w:color w:val="000000" w:themeColor="text1"/>
        </w:rPr>
        <w:t>a</w:t>
      </w:r>
      <w:r w:rsidRPr="00782BBB">
        <w:rPr>
          <w:rFonts w:ascii="Cambria" w:hAnsi="Cambria"/>
          <w:color w:val="000000" w:themeColor="text1"/>
        </w:rPr>
        <w:t xml:space="preserve"> atual Prefeit</w:t>
      </w:r>
      <w:r w:rsidR="001733C6" w:rsidRPr="00782BBB">
        <w:rPr>
          <w:rFonts w:ascii="Cambria" w:hAnsi="Cambria"/>
          <w:color w:val="000000" w:themeColor="text1"/>
        </w:rPr>
        <w:t>a</w:t>
      </w:r>
      <w:r w:rsidRPr="00782BBB">
        <w:rPr>
          <w:rFonts w:ascii="Cambria" w:hAnsi="Cambria"/>
          <w:color w:val="000000" w:themeColor="text1"/>
        </w:rPr>
        <w:t xml:space="preserve"> de Piracanjuba, Sr</w:t>
      </w:r>
      <w:r w:rsidR="001733C6" w:rsidRPr="00782BBB">
        <w:rPr>
          <w:rFonts w:ascii="Cambria" w:hAnsi="Cambria"/>
          <w:color w:val="000000" w:themeColor="text1"/>
        </w:rPr>
        <w:t>a</w:t>
      </w:r>
      <w:r w:rsidRPr="00782BBB">
        <w:rPr>
          <w:rFonts w:ascii="Cambria" w:hAnsi="Cambria"/>
          <w:color w:val="000000" w:themeColor="text1"/>
        </w:rPr>
        <w:t xml:space="preserve">. </w:t>
      </w:r>
      <w:proofErr w:type="spellStart"/>
      <w:r w:rsidR="001733C6" w:rsidRPr="00782BBB">
        <w:rPr>
          <w:rFonts w:ascii="Cambria" w:hAnsi="Cambria"/>
          <w:color w:val="000000" w:themeColor="text1"/>
        </w:rPr>
        <w:t>Lenízia</w:t>
      </w:r>
      <w:proofErr w:type="spellEnd"/>
      <w:r w:rsidR="001733C6" w:rsidRPr="00782BBB">
        <w:rPr>
          <w:rFonts w:ascii="Cambria" w:hAnsi="Cambria"/>
          <w:color w:val="000000" w:themeColor="text1"/>
        </w:rPr>
        <w:t xml:space="preserve"> Alves </w:t>
      </w:r>
      <w:proofErr w:type="spellStart"/>
      <w:r w:rsidR="001733C6" w:rsidRPr="00782BBB">
        <w:rPr>
          <w:rFonts w:ascii="Cambria" w:hAnsi="Cambria"/>
          <w:color w:val="000000" w:themeColor="text1"/>
        </w:rPr>
        <w:t>Canêdo</w:t>
      </w:r>
      <w:proofErr w:type="spellEnd"/>
      <w:r w:rsidRPr="00782BBB">
        <w:rPr>
          <w:rFonts w:ascii="Cambria" w:hAnsi="Cambria"/>
          <w:color w:val="000000" w:themeColor="text1"/>
        </w:rPr>
        <w:t xml:space="preserve"> datado de ___ </w:t>
      </w:r>
      <w:proofErr w:type="spellStart"/>
      <w:r w:rsidRPr="00782BBB">
        <w:rPr>
          <w:rFonts w:ascii="Cambria" w:hAnsi="Cambria"/>
          <w:color w:val="000000" w:themeColor="text1"/>
        </w:rPr>
        <w:t>de</w:t>
      </w:r>
      <w:proofErr w:type="spellEnd"/>
      <w:r w:rsidRPr="00782BBB">
        <w:rPr>
          <w:rFonts w:ascii="Cambria" w:hAnsi="Cambria"/>
          <w:color w:val="000000" w:themeColor="text1"/>
        </w:rPr>
        <w:t xml:space="preserve"> _____________ </w:t>
      </w:r>
      <w:proofErr w:type="spellStart"/>
      <w:r w:rsidRPr="00782BBB">
        <w:rPr>
          <w:rFonts w:ascii="Cambria" w:hAnsi="Cambria"/>
          <w:color w:val="000000" w:themeColor="text1"/>
        </w:rPr>
        <w:t>de</w:t>
      </w:r>
      <w:proofErr w:type="spellEnd"/>
      <w:r w:rsidRPr="00782BBB">
        <w:rPr>
          <w:rFonts w:ascii="Cambria" w:hAnsi="Cambria"/>
          <w:color w:val="000000" w:themeColor="text1"/>
        </w:rPr>
        <w:t xml:space="preserve"> 20____.</w:t>
      </w:r>
    </w:p>
    <w:p w14:paraId="688CC69B" w14:textId="1A955E7F" w:rsidR="00D0629A" w:rsidRPr="00782BBB" w:rsidRDefault="00D0629A" w:rsidP="00D94D3F">
      <w:pPr>
        <w:spacing w:afterLines="10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w:t>
      </w:r>
      <w:hyperlink r:id="rId37" w:history="1">
        <w:r w:rsidRPr="00782BBB">
          <w:rPr>
            <w:rFonts w:ascii="Cambria" w:hAnsi="Cambria" w:cs="Arial"/>
            <w:b/>
            <w:bCs/>
            <w:color w:val="000000" w:themeColor="text1"/>
          </w:rPr>
          <w:t>SEPTUAGÉSIMA</w:t>
        </w:r>
      </w:hyperlink>
      <w:r w:rsidRPr="00782BBB">
        <w:rPr>
          <w:rFonts w:ascii="Cambria" w:eastAsia="Arial" w:hAnsi="Cambria"/>
          <w:b/>
          <w:color w:val="000000" w:themeColor="text1"/>
        </w:rPr>
        <w:t xml:space="preserve">: </w:t>
      </w:r>
      <w:r w:rsidRPr="00782BBB">
        <w:rPr>
          <w:rFonts w:ascii="Cambria" w:hAnsi="Cambria"/>
          <w:color w:val="000000" w:themeColor="text1"/>
        </w:rPr>
        <w:t xml:space="preserve">Caberá à </w:t>
      </w:r>
      <w:r w:rsidRPr="00782BBB">
        <w:rPr>
          <w:rFonts w:ascii="Cambria" w:hAnsi="Cambria" w:cs="Arial"/>
          <w:color w:val="000000" w:themeColor="text1"/>
        </w:rPr>
        <w:t xml:space="preserve">Secretaria Municipal de </w:t>
      </w:r>
      <w:r w:rsidR="00EA6B86">
        <w:rPr>
          <w:rFonts w:ascii="Cambria" w:hAnsi="Cambria" w:cs="Arial"/>
          <w:color w:val="000000" w:themeColor="text1"/>
        </w:rPr>
        <w:t>Obras e Serviços Públicos</w:t>
      </w:r>
      <w:r w:rsidRPr="00782BBB">
        <w:rPr>
          <w:rFonts w:ascii="Cambria" w:hAnsi="Cambria" w:cs="Arial"/>
          <w:color w:val="000000" w:themeColor="text1"/>
        </w:rPr>
        <w:t xml:space="preserve"> de Piracanjuba/GO</w:t>
      </w:r>
      <w:r w:rsidRPr="00782BBB">
        <w:rPr>
          <w:rFonts w:ascii="Cambria" w:hAnsi="Cambria"/>
          <w:color w:val="000000" w:themeColor="text1"/>
        </w:rPr>
        <w:t xml:space="preserve"> o gerenciamento da presente Ata de Registro de Preços nos termos da legislação vigente. </w:t>
      </w:r>
    </w:p>
    <w:p w14:paraId="15A6A642" w14:textId="77777777" w:rsidR="00D0629A" w:rsidRPr="00782BBB"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782BBB">
        <w:rPr>
          <w:rFonts w:ascii="Cambria" w:eastAsia="Arial" w:hAnsi="Cambria"/>
          <w:b/>
          <w:color w:val="000000" w:themeColor="text1"/>
        </w:rPr>
        <w:t>DO FORO</w:t>
      </w:r>
    </w:p>
    <w:p w14:paraId="3544EA19" w14:textId="77777777" w:rsidR="00D0629A" w:rsidRPr="00782BBB" w:rsidRDefault="00D0629A" w:rsidP="00D94D3F">
      <w:pPr>
        <w:spacing w:afterLines="10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w:t>
      </w:r>
      <w:hyperlink r:id="rId38" w:history="1">
        <w:r w:rsidRPr="00782BBB">
          <w:rPr>
            <w:rFonts w:ascii="Cambria" w:hAnsi="Cambria" w:cs="Arial"/>
            <w:b/>
            <w:bCs/>
            <w:color w:val="000000" w:themeColor="text1"/>
          </w:rPr>
          <w:t>SEPTUAGÉSIMA</w:t>
        </w:r>
      </w:hyperlink>
      <w:r w:rsidRPr="00782BBB">
        <w:rPr>
          <w:rFonts w:ascii="Cambria" w:eastAsia="Arial" w:hAnsi="Cambria"/>
          <w:b/>
          <w:color w:val="000000" w:themeColor="text1"/>
        </w:rPr>
        <w:t xml:space="preserve"> PRIMEIRA: </w:t>
      </w:r>
      <w:r w:rsidRPr="00782BBB">
        <w:rPr>
          <w:rFonts w:ascii="Cambria" w:hAnsi="Cambria"/>
          <w:color w:val="000000" w:themeColor="text1"/>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782BBB" w:rsidRDefault="00D0629A" w:rsidP="00D94D3F">
      <w:pPr>
        <w:pStyle w:val="NormalWeb"/>
        <w:spacing w:before="0" w:beforeAutospacing="0" w:after="0" w:afterAutospacing="0" w:line="360" w:lineRule="auto"/>
        <w:ind w:right="-1"/>
        <w:jc w:val="right"/>
        <w:rPr>
          <w:rFonts w:ascii="Cambria" w:hAnsi="Cambria"/>
          <w:b/>
          <w:color w:val="000000" w:themeColor="text1"/>
          <w:sz w:val="22"/>
          <w:szCs w:val="22"/>
        </w:rPr>
      </w:pPr>
      <w:r w:rsidRPr="00782BBB">
        <w:rPr>
          <w:rFonts w:ascii="Cambria" w:hAnsi="Cambria"/>
          <w:color w:val="000000" w:themeColor="text1"/>
          <w:sz w:val="22"/>
          <w:szCs w:val="22"/>
        </w:rPr>
        <w:t xml:space="preserve">Piracanjuba/ GO, aos _____ dias do mês de ___________ </w:t>
      </w:r>
      <w:proofErr w:type="spellStart"/>
      <w:r w:rsidRPr="00782BBB">
        <w:rPr>
          <w:rFonts w:ascii="Cambria" w:hAnsi="Cambria"/>
          <w:color w:val="000000" w:themeColor="text1"/>
          <w:sz w:val="22"/>
          <w:szCs w:val="22"/>
        </w:rPr>
        <w:t>de</w:t>
      </w:r>
      <w:proofErr w:type="spellEnd"/>
      <w:r w:rsidRPr="00782BBB">
        <w:rPr>
          <w:rFonts w:ascii="Cambria" w:hAnsi="Cambria"/>
          <w:color w:val="000000" w:themeColor="text1"/>
          <w:sz w:val="22"/>
          <w:szCs w:val="22"/>
        </w:rPr>
        <w:t xml:space="preserve"> 20__</w:t>
      </w:r>
    </w:p>
    <w:p w14:paraId="162894D0" w14:textId="77777777" w:rsidR="0092146E" w:rsidRDefault="0092146E" w:rsidP="00D94D3F">
      <w:pPr>
        <w:spacing w:before="0" w:after="0" w:line="360" w:lineRule="auto"/>
        <w:ind w:right="-1"/>
        <w:jc w:val="center"/>
        <w:rPr>
          <w:rFonts w:ascii="Cambria" w:hAnsi="Cambria"/>
          <w:b/>
          <w:color w:val="000000" w:themeColor="text1"/>
        </w:rPr>
      </w:pPr>
    </w:p>
    <w:p w14:paraId="00D78AB9" w14:textId="77777777" w:rsidR="004A0316" w:rsidRPr="00782BBB" w:rsidRDefault="004A0316" w:rsidP="00D94D3F">
      <w:pPr>
        <w:spacing w:before="0" w:after="0" w:line="360" w:lineRule="auto"/>
        <w:ind w:right="-1"/>
        <w:jc w:val="center"/>
        <w:rPr>
          <w:rFonts w:ascii="Cambria" w:hAnsi="Cambria"/>
          <w:b/>
          <w:color w:val="000000" w:themeColor="text1"/>
        </w:rPr>
      </w:pPr>
    </w:p>
    <w:p w14:paraId="18F65035" w14:textId="150CEC80" w:rsidR="004040BE" w:rsidRPr="00782BBB" w:rsidRDefault="00536621" w:rsidP="00D94D3F">
      <w:pPr>
        <w:spacing w:before="0" w:after="0" w:line="360" w:lineRule="auto"/>
        <w:ind w:right="-1"/>
        <w:jc w:val="center"/>
        <w:rPr>
          <w:rFonts w:ascii="Cambria" w:hAnsi="Cambria"/>
          <w:b/>
          <w:color w:val="000000" w:themeColor="text1"/>
        </w:rPr>
      </w:pPr>
      <w:r w:rsidRPr="00782BBB">
        <w:rPr>
          <w:rFonts w:ascii="Cambria" w:hAnsi="Cambria"/>
          <w:b/>
          <w:color w:val="000000" w:themeColor="text1"/>
        </w:rPr>
        <w:t>LENÍZIA ALVES CANÊDO</w:t>
      </w:r>
    </w:p>
    <w:p w14:paraId="4E463A26" w14:textId="2EF570D4" w:rsidR="00D0629A" w:rsidRPr="00782BBB" w:rsidRDefault="00D0629A" w:rsidP="00D94D3F">
      <w:pPr>
        <w:spacing w:before="0" w:after="0" w:line="360" w:lineRule="auto"/>
        <w:ind w:right="-1"/>
        <w:jc w:val="center"/>
        <w:rPr>
          <w:rFonts w:ascii="Cambria" w:hAnsi="Cambria"/>
          <w:b/>
          <w:color w:val="000000" w:themeColor="text1"/>
        </w:rPr>
      </w:pPr>
      <w:r w:rsidRPr="00782BBB">
        <w:rPr>
          <w:rFonts w:ascii="Cambria" w:hAnsi="Cambria"/>
          <w:bCs/>
          <w:color w:val="000000" w:themeColor="text1"/>
        </w:rPr>
        <w:t>Prefeit</w:t>
      </w:r>
      <w:r w:rsidR="00536621" w:rsidRPr="00782BBB">
        <w:rPr>
          <w:rFonts w:ascii="Cambria" w:hAnsi="Cambria"/>
          <w:bCs/>
          <w:color w:val="000000" w:themeColor="text1"/>
        </w:rPr>
        <w:t>a</w:t>
      </w:r>
      <w:r w:rsidRPr="00782BBB">
        <w:rPr>
          <w:rFonts w:ascii="Cambria" w:hAnsi="Cambria"/>
          <w:bCs/>
          <w:color w:val="000000" w:themeColor="text1"/>
        </w:rPr>
        <w:t xml:space="preserve"> de Piracanjuba</w:t>
      </w:r>
    </w:p>
    <w:p w14:paraId="7731AD27" w14:textId="77777777" w:rsidR="00D0629A" w:rsidRPr="00782BBB" w:rsidRDefault="00D0629A" w:rsidP="00D94D3F">
      <w:pPr>
        <w:spacing w:before="0" w:afterLines="50" w:after="120" w:line="360" w:lineRule="auto"/>
        <w:ind w:right="-1"/>
        <w:contextualSpacing/>
        <w:jc w:val="center"/>
        <w:rPr>
          <w:rFonts w:ascii="Cambria" w:eastAsia="Arial" w:hAnsi="Cambria"/>
          <w:color w:val="000000" w:themeColor="text1"/>
        </w:rPr>
      </w:pPr>
      <w:r w:rsidRPr="00782BBB">
        <w:rPr>
          <w:rFonts w:ascii="Cambria" w:eastAsia="Arial" w:hAnsi="Cambria"/>
          <w:color w:val="000000" w:themeColor="text1"/>
        </w:rPr>
        <w:t>Contratante</w:t>
      </w:r>
    </w:p>
    <w:p w14:paraId="50414A3F" w14:textId="77777777" w:rsidR="004040BE" w:rsidRPr="00782BBB" w:rsidRDefault="004040BE" w:rsidP="00D94D3F">
      <w:pPr>
        <w:spacing w:before="0" w:afterLines="50" w:after="120" w:line="360" w:lineRule="auto"/>
        <w:ind w:right="-1"/>
        <w:contextualSpacing/>
        <w:jc w:val="center"/>
        <w:rPr>
          <w:rFonts w:ascii="Cambria" w:eastAsia="Arial" w:hAnsi="Cambria"/>
          <w:color w:val="000000" w:themeColor="text1"/>
        </w:rPr>
      </w:pPr>
    </w:p>
    <w:p w14:paraId="4304F1AB" w14:textId="77777777" w:rsidR="00D0629A" w:rsidRPr="00782BBB" w:rsidRDefault="00D0629A" w:rsidP="00D94D3F">
      <w:pPr>
        <w:spacing w:before="0" w:after="0" w:line="360" w:lineRule="auto"/>
        <w:jc w:val="center"/>
        <w:rPr>
          <w:rFonts w:ascii="Cambria" w:hAnsi="Cambria"/>
          <w:color w:val="000000" w:themeColor="text1"/>
        </w:rPr>
      </w:pPr>
      <w:r w:rsidRPr="00782BBB">
        <w:rPr>
          <w:rFonts w:ascii="Cambria" w:hAnsi="Cambria"/>
          <w:b/>
          <w:color w:val="000000" w:themeColor="text1"/>
        </w:rPr>
        <w:t>__________________________________</w:t>
      </w:r>
    </w:p>
    <w:p w14:paraId="2FB7F4AE" w14:textId="77777777" w:rsidR="00D0629A" w:rsidRPr="00782BBB" w:rsidRDefault="00D0629A" w:rsidP="00D94D3F">
      <w:pPr>
        <w:tabs>
          <w:tab w:val="left" w:pos="1701"/>
        </w:tabs>
        <w:spacing w:before="0" w:after="0" w:line="360" w:lineRule="auto"/>
        <w:jc w:val="center"/>
        <w:rPr>
          <w:rFonts w:ascii="Cambria" w:hAnsi="Cambria"/>
          <w:bCs/>
          <w:color w:val="000000" w:themeColor="text1"/>
        </w:rPr>
      </w:pPr>
      <w:r w:rsidRPr="00782BBB">
        <w:rPr>
          <w:rFonts w:ascii="Cambria" w:hAnsi="Cambria"/>
          <w:bCs/>
          <w:color w:val="000000" w:themeColor="text1"/>
        </w:rPr>
        <w:t>Contratada</w:t>
      </w:r>
    </w:p>
    <w:p w14:paraId="3F327C98" w14:textId="77777777" w:rsidR="00D0629A" w:rsidRPr="00782BBB" w:rsidRDefault="00D0629A" w:rsidP="00D94D3F">
      <w:pPr>
        <w:spacing w:line="360" w:lineRule="auto"/>
        <w:rPr>
          <w:rFonts w:ascii="Cambria" w:hAnsi="Cambria"/>
          <w:b/>
          <w:color w:val="000000" w:themeColor="text1"/>
        </w:rPr>
      </w:pPr>
      <w:r w:rsidRPr="00782BBB">
        <w:rPr>
          <w:rFonts w:ascii="Cambria" w:hAnsi="Cambria"/>
          <w:b/>
          <w:color w:val="000000" w:themeColor="text1"/>
        </w:rPr>
        <w:br w:type="page"/>
      </w:r>
    </w:p>
    <w:p w14:paraId="56E985E1" w14:textId="4AF9A286" w:rsidR="00AD097A" w:rsidRPr="00782BBB" w:rsidRDefault="004A0316"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 xml:space="preserve">PREGÃO ELETRÔNICO Nº </w:t>
      </w:r>
      <w:r>
        <w:rPr>
          <w:rFonts w:ascii="Cambria" w:hAnsi="Cambria"/>
          <w:b/>
          <w:color w:val="000000" w:themeColor="text1"/>
        </w:rPr>
        <w:t>05</w:t>
      </w:r>
      <w:r w:rsidRPr="00782BBB">
        <w:rPr>
          <w:rFonts w:ascii="Cambria" w:hAnsi="Cambria"/>
          <w:b/>
          <w:color w:val="000000" w:themeColor="text1"/>
        </w:rPr>
        <w:t>/202</w:t>
      </w:r>
      <w:r>
        <w:rPr>
          <w:rFonts w:ascii="Cambria" w:hAnsi="Cambria"/>
          <w:b/>
          <w:color w:val="000000" w:themeColor="text1"/>
        </w:rPr>
        <w:t>6</w:t>
      </w:r>
    </w:p>
    <w:p w14:paraId="57C1FC6D" w14:textId="00C050B2" w:rsidR="00AD097A" w:rsidRPr="00782BBB" w:rsidRDefault="00AD097A"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VI</w:t>
      </w:r>
      <w:r w:rsidR="00AD6F35" w:rsidRPr="00782BBB">
        <w:rPr>
          <w:rFonts w:ascii="Cambria" w:hAnsi="Cambria"/>
          <w:b/>
          <w:color w:val="000000" w:themeColor="text1"/>
        </w:rPr>
        <w:t>I</w:t>
      </w:r>
    </w:p>
    <w:p w14:paraId="47FDCCD2" w14:textId="19BD7364" w:rsidR="00AD097A" w:rsidRPr="00782BBB" w:rsidRDefault="00AD097A" w:rsidP="00D94D3F">
      <w:pPr>
        <w:tabs>
          <w:tab w:val="left" w:pos="3390"/>
        </w:tabs>
        <w:spacing w:before="240" w:after="240" w:line="360" w:lineRule="auto"/>
        <w:jc w:val="center"/>
        <w:rPr>
          <w:rFonts w:ascii="Cambria" w:hAnsi="Cambria"/>
          <w:b/>
          <w:color w:val="000000" w:themeColor="text1"/>
          <w:u w:val="single"/>
        </w:rPr>
      </w:pPr>
      <w:r w:rsidRPr="00782BBB">
        <w:rPr>
          <w:rFonts w:ascii="Cambria" w:hAnsi="Cambria"/>
          <w:b/>
          <w:color w:val="000000" w:themeColor="text1"/>
          <w:u w:val="single"/>
        </w:rPr>
        <w:t>MINUTA DE CONTRATO DE FORNECIMENTO</w:t>
      </w:r>
      <w:r w:rsidR="00BF04CF" w:rsidRPr="00782BBB">
        <w:rPr>
          <w:rFonts w:ascii="Cambria" w:hAnsi="Cambria"/>
          <w:b/>
          <w:color w:val="000000" w:themeColor="text1"/>
          <w:u w:val="single"/>
        </w:rPr>
        <w:t xml:space="preserve"> Nº</w:t>
      </w:r>
      <w:r w:rsidR="004A0316">
        <w:rPr>
          <w:rFonts w:ascii="Cambria" w:hAnsi="Cambria"/>
          <w:b/>
          <w:color w:val="000000" w:themeColor="text1"/>
          <w:u w:val="single"/>
        </w:rPr>
        <w:t>_______</w:t>
      </w:r>
      <w:r w:rsidR="00C05FDA" w:rsidRPr="00782BBB">
        <w:rPr>
          <w:rFonts w:ascii="Cambria" w:hAnsi="Cambria"/>
          <w:b/>
          <w:color w:val="000000" w:themeColor="text1"/>
          <w:u w:val="single"/>
        </w:rPr>
        <w:t>/202</w:t>
      </w:r>
      <w:r w:rsidR="004A0316">
        <w:rPr>
          <w:rFonts w:ascii="Cambria" w:hAnsi="Cambria"/>
          <w:b/>
          <w:color w:val="000000" w:themeColor="text1"/>
          <w:u w:val="single"/>
        </w:rPr>
        <w:t>6</w:t>
      </w:r>
    </w:p>
    <w:p w14:paraId="6EA76B5A" w14:textId="77777777" w:rsidR="00AD097A" w:rsidRPr="00782BBB" w:rsidRDefault="00AD097A" w:rsidP="00D94D3F">
      <w:pPr>
        <w:spacing w:before="240" w:after="240" w:line="360" w:lineRule="auto"/>
        <w:ind w:left="4536" w:right="-1"/>
        <w:rPr>
          <w:rFonts w:ascii="Cambria" w:hAnsi="Cambria"/>
          <w:color w:val="000000" w:themeColor="text1"/>
        </w:rPr>
      </w:pPr>
      <w:r w:rsidRPr="00782BBB">
        <w:rPr>
          <w:rFonts w:ascii="Cambria" w:hAnsi="Cambria"/>
          <w:color w:val="000000" w:themeColor="text1"/>
        </w:rPr>
        <w:t xml:space="preserve">Contrato que entre si celebram o </w:t>
      </w:r>
      <w:r w:rsidRPr="00782BBB">
        <w:rPr>
          <w:rFonts w:ascii="Cambria" w:hAnsi="Cambria"/>
          <w:b/>
          <w:color w:val="000000" w:themeColor="text1"/>
        </w:rPr>
        <w:t xml:space="preserve">MUNICÍPIO DE PIRACANJUBA </w:t>
      </w:r>
      <w:r w:rsidRPr="00782BBB">
        <w:rPr>
          <w:rFonts w:ascii="Cambria" w:hAnsi="Cambria"/>
          <w:color w:val="000000" w:themeColor="text1"/>
        </w:rPr>
        <w:t xml:space="preserve">e a Empresa </w:t>
      </w:r>
      <w:r w:rsidRPr="00782BBB">
        <w:rPr>
          <w:rFonts w:ascii="Cambria" w:eastAsia="Arial" w:hAnsi="Cambria" w:cs="Arial"/>
          <w:b/>
          <w:color w:val="000000" w:themeColor="text1"/>
        </w:rPr>
        <w:t>_________________</w:t>
      </w:r>
      <w:r w:rsidRPr="00782BBB">
        <w:rPr>
          <w:rFonts w:ascii="Cambria" w:hAnsi="Cambria"/>
          <w:color w:val="000000" w:themeColor="text1"/>
        </w:rPr>
        <w:t>, na forma abaixo:</w:t>
      </w:r>
    </w:p>
    <w:p w14:paraId="27CE5E72" w14:textId="34B32935" w:rsidR="00AD097A" w:rsidRPr="00782BBB" w:rsidRDefault="00AD097A" w:rsidP="00D94D3F">
      <w:pPr>
        <w:pStyle w:val="NormalWeb"/>
        <w:spacing w:line="360" w:lineRule="auto"/>
        <w:ind w:right="-1"/>
        <w:jc w:val="both"/>
        <w:rPr>
          <w:rFonts w:ascii="Cambria" w:hAnsi="Cambria"/>
          <w:color w:val="000000" w:themeColor="text1"/>
          <w:sz w:val="22"/>
          <w:szCs w:val="22"/>
        </w:rPr>
      </w:pPr>
      <w:r w:rsidRPr="00782BBB">
        <w:rPr>
          <w:rFonts w:ascii="Cambria" w:hAnsi="Cambria"/>
          <w:b/>
          <w:color w:val="000000" w:themeColor="text1"/>
          <w:sz w:val="22"/>
          <w:szCs w:val="22"/>
        </w:rPr>
        <w:t>CONTRATANTE</w:t>
      </w:r>
      <w:r w:rsidRPr="00782BBB">
        <w:rPr>
          <w:rFonts w:ascii="Cambria" w:hAnsi="Cambria"/>
          <w:color w:val="000000" w:themeColor="text1"/>
          <w:sz w:val="22"/>
          <w:szCs w:val="22"/>
        </w:rPr>
        <w:t xml:space="preserve">: </w:t>
      </w:r>
      <w:r w:rsidRPr="00782BBB">
        <w:rPr>
          <w:rFonts w:ascii="Cambria" w:hAnsi="Cambria" w:cs="Arial"/>
          <w:b/>
          <w:color w:val="000000" w:themeColor="text1"/>
          <w:sz w:val="22"/>
          <w:szCs w:val="22"/>
        </w:rPr>
        <w:t>MUNICÍPIO DE PIRACANJUBA</w:t>
      </w:r>
      <w:r w:rsidRPr="00782BBB">
        <w:rPr>
          <w:rFonts w:ascii="Cambria" w:hAnsi="Cambria" w:cs="Arial"/>
          <w:color w:val="000000" w:themeColor="text1"/>
          <w:sz w:val="22"/>
          <w:szCs w:val="22"/>
        </w:rPr>
        <w:t>, Pessoa Jurídica de Direito Público, inscrita no CNPJ sob o nº 01.179.647/0001-95, com sede na Praça Wilson Eloy Pimenta, nº 100, Centro – Piracanjuba/GO, neste ato representado por s</w:t>
      </w:r>
      <w:r w:rsidR="00123FAE" w:rsidRPr="00782BBB">
        <w:rPr>
          <w:rFonts w:ascii="Cambria" w:hAnsi="Cambria" w:cs="Arial"/>
          <w:color w:val="000000" w:themeColor="text1"/>
          <w:sz w:val="22"/>
          <w:szCs w:val="22"/>
        </w:rPr>
        <w:t>ua</w:t>
      </w:r>
      <w:r w:rsidRPr="00782BBB">
        <w:rPr>
          <w:rFonts w:ascii="Cambria" w:hAnsi="Cambria" w:cs="Arial"/>
          <w:color w:val="000000" w:themeColor="text1"/>
          <w:sz w:val="22"/>
          <w:szCs w:val="22"/>
        </w:rPr>
        <w:t xml:space="preserve"> atual Prefeit</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xml:space="preserve">, </w:t>
      </w:r>
      <w:r w:rsidRPr="00782BBB">
        <w:rPr>
          <w:rFonts w:ascii="Cambria" w:hAnsi="Cambria" w:cs="Arial"/>
          <w:b/>
          <w:color w:val="000000" w:themeColor="text1"/>
          <w:sz w:val="22"/>
          <w:szCs w:val="22"/>
        </w:rPr>
        <w:t>Sr</w:t>
      </w:r>
      <w:r w:rsidR="00123FAE" w:rsidRPr="00782BBB">
        <w:rPr>
          <w:rFonts w:ascii="Cambria" w:hAnsi="Cambria" w:cs="Arial"/>
          <w:b/>
          <w:color w:val="000000" w:themeColor="text1"/>
          <w:sz w:val="22"/>
          <w:szCs w:val="22"/>
        </w:rPr>
        <w:t>a</w:t>
      </w:r>
      <w:r w:rsidRPr="00782BBB">
        <w:rPr>
          <w:rFonts w:ascii="Cambria" w:hAnsi="Cambria" w:cs="Arial"/>
          <w:b/>
          <w:color w:val="000000" w:themeColor="text1"/>
          <w:sz w:val="22"/>
          <w:szCs w:val="22"/>
        </w:rPr>
        <w:t xml:space="preserve">. </w:t>
      </w:r>
      <w:proofErr w:type="spellStart"/>
      <w:r w:rsidR="00123FAE" w:rsidRPr="00782BBB">
        <w:rPr>
          <w:rFonts w:ascii="Cambria" w:eastAsia="Arial" w:hAnsi="Cambria" w:cs="Arial"/>
          <w:b/>
          <w:color w:val="000000" w:themeColor="text1"/>
          <w:sz w:val="22"/>
          <w:szCs w:val="22"/>
        </w:rPr>
        <w:t>Lenízia</w:t>
      </w:r>
      <w:proofErr w:type="spellEnd"/>
      <w:r w:rsidR="00123FAE" w:rsidRPr="00782BBB">
        <w:rPr>
          <w:rFonts w:ascii="Cambria" w:eastAsia="Arial" w:hAnsi="Cambria" w:cs="Arial"/>
          <w:b/>
          <w:color w:val="000000" w:themeColor="text1"/>
          <w:sz w:val="22"/>
          <w:szCs w:val="22"/>
        </w:rPr>
        <w:t xml:space="preserve"> Alves </w:t>
      </w:r>
      <w:proofErr w:type="spellStart"/>
      <w:r w:rsidR="00123FAE" w:rsidRPr="00782BBB">
        <w:rPr>
          <w:rFonts w:ascii="Cambria" w:eastAsia="Arial" w:hAnsi="Cambria" w:cs="Arial"/>
          <w:b/>
          <w:color w:val="000000" w:themeColor="text1"/>
          <w:sz w:val="22"/>
          <w:szCs w:val="22"/>
        </w:rPr>
        <w:t>Canêdo</w:t>
      </w:r>
      <w:proofErr w:type="spellEnd"/>
      <w:r w:rsidRPr="00782BBB">
        <w:rPr>
          <w:rFonts w:ascii="Cambria" w:hAnsi="Cambria" w:cs="Arial"/>
          <w:color w:val="000000" w:themeColor="text1"/>
          <w:sz w:val="22"/>
          <w:szCs w:val="22"/>
        </w:rPr>
        <w:t>, brasileir</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inscrit</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xml:space="preserve"> no CPF sob o nº ____________, residente e domiciliad</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xml:space="preserve"> nesta cidade</w:t>
      </w:r>
      <w:r w:rsidRPr="00782BBB">
        <w:rPr>
          <w:rFonts w:ascii="Cambria" w:hAnsi="Cambria"/>
          <w:color w:val="000000" w:themeColor="text1"/>
          <w:sz w:val="22"/>
          <w:szCs w:val="22"/>
        </w:rPr>
        <w:t>.</w:t>
      </w:r>
    </w:p>
    <w:p w14:paraId="330A13E8" w14:textId="77777777" w:rsidR="00AD097A" w:rsidRPr="00782BBB" w:rsidRDefault="00AD097A" w:rsidP="00D94D3F">
      <w:pPr>
        <w:pStyle w:val="NormalWeb"/>
        <w:spacing w:before="240" w:line="360" w:lineRule="auto"/>
        <w:ind w:right="-1"/>
        <w:jc w:val="both"/>
        <w:rPr>
          <w:rFonts w:ascii="Cambria" w:hAnsi="Cambria"/>
          <w:color w:val="000000" w:themeColor="text1"/>
          <w:sz w:val="22"/>
          <w:szCs w:val="22"/>
        </w:rPr>
      </w:pPr>
      <w:r w:rsidRPr="00782BBB">
        <w:rPr>
          <w:rFonts w:ascii="Cambria" w:hAnsi="Cambria"/>
          <w:b/>
          <w:color w:val="000000" w:themeColor="text1"/>
          <w:sz w:val="22"/>
          <w:szCs w:val="22"/>
        </w:rPr>
        <w:t>CONTRATADO</w:t>
      </w:r>
      <w:r w:rsidRPr="00782BBB">
        <w:rPr>
          <w:rFonts w:ascii="Cambria" w:hAnsi="Cambria"/>
          <w:color w:val="000000" w:themeColor="text1"/>
          <w:sz w:val="22"/>
          <w:szCs w:val="22"/>
        </w:rPr>
        <w:t xml:space="preserve">: </w:t>
      </w:r>
      <w:r w:rsidRPr="00782BBB">
        <w:rPr>
          <w:rFonts w:ascii="Cambria" w:hAnsi="Cambria"/>
          <w:b/>
          <w:color w:val="000000" w:themeColor="text1"/>
          <w:sz w:val="22"/>
          <w:szCs w:val="22"/>
        </w:rPr>
        <w:t xml:space="preserve">_______________________, </w:t>
      </w:r>
      <w:r w:rsidRPr="00782BBB">
        <w:rPr>
          <w:rFonts w:ascii="Cambria" w:hAnsi="Cambria"/>
          <w:color w:val="000000" w:themeColor="text1"/>
          <w:sz w:val="22"/>
          <w:szCs w:val="22"/>
        </w:rPr>
        <w:t>inscrita no CNPJ sob o nº ______________, com sede na _____________, Fone: _____________, E-mail: _____________, neste ato representado pelo (a) Sr. (a), _____________, brasileiro, inscrito no CPF sob o nº ____________, residente em ___________.</w:t>
      </w:r>
    </w:p>
    <w:p w14:paraId="24AA729D" w14:textId="488A7260" w:rsidR="00AD097A" w:rsidRPr="00782BBB" w:rsidRDefault="00AD097A" w:rsidP="00D94D3F">
      <w:pPr>
        <w:pStyle w:val="NormalWeb"/>
        <w:spacing w:line="360" w:lineRule="auto"/>
        <w:ind w:right="-1"/>
        <w:jc w:val="both"/>
        <w:rPr>
          <w:rFonts w:ascii="Cambria" w:hAnsi="Cambria"/>
          <w:color w:val="000000" w:themeColor="text1"/>
          <w:sz w:val="22"/>
          <w:szCs w:val="22"/>
        </w:rPr>
      </w:pPr>
      <w:r w:rsidRPr="00782BBB">
        <w:rPr>
          <w:rFonts w:ascii="Cambria" w:hAnsi="Cambria"/>
          <w:color w:val="000000" w:themeColor="text1"/>
          <w:sz w:val="22"/>
          <w:szCs w:val="22"/>
        </w:rPr>
        <w:t xml:space="preserve">O </w:t>
      </w:r>
      <w:r w:rsidRPr="00782BBB">
        <w:rPr>
          <w:rFonts w:ascii="Cambria" w:hAnsi="Cambria"/>
          <w:b/>
          <w:color w:val="000000" w:themeColor="text1"/>
          <w:sz w:val="22"/>
          <w:szCs w:val="22"/>
        </w:rPr>
        <w:t>CONTRATANTE</w:t>
      </w:r>
      <w:r w:rsidRPr="00782BBB">
        <w:rPr>
          <w:rFonts w:ascii="Cambria" w:hAnsi="Cambria"/>
          <w:color w:val="000000" w:themeColor="text1"/>
          <w:sz w:val="22"/>
          <w:szCs w:val="22"/>
        </w:rPr>
        <w:t xml:space="preserve"> e o </w:t>
      </w:r>
      <w:r w:rsidRPr="00782BBB">
        <w:rPr>
          <w:rFonts w:ascii="Cambria" w:hAnsi="Cambria"/>
          <w:b/>
          <w:color w:val="000000" w:themeColor="text1"/>
          <w:sz w:val="22"/>
          <w:szCs w:val="22"/>
        </w:rPr>
        <w:t>CONTRATADO</w:t>
      </w:r>
      <w:r w:rsidRPr="00782BBB">
        <w:rPr>
          <w:rFonts w:ascii="Cambria" w:hAnsi="Cambria"/>
          <w:color w:val="000000" w:themeColor="text1"/>
          <w:sz w:val="22"/>
          <w:szCs w:val="22"/>
        </w:rPr>
        <w:t xml:space="preserve">, acima especificados, têm entre si ajustados o presente Contrato de Fornecimento, conforme autorização constante do </w:t>
      </w:r>
      <w:r w:rsidR="00623375" w:rsidRPr="00782BBB">
        <w:rPr>
          <w:rFonts w:ascii="Cambria" w:eastAsia="Arial" w:hAnsi="Cambria"/>
          <w:color w:val="000000" w:themeColor="text1"/>
          <w:sz w:val="22"/>
          <w:szCs w:val="22"/>
        </w:rPr>
        <w:t xml:space="preserve">Pregão Eletrônico nº </w:t>
      </w:r>
      <w:r w:rsidR="004A0316">
        <w:rPr>
          <w:rFonts w:ascii="Cambria" w:eastAsia="Arial" w:hAnsi="Cambria"/>
          <w:color w:val="000000" w:themeColor="text1"/>
          <w:sz w:val="22"/>
          <w:szCs w:val="22"/>
        </w:rPr>
        <w:t>05/2026</w:t>
      </w:r>
      <w:r w:rsidRPr="00782BBB">
        <w:rPr>
          <w:rFonts w:ascii="Cambria" w:hAnsi="Cambria"/>
          <w:color w:val="000000" w:themeColor="text1"/>
          <w:sz w:val="22"/>
          <w:szCs w:val="22"/>
        </w:rPr>
        <w:t xml:space="preserve"> e do Despacho Homologatório expedido em __ de ______________ </w:t>
      </w:r>
      <w:proofErr w:type="spellStart"/>
      <w:r w:rsidRPr="00782BBB">
        <w:rPr>
          <w:rFonts w:ascii="Cambria" w:hAnsi="Cambria"/>
          <w:color w:val="000000" w:themeColor="text1"/>
          <w:sz w:val="22"/>
          <w:szCs w:val="22"/>
        </w:rPr>
        <w:t>de</w:t>
      </w:r>
      <w:proofErr w:type="spellEnd"/>
      <w:r w:rsidRPr="00782BBB">
        <w:rPr>
          <w:rFonts w:ascii="Cambria" w:hAnsi="Cambria"/>
          <w:color w:val="000000" w:themeColor="text1"/>
          <w:sz w:val="22"/>
          <w:szCs w:val="22"/>
        </w:rPr>
        <w:t xml:space="preserve"> 20__, Processo Administrativo n° </w:t>
      </w:r>
      <w:r w:rsidR="004A0316">
        <w:rPr>
          <w:rFonts w:ascii="Cambria" w:hAnsi="Cambria"/>
          <w:color w:val="000000" w:themeColor="text1"/>
          <w:sz w:val="22"/>
          <w:szCs w:val="22"/>
        </w:rPr>
        <w:t>134/2026</w:t>
      </w:r>
      <w:r w:rsidRPr="00782BBB">
        <w:rPr>
          <w:rFonts w:ascii="Cambria" w:hAnsi="Cambria"/>
          <w:color w:val="000000" w:themeColor="text1"/>
          <w:sz w:val="22"/>
          <w:szCs w:val="22"/>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rPr>
      </w:pPr>
      <w:r w:rsidRPr="00782BBB">
        <w:rPr>
          <w:rFonts w:ascii="Cambria" w:hAnsi="Cambria"/>
          <w:b/>
          <w:color w:val="000000" w:themeColor="text1"/>
        </w:rPr>
        <w:t>CLÁUSULA PRIMEIRA – DO OBJETO</w:t>
      </w:r>
    </w:p>
    <w:p w14:paraId="0B2FCA39" w14:textId="79855568" w:rsidR="00AD097A" w:rsidRPr="00782BBB" w:rsidRDefault="00AD097A" w:rsidP="00D94D3F">
      <w:pPr>
        <w:spacing w:line="360" w:lineRule="auto"/>
        <w:rPr>
          <w:rFonts w:ascii="Cambria" w:hAnsi="Cambria"/>
          <w:color w:val="000000" w:themeColor="text1"/>
        </w:rPr>
      </w:pPr>
      <w:r w:rsidRPr="00782BBB">
        <w:rPr>
          <w:rFonts w:ascii="Cambria" w:hAnsi="Cambria"/>
          <w:b/>
          <w:color w:val="000000" w:themeColor="text1"/>
        </w:rPr>
        <w:t>1.1</w:t>
      </w:r>
      <w:r w:rsidRPr="00782BBB">
        <w:rPr>
          <w:rFonts w:ascii="Cambria" w:hAnsi="Cambria"/>
          <w:color w:val="000000" w:themeColor="text1"/>
        </w:rPr>
        <w:t xml:space="preserve"> </w:t>
      </w:r>
      <w:r w:rsidRPr="004A0316">
        <w:rPr>
          <w:rFonts w:ascii="Cambria" w:hAnsi="Cambria"/>
          <w:color w:val="000000" w:themeColor="text1"/>
        </w:rPr>
        <w:t xml:space="preserve">O presente Contrato tem por objeto, </w:t>
      </w:r>
      <w:r w:rsidR="00BF04CF" w:rsidRPr="004A0316">
        <w:rPr>
          <w:rFonts w:ascii="Cambria" w:hAnsi="Cambria"/>
          <w:color w:val="000000" w:themeColor="text1"/>
        </w:rPr>
        <w:t xml:space="preserve">aquisição de gêneros alimentícios destinados a </w:t>
      </w:r>
      <w:r w:rsidR="004A0316" w:rsidRPr="004A0316">
        <w:rPr>
          <w:rFonts w:ascii="Cambria" w:hAnsi="Cambria" w:cs="Segoe UI"/>
        </w:rPr>
        <w:t>atender às demandas operacionais da cozinha municipal, vinculada à Secretaria Municipal de Obras e Serviços Públicos</w:t>
      </w:r>
      <w:r w:rsidR="00BF04CF" w:rsidRPr="004A0316">
        <w:rPr>
          <w:rFonts w:ascii="Cambria" w:hAnsi="Cambria"/>
          <w:color w:val="000000" w:themeColor="text1"/>
        </w:rPr>
        <w:t>, deste Município de Piracanjuba, Estado de Goiás</w:t>
      </w:r>
      <w:r w:rsidRPr="004A0316">
        <w:rPr>
          <w:rFonts w:ascii="Cambria" w:hAnsi="Cambria"/>
          <w:color w:val="000000" w:themeColor="text1"/>
        </w:rPr>
        <w:t>, conforme especificações contidas no Estudo Técnico Preliminar e Termo de Referência, anexos ao Edital</w:t>
      </w:r>
      <w:r w:rsidRPr="00782BBB">
        <w:rPr>
          <w:rFonts w:ascii="Cambria" w:hAnsi="Cambria"/>
          <w:color w:val="000000" w:themeColor="text1"/>
        </w:rPr>
        <w:t xml:space="preserve"> do </w:t>
      </w:r>
      <w:r w:rsidR="00623375" w:rsidRPr="00782BBB">
        <w:rPr>
          <w:rFonts w:ascii="Cambria" w:eastAsia="Arial" w:hAnsi="Cambria"/>
          <w:color w:val="000000" w:themeColor="text1"/>
        </w:rPr>
        <w:t>Pregão Eletrônico</w:t>
      </w:r>
      <w:r w:rsidR="004A0316">
        <w:rPr>
          <w:rFonts w:ascii="Cambria" w:eastAsia="Arial" w:hAnsi="Cambria"/>
          <w:color w:val="000000" w:themeColor="text1"/>
        </w:rPr>
        <w:t xml:space="preserve"> </w:t>
      </w:r>
      <w:r w:rsidR="00623375" w:rsidRPr="00782BBB">
        <w:rPr>
          <w:rFonts w:ascii="Cambria" w:eastAsia="Arial" w:hAnsi="Cambria"/>
          <w:color w:val="000000" w:themeColor="text1"/>
        </w:rPr>
        <w:t xml:space="preserve">nº </w:t>
      </w:r>
      <w:r w:rsidR="004A0316">
        <w:rPr>
          <w:rFonts w:ascii="Cambria" w:eastAsia="Arial" w:hAnsi="Cambria"/>
          <w:color w:val="000000" w:themeColor="text1"/>
        </w:rPr>
        <w:t>05/2026</w:t>
      </w:r>
      <w:r w:rsidRPr="00782BBB">
        <w:rPr>
          <w:rFonts w:ascii="Cambria" w:hAnsi="Cambria"/>
          <w:color w:val="000000" w:themeColor="text1"/>
        </w:rPr>
        <w:t>, e condições deste Contrato.</w:t>
      </w:r>
    </w:p>
    <w:p w14:paraId="436DAB1F" w14:textId="596540A5" w:rsidR="00AD097A" w:rsidRPr="00782BBB" w:rsidRDefault="00AD097A" w:rsidP="00D94D3F">
      <w:pPr>
        <w:spacing w:before="240" w:line="360" w:lineRule="auto"/>
        <w:ind w:right="-1"/>
        <w:rPr>
          <w:rFonts w:ascii="Cambria" w:hAnsi="Cambria"/>
          <w:color w:val="000000" w:themeColor="text1"/>
        </w:rPr>
      </w:pPr>
      <w:r w:rsidRPr="00782BBB">
        <w:rPr>
          <w:rFonts w:ascii="Cambria" w:hAnsi="Cambria"/>
          <w:b/>
          <w:color w:val="000000" w:themeColor="text1"/>
        </w:rPr>
        <w:t>1.2</w:t>
      </w:r>
      <w:r w:rsidRPr="00782BBB">
        <w:rPr>
          <w:rFonts w:ascii="Cambria" w:hAnsi="Cambria"/>
          <w:color w:val="000000" w:themeColor="text1"/>
        </w:rPr>
        <w:t xml:space="preserve"> Fazem parte integrante deste Contrato, independentemente de sua transcrição, o Termo de Referência, o Edital de </w:t>
      </w:r>
      <w:r w:rsidR="00623375" w:rsidRPr="00782BBB">
        <w:rPr>
          <w:rFonts w:ascii="Cambria" w:hAnsi="Cambria"/>
          <w:color w:val="000000" w:themeColor="text1"/>
        </w:rPr>
        <w:t xml:space="preserve">Pregão Eletrônico nº </w:t>
      </w:r>
      <w:r w:rsidR="004A0316">
        <w:rPr>
          <w:rFonts w:ascii="Cambria" w:hAnsi="Cambria"/>
          <w:color w:val="000000" w:themeColor="text1"/>
        </w:rPr>
        <w:t>06/2026,</w:t>
      </w:r>
      <w:r w:rsidRPr="00782BBB">
        <w:rPr>
          <w:rFonts w:ascii="Cambria" w:hAnsi="Cambria"/>
          <w:color w:val="000000" w:themeColor="text1"/>
        </w:rPr>
        <w:t xml:space="preserve"> a Proposta de Preços Realinhada do Contratado e/ou Planilha de Composição de Custos e Formação de Preços e outros documentos utilizados no </w:t>
      </w:r>
      <w:r w:rsidRPr="00782BBB">
        <w:rPr>
          <w:rFonts w:ascii="Cambria" w:hAnsi="Cambria"/>
          <w:color w:val="000000" w:themeColor="text1"/>
        </w:rPr>
        <w:lastRenderedPageBreak/>
        <w:t>julgamento da respectiva licitação, sendo vinculado o Edital a este Contrato, conforme inciso I e II, do artigo 92, da Lei Federal nº 14.133, de 2021.</w:t>
      </w:r>
    </w:p>
    <w:p w14:paraId="614AA9DD"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CLÁUSULA SEGUNDA</w:t>
      </w:r>
      <w:r w:rsidRPr="00782BBB">
        <w:rPr>
          <w:rFonts w:ascii="Cambria" w:hAnsi="Cambria"/>
          <w:color w:val="000000" w:themeColor="text1"/>
        </w:rPr>
        <w:t xml:space="preserve"> – </w:t>
      </w:r>
      <w:r w:rsidRPr="00782BBB">
        <w:rPr>
          <w:rFonts w:ascii="Cambria" w:hAnsi="Cambria"/>
          <w:b/>
          <w:color w:val="000000" w:themeColor="text1"/>
        </w:rPr>
        <w:t>DA ESPECIFICAÇÃO E DO PREÇO</w:t>
      </w:r>
    </w:p>
    <w:p w14:paraId="086368D1" w14:textId="77777777" w:rsidR="00AD097A" w:rsidRPr="00782BBB" w:rsidRDefault="00AD097A" w:rsidP="00D94D3F">
      <w:pPr>
        <w:spacing w:before="120" w:after="240" w:line="360" w:lineRule="auto"/>
        <w:ind w:right="-1"/>
        <w:rPr>
          <w:rFonts w:ascii="Cambria" w:hAnsi="Cambria"/>
          <w:color w:val="000000" w:themeColor="text1"/>
        </w:rPr>
      </w:pPr>
      <w:r w:rsidRPr="00782BBB">
        <w:rPr>
          <w:rFonts w:ascii="Cambria" w:hAnsi="Cambria"/>
          <w:b/>
          <w:color w:val="000000" w:themeColor="text1"/>
        </w:rPr>
        <w:t>2.1</w:t>
      </w:r>
      <w:r w:rsidRPr="00782BBB">
        <w:rPr>
          <w:rFonts w:ascii="Cambria" w:hAnsi="Cambria"/>
          <w:color w:val="000000" w:themeColor="text1"/>
        </w:rPr>
        <w:t xml:space="preserve"> O </w:t>
      </w:r>
      <w:r w:rsidRPr="00782BBB">
        <w:rPr>
          <w:rFonts w:ascii="Cambria" w:hAnsi="Cambria"/>
          <w:b/>
          <w:color w:val="000000" w:themeColor="text1"/>
        </w:rPr>
        <w:t>CONTRATANTE</w:t>
      </w:r>
      <w:r w:rsidRPr="00782BBB">
        <w:rPr>
          <w:rFonts w:ascii="Cambria" w:hAnsi="Cambria"/>
          <w:color w:val="000000" w:themeColor="text1"/>
        </w:rPr>
        <w:t xml:space="preserve"> se obriga a pagar à </w:t>
      </w:r>
      <w:r w:rsidRPr="00782BBB">
        <w:rPr>
          <w:rFonts w:ascii="Cambria" w:hAnsi="Cambria"/>
          <w:b/>
          <w:color w:val="000000" w:themeColor="text1"/>
        </w:rPr>
        <w:t>CONTRATADA</w:t>
      </w:r>
      <w:r w:rsidRPr="00782BBB">
        <w:rPr>
          <w:rFonts w:ascii="Cambria" w:hAnsi="Cambria"/>
          <w:color w:val="000000" w:themeColor="text1"/>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AD097A" w:rsidRPr="00782BBB" w14:paraId="23D75E03" w14:textId="77777777" w:rsidTr="003E44B0">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782BBB" w:rsidRDefault="00AD097A" w:rsidP="00D94D3F">
            <w:pPr>
              <w:spacing w:after="0" w:line="360" w:lineRule="auto"/>
              <w:ind w:left="-79" w:right="-1" w:firstLine="6"/>
              <w:jc w:val="center"/>
              <w:rPr>
                <w:rFonts w:ascii="Cambria" w:hAnsi="Cambria"/>
                <w:b/>
                <w:color w:val="000000" w:themeColor="text1"/>
              </w:rPr>
            </w:pPr>
            <w:r w:rsidRPr="00782BBB">
              <w:rPr>
                <w:rFonts w:ascii="Cambria" w:hAnsi="Cambria"/>
                <w:b/>
                <w:color w:val="000000" w:themeColor="text1"/>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782BBB" w:rsidRDefault="00AD097A" w:rsidP="00D94D3F">
            <w:pPr>
              <w:spacing w:after="0" w:line="360" w:lineRule="auto"/>
              <w:ind w:right="-1" w:hanging="11"/>
              <w:jc w:val="center"/>
              <w:rPr>
                <w:rFonts w:ascii="Cambria" w:hAnsi="Cambria"/>
                <w:b/>
                <w:color w:val="000000" w:themeColor="text1"/>
              </w:rPr>
            </w:pPr>
            <w:r w:rsidRPr="00782BBB">
              <w:rPr>
                <w:rFonts w:ascii="Cambria" w:hAnsi="Cambria"/>
                <w:b/>
                <w:color w:val="000000" w:themeColor="text1"/>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782BBB" w:rsidRDefault="00AD097A" w:rsidP="00D94D3F">
            <w:pPr>
              <w:spacing w:after="0" w:line="360" w:lineRule="auto"/>
              <w:ind w:right="-1" w:hanging="11"/>
              <w:jc w:val="center"/>
              <w:rPr>
                <w:rFonts w:ascii="Cambria" w:hAnsi="Cambria"/>
                <w:b/>
                <w:color w:val="000000" w:themeColor="text1"/>
              </w:rPr>
            </w:pPr>
            <w:r w:rsidRPr="00782BBB">
              <w:rPr>
                <w:rFonts w:ascii="Cambria" w:hAnsi="Cambria"/>
                <w:b/>
                <w:color w:val="000000" w:themeColor="text1"/>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782BBB" w:rsidRDefault="00AD097A" w:rsidP="00D94D3F">
            <w:pPr>
              <w:spacing w:after="0" w:line="360" w:lineRule="auto"/>
              <w:ind w:right="-1" w:hanging="34"/>
              <w:jc w:val="center"/>
              <w:rPr>
                <w:rFonts w:ascii="Cambria" w:hAnsi="Cambria"/>
                <w:b/>
                <w:color w:val="000000" w:themeColor="text1"/>
              </w:rPr>
            </w:pPr>
            <w:proofErr w:type="spellStart"/>
            <w:r w:rsidRPr="00782BBB">
              <w:rPr>
                <w:rFonts w:ascii="Cambria" w:hAnsi="Cambria"/>
                <w:b/>
                <w:color w:val="000000" w:themeColor="text1"/>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782BBB" w:rsidRDefault="00AD097A" w:rsidP="00D94D3F">
            <w:pPr>
              <w:spacing w:after="0" w:line="360" w:lineRule="auto"/>
              <w:ind w:right="-1" w:hanging="36"/>
              <w:jc w:val="center"/>
              <w:rPr>
                <w:rFonts w:ascii="Cambria" w:hAnsi="Cambria"/>
                <w:b/>
                <w:color w:val="000000" w:themeColor="text1"/>
              </w:rPr>
            </w:pPr>
            <w:proofErr w:type="spellStart"/>
            <w:r w:rsidRPr="00782BBB">
              <w:rPr>
                <w:rFonts w:ascii="Cambria" w:hAnsi="Cambria"/>
                <w:b/>
                <w:color w:val="000000" w:themeColor="text1"/>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782BBB" w:rsidRDefault="00AD097A" w:rsidP="00D94D3F">
            <w:pPr>
              <w:spacing w:after="0" w:line="360" w:lineRule="auto"/>
              <w:ind w:right="-1" w:firstLine="18"/>
              <w:jc w:val="center"/>
              <w:rPr>
                <w:rFonts w:ascii="Cambria" w:hAnsi="Cambria"/>
                <w:b/>
                <w:color w:val="000000" w:themeColor="text1"/>
              </w:rPr>
            </w:pPr>
            <w:r w:rsidRPr="00782BBB">
              <w:rPr>
                <w:rFonts w:ascii="Cambria" w:hAnsi="Cambria"/>
                <w:b/>
                <w:color w:val="000000" w:themeColor="text1"/>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782BBB" w:rsidRDefault="00AD097A" w:rsidP="00D94D3F">
            <w:pPr>
              <w:spacing w:after="0" w:line="360" w:lineRule="auto"/>
              <w:ind w:right="-1" w:firstLine="18"/>
              <w:jc w:val="center"/>
              <w:rPr>
                <w:rFonts w:ascii="Cambria" w:hAnsi="Cambria"/>
                <w:b/>
                <w:color w:val="000000" w:themeColor="text1"/>
              </w:rPr>
            </w:pPr>
            <w:r w:rsidRPr="00782BBB">
              <w:rPr>
                <w:rFonts w:ascii="Cambria" w:hAnsi="Cambria"/>
                <w:b/>
                <w:color w:val="000000" w:themeColor="text1"/>
              </w:rPr>
              <w:t>Valor Total</w:t>
            </w:r>
          </w:p>
        </w:tc>
      </w:tr>
      <w:tr w:rsidR="00AD097A" w:rsidRPr="00782BBB" w14:paraId="5BE77C31" w14:textId="77777777" w:rsidTr="003E44B0">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782BBB" w:rsidRDefault="00AD097A" w:rsidP="00D94D3F">
            <w:pPr>
              <w:spacing w:after="0" w:line="360" w:lineRule="auto"/>
              <w:ind w:left="-79" w:right="-1" w:firstLine="6"/>
              <w:jc w:val="center"/>
              <w:rPr>
                <w:rFonts w:ascii="Cambria" w:hAnsi="Cambria"/>
                <w:b/>
                <w:color w:val="000000" w:themeColor="text1"/>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782BBB" w:rsidRDefault="00AD097A" w:rsidP="00D94D3F">
            <w:pPr>
              <w:spacing w:after="0" w:line="360" w:lineRule="auto"/>
              <w:ind w:right="-1" w:hanging="11"/>
              <w:jc w:val="center"/>
              <w:rPr>
                <w:rFonts w:ascii="Cambria" w:hAnsi="Cambria"/>
                <w:b/>
                <w:color w:val="000000" w:themeColor="text1"/>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782BBB" w:rsidRDefault="00AD097A" w:rsidP="00D94D3F">
            <w:pPr>
              <w:spacing w:after="0" w:line="360" w:lineRule="auto"/>
              <w:ind w:right="-1" w:hanging="11"/>
              <w:jc w:val="center"/>
              <w:rPr>
                <w:rFonts w:ascii="Cambria" w:hAnsi="Cambria"/>
                <w:b/>
                <w:color w:val="000000" w:themeColor="text1"/>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782BBB" w:rsidRDefault="00AD097A" w:rsidP="00D94D3F">
            <w:pPr>
              <w:spacing w:after="0" w:line="360" w:lineRule="auto"/>
              <w:ind w:right="-1" w:hanging="34"/>
              <w:jc w:val="center"/>
              <w:rPr>
                <w:rFonts w:ascii="Cambria" w:hAnsi="Cambria"/>
                <w:b/>
                <w:color w:val="000000" w:themeColor="text1"/>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782BBB" w:rsidRDefault="00AD097A" w:rsidP="00D94D3F">
            <w:pPr>
              <w:spacing w:after="0" w:line="360" w:lineRule="auto"/>
              <w:ind w:right="-1" w:hanging="36"/>
              <w:jc w:val="center"/>
              <w:rPr>
                <w:rFonts w:ascii="Cambria" w:hAnsi="Cambria"/>
                <w:b/>
                <w:color w:val="000000" w:themeColor="text1"/>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782BBB" w:rsidRDefault="00AD097A" w:rsidP="00D94D3F">
            <w:pPr>
              <w:spacing w:after="0" w:line="360" w:lineRule="auto"/>
              <w:ind w:right="-1" w:firstLine="18"/>
              <w:jc w:val="center"/>
              <w:rPr>
                <w:rFonts w:ascii="Cambria" w:hAnsi="Cambria"/>
                <w:b/>
                <w:color w:val="000000" w:themeColor="text1"/>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782BBB" w:rsidRDefault="00AD097A" w:rsidP="00D94D3F">
            <w:pPr>
              <w:spacing w:after="0" w:line="360" w:lineRule="auto"/>
              <w:ind w:right="-1" w:firstLine="18"/>
              <w:jc w:val="center"/>
              <w:rPr>
                <w:rFonts w:ascii="Cambria" w:hAnsi="Cambria"/>
                <w:b/>
                <w:color w:val="000000" w:themeColor="text1"/>
              </w:rPr>
            </w:pPr>
          </w:p>
        </w:tc>
      </w:tr>
      <w:tr w:rsidR="00AD097A" w:rsidRPr="00782BBB" w14:paraId="0820FF4F" w14:textId="77777777" w:rsidTr="003E44B0">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782BBB" w:rsidRDefault="00AD097A" w:rsidP="00D94D3F">
            <w:pPr>
              <w:spacing w:after="0" w:line="360" w:lineRule="auto"/>
              <w:ind w:right="-1" w:firstLine="18"/>
              <w:jc w:val="center"/>
              <w:rPr>
                <w:rFonts w:ascii="Cambria" w:hAnsi="Cambria"/>
                <w:b/>
                <w:color w:val="000000" w:themeColor="text1"/>
              </w:rPr>
            </w:pPr>
            <w:r w:rsidRPr="00782BBB">
              <w:rPr>
                <w:rFonts w:ascii="Cambria" w:hAnsi="Cambria"/>
                <w:b/>
                <w:color w:val="000000" w:themeColor="text1"/>
              </w:rPr>
              <w:t xml:space="preserve">TOTAL DO FORNECEDOR -----------------------------------------------R$ </w:t>
            </w:r>
            <w:proofErr w:type="gramStart"/>
            <w:r w:rsidRPr="00782BBB">
              <w:rPr>
                <w:rFonts w:ascii="Cambria" w:hAnsi="Cambria"/>
                <w:b/>
                <w:color w:val="000000" w:themeColor="text1"/>
              </w:rPr>
              <w:t>XXXX,XXX</w:t>
            </w:r>
            <w:proofErr w:type="gramEnd"/>
          </w:p>
        </w:tc>
      </w:tr>
    </w:tbl>
    <w:p w14:paraId="74EF2CF3"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rPr>
      </w:pPr>
      <w:r w:rsidRPr="00782BBB">
        <w:rPr>
          <w:rFonts w:ascii="Cambria" w:hAnsi="Cambria"/>
          <w:b/>
          <w:color w:val="000000" w:themeColor="text1"/>
        </w:rPr>
        <w:t xml:space="preserve">CLÁUSULA TERCEIRA – DA VIGÊNCIA </w:t>
      </w:r>
    </w:p>
    <w:p w14:paraId="169C4969" w14:textId="690F9103" w:rsidR="00AD097A" w:rsidRPr="00782BBB" w:rsidRDefault="00AD097A" w:rsidP="00D94D3F">
      <w:pPr>
        <w:shd w:val="clear" w:color="auto" w:fill="FFFFFF"/>
        <w:spacing w:before="240" w:after="240" w:line="360" w:lineRule="auto"/>
        <w:ind w:right="-1"/>
        <w:rPr>
          <w:rFonts w:ascii="Cambria" w:hAnsi="Cambria"/>
          <w:color w:val="000000" w:themeColor="text1"/>
        </w:rPr>
      </w:pPr>
      <w:r w:rsidRPr="00782BBB">
        <w:rPr>
          <w:rFonts w:ascii="Cambria" w:hAnsi="Cambria"/>
          <w:b/>
          <w:color w:val="000000" w:themeColor="text1"/>
        </w:rPr>
        <w:t xml:space="preserve">3.1 </w:t>
      </w:r>
      <w:r w:rsidRPr="00782BBB">
        <w:rPr>
          <w:rFonts w:ascii="Cambria" w:hAnsi="Cambria"/>
          <w:color w:val="000000" w:themeColor="text1"/>
        </w:rPr>
        <w:t xml:space="preserve">O prazo de vigência da contratação </w:t>
      </w:r>
      <w:r w:rsidR="00700962" w:rsidRPr="00782BBB">
        <w:rPr>
          <w:rFonts w:ascii="Cambria" w:hAnsi="Cambria"/>
          <w:color w:val="000000" w:themeColor="text1"/>
        </w:rPr>
        <w:t xml:space="preserve">é </w:t>
      </w:r>
      <w:r w:rsidR="004177C5">
        <w:rPr>
          <w:rFonts w:ascii="Cambria" w:hAnsi="Cambria"/>
          <w:b/>
          <w:bCs/>
          <w:color w:val="000000" w:themeColor="text1"/>
        </w:rPr>
        <w:t>___________________________</w:t>
      </w:r>
      <w:r w:rsidRPr="00782BBB">
        <w:rPr>
          <w:rFonts w:ascii="Cambria" w:hAnsi="Cambria"/>
          <w:color w:val="000000" w:themeColor="text1"/>
        </w:rPr>
        <w:t xml:space="preserve"> contados </w:t>
      </w:r>
      <w:r w:rsidR="00700962" w:rsidRPr="00782BBB">
        <w:rPr>
          <w:rFonts w:ascii="Cambria" w:hAnsi="Cambria"/>
          <w:color w:val="000000" w:themeColor="text1"/>
        </w:rPr>
        <w:t xml:space="preserve">a partir </w:t>
      </w:r>
      <w:r w:rsidRPr="00782BBB">
        <w:rPr>
          <w:rFonts w:ascii="Cambria" w:hAnsi="Cambria"/>
          <w:color w:val="000000" w:themeColor="text1"/>
        </w:rPr>
        <w:t>da data de sua publicação no Portal Nacional de Contratações Públicas, na forma do artigo 94, prorrogável nos termos dos artigos 106 e 107, ambos da Lei Federal nº 14.133, de 2021.</w:t>
      </w:r>
    </w:p>
    <w:p w14:paraId="04B9009D" w14:textId="77777777" w:rsidR="00AD097A" w:rsidRPr="00782BBB" w:rsidRDefault="00AD097A" w:rsidP="00D94D3F">
      <w:pPr>
        <w:shd w:val="clear" w:color="auto" w:fill="FFFFFF"/>
        <w:spacing w:before="240" w:after="240" w:line="360" w:lineRule="auto"/>
        <w:ind w:right="-1"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782BBB" w:rsidRDefault="00AD097A" w:rsidP="00D94D3F">
      <w:pPr>
        <w:shd w:val="clear" w:color="auto" w:fill="FFFFFF"/>
        <w:spacing w:before="240" w:after="240" w:line="360" w:lineRule="auto"/>
        <w:ind w:right="-1"/>
        <w:rPr>
          <w:rFonts w:ascii="Cambria" w:hAnsi="Cambria"/>
          <w:color w:val="000000" w:themeColor="text1"/>
        </w:rPr>
      </w:pPr>
      <w:r w:rsidRPr="00782BBB">
        <w:rPr>
          <w:rFonts w:ascii="Cambria" w:hAnsi="Cambria"/>
          <w:b/>
          <w:bCs/>
          <w:color w:val="000000" w:themeColor="text1"/>
        </w:rPr>
        <w:t>3.2</w:t>
      </w:r>
      <w:r w:rsidRPr="00782BBB">
        <w:rPr>
          <w:rFonts w:ascii="Cambria" w:hAnsi="Cambria"/>
          <w:color w:val="000000" w:themeColor="text1"/>
        </w:rPr>
        <w:t xml:space="preserve"> O contratado não tem direito subjetivo à prorrogação contratual.</w:t>
      </w:r>
    </w:p>
    <w:p w14:paraId="21492F39" w14:textId="77777777" w:rsidR="00AD097A" w:rsidRPr="00782BBB" w:rsidRDefault="00AD097A" w:rsidP="00D94D3F">
      <w:pPr>
        <w:shd w:val="clear" w:color="auto" w:fill="FFFFFF"/>
        <w:spacing w:before="240" w:after="240" w:line="360" w:lineRule="auto"/>
        <w:ind w:right="-1"/>
        <w:rPr>
          <w:rFonts w:ascii="Cambria" w:hAnsi="Cambria"/>
          <w:color w:val="000000" w:themeColor="text1"/>
        </w:rPr>
      </w:pPr>
      <w:r w:rsidRPr="00782BBB">
        <w:rPr>
          <w:rFonts w:ascii="Cambria" w:hAnsi="Cambria"/>
          <w:b/>
          <w:bCs/>
          <w:color w:val="000000" w:themeColor="text1"/>
        </w:rPr>
        <w:t>3.3</w:t>
      </w:r>
      <w:r w:rsidRPr="00782BBB">
        <w:rPr>
          <w:rFonts w:ascii="Cambria" w:hAnsi="Cambria"/>
          <w:color w:val="000000" w:themeColor="text1"/>
        </w:rPr>
        <w:t xml:space="preserve"> A prorrogação de contrato deverá ser promovida mediante prorrogação contratual.</w:t>
      </w:r>
    </w:p>
    <w:p w14:paraId="0FA55B27" w14:textId="77777777" w:rsidR="00AD097A" w:rsidRPr="00782BBB" w:rsidRDefault="00AD097A" w:rsidP="00D94D3F">
      <w:pPr>
        <w:shd w:val="clear" w:color="auto" w:fill="FFFFFF"/>
        <w:spacing w:before="240" w:after="240" w:line="360" w:lineRule="auto"/>
        <w:ind w:right="-1"/>
        <w:rPr>
          <w:rFonts w:ascii="Cambria" w:hAnsi="Cambria"/>
          <w:b/>
          <w:color w:val="000000" w:themeColor="text1"/>
        </w:rPr>
      </w:pPr>
      <w:r w:rsidRPr="00782BBB">
        <w:rPr>
          <w:rFonts w:ascii="Cambria" w:hAnsi="Cambria"/>
          <w:b/>
          <w:color w:val="000000" w:themeColor="text1"/>
        </w:rPr>
        <w:t xml:space="preserve">3.4 </w:t>
      </w:r>
      <w:r w:rsidRPr="00782BBB">
        <w:rPr>
          <w:rFonts w:ascii="Cambria" w:hAnsi="Cambria"/>
          <w:bCs/>
          <w:color w:val="000000" w:themeColor="text1"/>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rPr>
      </w:pPr>
      <w:r w:rsidRPr="00782BBB">
        <w:rPr>
          <w:rFonts w:ascii="Cambria" w:hAnsi="Cambria"/>
          <w:b/>
          <w:color w:val="000000" w:themeColor="text1"/>
        </w:rPr>
        <w:t xml:space="preserve">CLÁUSULA QUARTA – DO LOCAL E PRAZO PARA EXECUÇÃO </w:t>
      </w:r>
    </w:p>
    <w:p w14:paraId="02A8A474" w14:textId="7824666E" w:rsidR="00B15A5C"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cs="Arial"/>
          <w:b/>
          <w:bCs/>
          <w:color w:val="000000" w:themeColor="text1"/>
        </w:rPr>
        <w:t>4.1</w:t>
      </w:r>
      <w:r w:rsidRPr="00782BBB">
        <w:rPr>
          <w:rFonts w:ascii="Cambria" w:hAnsi="Cambria" w:cs="Arial"/>
          <w:color w:val="000000" w:themeColor="text1"/>
        </w:rPr>
        <w:t xml:space="preserve"> </w:t>
      </w:r>
      <w:r w:rsidR="00B15A5C" w:rsidRPr="00782BBB">
        <w:rPr>
          <w:rFonts w:ascii="Cambria" w:hAnsi="Cambria" w:cs="Arial"/>
          <w:color w:val="000000" w:themeColor="text1"/>
        </w:rPr>
        <w:t>Os produtos deverão ser entregues</w:t>
      </w:r>
      <w:r w:rsidR="004177C5">
        <w:rPr>
          <w:rFonts w:ascii="Cambria" w:hAnsi="Cambria" w:cs="Arial"/>
          <w:color w:val="000000" w:themeColor="text1"/>
        </w:rPr>
        <w:t xml:space="preserve"> em até 5 dias corridos</w:t>
      </w:r>
      <w:r w:rsidR="00B15A5C" w:rsidRPr="00782BBB">
        <w:rPr>
          <w:rFonts w:ascii="Cambria" w:hAnsi="Cambria" w:cs="Arial"/>
          <w:color w:val="000000" w:themeColor="text1"/>
        </w:rPr>
        <w:t xml:space="preserve"> de acordo com as necessidades </w:t>
      </w:r>
      <w:r w:rsidR="004A0316">
        <w:rPr>
          <w:rFonts w:ascii="Cambria" w:hAnsi="Cambria" w:cs="Arial"/>
          <w:color w:val="000000" w:themeColor="text1"/>
        </w:rPr>
        <w:t>da Secretaria de Obras e Serviços Públicos</w:t>
      </w:r>
      <w:r w:rsidR="00085220" w:rsidRPr="00782BBB">
        <w:rPr>
          <w:rFonts w:ascii="Cambria" w:hAnsi="Cambria"/>
          <w:color w:val="000000" w:themeColor="text1"/>
        </w:rPr>
        <w:t>, deste Município de Piracanjuba, Estado de Goiás</w:t>
      </w:r>
      <w:r w:rsidR="00B15A5C" w:rsidRPr="00782BBB">
        <w:rPr>
          <w:rFonts w:ascii="Cambria" w:hAnsi="Cambria" w:cs="Arial"/>
          <w:color w:val="000000" w:themeColor="text1"/>
        </w:rPr>
        <w:t xml:space="preserve">, nos horários das 07 horas às 11 horas e das 13 horas às 17 horas conforme determinação dada através </w:t>
      </w:r>
      <w:r w:rsidR="00B15A5C" w:rsidRPr="00782BBB">
        <w:rPr>
          <w:rFonts w:ascii="Cambria" w:hAnsi="Cambria" w:cs="Arial"/>
          <w:color w:val="000000" w:themeColor="text1"/>
        </w:rPr>
        <w:lastRenderedPageBreak/>
        <w:t>de Requisição/Solicitação/ Ordem de Fornecimento pela requisitante, sem ônus adicionais, tais como: transporte, alimentação, etc.</w:t>
      </w:r>
    </w:p>
    <w:p w14:paraId="2037347D" w14:textId="1AB995C3" w:rsidR="00AD097A"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b/>
          <w:color w:val="000000" w:themeColor="text1"/>
        </w:rPr>
        <w:t>4.2.</w:t>
      </w:r>
      <w:r w:rsidRPr="00782BBB">
        <w:rPr>
          <w:rFonts w:ascii="Cambria" w:hAnsi="Cambria"/>
          <w:color w:val="000000" w:themeColor="text1"/>
        </w:rPr>
        <w:t xml:space="preserve"> Os produtos serão recebidos:</w:t>
      </w:r>
    </w:p>
    <w:p w14:paraId="00E56339" w14:textId="77777777" w:rsidR="00AD097A" w:rsidRPr="00782BBB" w:rsidRDefault="00AD097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 Provisoriamente,</w:t>
      </w:r>
      <w:r w:rsidRPr="00782BBB">
        <w:rPr>
          <w:rFonts w:ascii="Cambria" w:hAnsi="Cambria"/>
          <w:color w:val="000000" w:themeColor="text1"/>
        </w:rPr>
        <w:t xml:space="preserve"> </w:t>
      </w:r>
      <w:r w:rsidRPr="00782BBB">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32022D84" w:rsidR="00AD097A" w:rsidRPr="00782BBB" w:rsidRDefault="00AD097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II. Definitivamente,</w:t>
      </w:r>
      <w:r w:rsidRPr="00782BBB">
        <w:rPr>
          <w:rFonts w:ascii="Cambria" w:hAnsi="Cambria"/>
          <w:color w:val="000000" w:themeColor="text1"/>
        </w:rPr>
        <w:t xml:space="preserve"> </w:t>
      </w:r>
      <w:r w:rsidRPr="00782BBB">
        <w:rPr>
          <w:rFonts w:ascii="Cambria" w:hAnsi="Cambria" w:cs="Arial"/>
          <w:color w:val="000000" w:themeColor="text1"/>
        </w:rPr>
        <w:t xml:space="preserve">no prazo de 02 (dois) dias úteis, a contar do recebimento provisório, após a verificação da qualidade e quantidade </w:t>
      </w:r>
      <w:r w:rsidR="00772F9C" w:rsidRPr="00782BBB">
        <w:rPr>
          <w:rFonts w:ascii="Cambria" w:hAnsi="Cambria" w:cs="Arial"/>
          <w:color w:val="000000" w:themeColor="text1"/>
        </w:rPr>
        <w:t>dos gêneros alimentícios</w:t>
      </w:r>
      <w:r w:rsidRPr="00782BBB">
        <w:rPr>
          <w:rFonts w:ascii="Cambria" w:hAnsi="Cambria" w:cs="Arial"/>
          <w:color w:val="000000" w:themeColor="text1"/>
        </w:rPr>
        <w:t xml:space="preserve"> e consequente aceitação mediante termo detalhado.</w:t>
      </w:r>
    </w:p>
    <w:p w14:paraId="06676446" w14:textId="77777777" w:rsidR="00AD097A" w:rsidRPr="00782BBB" w:rsidRDefault="00AD097A" w:rsidP="00D94D3F">
      <w:pPr>
        <w:spacing w:before="240" w:after="240" w:line="360" w:lineRule="auto"/>
        <w:ind w:left="567" w:right="-1"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782BBB" w:rsidRDefault="00AD097A" w:rsidP="00D94D3F">
      <w:pPr>
        <w:spacing w:before="240" w:after="240" w:line="360" w:lineRule="auto"/>
        <w:ind w:left="567" w:right="-1"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7D66C835" w:rsidR="00AD097A" w:rsidRPr="00782BBB" w:rsidRDefault="00AD097A" w:rsidP="00D94D3F">
      <w:pPr>
        <w:pStyle w:val="SemEspaamento"/>
        <w:spacing w:before="100" w:after="240" w:line="360" w:lineRule="auto"/>
        <w:ind w:right="-1"/>
        <w:jc w:val="both"/>
        <w:rPr>
          <w:rFonts w:ascii="Cambria" w:hAnsi="Cambria"/>
          <w:b/>
          <w:iCs/>
          <w:color w:val="000000" w:themeColor="text1"/>
        </w:rPr>
      </w:pPr>
      <w:r w:rsidRPr="00782BBB">
        <w:rPr>
          <w:rFonts w:ascii="Cambria" w:hAnsi="Cambria"/>
          <w:b/>
          <w:bCs/>
          <w:color w:val="000000" w:themeColor="text1"/>
        </w:rPr>
        <w:t>4.3</w:t>
      </w:r>
      <w:r w:rsidRPr="00782BBB">
        <w:rPr>
          <w:rFonts w:ascii="Cambria" w:hAnsi="Cambria"/>
          <w:color w:val="000000" w:themeColor="text1"/>
        </w:rPr>
        <w:t xml:space="preserve"> Os objetos deste contrato </w:t>
      </w:r>
      <w:r w:rsidRPr="00782BBB">
        <w:rPr>
          <w:rFonts w:ascii="Cambria" w:hAnsi="Cambria"/>
          <w:iCs/>
          <w:color w:val="000000" w:themeColor="text1"/>
        </w:rPr>
        <w:t xml:space="preserve">serão solicitados conforme a necessidade </w:t>
      </w:r>
      <w:r w:rsidR="00085220" w:rsidRPr="00782BBB">
        <w:rPr>
          <w:rFonts w:ascii="Cambria" w:hAnsi="Cambria"/>
          <w:iCs/>
          <w:color w:val="000000" w:themeColor="text1"/>
        </w:rPr>
        <w:t xml:space="preserve">de </w:t>
      </w:r>
      <w:r w:rsidR="00085220" w:rsidRPr="00782BBB">
        <w:rPr>
          <w:rFonts w:ascii="Cambria" w:hAnsi="Cambria"/>
          <w:color w:val="000000" w:themeColor="text1"/>
        </w:rPr>
        <w:t>todos os órgãos, unidades administrativas, unidades gestoras, setores, fundos e autarquias, deste Município de Piracanjuba, Estado de Goiás</w:t>
      </w:r>
      <w:r w:rsidRPr="00782BBB">
        <w:rPr>
          <w:rFonts w:ascii="Cambria" w:hAnsi="Cambria"/>
          <w:iCs/>
          <w:color w:val="000000" w:themeColor="text1"/>
        </w:rPr>
        <w:t>,</w:t>
      </w:r>
      <w:r w:rsidRPr="00782BBB">
        <w:rPr>
          <w:rFonts w:ascii="Cambria" w:hAnsi="Cambria"/>
          <w:color w:val="000000" w:themeColor="text1"/>
        </w:rPr>
        <w:t xml:space="preserve"> após a assinatura</w:t>
      </w:r>
      <w:r w:rsidRPr="00782BBB">
        <w:rPr>
          <w:rFonts w:ascii="Cambria" w:hAnsi="Cambria"/>
          <w:iCs/>
          <w:color w:val="000000" w:themeColor="text1"/>
        </w:rPr>
        <w:t xml:space="preserve"> e publicação do Contrato, e apresentação de requisição/solicitação devidamente assinada, com identificação do respectivo servidor público municipal competente.</w:t>
      </w:r>
    </w:p>
    <w:p w14:paraId="0AF3B5F2" w14:textId="77777777" w:rsidR="00AD097A"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b/>
          <w:color w:val="000000" w:themeColor="text1"/>
        </w:rPr>
        <w:t>4.4</w:t>
      </w:r>
      <w:r w:rsidRPr="00782BBB">
        <w:rPr>
          <w:rFonts w:ascii="Cambria" w:hAnsi="Cambria"/>
          <w:color w:val="000000" w:themeColor="text1"/>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b/>
          <w:color w:val="000000" w:themeColor="text1"/>
        </w:rPr>
        <w:t>4.5</w:t>
      </w:r>
      <w:r w:rsidRPr="00782BBB">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CLÁUSULA QUINTA – DO PAGAMENTO</w:t>
      </w:r>
      <w:r w:rsidRPr="00782BBB">
        <w:rPr>
          <w:rFonts w:ascii="Cambria" w:hAnsi="Cambria"/>
          <w:color w:val="000000" w:themeColor="text1"/>
        </w:rPr>
        <w:t xml:space="preserve"> </w:t>
      </w:r>
      <w:r w:rsidRPr="00782BBB">
        <w:rPr>
          <w:rFonts w:ascii="Cambria" w:hAnsi="Cambria"/>
          <w:b/>
          <w:color w:val="000000" w:themeColor="text1"/>
        </w:rPr>
        <w:t>E PRECIFICAÇÃO</w:t>
      </w:r>
    </w:p>
    <w:p w14:paraId="5E3C4109" w14:textId="457C68C0" w:rsidR="00AD097A" w:rsidRPr="00782BBB" w:rsidRDefault="00AD097A" w:rsidP="00D94D3F">
      <w:pPr>
        <w:spacing w:after="240" w:line="360" w:lineRule="auto"/>
        <w:ind w:right="-1"/>
        <w:rPr>
          <w:rFonts w:ascii="Cambria" w:hAnsi="Cambria"/>
          <w:color w:val="000000" w:themeColor="text1"/>
        </w:rPr>
      </w:pPr>
      <w:r w:rsidRPr="00782BBB">
        <w:rPr>
          <w:rFonts w:ascii="Cambria" w:hAnsi="Cambria"/>
          <w:b/>
          <w:color w:val="000000" w:themeColor="text1"/>
        </w:rPr>
        <w:lastRenderedPageBreak/>
        <w:t>5.1</w:t>
      </w:r>
      <w:r w:rsidRPr="00782BBB">
        <w:rPr>
          <w:rFonts w:ascii="Cambria" w:hAnsi="Cambria"/>
          <w:color w:val="000000" w:themeColor="text1"/>
        </w:rPr>
        <w:t xml:space="preserve"> A forma de pagamento será de 30 (trinta) dias, após a protocolização da Nota Fiscal, entregues na Secretaria Municipal de Obras e Públicos de Piracanjuba/GO, com sede na Rua Moacir Teles com a Rua 07 de Setembro, nº 360, Centro – Piracanjuba/GO, E-mail: obraspba@gmail.com, Fone: (64) 9 9243-7140.</w:t>
      </w:r>
    </w:p>
    <w:p w14:paraId="4897ED68" w14:textId="77777777" w:rsidR="00AD097A" w:rsidRPr="00782BBB" w:rsidRDefault="00AD097A" w:rsidP="00D94D3F">
      <w:pPr>
        <w:spacing w:after="240" w:line="360" w:lineRule="auto"/>
        <w:ind w:left="567" w:right="-1"/>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Sendo o valor total do contrato de </w:t>
      </w:r>
      <w:r w:rsidRPr="00782BBB">
        <w:rPr>
          <w:rFonts w:ascii="Cambria" w:hAnsi="Cambria"/>
          <w:b/>
          <w:color w:val="000000" w:themeColor="text1"/>
        </w:rPr>
        <w:t>R$ __________ (________).</w:t>
      </w:r>
    </w:p>
    <w:p w14:paraId="077B8148"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 xml:space="preserve">5.2 </w:t>
      </w:r>
      <w:r w:rsidRPr="00782BBB">
        <w:rPr>
          <w:rFonts w:ascii="Cambria" w:hAnsi="Cambria"/>
          <w:bCs/>
          <w:color w:val="000000" w:themeColor="text1"/>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5.3</w:t>
      </w:r>
      <w:r w:rsidRPr="00782BBB">
        <w:rPr>
          <w:rFonts w:ascii="Cambria" w:hAnsi="Cambria"/>
          <w:bCs/>
          <w:color w:val="000000" w:themeColor="text1"/>
        </w:rPr>
        <w:t xml:space="preserve"> O valor acima é meramente estimativo, de forma que os pagamentos devidos ao contratado dependerão dos quantitativos fornecidos</w:t>
      </w:r>
    </w:p>
    <w:p w14:paraId="3C5CAB6E"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5.4</w:t>
      </w:r>
      <w:r w:rsidRPr="00782BBB">
        <w:rPr>
          <w:rFonts w:ascii="Cambria" w:hAnsi="Cambria"/>
          <w:bCs/>
          <w:color w:val="000000" w:themeColor="text1"/>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5.5</w:t>
      </w:r>
      <w:r w:rsidRPr="00782BBB">
        <w:rPr>
          <w:rFonts w:ascii="Cambria" w:hAnsi="Cambria"/>
          <w:bCs/>
          <w:color w:val="000000" w:themeColor="text1"/>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5.6</w:t>
      </w:r>
      <w:r w:rsidRPr="00782BBB">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5.7</w:t>
      </w:r>
      <w:r w:rsidRPr="00782BBB">
        <w:rPr>
          <w:rFonts w:ascii="Cambria" w:hAnsi="Cambria"/>
          <w:bCs/>
          <w:color w:val="000000" w:themeColor="text1"/>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782BBB" w:rsidRDefault="00821A8F" w:rsidP="00D94D3F">
      <w:pPr>
        <w:spacing w:after="240" w:line="360" w:lineRule="auto"/>
        <w:ind w:right="-1"/>
        <w:rPr>
          <w:rFonts w:ascii="Cambria" w:hAnsi="Cambria"/>
          <w:bCs/>
          <w:color w:val="000000" w:themeColor="text1"/>
        </w:rPr>
      </w:pPr>
      <w:r w:rsidRPr="00782BBB">
        <w:rPr>
          <w:rFonts w:ascii="Cambria" w:hAnsi="Cambria"/>
          <w:b/>
          <w:color w:val="000000" w:themeColor="text1"/>
        </w:rPr>
        <w:t>5.8</w:t>
      </w:r>
      <w:r w:rsidRPr="00782BBB">
        <w:rPr>
          <w:rFonts w:ascii="Cambria" w:hAnsi="Cambria"/>
          <w:bCs/>
          <w:color w:val="000000" w:themeColor="text1"/>
        </w:rPr>
        <w:t xml:space="preserve"> A liberação do pagamento ficará condicionada a consulta prévia ao Sistema de Cadastro de Fornecedores da Prefeitura para verificação da situação da Contratada em relação às condições de </w:t>
      </w:r>
      <w:r w:rsidRPr="00782BBB">
        <w:rPr>
          <w:rFonts w:ascii="Cambria" w:hAnsi="Cambria"/>
          <w:bCs/>
          <w:color w:val="000000" w:themeColor="text1"/>
        </w:rPr>
        <w:lastRenderedPageBreak/>
        <w:t>habilitação e qualificação exigidas também no processo licitatório, cujo resultado será impresso e juntado aos autos do processo.</w:t>
      </w:r>
    </w:p>
    <w:p w14:paraId="4F1D9033" w14:textId="77777777" w:rsidR="00821A8F" w:rsidRPr="00782BBB" w:rsidRDefault="00821A8F" w:rsidP="00D94D3F">
      <w:pPr>
        <w:pStyle w:val="NormalWeb"/>
        <w:spacing w:line="360" w:lineRule="auto"/>
        <w:ind w:right="-1"/>
        <w:jc w:val="both"/>
        <w:rPr>
          <w:rFonts w:ascii="Cambria" w:hAnsi="Cambria"/>
          <w:color w:val="000000" w:themeColor="text1"/>
          <w:sz w:val="22"/>
          <w:szCs w:val="22"/>
        </w:rPr>
      </w:pPr>
      <w:r w:rsidRPr="00782BBB">
        <w:rPr>
          <w:rFonts w:ascii="Cambria" w:hAnsi="Cambria"/>
          <w:b/>
          <w:color w:val="000000" w:themeColor="text1"/>
          <w:sz w:val="22"/>
          <w:szCs w:val="22"/>
        </w:rPr>
        <w:t xml:space="preserve">5.9 </w:t>
      </w:r>
      <w:r w:rsidRPr="00782BBB">
        <w:rPr>
          <w:rFonts w:ascii="Cambria" w:hAnsi="Cambria"/>
          <w:color w:val="000000" w:themeColor="text1"/>
          <w:sz w:val="22"/>
          <w:szCs w:val="22"/>
        </w:rPr>
        <w:t>O pagamento será efetuado pelo total do item fornecido, constante da ordem de fornecimento, acompanhada da Nota Fiscal.</w:t>
      </w:r>
    </w:p>
    <w:p w14:paraId="3C31D9C2" w14:textId="77777777" w:rsidR="00821A8F" w:rsidRPr="00782BBB" w:rsidRDefault="00821A8F" w:rsidP="00D94D3F">
      <w:pPr>
        <w:pStyle w:val="Nivel2"/>
        <w:spacing w:line="360" w:lineRule="auto"/>
      </w:pPr>
      <w:r w:rsidRPr="00782BBB">
        <w:rPr>
          <w:b/>
          <w:bCs/>
        </w:rPr>
        <w:t>5.10</w:t>
      </w:r>
      <w:r w:rsidRPr="00782BBB">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782BBB" w:rsidRDefault="00821A8F" w:rsidP="00D94D3F">
      <w:pPr>
        <w:pStyle w:val="Nivel3"/>
        <w:spacing w:line="360" w:lineRule="auto"/>
        <w:rPr>
          <w:color w:val="000000" w:themeColor="text1"/>
        </w:rPr>
      </w:pPr>
      <w:r w:rsidRPr="00782BBB">
        <w:rPr>
          <w:b/>
          <w:bCs/>
          <w:color w:val="000000" w:themeColor="text1"/>
        </w:rPr>
        <w:t>I.</w:t>
      </w:r>
      <w:r w:rsidRPr="00782BBB">
        <w:rPr>
          <w:color w:val="000000" w:themeColor="text1"/>
        </w:rPr>
        <w:t xml:space="preserve"> o prazo de validade;</w:t>
      </w:r>
    </w:p>
    <w:p w14:paraId="263BDA10" w14:textId="77777777" w:rsidR="00821A8F" w:rsidRPr="00782BBB" w:rsidRDefault="00821A8F" w:rsidP="00D94D3F">
      <w:pPr>
        <w:pStyle w:val="Nivel3"/>
        <w:spacing w:line="360" w:lineRule="auto"/>
        <w:rPr>
          <w:color w:val="000000" w:themeColor="text1"/>
        </w:rPr>
      </w:pPr>
      <w:r w:rsidRPr="00782BBB">
        <w:rPr>
          <w:b/>
          <w:bCs/>
          <w:color w:val="000000" w:themeColor="text1"/>
        </w:rPr>
        <w:t>II.</w:t>
      </w:r>
      <w:r w:rsidRPr="00782BBB">
        <w:rPr>
          <w:color w:val="000000" w:themeColor="text1"/>
        </w:rPr>
        <w:t xml:space="preserve"> a data da emissão; </w:t>
      </w:r>
    </w:p>
    <w:p w14:paraId="61295241" w14:textId="77777777" w:rsidR="00821A8F" w:rsidRPr="00782BBB" w:rsidRDefault="00821A8F" w:rsidP="00D94D3F">
      <w:pPr>
        <w:pStyle w:val="Nivel3"/>
        <w:spacing w:line="360" w:lineRule="auto"/>
        <w:rPr>
          <w:color w:val="000000" w:themeColor="text1"/>
        </w:rPr>
      </w:pPr>
      <w:r w:rsidRPr="00782BBB">
        <w:rPr>
          <w:b/>
          <w:bCs/>
          <w:color w:val="000000" w:themeColor="text1"/>
        </w:rPr>
        <w:t>III.</w:t>
      </w:r>
      <w:r w:rsidRPr="00782BBB">
        <w:rPr>
          <w:color w:val="000000" w:themeColor="text1"/>
        </w:rPr>
        <w:t xml:space="preserve"> os dados do contrato e do órgão contratante; </w:t>
      </w:r>
    </w:p>
    <w:p w14:paraId="09457B88" w14:textId="77777777" w:rsidR="00821A8F" w:rsidRPr="00782BBB" w:rsidRDefault="00821A8F" w:rsidP="00D94D3F">
      <w:pPr>
        <w:pStyle w:val="Nivel3"/>
        <w:spacing w:line="360" w:lineRule="auto"/>
        <w:rPr>
          <w:color w:val="000000" w:themeColor="text1"/>
        </w:rPr>
      </w:pPr>
      <w:r w:rsidRPr="00782BBB">
        <w:rPr>
          <w:b/>
          <w:bCs/>
          <w:color w:val="000000" w:themeColor="text1"/>
        </w:rPr>
        <w:t>IV.</w:t>
      </w:r>
      <w:r w:rsidRPr="00782BBB">
        <w:rPr>
          <w:color w:val="000000" w:themeColor="text1"/>
        </w:rPr>
        <w:t xml:space="preserve"> o período respectivo de execução do contrato; </w:t>
      </w:r>
    </w:p>
    <w:p w14:paraId="49A0C3CF" w14:textId="77777777" w:rsidR="00821A8F" w:rsidRPr="00782BBB" w:rsidRDefault="00821A8F" w:rsidP="00D94D3F">
      <w:pPr>
        <w:pStyle w:val="Nivel3"/>
        <w:spacing w:line="360" w:lineRule="auto"/>
        <w:rPr>
          <w:color w:val="000000" w:themeColor="text1"/>
        </w:rPr>
      </w:pPr>
      <w:r w:rsidRPr="00782BBB">
        <w:rPr>
          <w:b/>
          <w:bCs/>
          <w:color w:val="000000" w:themeColor="text1"/>
        </w:rPr>
        <w:t>V.</w:t>
      </w:r>
      <w:r w:rsidRPr="00782BBB">
        <w:rPr>
          <w:color w:val="000000" w:themeColor="text1"/>
        </w:rPr>
        <w:t xml:space="preserve"> o valor a pagar; e </w:t>
      </w:r>
    </w:p>
    <w:p w14:paraId="3784A6E7" w14:textId="77777777" w:rsidR="00821A8F" w:rsidRPr="00782BBB" w:rsidRDefault="00821A8F" w:rsidP="00D94D3F">
      <w:pPr>
        <w:pStyle w:val="Nivel3"/>
        <w:spacing w:line="360" w:lineRule="auto"/>
        <w:rPr>
          <w:color w:val="000000" w:themeColor="text1"/>
        </w:rPr>
      </w:pPr>
      <w:r w:rsidRPr="00782BBB">
        <w:rPr>
          <w:b/>
          <w:bCs/>
          <w:color w:val="000000" w:themeColor="text1"/>
        </w:rPr>
        <w:t>VI.</w:t>
      </w:r>
      <w:r w:rsidRPr="00782BBB">
        <w:rPr>
          <w:color w:val="000000" w:themeColor="text1"/>
        </w:rPr>
        <w:t xml:space="preserve"> eventual destaque do valor de retenções tributárias cabíveis.</w:t>
      </w:r>
    </w:p>
    <w:p w14:paraId="7703C96D" w14:textId="77777777" w:rsidR="00821A8F" w:rsidRPr="00782BBB"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 xml:space="preserve">CLÁUSULA SEXTA </w:t>
      </w:r>
      <w:r w:rsidRPr="00782BBB">
        <w:rPr>
          <w:rFonts w:ascii="Cambria" w:hAnsi="Cambria"/>
          <w:color w:val="000000" w:themeColor="text1"/>
        </w:rPr>
        <w:t xml:space="preserve">– </w:t>
      </w:r>
      <w:r w:rsidRPr="00782BBB">
        <w:rPr>
          <w:rFonts w:ascii="Cambria" w:hAnsi="Cambria"/>
          <w:b/>
          <w:color w:val="000000" w:themeColor="text1"/>
        </w:rPr>
        <w:t>DO REAJUSTE</w:t>
      </w:r>
    </w:p>
    <w:p w14:paraId="67534ECF"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6.1</w:t>
      </w:r>
      <w:r w:rsidRPr="00782BBB">
        <w:rPr>
          <w:color w:val="000000" w:themeColor="text1"/>
        </w:rPr>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6.2</w:t>
      </w:r>
      <w:r w:rsidRPr="00782BBB">
        <w:rPr>
          <w:color w:val="000000" w:themeColor="text1"/>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6.3</w:t>
      </w:r>
      <w:r w:rsidRPr="00782BBB">
        <w:rPr>
          <w:color w:val="000000" w:themeColor="text1"/>
        </w:rPr>
        <w:t xml:space="preserve"> Nos reajustes subsequentes ao primeiro, o interregno mínimo de um ano será contado a partir dos efeitos financeiros do último reajuste.</w:t>
      </w:r>
    </w:p>
    <w:p w14:paraId="4B49730E"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6.4</w:t>
      </w:r>
      <w:r w:rsidRPr="00782BBB">
        <w:rPr>
          <w:color w:val="000000" w:themeColor="text1"/>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6.5</w:t>
      </w:r>
      <w:r w:rsidRPr="00782BBB">
        <w:rPr>
          <w:color w:val="000000" w:themeColor="text1"/>
        </w:rPr>
        <w:t xml:space="preserve"> Na aferição final, o índice utilizado para reajuste será obrigatoriamente definitivo.</w:t>
      </w:r>
    </w:p>
    <w:p w14:paraId="4AB50F6D"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lastRenderedPageBreak/>
        <w:t>6.6</w:t>
      </w:r>
      <w:r w:rsidRPr="00782BBB">
        <w:rPr>
          <w:color w:val="000000" w:themeColor="text1"/>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6.7</w:t>
      </w:r>
      <w:r w:rsidRPr="00782BBB">
        <w:rPr>
          <w:color w:val="000000" w:themeColor="text1"/>
        </w:rPr>
        <w:t xml:space="preserve"> Na ausência de previsão legal quanto ao índice substituto, as partes elegerão novo índice oficial, para reajustamento do preço do valor remanescente, por meio de termo aditivo.</w:t>
      </w:r>
    </w:p>
    <w:p w14:paraId="4E18BDEE"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6.8</w:t>
      </w:r>
      <w:r w:rsidRPr="00782BBB">
        <w:rPr>
          <w:color w:val="000000" w:themeColor="text1"/>
        </w:rPr>
        <w:t xml:space="preserve"> O reajuste será realizado por apostilamento.</w:t>
      </w:r>
    </w:p>
    <w:p w14:paraId="263B2AE7" w14:textId="77777777" w:rsidR="00821A8F" w:rsidRPr="00782BBB"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 xml:space="preserve">CLÁUSULA SÉTIMA </w:t>
      </w:r>
      <w:r w:rsidRPr="00782BBB">
        <w:rPr>
          <w:rFonts w:ascii="Cambria" w:hAnsi="Cambria"/>
          <w:color w:val="000000" w:themeColor="text1"/>
        </w:rPr>
        <w:t xml:space="preserve">– </w:t>
      </w:r>
      <w:r w:rsidRPr="00782BBB">
        <w:rPr>
          <w:rFonts w:ascii="Cambria" w:hAnsi="Cambria"/>
          <w:b/>
          <w:color w:val="000000" w:themeColor="text1"/>
        </w:rPr>
        <w:t>DAS OBRIGAÇÕES DO CONTRATANTE</w:t>
      </w:r>
    </w:p>
    <w:p w14:paraId="46E9B8C8" w14:textId="77777777" w:rsidR="00821A8F" w:rsidRPr="00782BBB" w:rsidRDefault="00821A8F" w:rsidP="00D94D3F">
      <w:pPr>
        <w:pStyle w:val="Nivel2"/>
        <w:spacing w:line="360" w:lineRule="auto"/>
        <w:rPr>
          <w:b/>
          <w:bCs/>
        </w:rPr>
      </w:pPr>
      <w:r w:rsidRPr="00782BBB">
        <w:rPr>
          <w:b/>
          <w:bCs/>
        </w:rPr>
        <w:t>7.1</w:t>
      </w:r>
      <w:r w:rsidRPr="00782BBB">
        <w:t xml:space="preserve"> São obrigações do Contratante, nos termos dos incisos X, XI e XIV do artigo 92, da Lei Federal nº 14.133, de 2021:</w:t>
      </w:r>
    </w:p>
    <w:p w14:paraId="0F62BAD5" w14:textId="77777777" w:rsidR="00821A8F" w:rsidRPr="00782BBB" w:rsidRDefault="00821A8F" w:rsidP="00D94D3F">
      <w:pPr>
        <w:pStyle w:val="Nivel2"/>
        <w:spacing w:line="360" w:lineRule="auto"/>
      </w:pPr>
      <w:r w:rsidRPr="00782BBB">
        <w:rPr>
          <w:b/>
          <w:bCs/>
        </w:rPr>
        <w:t>I.</w:t>
      </w:r>
      <w:r w:rsidRPr="00782BBB">
        <w:t xml:space="preserve"> Exigir o cumprimento de todas as obrigações assumidas pelo Contratado, de acordo com o contrato e seus anexos;</w:t>
      </w:r>
    </w:p>
    <w:p w14:paraId="59A63F9D" w14:textId="77777777" w:rsidR="00821A8F" w:rsidRPr="00782BBB" w:rsidRDefault="00821A8F" w:rsidP="00D94D3F">
      <w:pPr>
        <w:pStyle w:val="Nivel2"/>
        <w:spacing w:line="360" w:lineRule="auto"/>
      </w:pPr>
      <w:r w:rsidRPr="00782BBB">
        <w:rPr>
          <w:b/>
          <w:bCs/>
        </w:rPr>
        <w:t>II.</w:t>
      </w:r>
      <w:r w:rsidRPr="00782BBB">
        <w:t xml:space="preserve"> Receber o objeto no prazo e condições estabelecidas no Termo de Referência;</w:t>
      </w:r>
    </w:p>
    <w:p w14:paraId="59E359C1" w14:textId="77777777" w:rsidR="00821A8F" w:rsidRPr="00782BBB" w:rsidRDefault="00821A8F" w:rsidP="00D94D3F">
      <w:pPr>
        <w:pStyle w:val="Nivel2"/>
        <w:spacing w:line="360" w:lineRule="auto"/>
      </w:pPr>
      <w:r w:rsidRPr="00782BBB">
        <w:rPr>
          <w:b/>
          <w:bCs/>
        </w:rPr>
        <w:t>III.</w:t>
      </w:r>
      <w:r w:rsidRPr="00782BBB">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782BBB" w:rsidRDefault="00821A8F" w:rsidP="00D94D3F">
      <w:pPr>
        <w:pStyle w:val="Nivel2"/>
        <w:spacing w:line="360" w:lineRule="auto"/>
      </w:pPr>
      <w:r w:rsidRPr="00782BBB">
        <w:rPr>
          <w:b/>
          <w:bCs/>
        </w:rPr>
        <w:t>IV.</w:t>
      </w:r>
      <w:r w:rsidRPr="00782BBB">
        <w:t xml:space="preserve"> Acompanhar e fiscalizar a execução do contrato e o cumprimento das obrigações pelo Contratado;</w:t>
      </w:r>
    </w:p>
    <w:p w14:paraId="7ED1FFD2" w14:textId="77777777" w:rsidR="00821A8F" w:rsidRPr="00782BBB" w:rsidRDefault="00821A8F" w:rsidP="00D94D3F">
      <w:pPr>
        <w:pStyle w:val="Nivel2"/>
        <w:spacing w:line="360" w:lineRule="auto"/>
      </w:pPr>
      <w:r w:rsidRPr="00782BBB">
        <w:rPr>
          <w:b/>
          <w:bCs/>
        </w:rPr>
        <w:t>V.</w:t>
      </w:r>
      <w:r w:rsidRPr="00782BBB">
        <w:t xml:space="preserve"> Efetuar o pagamento ao Contratado do valor correspondente ao fornecimento do objeto, no prazo, forma e condições estabelecidos no presente Contrato e no Termo de Referência.</w:t>
      </w:r>
    </w:p>
    <w:p w14:paraId="59500A2F" w14:textId="77777777" w:rsidR="00821A8F" w:rsidRPr="00782BBB" w:rsidRDefault="00821A8F" w:rsidP="00D94D3F">
      <w:pPr>
        <w:pStyle w:val="Nivel2"/>
        <w:spacing w:line="360" w:lineRule="auto"/>
      </w:pPr>
      <w:r w:rsidRPr="00782BBB">
        <w:rPr>
          <w:b/>
          <w:bCs/>
        </w:rPr>
        <w:t>VI.</w:t>
      </w:r>
      <w:r w:rsidRPr="00782BBB">
        <w:t xml:space="preserve"> Aplicar ao Contratado as sanções previstas na lei e neste Contrato; </w:t>
      </w:r>
    </w:p>
    <w:p w14:paraId="6EA39765" w14:textId="77777777" w:rsidR="00821A8F" w:rsidRPr="00782BBB" w:rsidRDefault="00821A8F" w:rsidP="00D94D3F">
      <w:pPr>
        <w:pStyle w:val="Nivel2"/>
        <w:spacing w:line="360" w:lineRule="auto"/>
      </w:pPr>
      <w:r w:rsidRPr="00782BBB">
        <w:rPr>
          <w:b/>
          <w:bCs/>
        </w:rPr>
        <w:t>VII.</w:t>
      </w:r>
      <w:r w:rsidRPr="00782BBB">
        <w:t xml:space="preserve"> Cientificar o órgão de representação judicial da Procuradoria Geral para adoção das medidas cabíveis quando do descumprimento de obrigações pelo Contratado;</w:t>
      </w:r>
    </w:p>
    <w:p w14:paraId="14F3F43B" w14:textId="77777777" w:rsidR="00821A8F" w:rsidRPr="00782BBB" w:rsidRDefault="00821A8F" w:rsidP="00D94D3F">
      <w:pPr>
        <w:pStyle w:val="Nivel2"/>
        <w:spacing w:line="360" w:lineRule="auto"/>
      </w:pPr>
      <w:r w:rsidRPr="00782BBB">
        <w:rPr>
          <w:b/>
          <w:bCs/>
        </w:rPr>
        <w:t>VIII.</w:t>
      </w:r>
      <w:r w:rsidRPr="00782BBB">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782BBB" w:rsidRDefault="00821A8F" w:rsidP="00D94D3F">
      <w:pPr>
        <w:pStyle w:val="Nivel2"/>
        <w:spacing w:line="360" w:lineRule="auto"/>
      </w:pPr>
      <w:r w:rsidRPr="00782BBB">
        <w:rPr>
          <w:b/>
          <w:bCs/>
        </w:rPr>
        <w:t>IX.</w:t>
      </w:r>
      <w:r w:rsidRPr="00782BBB">
        <w:t xml:space="preserve"> A Administração terá o prazo de 60 dias, a contar da data do protocolo do requerimento para decidir, admitida a prorrogação motivada, por igual período. </w:t>
      </w:r>
    </w:p>
    <w:p w14:paraId="413E5A85" w14:textId="77777777" w:rsidR="00821A8F" w:rsidRPr="00782BBB" w:rsidRDefault="00821A8F" w:rsidP="00D94D3F">
      <w:pPr>
        <w:pStyle w:val="Nivel2"/>
        <w:spacing w:line="360" w:lineRule="auto"/>
      </w:pPr>
      <w:r w:rsidRPr="00782BBB">
        <w:rPr>
          <w:b/>
          <w:bCs/>
        </w:rPr>
        <w:lastRenderedPageBreak/>
        <w:t>X.</w:t>
      </w:r>
      <w:r w:rsidRPr="00782BBB">
        <w:t xml:space="preserve"> Responder eventuais pedidos de reestabelecimento do equilíbrio econômico-financeiro feitos pelo contratado no prazo máximo de 60 dias.</w:t>
      </w:r>
    </w:p>
    <w:p w14:paraId="102382DA" w14:textId="77777777" w:rsidR="00821A8F" w:rsidRPr="00782BBB" w:rsidRDefault="00821A8F" w:rsidP="00D94D3F">
      <w:pPr>
        <w:pStyle w:val="Nivel2"/>
        <w:spacing w:line="360" w:lineRule="auto"/>
      </w:pPr>
      <w:r w:rsidRPr="00782BBB">
        <w:rPr>
          <w:b/>
          <w:bCs/>
        </w:rPr>
        <w:t>XI.</w:t>
      </w:r>
      <w:r w:rsidRPr="00782BBB">
        <w:t xml:space="preserve"> Notificar os emitentes das garantias quanto ao início de processo administrativo para apuração de descumprimento de cláusulas contratuais.</w:t>
      </w:r>
    </w:p>
    <w:p w14:paraId="3D5F9334" w14:textId="77777777" w:rsidR="00821A8F" w:rsidRPr="00782BBB" w:rsidRDefault="00821A8F" w:rsidP="00D94D3F">
      <w:pPr>
        <w:pStyle w:val="SemEspaamento"/>
        <w:spacing w:before="100" w:after="240" w:line="360" w:lineRule="auto"/>
        <w:ind w:right="-1" w:firstLine="567"/>
        <w:jc w:val="both"/>
        <w:rPr>
          <w:rFonts w:ascii="Cambria" w:hAnsi="Cambria"/>
          <w:color w:val="000000" w:themeColor="text1"/>
        </w:rPr>
      </w:pPr>
      <w:r w:rsidRPr="00782BBB">
        <w:rPr>
          <w:rFonts w:ascii="Cambria" w:hAnsi="Cambria"/>
          <w:b/>
          <w:bCs/>
          <w:color w:val="000000" w:themeColor="text1"/>
        </w:rPr>
        <w:t>XII.</w:t>
      </w:r>
      <w:r w:rsidRPr="00782BBB">
        <w:rPr>
          <w:rFonts w:ascii="Cambria" w:hAnsi="Cambria"/>
          <w:color w:val="000000" w:themeColor="text1"/>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782BBB"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 xml:space="preserve">CLÁUSULA OITAVA </w:t>
      </w:r>
      <w:r w:rsidRPr="00782BBB">
        <w:rPr>
          <w:rFonts w:ascii="Cambria" w:hAnsi="Cambria"/>
          <w:color w:val="000000" w:themeColor="text1"/>
        </w:rPr>
        <w:t xml:space="preserve">– </w:t>
      </w:r>
      <w:r w:rsidRPr="00782BBB">
        <w:rPr>
          <w:rFonts w:ascii="Cambria" w:hAnsi="Cambria"/>
          <w:b/>
          <w:color w:val="000000" w:themeColor="text1"/>
        </w:rPr>
        <w:t>DAS OBRIGAÇÕES DO CONTRATADO</w:t>
      </w:r>
    </w:p>
    <w:p w14:paraId="6BDA35E6" w14:textId="77777777" w:rsidR="00821A8F" w:rsidRPr="00782BBB" w:rsidRDefault="00821A8F" w:rsidP="00D94D3F">
      <w:pPr>
        <w:pStyle w:val="Nivel2"/>
        <w:spacing w:line="360" w:lineRule="auto"/>
      </w:pPr>
      <w:r w:rsidRPr="00782BBB">
        <w:rPr>
          <w:b/>
          <w:bCs/>
        </w:rPr>
        <w:t>8.1</w:t>
      </w:r>
      <w:r w:rsidRPr="00782BBB">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782BBB" w:rsidRDefault="00821A8F" w:rsidP="00D94D3F">
      <w:pPr>
        <w:pStyle w:val="Nivel2"/>
        <w:spacing w:line="360" w:lineRule="auto"/>
      </w:pPr>
      <w:r w:rsidRPr="00782BBB">
        <w:rPr>
          <w:b/>
          <w:bCs/>
        </w:rPr>
        <w:t>I.</w:t>
      </w:r>
      <w:r w:rsidRPr="00782BBB">
        <w:t xml:space="preserve"> Responsabilizar-se pelos vícios e danos decorrentes do objeto, de acordo com o Código de Defesa do Consumidor (</w:t>
      </w:r>
      <w:hyperlink r:id="rId39" w:history="1">
        <w:r w:rsidRPr="00782BBB">
          <w:rPr>
            <w:rStyle w:val="Hyperlink"/>
            <w:color w:val="000000" w:themeColor="text1"/>
          </w:rPr>
          <w:t>Lei nº 8.078, de 1990</w:t>
        </w:r>
      </w:hyperlink>
      <w:r w:rsidRPr="00782BBB">
        <w:t>);</w:t>
      </w:r>
    </w:p>
    <w:p w14:paraId="67823DFC" w14:textId="77777777" w:rsidR="00821A8F" w:rsidRPr="00782BBB" w:rsidRDefault="00821A8F" w:rsidP="00D94D3F">
      <w:pPr>
        <w:pStyle w:val="Nivel2"/>
        <w:spacing w:line="360" w:lineRule="auto"/>
      </w:pPr>
      <w:r w:rsidRPr="00782BBB">
        <w:rPr>
          <w:b/>
          <w:bCs/>
        </w:rPr>
        <w:t>II.</w:t>
      </w:r>
      <w:r w:rsidRPr="00782BBB">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782BBB" w:rsidRDefault="00821A8F" w:rsidP="00D94D3F">
      <w:pPr>
        <w:pStyle w:val="Nivel2"/>
        <w:spacing w:line="360" w:lineRule="auto"/>
      </w:pPr>
      <w:r w:rsidRPr="00782BBB">
        <w:rPr>
          <w:b/>
          <w:bCs/>
        </w:rPr>
        <w:t>III.</w:t>
      </w:r>
      <w:r w:rsidRPr="00782BBB">
        <w:t xml:space="preserve"> Atender às determinações regulares emitidas pelo fiscal ou gestor do contrato ou autoridade superior (inciso II, do </w:t>
      </w:r>
      <w:hyperlink r:id="rId40" w:anchor="art137" w:history="1">
        <w:r w:rsidRPr="00782BBB">
          <w:rPr>
            <w:rStyle w:val="Hyperlink"/>
            <w:color w:val="000000" w:themeColor="text1"/>
          </w:rPr>
          <w:t xml:space="preserve">artigo 137, da </w:t>
        </w:r>
        <w:r w:rsidRPr="00782BBB">
          <w:t>Lei Federal nº 14.133, de 2021</w:t>
        </w:r>
      </w:hyperlink>
      <w:r w:rsidRPr="00782BBB">
        <w:t>) e prestar todo esclarecimento ou informação por eles solicitados;</w:t>
      </w:r>
    </w:p>
    <w:p w14:paraId="6F487370" w14:textId="76A5D66C" w:rsidR="00821A8F" w:rsidRPr="00782BBB" w:rsidRDefault="00821A8F" w:rsidP="00D94D3F">
      <w:pPr>
        <w:pStyle w:val="Nivel2"/>
        <w:spacing w:line="360" w:lineRule="auto"/>
      </w:pPr>
      <w:r w:rsidRPr="00782BBB">
        <w:rPr>
          <w:b/>
          <w:bCs/>
        </w:rPr>
        <w:t>IV.</w:t>
      </w:r>
      <w:r w:rsidRPr="00782BBB">
        <w:t xml:space="preserve"> Reparar, corrigir, remover, reconstruir ou substituir, às suas expensas, no total ou em parte, no prazo de 05 (cinco) dias, os bens nos quais se verificarem vícios, defeitos ou incorreções resultantes da execução ou </w:t>
      </w:r>
      <w:r w:rsidR="001F7353" w:rsidRPr="00782BBB">
        <w:t>dos gêneros alimentícios</w:t>
      </w:r>
      <w:r w:rsidRPr="00782BBB">
        <w:t xml:space="preserve"> empregados;</w:t>
      </w:r>
    </w:p>
    <w:p w14:paraId="49816FBF" w14:textId="77777777" w:rsidR="00821A8F" w:rsidRPr="00782BBB" w:rsidRDefault="00821A8F" w:rsidP="00D94D3F">
      <w:pPr>
        <w:pStyle w:val="Nivel2"/>
        <w:spacing w:line="360" w:lineRule="auto"/>
      </w:pPr>
      <w:r w:rsidRPr="00782BBB">
        <w:rPr>
          <w:b/>
          <w:bCs/>
        </w:rPr>
        <w:t>V.</w:t>
      </w:r>
      <w:r w:rsidRPr="00782BBB">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782BBB" w:rsidRDefault="00821A8F" w:rsidP="00D94D3F">
      <w:pPr>
        <w:pStyle w:val="Nivel2"/>
        <w:spacing w:line="360" w:lineRule="auto"/>
      </w:pPr>
      <w:r w:rsidRPr="00782BBB">
        <w:rPr>
          <w:b/>
          <w:bCs/>
        </w:rPr>
        <w:lastRenderedPageBreak/>
        <w:t>VI.</w:t>
      </w:r>
      <w:r w:rsidRPr="00782BBB">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782BBB" w:rsidRDefault="00821A8F" w:rsidP="00D94D3F">
      <w:pPr>
        <w:pStyle w:val="Nivel2"/>
        <w:spacing w:line="360" w:lineRule="auto"/>
      </w:pPr>
      <w:r w:rsidRPr="00782BBB">
        <w:rPr>
          <w:b/>
          <w:bCs/>
        </w:rPr>
        <w:t>a)</w:t>
      </w:r>
      <w:r w:rsidRPr="00782BBB">
        <w:t xml:space="preserve"> prova de regularidade relativa à Seguridade Social; </w:t>
      </w:r>
    </w:p>
    <w:p w14:paraId="1CB597DA" w14:textId="77777777" w:rsidR="00821A8F" w:rsidRPr="00782BBB" w:rsidRDefault="00821A8F" w:rsidP="00D94D3F">
      <w:pPr>
        <w:pStyle w:val="Nivel2"/>
        <w:spacing w:line="360" w:lineRule="auto"/>
      </w:pPr>
      <w:r w:rsidRPr="00782BBB">
        <w:rPr>
          <w:b/>
          <w:bCs/>
        </w:rPr>
        <w:t>b)</w:t>
      </w:r>
      <w:r w:rsidRPr="00782BBB">
        <w:t xml:space="preserve"> certidão conjunta relativa aos tributos federais e à Dívida Ativa da União; </w:t>
      </w:r>
    </w:p>
    <w:p w14:paraId="7D8F3AF1" w14:textId="77777777" w:rsidR="00821A8F" w:rsidRPr="00782BBB" w:rsidRDefault="00821A8F" w:rsidP="00D94D3F">
      <w:pPr>
        <w:pStyle w:val="Nivel2"/>
        <w:spacing w:line="360" w:lineRule="auto"/>
      </w:pPr>
      <w:r w:rsidRPr="00782BBB">
        <w:rPr>
          <w:b/>
          <w:bCs/>
        </w:rPr>
        <w:t>c)</w:t>
      </w:r>
      <w:r w:rsidRPr="00782BBB">
        <w:t xml:space="preserve"> certidões que comprovem a regularidade perante a Fazenda Estadual ou Distrital do domicílio ou sede do contratado; </w:t>
      </w:r>
    </w:p>
    <w:p w14:paraId="7AD52AF4" w14:textId="77777777" w:rsidR="00821A8F" w:rsidRPr="00782BBB" w:rsidRDefault="00821A8F" w:rsidP="00D94D3F">
      <w:pPr>
        <w:pStyle w:val="Nivel2"/>
        <w:spacing w:line="360" w:lineRule="auto"/>
      </w:pPr>
      <w:r w:rsidRPr="00782BBB">
        <w:rPr>
          <w:b/>
          <w:bCs/>
        </w:rPr>
        <w:t>d)</w:t>
      </w:r>
      <w:r w:rsidRPr="00782BBB">
        <w:t xml:space="preserve"> Certidão de Regularidade do FGTS – CRF; e </w:t>
      </w:r>
    </w:p>
    <w:p w14:paraId="5EDDD923" w14:textId="77777777" w:rsidR="00821A8F" w:rsidRPr="00782BBB" w:rsidRDefault="00821A8F" w:rsidP="00D94D3F">
      <w:pPr>
        <w:pStyle w:val="Nivel2"/>
        <w:spacing w:line="360" w:lineRule="auto"/>
      </w:pPr>
      <w:r w:rsidRPr="00782BBB">
        <w:rPr>
          <w:b/>
          <w:bCs/>
        </w:rPr>
        <w:t>e)</w:t>
      </w:r>
      <w:r w:rsidRPr="00782BBB">
        <w:t xml:space="preserve"> Certidão Negativa de Débitos Trabalhistas – CNDT; </w:t>
      </w:r>
    </w:p>
    <w:p w14:paraId="7FDFEF59" w14:textId="77777777" w:rsidR="00821A8F" w:rsidRPr="00782BBB" w:rsidRDefault="00821A8F" w:rsidP="00D94D3F">
      <w:pPr>
        <w:pStyle w:val="Nivel2"/>
        <w:spacing w:line="360" w:lineRule="auto"/>
      </w:pPr>
      <w:r w:rsidRPr="00782BBB">
        <w:rPr>
          <w:b/>
          <w:bCs/>
        </w:rPr>
        <w:t>VII.</w:t>
      </w:r>
      <w:r w:rsidRPr="00782BBB">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782BBB" w:rsidRDefault="00821A8F" w:rsidP="00D94D3F">
      <w:pPr>
        <w:pStyle w:val="Nivel2"/>
        <w:spacing w:line="360" w:lineRule="auto"/>
      </w:pPr>
      <w:r w:rsidRPr="00782BBB">
        <w:rPr>
          <w:b/>
          <w:bCs/>
        </w:rPr>
        <w:t>VIII.</w:t>
      </w:r>
      <w:r w:rsidRPr="00782BBB">
        <w:t xml:space="preserve"> Comunicar ao Fiscal do contrato, no prazo de 24 (vinte e quatro) horas, qualquer ocorrência anormal ou acidente que se verifique no local da execução do objeto contratual.</w:t>
      </w:r>
    </w:p>
    <w:p w14:paraId="6893D4E4" w14:textId="77777777" w:rsidR="00821A8F" w:rsidRPr="00782BBB" w:rsidRDefault="00821A8F" w:rsidP="00D94D3F">
      <w:pPr>
        <w:pStyle w:val="Nivel2"/>
        <w:spacing w:line="360" w:lineRule="auto"/>
      </w:pPr>
      <w:r w:rsidRPr="00782BBB">
        <w:rPr>
          <w:b/>
          <w:bCs/>
        </w:rPr>
        <w:t>IX.</w:t>
      </w:r>
      <w:r w:rsidRPr="00782BBB">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782BBB" w:rsidRDefault="003D0F5C" w:rsidP="00D94D3F">
      <w:pPr>
        <w:pStyle w:val="Nivel2"/>
        <w:spacing w:line="360" w:lineRule="auto"/>
      </w:pPr>
      <w:r w:rsidRPr="00782BBB">
        <w:rPr>
          <w:b/>
          <w:bCs/>
        </w:rPr>
        <w:t>X.</w:t>
      </w:r>
      <w:r w:rsidRPr="00782BBB">
        <w:t xml:space="preserve"> Manter durante toda a vigência do contrato, em compatibilidade com as obrigações assumidas, todas as condições exigidas para habilitação na licitação; </w:t>
      </w:r>
    </w:p>
    <w:p w14:paraId="4CDBD422" w14:textId="77777777" w:rsidR="003D0F5C" w:rsidRPr="00782BBB" w:rsidRDefault="003D0F5C" w:rsidP="00D94D3F">
      <w:pPr>
        <w:pStyle w:val="Nivel2"/>
        <w:spacing w:line="360" w:lineRule="auto"/>
        <w:rPr>
          <w:b/>
          <w:bCs/>
        </w:rPr>
      </w:pPr>
      <w:r w:rsidRPr="00782BBB">
        <w:rPr>
          <w:b/>
          <w:bCs/>
        </w:rPr>
        <w:t>XI.</w:t>
      </w:r>
      <w:r w:rsidRPr="00782BBB">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1" w:anchor="art116" w:history="1">
        <w:r w:rsidRPr="00782BBB">
          <w:rPr>
            <w:rStyle w:val="Hyperlink"/>
            <w:color w:val="000000" w:themeColor="text1"/>
          </w:rPr>
          <w:t xml:space="preserve">artigo 116, da </w:t>
        </w:r>
        <w:r w:rsidRPr="00782BBB">
          <w:t>Lei Federal nº 14.133, de 2021</w:t>
        </w:r>
      </w:hyperlink>
      <w:r w:rsidRPr="00782BBB">
        <w:t>);</w:t>
      </w:r>
    </w:p>
    <w:p w14:paraId="2865ED93" w14:textId="77777777" w:rsidR="003D0F5C" w:rsidRPr="00782BBB" w:rsidRDefault="003D0F5C" w:rsidP="00D94D3F">
      <w:pPr>
        <w:pStyle w:val="Nivel2"/>
        <w:spacing w:line="360" w:lineRule="auto"/>
      </w:pPr>
      <w:r w:rsidRPr="00782BBB">
        <w:rPr>
          <w:b/>
          <w:bCs/>
        </w:rPr>
        <w:t>XII.</w:t>
      </w:r>
      <w:r w:rsidRPr="00782BBB">
        <w:t xml:space="preserve"> Comprovar a reserva de cargos a que se refere a cláusula acima, no prazo fixado pelo fiscal do contrato, com a indicação dos empregados que preencheram as referidas vagas (§ único, do </w:t>
      </w:r>
      <w:hyperlink r:id="rId42" w:anchor="art116" w:history="1">
        <w:r w:rsidRPr="00782BBB">
          <w:rPr>
            <w:rStyle w:val="Hyperlink"/>
            <w:color w:val="000000" w:themeColor="text1"/>
          </w:rPr>
          <w:t xml:space="preserve">artigo 116, da </w:t>
        </w:r>
        <w:r w:rsidRPr="00782BBB">
          <w:t>Lei Federal nº 14.133, de 2021</w:t>
        </w:r>
      </w:hyperlink>
      <w:r w:rsidRPr="00782BBB">
        <w:t>);</w:t>
      </w:r>
    </w:p>
    <w:p w14:paraId="6957F658" w14:textId="77777777" w:rsidR="003D0F5C" w:rsidRPr="00782BBB" w:rsidRDefault="003D0F5C" w:rsidP="00D94D3F">
      <w:pPr>
        <w:pStyle w:val="Nivel2"/>
        <w:spacing w:line="360" w:lineRule="auto"/>
      </w:pPr>
      <w:r w:rsidRPr="00782BBB">
        <w:rPr>
          <w:b/>
          <w:bCs/>
        </w:rPr>
        <w:t>XIII.</w:t>
      </w:r>
      <w:r w:rsidRPr="00782BBB">
        <w:t xml:space="preserve"> Guardar sigilo sobre todas as informações obtidas em decorrência do cumprimento do contrato; </w:t>
      </w:r>
    </w:p>
    <w:p w14:paraId="6E9274EB" w14:textId="77777777" w:rsidR="003D0F5C" w:rsidRPr="00782BBB" w:rsidRDefault="003D0F5C" w:rsidP="00D94D3F">
      <w:pPr>
        <w:pStyle w:val="Nivel2"/>
        <w:spacing w:line="360" w:lineRule="auto"/>
      </w:pPr>
      <w:r w:rsidRPr="00782BBB">
        <w:rPr>
          <w:b/>
          <w:bCs/>
        </w:rPr>
        <w:lastRenderedPageBreak/>
        <w:t>XIV.</w:t>
      </w:r>
      <w:r w:rsidRPr="00782BBB">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3" w:anchor="art124" w:history="1">
        <w:r w:rsidRPr="00782BBB">
          <w:rPr>
            <w:rStyle w:val="Hyperlink"/>
            <w:color w:val="000000" w:themeColor="text1"/>
          </w:rPr>
          <w:t xml:space="preserve">artigo 124, da </w:t>
        </w:r>
        <w:r w:rsidRPr="00782BBB">
          <w:t>Lei Federal nº 14.133, de 2021</w:t>
        </w:r>
        <w:r w:rsidRPr="00782BBB">
          <w:rPr>
            <w:rStyle w:val="Hyperlink"/>
            <w:color w:val="000000" w:themeColor="text1"/>
          </w:rPr>
          <w:t>.</w:t>
        </w:r>
      </w:hyperlink>
    </w:p>
    <w:p w14:paraId="039C4B3E" w14:textId="77777777" w:rsidR="003D0F5C" w:rsidRPr="00782BBB" w:rsidRDefault="003D0F5C" w:rsidP="00D94D3F">
      <w:pPr>
        <w:pStyle w:val="Nivel2"/>
        <w:spacing w:line="360" w:lineRule="auto"/>
      </w:pPr>
      <w:r w:rsidRPr="00782BBB">
        <w:rPr>
          <w:b/>
          <w:bCs/>
        </w:rPr>
        <w:t>XV.</w:t>
      </w:r>
      <w:r w:rsidRPr="00782BBB">
        <w:t xml:space="preserve"> Cumprir, além dos postulados legais vigentes de âmbito federal, estadual ou municipal, as normas de segurança do contratante.</w:t>
      </w:r>
    </w:p>
    <w:p w14:paraId="1DFF4458"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782BBB">
        <w:rPr>
          <w:rFonts w:ascii="Cambria" w:hAnsi="Cambria"/>
          <w:b/>
          <w:color w:val="000000" w:themeColor="text1"/>
          <w:sz w:val="22"/>
          <w:szCs w:val="22"/>
        </w:rPr>
        <w:t>CLÁUSULA NONA – DAS INFRAÇÕES E SANÇÕES ADMINISTRATIVAS </w:t>
      </w:r>
    </w:p>
    <w:p w14:paraId="64EDADFF" w14:textId="77777777" w:rsidR="003D0F5C" w:rsidRPr="00782BBB" w:rsidRDefault="003D0F5C" w:rsidP="00D94D3F">
      <w:pPr>
        <w:pStyle w:val="Nivel2"/>
        <w:spacing w:line="360" w:lineRule="auto"/>
      </w:pPr>
      <w:r w:rsidRPr="00782BBB">
        <w:rPr>
          <w:b/>
          <w:bCs/>
        </w:rPr>
        <w:t>9.1</w:t>
      </w:r>
      <w:r w:rsidRPr="00782BBB">
        <w:t xml:space="preserve"> Comete infração administrativa, nos termos da </w:t>
      </w:r>
      <w:hyperlink r:id="rId44"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o contratado que:</w:t>
      </w:r>
    </w:p>
    <w:p w14:paraId="0D38FB2A" w14:textId="77777777" w:rsidR="003D0F5C" w:rsidRPr="00782BBB" w:rsidRDefault="003D0F5C" w:rsidP="00D94D3F">
      <w:pPr>
        <w:pStyle w:val="Nivel2"/>
        <w:spacing w:line="360" w:lineRule="auto"/>
      </w:pPr>
      <w:r w:rsidRPr="00782BBB">
        <w:rPr>
          <w:b/>
          <w:bCs/>
        </w:rPr>
        <w:t>I.</w:t>
      </w:r>
      <w:r w:rsidRPr="00782BBB">
        <w:t xml:space="preserve"> der causa à inexecução parcial do contrato;</w:t>
      </w:r>
    </w:p>
    <w:p w14:paraId="5E082078" w14:textId="452E5C43" w:rsidR="003D0F5C" w:rsidRPr="00782BBB" w:rsidRDefault="003D0F5C" w:rsidP="00D94D3F">
      <w:pPr>
        <w:pStyle w:val="Nivel2"/>
        <w:spacing w:line="360" w:lineRule="auto"/>
      </w:pPr>
      <w:r w:rsidRPr="00782BBB">
        <w:rPr>
          <w:b/>
          <w:bCs/>
        </w:rPr>
        <w:t>II.</w:t>
      </w:r>
      <w:r w:rsidRPr="00782BBB">
        <w:t xml:space="preserve"> der causa à inexecução parcial do contrato que cause grave dano à Administração ou ao funcionamento dos </w:t>
      </w:r>
      <w:r w:rsidR="00581866" w:rsidRPr="00782BBB">
        <w:t>gêneros alimentícios</w:t>
      </w:r>
      <w:r w:rsidRPr="00782BBB">
        <w:t xml:space="preserve"> públicos ou ao interesse coletivo;</w:t>
      </w:r>
    </w:p>
    <w:p w14:paraId="78D28DDB" w14:textId="77777777" w:rsidR="003D0F5C" w:rsidRPr="00782BBB" w:rsidRDefault="003D0F5C" w:rsidP="00D94D3F">
      <w:pPr>
        <w:pStyle w:val="Nivel2"/>
        <w:spacing w:line="360" w:lineRule="auto"/>
      </w:pPr>
      <w:r w:rsidRPr="00782BBB">
        <w:rPr>
          <w:b/>
          <w:bCs/>
        </w:rPr>
        <w:t>III.</w:t>
      </w:r>
      <w:r w:rsidRPr="00782BBB">
        <w:t xml:space="preserve"> der causa à inexecução total do contrato;</w:t>
      </w:r>
    </w:p>
    <w:p w14:paraId="40990AD6" w14:textId="77777777" w:rsidR="003D0F5C" w:rsidRPr="00782BBB" w:rsidRDefault="003D0F5C" w:rsidP="00D94D3F">
      <w:pPr>
        <w:pStyle w:val="Nivel2"/>
        <w:spacing w:line="360" w:lineRule="auto"/>
      </w:pPr>
      <w:r w:rsidRPr="00782BBB">
        <w:rPr>
          <w:b/>
          <w:bCs/>
        </w:rPr>
        <w:t>IV.</w:t>
      </w:r>
      <w:r w:rsidRPr="00782BBB">
        <w:t xml:space="preserve"> ensejar o retardamento da execução ou da entrega do objeto da contratação sem motivo justificado;</w:t>
      </w:r>
    </w:p>
    <w:p w14:paraId="4A418C62" w14:textId="77777777" w:rsidR="003D0F5C" w:rsidRPr="00782BBB" w:rsidRDefault="003D0F5C" w:rsidP="00D94D3F">
      <w:pPr>
        <w:pStyle w:val="Nivel2"/>
        <w:spacing w:line="360" w:lineRule="auto"/>
      </w:pPr>
      <w:r w:rsidRPr="00782BBB">
        <w:rPr>
          <w:b/>
          <w:bCs/>
        </w:rPr>
        <w:t>V.</w:t>
      </w:r>
      <w:r w:rsidRPr="00782BBB">
        <w:t xml:space="preserve"> apresentar documentação falsa ou prestar declaração falsa durante a execução do contrato;</w:t>
      </w:r>
    </w:p>
    <w:p w14:paraId="4FB360DF" w14:textId="77777777" w:rsidR="003D0F5C" w:rsidRPr="00782BBB" w:rsidRDefault="003D0F5C" w:rsidP="00D94D3F">
      <w:pPr>
        <w:pStyle w:val="Nivel2"/>
        <w:spacing w:line="360" w:lineRule="auto"/>
      </w:pPr>
      <w:r w:rsidRPr="00782BBB">
        <w:rPr>
          <w:b/>
          <w:bCs/>
        </w:rPr>
        <w:t>VI.</w:t>
      </w:r>
      <w:r w:rsidRPr="00782BBB">
        <w:t xml:space="preserve"> praticar ato fraudulento na execução do contrato;</w:t>
      </w:r>
    </w:p>
    <w:p w14:paraId="2F98199D" w14:textId="77777777" w:rsidR="003D0F5C" w:rsidRPr="00782BBB" w:rsidRDefault="003D0F5C" w:rsidP="00D94D3F">
      <w:pPr>
        <w:pStyle w:val="Nivel2"/>
        <w:spacing w:line="360" w:lineRule="auto"/>
      </w:pPr>
      <w:r w:rsidRPr="00782BBB">
        <w:rPr>
          <w:b/>
          <w:bCs/>
        </w:rPr>
        <w:t>VII.</w:t>
      </w:r>
      <w:r w:rsidRPr="00782BBB">
        <w:t xml:space="preserve"> comportar-se de modo inidôneo ou cometer fraude de qualquer natureza;</w:t>
      </w:r>
    </w:p>
    <w:p w14:paraId="791B6443" w14:textId="77777777" w:rsidR="003D0F5C" w:rsidRPr="00782BBB" w:rsidRDefault="003D0F5C" w:rsidP="00D94D3F">
      <w:pPr>
        <w:pStyle w:val="Nivel2"/>
        <w:spacing w:line="360" w:lineRule="auto"/>
        <w:rPr>
          <w:color w:val="000000" w:themeColor="text1"/>
        </w:rPr>
      </w:pPr>
      <w:r w:rsidRPr="00782BBB">
        <w:rPr>
          <w:b/>
          <w:bCs/>
          <w:color w:val="000000" w:themeColor="text1"/>
        </w:rPr>
        <w:t>VIII.</w:t>
      </w:r>
      <w:r w:rsidRPr="00782BBB">
        <w:rPr>
          <w:color w:val="000000" w:themeColor="text1"/>
        </w:rPr>
        <w:t xml:space="preserve"> praticar ato lesivo previsto no </w:t>
      </w:r>
      <w:hyperlink r:id="rId45" w:anchor="art5" w:history="1">
        <w:r w:rsidRPr="00782BBB">
          <w:rPr>
            <w:rStyle w:val="Hyperlink"/>
            <w:color w:val="000000" w:themeColor="text1"/>
          </w:rPr>
          <w:t>artigo 5º da lei nº 12.846/13</w:t>
        </w:r>
      </w:hyperlink>
      <w:r w:rsidRPr="00782BBB">
        <w:rPr>
          <w:color w:val="000000" w:themeColor="text1"/>
        </w:rPr>
        <w:t>.</w:t>
      </w:r>
    </w:p>
    <w:p w14:paraId="2AE26271" w14:textId="77777777" w:rsidR="003D0F5C" w:rsidRPr="00782BBB" w:rsidRDefault="003D0F5C" w:rsidP="00D94D3F">
      <w:pPr>
        <w:pStyle w:val="Nivel2"/>
        <w:spacing w:line="360" w:lineRule="auto"/>
      </w:pPr>
      <w:r w:rsidRPr="00782BBB">
        <w:rPr>
          <w:b/>
          <w:bCs/>
        </w:rPr>
        <w:t>9.2</w:t>
      </w:r>
      <w:r w:rsidRPr="00782BBB">
        <w:t xml:space="preserve"> Serão aplicadas ao contratado que incorrer nas infrações acima descritas as seguintes sanções:</w:t>
      </w:r>
    </w:p>
    <w:p w14:paraId="23D5E560"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t>I.</w:t>
      </w:r>
      <w:r w:rsidRPr="00782BBB">
        <w:rPr>
          <w:rFonts w:ascii="Cambria" w:eastAsia="Arial" w:hAnsi="Cambria" w:cs="Arial"/>
          <w:color w:val="000000" w:themeColor="text1"/>
        </w:rPr>
        <w:t xml:space="preserve"> Advertência, quando o contratado der causa à inexecução parcial do contrato, sempre que não se justificar a imposição de penalidade mais grave ( § 2º, do </w:t>
      </w:r>
      <w:hyperlink r:id="rId46" w:anchor="art156§2" w:history="1">
        <w:r w:rsidRPr="00782BBB">
          <w:rPr>
            <w:rStyle w:val="Hyperlink"/>
            <w:rFonts w:ascii="Cambria" w:eastAsia="Arial" w:hAnsi="Cambria" w:cs="Arial"/>
            <w:color w:val="000000" w:themeColor="text1"/>
          </w:rPr>
          <w:t xml:space="preserve">artigo 156, da </w:t>
        </w:r>
        <w:hyperlink r:id="rId47"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eastAsia="Arial" w:hAnsi="Cambria" w:cs="Arial"/>
          <w:color w:val="000000" w:themeColor="text1"/>
        </w:rPr>
        <w:t>);</w:t>
      </w:r>
    </w:p>
    <w:p w14:paraId="5FCD5E21"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lastRenderedPageBreak/>
        <w:t>II.</w:t>
      </w:r>
      <w:r w:rsidRPr="00782BBB">
        <w:rPr>
          <w:rFonts w:ascii="Cambria" w:eastAsia="Arial" w:hAnsi="Cambria" w:cs="Arial"/>
          <w:color w:val="000000" w:themeColor="text1"/>
        </w:rPr>
        <w:t xml:space="preserve"> Impedimento de licitar e contratar, quando praticadas as condutas descritas nos incisos “II”, “III” e “IV” do subitem acima deste Contrato, sempre que não se justificar a imposição de penalidade mais grave (§ 4º, do </w:t>
      </w:r>
      <w:hyperlink r:id="rId48" w:anchor="art156§4" w:history="1">
        <w:r w:rsidRPr="00782BBB">
          <w:rPr>
            <w:rStyle w:val="Hyperlink"/>
            <w:rFonts w:ascii="Cambria" w:eastAsia="Arial" w:hAnsi="Cambria" w:cs="Arial"/>
            <w:color w:val="000000" w:themeColor="text1"/>
          </w:rPr>
          <w:t xml:space="preserve">artigo 156, da </w:t>
        </w:r>
        <w:hyperlink r:id="rId49"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eastAsia="Arial" w:hAnsi="Cambria" w:cs="Arial"/>
          <w:color w:val="000000" w:themeColor="text1"/>
        </w:rPr>
        <w:t>);</w:t>
      </w:r>
    </w:p>
    <w:p w14:paraId="64A0F20D"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t>III.</w:t>
      </w:r>
      <w:r w:rsidRPr="00782BBB">
        <w:rPr>
          <w:rFonts w:ascii="Cambria" w:eastAsia="Arial" w:hAnsi="Cambria" w:cs="Arial"/>
          <w:color w:val="000000" w:themeColor="text1"/>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0" w:anchor="art156§5" w:history="1">
        <w:r w:rsidRPr="00782BBB">
          <w:rPr>
            <w:rStyle w:val="Hyperlink"/>
            <w:rFonts w:ascii="Cambria" w:eastAsia="Arial" w:hAnsi="Cambria" w:cs="Arial"/>
            <w:color w:val="000000" w:themeColor="text1"/>
          </w:rPr>
          <w:t xml:space="preserve">artigo 156, §5º, da </w:t>
        </w:r>
        <w:hyperlink r:id="rId51"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eastAsia="Arial" w:hAnsi="Cambria" w:cs="Arial"/>
          <w:color w:val="000000" w:themeColor="text1"/>
        </w:rPr>
        <w:t>).</w:t>
      </w:r>
    </w:p>
    <w:p w14:paraId="0D72C34E"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t>IV.</w:t>
      </w:r>
      <w:r w:rsidRPr="00782BBB">
        <w:rPr>
          <w:rFonts w:ascii="Cambria" w:eastAsia="Arial" w:hAnsi="Cambria" w:cs="Arial"/>
          <w:color w:val="000000" w:themeColor="text1"/>
        </w:rPr>
        <w:t xml:space="preserve"> Multa:</w:t>
      </w:r>
    </w:p>
    <w:p w14:paraId="06BB2E01" w14:textId="7D862030"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a)</w:t>
      </w:r>
      <w:r w:rsidRPr="00782BBB">
        <w:rPr>
          <w:rFonts w:ascii="Cambria" w:eastAsia="Arial" w:hAnsi="Cambria" w:cs="Arial"/>
          <w:color w:val="000000" w:themeColor="text1"/>
        </w:rPr>
        <w:t xml:space="preserve"> Moratória de 1,5 (</w:t>
      </w:r>
      <w:proofErr w:type="spellStart"/>
      <w:r w:rsidR="0092146E" w:rsidRPr="00782BBB">
        <w:rPr>
          <w:rFonts w:ascii="Cambria" w:eastAsia="Arial" w:hAnsi="Cambria" w:cs="Arial"/>
          <w:color w:val="000000" w:themeColor="text1"/>
        </w:rPr>
        <w:t>h</w:t>
      </w:r>
      <w:r w:rsidRPr="00782BBB">
        <w:rPr>
          <w:rFonts w:ascii="Cambria" w:eastAsia="Arial" w:hAnsi="Cambria" w:cs="Arial"/>
          <w:color w:val="000000" w:themeColor="text1"/>
        </w:rPr>
        <w:t>um</w:t>
      </w:r>
      <w:proofErr w:type="spellEnd"/>
      <w:r w:rsidRPr="00782BBB">
        <w:rPr>
          <w:rFonts w:ascii="Cambria" w:eastAsia="Arial" w:hAnsi="Cambria" w:cs="Arial"/>
          <w:color w:val="000000" w:themeColor="text1"/>
        </w:rPr>
        <w:t xml:space="preserve"> vírgula cinco por cento) por dia de atraso injustificado sobre o valor da parcela inadimplida, até o limite de 20 (vinte) dias;</w:t>
      </w:r>
    </w:p>
    <w:p w14:paraId="55E08559" w14:textId="77777777" w:rsidR="003D0F5C" w:rsidRPr="00782BBB" w:rsidRDefault="003D0F5C" w:rsidP="00D94D3F">
      <w:pPr>
        <w:suppressAutoHyphens/>
        <w:spacing w:before="120" w:after="120" w:line="360" w:lineRule="auto"/>
        <w:ind w:left="1134" w:firstLine="567"/>
        <w:rPr>
          <w:rFonts w:ascii="Cambria" w:eastAsia="Arial" w:hAnsi="Cambria" w:cs="Arial"/>
          <w:color w:val="000000" w:themeColor="text1"/>
        </w:rPr>
      </w:pPr>
      <w:r w:rsidRPr="00782BBB">
        <w:rPr>
          <w:rFonts w:ascii="Cambria" w:eastAsia="Arial" w:hAnsi="Cambria" w:cs="Arial"/>
          <w:b/>
          <w:bCs/>
          <w:color w:val="000000" w:themeColor="text1"/>
        </w:rPr>
        <w:t>1.</w:t>
      </w:r>
      <w:r w:rsidRPr="00782BBB">
        <w:rPr>
          <w:rFonts w:ascii="Cambria" w:eastAsia="Arial" w:hAnsi="Cambria" w:cs="Arial"/>
          <w:color w:val="000000" w:themeColor="text1"/>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 xml:space="preserve">b) </w:t>
      </w:r>
      <w:r w:rsidRPr="00782BBB">
        <w:rPr>
          <w:rFonts w:ascii="Cambria" w:eastAsia="Arial" w:hAnsi="Cambria" w:cs="Arial"/>
          <w:color w:val="000000" w:themeColor="text1"/>
        </w:rPr>
        <w:t>Compensatória de 30% (trinta por cento) sobre o valor total do contrato, no caso de inexecução total do objeto.</w:t>
      </w:r>
    </w:p>
    <w:p w14:paraId="433E4EFD"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c)</w:t>
      </w:r>
      <w:r w:rsidRPr="00782BBB">
        <w:rPr>
          <w:rFonts w:ascii="Cambria" w:eastAsia="Arial" w:hAnsi="Cambria" w:cs="Arial"/>
          <w:color w:val="000000" w:themeColor="text1"/>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782BBB" w:rsidRDefault="003D0F5C" w:rsidP="00D94D3F">
      <w:pPr>
        <w:pStyle w:val="Nivel2"/>
        <w:spacing w:line="360" w:lineRule="auto"/>
      </w:pPr>
      <w:r w:rsidRPr="00782BBB">
        <w:rPr>
          <w:b/>
          <w:bCs/>
        </w:rPr>
        <w:t>9.3</w:t>
      </w:r>
      <w:r w:rsidRPr="00782BBB">
        <w:t xml:space="preserve"> A aplicação das sanções previstas neste Contrato não exclui, em hipótese alguma, a obrigação de reparação integral do dano causado ao Contratante (§ 9º do </w:t>
      </w:r>
      <w:hyperlink r:id="rId52" w:anchor="art156§9" w:history="1">
        <w:r w:rsidRPr="00782BBB">
          <w:rPr>
            <w:rStyle w:val="Hyperlink"/>
            <w:color w:val="000000" w:themeColor="text1"/>
          </w:rPr>
          <w:t xml:space="preserve">artigo 156, da </w:t>
        </w:r>
        <w:hyperlink r:id="rId53"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04F37692" w14:textId="77777777" w:rsidR="003D0F5C" w:rsidRPr="00782BBB" w:rsidRDefault="003D0F5C" w:rsidP="00D94D3F">
      <w:pPr>
        <w:pStyle w:val="Nivel3"/>
        <w:spacing w:line="360" w:lineRule="auto"/>
        <w:ind w:firstLine="0"/>
        <w:rPr>
          <w:b/>
          <w:bCs/>
          <w:color w:val="000000" w:themeColor="text1"/>
        </w:rPr>
      </w:pPr>
      <w:r w:rsidRPr="00782BBB">
        <w:rPr>
          <w:b/>
          <w:bCs/>
          <w:color w:val="000000" w:themeColor="text1"/>
        </w:rPr>
        <w:t xml:space="preserve">9.4 </w:t>
      </w:r>
      <w:r w:rsidRPr="00782BBB">
        <w:rPr>
          <w:color w:val="000000" w:themeColor="text1"/>
        </w:rPr>
        <w:t xml:space="preserve">Todas as sanções previstas neste Contrato poderão ser aplicadas cumulativamente com a multa (§ 7º, do </w:t>
      </w:r>
      <w:hyperlink r:id="rId54" w:anchor="art156§7" w:history="1">
        <w:r w:rsidRPr="00782BBB">
          <w:rPr>
            <w:rStyle w:val="Hyperlink"/>
            <w:color w:val="000000" w:themeColor="text1"/>
          </w:rPr>
          <w:t xml:space="preserve">artigo 156, da </w:t>
        </w:r>
        <w:hyperlink r:id="rId55"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color w:val="000000" w:themeColor="text1"/>
        </w:rPr>
        <w:t>).</w:t>
      </w:r>
    </w:p>
    <w:p w14:paraId="0B186C26" w14:textId="77777777" w:rsidR="003D0F5C" w:rsidRPr="00782BBB" w:rsidRDefault="003D0F5C" w:rsidP="00D94D3F">
      <w:pPr>
        <w:pStyle w:val="Nivel3"/>
        <w:spacing w:line="360" w:lineRule="auto"/>
        <w:ind w:firstLine="0"/>
        <w:rPr>
          <w:color w:val="000000" w:themeColor="text1"/>
        </w:rPr>
      </w:pPr>
      <w:r w:rsidRPr="00782BBB">
        <w:rPr>
          <w:b/>
          <w:bCs/>
          <w:color w:val="000000" w:themeColor="text1"/>
        </w:rPr>
        <w:t>9.5</w:t>
      </w:r>
      <w:r w:rsidRPr="00782BBB">
        <w:rPr>
          <w:color w:val="000000" w:themeColor="text1"/>
        </w:rPr>
        <w:t xml:space="preserve"> Antes da aplicação da multa será facultada a defesa do interessado no prazo de 15 (quinze) dias úteis, contado da data de sua intimação (</w:t>
      </w:r>
      <w:hyperlink r:id="rId56" w:anchor="art157" w:history="1">
        <w:r w:rsidRPr="00782BBB">
          <w:rPr>
            <w:rStyle w:val="Hyperlink"/>
            <w:b/>
            <w:bCs/>
            <w:color w:val="000000" w:themeColor="text1"/>
          </w:rPr>
          <w:t xml:space="preserve">artigo 157, da </w:t>
        </w:r>
        <w:hyperlink r:id="rId57" w:history="1">
          <w:r w:rsidRPr="00782BBB">
            <w:rPr>
              <w:rStyle w:val="Hyperlink"/>
              <w:b/>
              <w:bCs/>
              <w:color w:val="000000" w:themeColor="text1"/>
            </w:rPr>
            <w:t>Lei</w:t>
          </w:r>
        </w:hyperlink>
        <w:r w:rsidRPr="00782BBB">
          <w:rPr>
            <w:rStyle w:val="Hyperlink"/>
            <w:b/>
            <w:bCs/>
            <w:color w:val="000000" w:themeColor="text1"/>
          </w:rPr>
          <w:t xml:space="preserve"> Federal nº 14.133, de 2021</w:t>
        </w:r>
      </w:hyperlink>
      <w:r w:rsidRPr="00782BBB">
        <w:rPr>
          <w:color w:val="000000" w:themeColor="text1"/>
        </w:rPr>
        <w:t>)</w:t>
      </w:r>
    </w:p>
    <w:p w14:paraId="42F9AE9E" w14:textId="77777777" w:rsidR="003D0F5C" w:rsidRPr="00782BBB" w:rsidRDefault="003D0F5C" w:rsidP="00D94D3F">
      <w:pPr>
        <w:pStyle w:val="Nivel3"/>
        <w:spacing w:line="360" w:lineRule="auto"/>
        <w:ind w:firstLine="0"/>
        <w:rPr>
          <w:color w:val="000000" w:themeColor="text1"/>
        </w:rPr>
      </w:pPr>
      <w:r w:rsidRPr="00782BBB">
        <w:rPr>
          <w:b/>
          <w:bCs/>
          <w:color w:val="000000" w:themeColor="text1"/>
        </w:rPr>
        <w:t>9.6</w:t>
      </w:r>
      <w:r w:rsidRPr="00782BBB">
        <w:rPr>
          <w:color w:val="000000" w:themeColor="text1"/>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8" w:anchor="art156§8" w:history="1">
        <w:r w:rsidRPr="00782BBB">
          <w:rPr>
            <w:rStyle w:val="Hyperlink"/>
            <w:b/>
            <w:bCs/>
            <w:color w:val="000000" w:themeColor="text1"/>
          </w:rPr>
          <w:t xml:space="preserve">artigo 156, da </w:t>
        </w:r>
        <w:hyperlink r:id="rId59" w:history="1">
          <w:r w:rsidRPr="00782BBB">
            <w:rPr>
              <w:rStyle w:val="Hyperlink"/>
              <w:b/>
              <w:bCs/>
              <w:color w:val="000000" w:themeColor="text1"/>
            </w:rPr>
            <w:t>Lei</w:t>
          </w:r>
        </w:hyperlink>
        <w:r w:rsidRPr="00782BBB">
          <w:rPr>
            <w:rStyle w:val="Hyperlink"/>
            <w:b/>
            <w:bCs/>
            <w:color w:val="000000" w:themeColor="text1"/>
          </w:rPr>
          <w:t xml:space="preserve"> Federal nº 14.133, de 2021</w:t>
        </w:r>
      </w:hyperlink>
      <w:r w:rsidRPr="00782BBB">
        <w:rPr>
          <w:color w:val="000000" w:themeColor="text1"/>
        </w:rPr>
        <w:t>).</w:t>
      </w:r>
    </w:p>
    <w:p w14:paraId="7FACC1CE" w14:textId="77777777" w:rsidR="003D0F5C" w:rsidRPr="00782BBB" w:rsidRDefault="003D0F5C" w:rsidP="00D94D3F">
      <w:pPr>
        <w:pStyle w:val="Nivel3"/>
        <w:spacing w:line="360" w:lineRule="auto"/>
        <w:rPr>
          <w:color w:val="000000" w:themeColor="text1"/>
        </w:rPr>
      </w:pPr>
      <w:r w:rsidRPr="00782BBB">
        <w:rPr>
          <w:b/>
          <w:bCs/>
          <w:color w:val="000000" w:themeColor="text1"/>
        </w:rPr>
        <w:lastRenderedPageBreak/>
        <w:t>I.</w:t>
      </w:r>
      <w:r w:rsidRPr="00782BBB">
        <w:rPr>
          <w:color w:val="000000" w:themeColor="text1"/>
        </w:rPr>
        <w:t xml:space="preserve"> Previamente ao encaminhamento à cobrança judicial, a multa poderá ser recolhida administrativamente no prazo máximo de 15 (quinze)</w:t>
      </w:r>
      <w:r w:rsidRPr="00782BBB">
        <w:rPr>
          <w:i/>
          <w:iCs/>
          <w:color w:val="000000" w:themeColor="text1"/>
        </w:rPr>
        <w:t xml:space="preserve"> </w:t>
      </w:r>
      <w:r w:rsidRPr="00782BBB">
        <w:rPr>
          <w:color w:val="000000" w:themeColor="text1"/>
        </w:rPr>
        <w:t>dias, a contar da data do recebimento da comunicação enviada pela autoridade competente.</w:t>
      </w:r>
      <w:bookmarkStart w:id="79" w:name="_Hlk78351618"/>
      <w:bookmarkEnd w:id="79"/>
    </w:p>
    <w:p w14:paraId="2193F6F2" w14:textId="77777777" w:rsidR="003D0F5C" w:rsidRPr="00782BBB" w:rsidRDefault="003D0F5C" w:rsidP="00D94D3F">
      <w:pPr>
        <w:pStyle w:val="Nivel2"/>
        <w:spacing w:line="360" w:lineRule="auto"/>
      </w:pPr>
      <w:r w:rsidRPr="00782BBB">
        <w:rPr>
          <w:b/>
          <w:bCs/>
        </w:rPr>
        <w:t>9.7</w:t>
      </w:r>
      <w:r w:rsidRPr="00782BBB">
        <w:t xml:space="preserve"> A aplicação das sanções realizar-se-á em processo administrativo que assegure o contraditório e a ampla defesa ao Contratado, observando-se o procedimento previsto no caput e parágrafos do </w:t>
      </w:r>
      <w:hyperlink r:id="rId60" w:anchor="art158" w:history="1">
        <w:r w:rsidRPr="00782BBB">
          <w:rPr>
            <w:rStyle w:val="Hyperlink"/>
            <w:color w:val="000000" w:themeColor="text1"/>
          </w:rPr>
          <w:t xml:space="preserve">artigo 158 da </w:t>
        </w:r>
        <w:hyperlink r:id="rId61"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 para as penalidades de impedimento de licitar e contratar e de declaração de inidoneidade para licitar ou contratar.</w:t>
      </w:r>
    </w:p>
    <w:p w14:paraId="4475662C" w14:textId="77777777" w:rsidR="003D0F5C" w:rsidRPr="00782BBB" w:rsidRDefault="003D0F5C" w:rsidP="00D94D3F">
      <w:pPr>
        <w:pStyle w:val="Nivel2"/>
        <w:spacing w:line="360" w:lineRule="auto"/>
        <w:rPr>
          <w:color w:val="000000" w:themeColor="text1"/>
        </w:rPr>
      </w:pPr>
      <w:r w:rsidRPr="00782BBB">
        <w:rPr>
          <w:b/>
          <w:bCs/>
          <w:color w:val="000000" w:themeColor="text1"/>
        </w:rPr>
        <w:t>9.8</w:t>
      </w:r>
      <w:r w:rsidRPr="00782BBB">
        <w:rPr>
          <w:color w:val="000000" w:themeColor="text1"/>
        </w:rPr>
        <w:t xml:space="preserve"> Na aplicação das sanções serão considerados (§ 1º, do </w:t>
      </w:r>
      <w:hyperlink r:id="rId62" w:anchor="art156§1" w:history="1">
        <w:r w:rsidRPr="00782BBB">
          <w:rPr>
            <w:rStyle w:val="Hyperlink"/>
            <w:color w:val="000000" w:themeColor="text1"/>
          </w:rPr>
          <w:t xml:space="preserve">artigo 156, da </w:t>
        </w:r>
        <w:hyperlink r:id="rId63"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color w:val="000000" w:themeColor="text1"/>
        </w:rPr>
        <w:t>):</w:t>
      </w:r>
    </w:p>
    <w:p w14:paraId="66DD9207"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w:t>
      </w:r>
      <w:r w:rsidRPr="00782BBB">
        <w:rPr>
          <w:rFonts w:ascii="Cambria" w:eastAsia="Arial" w:hAnsi="Cambria" w:cs="Arial"/>
          <w:color w:val="000000" w:themeColor="text1"/>
        </w:rPr>
        <w:t xml:space="preserve"> a natureza e a gravidade da infração cometida;</w:t>
      </w:r>
    </w:p>
    <w:p w14:paraId="5D3813E6"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II.</w:t>
      </w:r>
      <w:r w:rsidRPr="00782BBB">
        <w:rPr>
          <w:rFonts w:ascii="Cambria" w:eastAsia="Arial" w:hAnsi="Cambria" w:cs="Arial"/>
          <w:color w:val="000000" w:themeColor="text1"/>
        </w:rPr>
        <w:t xml:space="preserve"> as peculiaridades do caso concreto;</w:t>
      </w:r>
    </w:p>
    <w:p w14:paraId="4B6033F9"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III.</w:t>
      </w:r>
      <w:r w:rsidRPr="00782BBB">
        <w:rPr>
          <w:rFonts w:ascii="Cambria" w:eastAsia="Arial" w:hAnsi="Cambria" w:cs="Arial"/>
          <w:color w:val="000000" w:themeColor="text1"/>
        </w:rPr>
        <w:t xml:space="preserve"> as circunstâncias agravantes ou atenuantes;</w:t>
      </w:r>
    </w:p>
    <w:p w14:paraId="44B6B3FE"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IV.</w:t>
      </w:r>
      <w:r w:rsidRPr="00782BBB">
        <w:rPr>
          <w:rFonts w:ascii="Cambria" w:eastAsia="Arial" w:hAnsi="Cambria" w:cs="Arial"/>
          <w:color w:val="000000" w:themeColor="text1"/>
        </w:rPr>
        <w:t xml:space="preserve"> os danos que dela provierem para o Contratante;</w:t>
      </w:r>
    </w:p>
    <w:p w14:paraId="3023FDA0"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V.</w:t>
      </w:r>
      <w:r w:rsidRPr="00782BBB">
        <w:rPr>
          <w:rFonts w:ascii="Cambria" w:eastAsia="Arial" w:hAnsi="Cambria" w:cs="Arial"/>
          <w:color w:val="000000" w:themeColor="text1"/>
        </w:rPr>
        <w:t xml:space="preserve"> a implantação ou o aperfeiçoamento de programa de integridade, conforme normas e orientações dos órgãos de controle.</w:t>
      </w:r>
    </w:p>
    <w:p w14:paraId="6FC5C19B" w14:textId="77777777" w:rsidR="003D0F5C" w:rsidRPr="00782BBB" w:rsidRDefault="003D0F5C" w:rsidP="00D94D3F">
      <w:pPr>
        <w:pStyle w:val="Nivel2"/>
        <w:spacing w:line="360" w:lineRule="auto"/>
      </w:pPr>
      <w:r w:rsidRPr="00782BBB">
        <w:rPr>
          <w:b/>
          <w:bCs/>
        </w:rPr>
        <w:t>9.9</w:t>
      </w:r>
      <w:r w:rsidRPr="00782BBB">
        <w:t xml:space="preserve"> Os atos previstos como infrações administrativas na </w:t>
      </w:r>
      <w:hyperlink r:id="rId64"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xml:space="preserve">, ou em outras leis de licitações e contratos da Administração Pública que também sejam tipificados como atos lesivos na </w:t>
      </w:r>
      <w:hyperlink r:id="rId65" w:history="1">
        <w:r w:rsidRPr="00782BBB">
          <w:rPr>
            <w:rStyle w:val="Hyperlink"/>
            <w:color w:val="000000" w:themeColor="text1"/>
          </w:rPr>
          <w:t>Lei nº 12.846, de 2013</w:t>
        </w:r>
      </w:hyperlink>
      <w:r w:rsidRPr="00782BBB">
        <w:t>, serão apurados e julgados conjuntamente, nos mesmos autos, observados o rito procedimental e autoridade competente definidos na referida Lei (</w:t>
      </w:r>
      <w:hyperlink r:id="rId66" w:history="1">
        <w:r w:rsidRPr="00782BBB">
          <w:rPr>
            <w:rStyle w:val="Hyperlink"/>
            <w:color w:val="000000" w:themeColor="text1"/>
          </w:rPr>
          <w:t>artigo 159</w:t>
        </w:r>
      </w:hyperlink>
      <w:r w:rsidRPr="00782BBB">
        <w:t>).</w:t>
      </w:r>
    </w:p>
    <w:p w14:paraId="10A15963" w14:textId="77777777" w:rsidR="003D0F5C" w:rsidRPr="00782BBB" w:rsidRDefault="003D0F5C" w:rsidP="00D94D3F">
      <w:pPr>
        <w:pStyle w:val="Nivel2"/>
        <w:spacing w:line="360" w:lineRule="auto"/>
        <w:rPr>
          <w:i/>
          <w:iCs/>
        </w:rPr>
      </w:pPr>
      <w:r w:rsidRPr="00782BBB">
        <w:rPr>
          <w:b/>
          <w:bCs/>
        </w:rPr>
        <w:t>9.10</w:t>
      </w:r>
      <w:r w:rsidRPr="00782BBB">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7" w:anchor="art160" w:history="1">
        <w:r w:rsidRPr="00782BBB">
          <w:rPr>
            <w:rStyle w:val="Hyperlink"/>
            <w:color w:val="000000" w:themeColor="text1"/>
          </w:rPr>
          <w:t xml:space="preserve">artigo 160, da </w:t>
        </w:r>
        <w:hyperlink r:id="rId68"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18EEEB08" w14:textId="77777777" w:rsidR="003D0F5C" w:rsidRPr="00782BBB" w:rsidRDefault="003D0F5C" w:rsidP="00D94D3F">
      <w:pPr>
        <w:pStyle w:val="Nivel2"/>
        <w:spacing w:line="360" w:lineRule="auto"/>
        <w:rPr>
          <w:i/>
          <w:iCs/>
        </w:rPr>
      </w:pPr>
      <w:r w:rsidRPr="00782BBB">
        <w:rPr>
          <w:b/>
          <w:bCs/>
        </w:rPr>
        <w:t>9.11</w:t>
      </w:r>
      <w:r w:rsidRPr="00782BBB">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w:t>
      </w:r>
      <w:r w:rsidRPr="00782BBB">
        <w:lastRenderedPageBreak/>
        <w:t>Nacional de Empresas Punidas (CNEP), instituídos no âmbito do Poder Executivo Federal. (</w:t>
      </w:r>
      <w:hyperlink r:id="rId69" w:anchor="art161" w:history="1">
        <w:r w:rsidRPr="00782BBB">
          <w:rPr>
            <w:rStyle w:val="Hyperlink"/>
            <w:color w:val="000000" w:themeColor="text1"/>
          </w:rPr>
          <w:t xml:space="preserve">Artigo 161, da </w:t>
        </w:r>
        <w:hyperlink r:id="rId70"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20BB5100" w14:textId="77777777" w:rsidR="003D0F5C" w:rsidRPr="00782BBB" w:rsidRDefault="003D0F5C" w:rsidP="00D94D3F">
      <w:pPr>
        <w:pStyle w:val="Nivel2"/>
        <w:spacing w:line="360" w:lineRule="auto"/>
        <w:rPr>
          <w:i/>
          <w:iCs/>
        </w:rPr>
      </w:pPr>
      <w:r w:rsidRPr="00782BBB">
        <w:rPr>
          <w:b/>
          <w:bCs/>
        </w:rPr>
        <w:t>9.12</w:t>
      </w:r>
      <w:r w:rsidRPr="00782BBB">
        <w:t xml:space="preserve"> As sanções de impedimento de licitar e contratar e declaração de inidoneidade para licitar ou contratar são passíveis de reabilitação na forma do </w:t>
      </w:r>
      <w:hyperlink r:id="rId71" w:anchor="163" w:history="1">
        <w:r w:rsidRPr="00782BBB">
          <w:rPr>
            <w:rStyle w:val="Hyperlink"/>
            <w:color w:val="000000" w:themeColor="text1"/>
          </w:rPr>
          <w:t xml:space="preserve">artigo 163 da </w:t>
        </w:r>
        <w:hyperlink r:id="rId72"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4D1F1E3A" w14:textId="77777777" w:rsidR="003D0F5C" w:rsidRPr="00782BBB" w:rsidRDefault="003D0F5C" w:rsidP="00D94D3F">
      <w:pPr>
        <w:pStyle w:val="Nivel2"/>
        <w:spacing w:line="360" w:lineRule="auto"/>
      </w:pPr>
      <w:r w:rsidRPr="00782BBB">
        <w:rPr>
          <w:b/>
          <w:bCs/>
        </w:rPr>
        <w:t>9.13</w:t>
      </w:r>
      <w:r w:rsidRPr="00782BBB">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782BBB">
        <w:rPr>
          <w:rFonts w:ascii="Cambria" w:hAnsi="Cambria"/>
          <w:b/>
          <w:color w:val="000000" w:themeColor="text1"/>
          <w:sz w:val="22"/>
          <w:szCs w:val="22"/>
        </w:rPr>
        <w:t>CLÁUSULA DÉCIMA – DA EXTINÇÃO CONTRATUAL </w:t>
      </w:r>
    </w:p>
    <w:p w14:paraId="0F04B5F2" w14:textId="77777777" w:rsidR="003D0F5C" w:rsidRPr="00782BBB" w:rsidRDefault="003D0F5C" w:rsidP="00D94D3F">
      <w:pPr>
        <w:pStyle w:val="Nivel2"/>
        <w:spacing w:line="360" w:lineRule="auto"/>
      </w:pPr>
      <w:r w:rsidRPr="00782BBB">
        <w:rPr>
          <w:b/>
          <w:bCs/>
        </w:rPr>
        <w:t>10.1</w:t>
      </w:r>
      <w:r w:rsidRPr="00782BBB">
        <w:t xml:space="preserve"> O contrato será extinto quando cumpridas as obrigações de ambas as partes, ainda que isso ocorra antes do prazo estipulado para tanto.</w:t>
      </w:r>
    </w:p>
    <w:p w14:paraId="42C4C7E6" w14:textId="77777777" w:rsidR="003D0F5C" w:rsidRPr="00782BBB" w:rsidRDefault="003D0F5C" w:rsidP="00D94D3F">
      <w:pPr>
        <w:pStyle w:val="Nivel2"/>
        <w:spacing w:line="360" w:lineRule="auto"/>
      </w:pPr>
      <w:r w:rsidRPr="00782BBB">
        <w:rPr>
          <w:b/>
          <w:bCs/>
        </w:rPr>
        <w:t>10.2</w:t>
      </w:r>
      <w:r w:rsidRPr="00782BBB">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782BBB" w:rsidRDefault="003D0F5C" w:rsidP="00D94D3F">
      <w:pPr>
        <w:pStyle w:val="Nivel3"/>
        <w:spacing w:line="360" w:lineRule="auto"/>
        <w:rPr>
          <w:i/>
          <w:iCs/>
          <w:color w:val="000000" w:themeColor="text1"/>
        </w:rPr>
      </w:pPr>
      <w:r w:rsidRPr="00782BBB">
        <w:rPr>
          <w:b/>
          <w:bCs/>
          <w:color w:val="000000" w:themeColor="text1"/>
        </w:rPr>
        <w:t>I.</w:t>
      </w:r>
      <w:r w:rsidRPr="00782BBB">
        <w:rPr>
          <w:color w:val="000000" w:themeColor="text1"/>
        </w:rPr>
        <w:t xml:space="preserve"> Quando a não conclusão do contrato referida no item anterior decorrer de culpa do contratado:</w:t>
      </w:r>
    </w:p>
    <w:p w14:paraId="745DBC15"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a)</w:t>
      </w:r>
      <w:r w:rsidRPr="00782BBB">
        <w:rPr>
          <w:rFonts w:ascii="Cambria" w:eastAsia="Arial" w:hAnsi="Cambria" w:cs="Arial"/>
          <w:color w:val="000000" w:themeColor="text1"/>
        </w:rPr>
        <w:t xml:space="preserve"> ficará ele constituído em mora, sendo-lhe aplicáveis as respectivas sanções administrativas; e </w:t>
      </w:r>
    </w:p>
    <w:p w14:paraId="4B057487"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b)</w:t>
      </w:r>
      <w:r w:rsidRPr="00782BBB">
        <w:rPr>
          <w:rFonts w:ascii="Cambria" w:eastAsia="Arial" w:hAnsi="Cambria" w:cs="Arial"/>
          <w:color w:val="000000" w:themeColor="text1"/>
        </w:rPr>
        <w:t xml:space="preserve"> poderá a Administração optar pela extinção do contrato e, nesse caso, adotará as medidas admitidas em lei para a continuidade da execução contratual.</w:t>
      </w:r>
    </w:p>
    <w:p w14:paraId="2B544579" w14:textId="77777777" w:rsidR="003D0F5C" w:rsidRPr="00782BBB" w:rsidRDefault="003D0F5C" w:rsidP="00D94D3F">
      <w:pPr>
        <w:pStyle w:val="Nivel2"/>
        <w:spacing w:line="360" w:lineRule="auto"/>
      </w:pPr>
      <w:r w:rsidRPr="00782BBB">
        <w:rPr>
          <w:b/>
          <w:bCs/>
        </w:rPr>
        <w:t>10.3</w:t>
      </w:r>
      <w:r w:rsidRPr="00782BBB">
        <w:t xml:space="preserve"> O contrato também será extinto quando vencido o prazo nele estipulado, independentemente de terem sido cumpridas ou não as obrigações de ambas as partes contraentes.</w:t>
      </w:r>
    </w:p>
    <w:p w14:paraId="5AF9F20C" w14:textId="77777777" w:rsidR="003D0F5C" w:rsidRPr="00782BBB" w:rsidRDefault="003D0F5C" w:rsidP="00D94D3F">
      <w:pPr>
        <w:pStyle w:val="Nivel3"/>
        <w:spacing w:line="360" w:lineRule="auto"/>
        <w:ind w:firstLine="0"/>
        <w:rPr>
          <w:i/>
          <w:iCs/>
          <w:color w:val="000000" w:themeColor="text1"/>
        </w:rPr>
      </w:pPr>
      <w:r w:rsidRPr="00782BBB">
        <w:rPr>
          <w:b/>
          <w:bCs/>
          <w:color w:val="000000" w:themeColor="text1"/>
        </w:rPr>
        <w:t>10.4</w:t>
      </w:r>
      <w:r w:rsidRPr="00782BBB">
        <w:rPr>
          <w:color w:val="000000" w:themeColor="text1"/>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782BBB" w:rsidRDefault="003D0F5C" w:rsidP="00D94D3F">
      <w:pPr>
        <w:pStyle w:val="Nivel3"/>
        <w:spacing w:line="360" w:lineRule="auto"/>
        <w:rPr>
          <w:i/>
          <w:iCs/>
          <w:color w:val="000000" w:themeColor="text1"/>
        </w:rPr>
      </w:pPr>
      <w:r w:rsidRPr="00782BBB">
        <w:rPr>
          <w:b/>
          <w:bCs/>
          <w:color w:val="000000" w:themeColor="text1"/>
        </w:rPr>
        <w:t>I.</w:t>
      </w:r>
      <w:r w:rsidRPr="00782BBB">
        <w:rPr>
          <w:color w:val="000000" w:themeColor="text1"/>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782BBB" w:rsidRDefault="003D0F5C" w:rsidP="00D94D3F">
      <w:pPr>
        <w:pStyle w:val="Nivel3"/>
        <w:spacing w:line="360" w:lineRule="auto"/>
        <w:rPr>
          <w:i/>
          <w:iCs/>
          <w:color w:val="000000" w:themeColor="text1"/>
        </w:rPr>
      </w:pPr>
      <w:r w:rsidRPr="00782BBB">
        <w:rPr>
          <w:b/>
          <w:bCs/>
          <w:color w:val="000000" w:themeColor="text1"/>
        </w:rPr>
        <w:lastRenderedPageBreak/>
        <w:t>II.</w:t>
      </w:r>
      <w:r w:rsidRPr="00782BBB">
        <w:rPr>
          <w:color w:val="000000" w:themeColor="text1"/>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782BBB" w:rsidRDefault="003D0F5C" w:rsidP="00D94D3F">
      <w:pPr>
        <w:pStyle w:val="Nivel2"/>
        <w:spacing w:line="360" w:lineRule="auto"/>
      </w:pPr>
      <w:r w:rsidRPr="00782BBB">
        <w:rPr>
          <w:b/>
          <w:bCs/>
        </w:rPr>
        <w:t>10.5</w:t>
      </w:r>
      <w:r w:rsidRPr="00782BBB">
        <w:t xml:space="preserve"> O contrato poderá ser extinto antes de cumpridas as obrigações nele estipuladas, ou antes do prazo nele fixado, por algum dos motivos previstos no artigo 137, da </w:t>
      </w:r>
      <w:hyperlink r:id="rId73"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xml:space="preserve">, bem como amigavelmente, assegurados o contraditório e a ampla defesa. Conforme os artigos 138 e 139, ambos da </w:t>
      </w:r>
      <w:hyperlink r:id="rId74"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w:t>
      </w:r>
    </w:p>
    <w:p w14:paraId="62D27E83" w14:textId="77777777" w:rsidR="003D0F5C" w:rsidRPr="00782BBB" w:rsidRDefault="003D0F5C" w:rsidP="00D94D3F">
      <w:pPr>
        <w:pStyle w:val="Nivel3"/>
        <w:spacing w:line="360" w:lineRule="auto"/>
        <w:ind w:firstLine="0"/>
        <w:rPr>
          <w:color w:val="000000" w:themeColor="text1"/>
        </w:rPr>
      </w:pPr>
      <w:r w:rsidRPr="00782BBB">
        <w:rPr>
          <w:b/>
          <w:bCs/>
          <w:color w:val="000000" w:themeColor="text1"/>
        </w:rPr>
        <w:t>10.6</w:t>
      </w:r>
      <w:r w:rsidRPr="00782BBB">
        <w:rPr>
          <w:color w:val="000000" w:themeColor="text1"/>
        </w:rPr>
        <w:t xml:space="preserve"> A alteração social ou a modificação da finalidade ou da estrutura da empresa não ensejará a extinção se não restringir sua capacidade de concluir o contrato.</w:t>
      </w:r>
    </w:p>
    <w:p w14:paraId="404C506A" w14:textId="77777777" w:rsidR="003D0F5C" w:rsidRPr="00782BBB" w:rsidRDefault="003D0F5C" w:rsidP="00D94D3F">
      <w:pPr>
        <w:pStyle w:val="Nivel3"/>
        <w:spacing w:line="360" w:lineRule="auto"/>
        <w:rPr>
          <w:color w:val="000000" w:themeColor="text1"/>
        </w:rPr>
      </w:pPr>
      <w:r w:rsidRPr="00782BBB">
        <w:rPr>
          <w:b/>
          <w:bCs/>
          <w:color w:val="000000" w:themeColor="text1"/>
        </w:rPr>
        <w:t>I.</w:t>
      </w:r>
      <w:r w:rsidRPr="00782BBB">
        <w:rPr>
          <w:color w:val="000000" w:themeColor="text1"/>
        </w:rPr>
        <w:t xml:space="preserve"> Se a operação implicar mudança da pessoa jurídica contratada, deverá ser formalizado termo aditivo para alteração subjetiva.</w:t>
      </w:r>
    </w:p>
    <w:p w14:paraId="4AB5D0C4" w14:textId="77777777" w:rsidR="003D0F5C" w:rsidRPr="00782BBB" w:rsidRDefault="003D0F5C" w:rsidP="00D94D3F">
      <w:pPr>
        <w:pStyle w:val="Nivel2"/>
        <w:spacing w:line="360" w:lineRule="auto"/>
      </w:pPr>
      <w:r w:rsidRPr="00782BBB">
        <w:rPr>
          <w:b/>
          <w:bCs/>
        </w:rPr>
        <w:t>10.7</w:t>
      </w:r>
      <w:r w:rsidRPr="00782BBB">
        <w:t xml:space="preserve"> O termo de extinção, sempre que possível, será precedido:</w:t>
      </w:r>
    </w:p>
    <w:p w14:paraId="3C16DC60" w14:textId="77777777" w:rsidR="003D0F5C" w:rsidRPr="00782BBB" w:rsidRDefault="003D0F5C" w:rsidP="00D94D3F">
      <w:pPr>
        <w:pStyle w:val="Nivel3"/>
        <w:spacing w:line="360" w:lineRule="auto"/>
        <w:rPr>
          <w:color w:val="000000" w:themeColor="text1"/>
        </w:rPr>
      </w:pPr>
      <w:r w:rsidRPr="00782BBB">
        <w:rPr>
          <w:b/>
          <w:bCs/>
          <w:color w:val="000000" w:themeColor="text1"/>
        </w:rPr>
        <w:t>I.</w:t>
      </w:r>
      <w:r w:rsidRPr="00782BBB">
        <w:rPr>
          <w:color w:val="000000" w:themeColor="text1"/>
        </w:rPr>
        <w:t xml:space="preserve"> Balanço dos eventos contratuais já cumpridos ou parcialmente cumpridos;</w:t>
      </w:r>
    </w:p>
    <w:p w14:paraId="54111B4D" w14:textId="77777777" w:rsidR="003D0F5C" w:rsidRPr="00782BBB" w:rsidRDefault="003D0F5C" w:rsidP="00D94D3F">
      <w:pPr>
        <w:pStyle w:val="Nivel3"/>
        <w:spacing w:line="360" w:lineRule="auto"/>
        <w:rPr>
          <w:color w:val="000000" w:themeColor="text1"/>
        </w:rPr>
      </w:pPr>
      <w:r w:rsidRPr="00782BBB">
        <w:rPr>
          <w:b/>
          <w:bCs/>
          <w:color w:val="000000" w:themeColor="text1"/>
        </w:rPr>
        <w:t>II.</w:t>
      </w:r>
      <w:r w:rsidRPr="00782BBB">
        <w:rPr>
          <w:color w:val="000000" w:themeColor="text1"/>
        </w:rPr>
        <w:t xml:space="preserve"> Relação dos pagamentos já efetuados e ainda devidos;</w:t>
      </w:r>
    </w:p>
    <w:p w14:paraId="2F513D4E" w14:textId="77777777" w:rsidR="003D0F5C" w:rsidRPr="00782BBB" w:rsidRDefault="003D0F5C" w:rsidP="00D94D3F">
      <w:pPr>
        <w:pStyle w:val="Nivel3"/>
        <w:spacing w:line="360" w:lineRule="auto"/>
        <w:rPr>
          <w:color w:val="000000" w:themeColor="text1"/>
        </w:rPr>
      </w:pPr>
      <w:r w:rsidRPr="00782BBB">
        <w:rPr>
          <w:b/>
          <w:bCs/>
          <w:color w:val="000000" w:themeColor="text1"/>
        </w:rPr>
        <w:t>III.</w:t>
      </w:r>
      <w:r w:rsidRPr="00782BBB">
        <w:rPr>
          <w:color w:val="000000" w:themeColor="text1"/>
        </w:rPr>
        <w:t xml:space="preserve"> Indenizações e multas.</w:t>
      </w:r>
    </w:p>
    <w:p w14:paraId="5AA99521" w14:textId="77777777" w:rsidR="003D0F5C" w:rsidRPr="00782BBB" w:rsidRDefault="003D0F5C" w:rsidP="00D94D3F">
      <w:pPr>
        <w:pStyle w:val="Nivel2"/>
        <w:spacing w:line="360" w:lineRule="auto"/>
      </w:pPr>
      <w:r w:rsidRPr="00782BBB">
        <w:rPr>
          <w:b/>
          <w:bCs/>
        </w:rPr>
        <w:t>10.8</w:t>
      </w:r>
      <w:r w:rsidRPr="00782BBB">
        <w:t xml:space="preserve"> A extinção do contrato não configura óbice para o reconhecimento do desequilíbrio econômico-financeiro, hipótese em que será concedida indenização por meio de termo indenizatório (caput, do artigo 131, da </w:t>
      </w:r>
      <w:hyperlink r:id="rId75"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xml:space="preserve">). </w:t>
      </w:r>
    </w:p>
    <w:p w14:paraId="36CAEAE1" w14:textId="77777777" w:rsidR="003D0F5C" w:rsidRPr="00782BBB" w:rsidRDefault="003D0F5C" w:rsidP="00D94D3F">
      <w:pPr>
        <w:pStyle w:val="Nivel2"/>
        <w:spacing w:line="360" w:lineRule="auto"/>
      </w:pPr>
      <w:r w:rsidRPr="00782BBB">
        <w:rPr>
          <w:b/>
          <w:bCs/>
        </w:rPr>
        <w:t>10.9</w:t>
      </w:r>
      <w:r w:rsidRPr="00782BBB">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6"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w:t>
      </w:r>
    </w:p>
    <w:p w14:paraId="21A1960D"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782BBB">
        <w:rPr>
          <w:rFonts w:ascii="Cambria" w:hAnsi="Cambria"/>
          <w:b/>
          <w:color w:val="000000" w:themeColor="text1"/>
          <w:sz w:val="22"/>
          <w:szCs w:val="22"/>
        </w:rPr>
        <w:t>CLÁUSULA DÉCIMA PRIMEIRA – DA DOTAÇÃO ORÇAMENTÁRIA </w:t>
      </w:r>
    </w:p>
    <w:p w14:paraId="593C4BB0" w14:textId="77777777" w:rsidR="004A0316" w:rsidRDefault="003D0F5C" w:rsidP="004A0316">
      <w:pPr>
        <w:tabs>
          <w:tab w:val="left" w:pos="1701"/>
        </w:tabs>
        <w:spacing w:before="240" w:after="240" w:line="360" w:lineRule="auto"/>
        <w:rPr>
          <w:rFonts w:ascii="Cambria" w:hAnsi="Cambria"/>
          <w:color w:val="000000" w:themeColor="text1"/>
        </w:rPr>
      </w:pPr>
      <w:r w:rsidRPr="00782BBB">
        <w:rPr>
          <w:b/>
          <w:bCs/>
        </w:rPr>
        <w:t>11.1</w:t>
      </w:r>
      <w:r w:rsidRPr="00782BBB">
        <w:t xml:space="preserve"> </w:t>
      </w:r>
      <w:r w:rsidR="004A0316" w:rsidRPr="00782BBB">
        <w:rPr>
          <w:rFonts w:ascii="Cambria" w:hAnsi="Cambria"/>
          <w:color w:val="000000" w:themeColor="text1"/>
        </w:rPr>
        <w:t>As despesas decorrentes da aquisição do objeto desta Licitação correrão à conta dos recursos das dotações orçamentárias (em caso de despesa não abarcada pelas dotações abaixo, poderá ser indicada no momento da instauração do processo de compra) conforme abaixo especificadas:</w:t>
      </w:r>
    </w:p>
    <w:tbl>
      <w:tblPr>
        <w:tblStyle w:val="Tabelacomgrade"/>
        <w:tblW w:w="0" w:type="auto"/>
        <w:tblLook w:val="04A0" w:firstRow="1" w:lastRow="0" w:firstColumn="1" w:lastColumn="0" w:noHBand="0" w:noVBand="1"/>
      </w:tblPr>
      <w:tblGrid>
        <w:gridCol w:w="3823"/>
        <w:gridCol w:w="5522"/>
      </w:tblGrid>
      <w:tr w:rsidR="004A0316" w14:paraId="5639BD92" w14:textId="77777777" w:rsidTr="00AD674F">
        <w:tc>
          <w:tcPr>
            <w:tcW w:w="9345" w:type="dxa"/>
            <w:gridSpan w:val="2"/>
          </w:tcPr>
          <w:p w14:paraId="79308A62" w14:textId="77777777" w:rsidR="004A0316" w:rsidRPr="00361ACF" w:rsidRDefault="004A0316" w:rsidP="00AD674F">
            <w:pPr>
              <w:tabs>
                <w:tab w:val="left" w:pos="1701"/>
              </w:tabs>
              <w:spacing w:line="360" w:lineRule="auto"/>
              <w:jc w:val="center"/>
              <w:rPr>
                <w:rFonts w:ascii="Cambria" w:hAnsi="Cambria"/>
                <w:b/>
                <w:bCs/>
                <w:color w:val="000000" w:themeColor="text1"/>
                <w:sz w:val="22"/>
                <w:szCs w:val="22"/>
              </w:rPr>
            </w:pPr>
            <w:r>
              <w:rPr>
                <w:rFonts w:ascii="Cambria" w:hAnsi="Cambria"/>
                <w:b/>
                <w:bCs/>
                <w:color w:val="000000" w:themeColor="text1"/>
                <w:sz w:val="22"/>
                <w:szCs w:val="22"/>
              </w:rPr>
              <w:lastRenderedPageBreak/>
              <w:t>Dotação Orçamentária</w:t>
            </w:r>
          </w:p>
        </w:tc>
      </w:tr>
      <w:tr w:rsidR="004A0316" w14:paraId="39CB17C5" w14:textId="77777777" w:rsidTr="00AD674F">
        <w:tc>
          <w:tcPr>
            <w:tcW w:w="3823" w:type="dxa"/>
          </w:tcPr>
          <w:p w14:paraId="002A8081" w14:textId="77777777" w:rsidR="004A0316" w:rsidRPr="00361ACF" w:rsidRDefault="004A0316"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Centro de Custo</w:t>
            </w:r>
          </w:p>
        </w:tc>
        <w:tc>
          <w:tcPr>
            <w:tcW w:w="5522" w:type="dxa"/>
          </w:tcPr>
          <w:p w14:paraId="79908F01" w14:textId="77777777" w:rsidR="004A0316" w:rsidRPr="00361ACF" w:rsidRDefault="004A0316"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22.07.00000</w:t>
            </w:r>
          </w:p>
        </w:tc>
      </w:tr>
      <w:tr w:rsidR="004A0316" w14:paraId="558F5376" w14:textId="77777777" w:rsidTr="00AD674F">
        <w:tc>
          <w:tcPr>
            <w:tcW w:w="3823" w:type="dxa"/>
          </w:tcPr>
          <w:p w14:paraId="3F5BB2EA" w14:textId="77777777" w:rsidR="004A0316" w:rsidRPr="00361ACF" w:rsidRDefault="004A0316"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Função / Programação / Ação</w:t>
            </w:r>
          </w:p>
        </w:tc>
        <w:tc>
          <w:tcPr>
            <w:tcW w:w="5522" w:type="dxa"/>
          </w:tcPr>
          <w:p w14:paraId="3BEB8663" w14:textId="77777777" w:rsidR="004A0316" w:rsidRPr="00361ACF" w:rsidRDefault="004A0316"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22.07.15.122.2831.2189</w:t>
            </w:r>
          </w:p>
        </w:tc>
      </w:tr>
      <w:tr w:rsidR="004A0316" w14:paraId="34E9C4B8" w14:textId="77777777" w:rsidTr="00AD674F">
        <w:tc>
          <w:tcPr>
            <w:tcW w:w="3823" w:type="dxa"/>
          </w:tcPr>
          <w:p w14:paraId="7681CB5A" w14:textId="77777777" w:rsidR="004A0316" w:rsidRPr="00361ACF" w:rsidRDefault="004A0316"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Elemento</w:t>
            </w:r>
          </w:p>
        </w:tc>
        <w:tc>
          <w:tcPr>
            <w:tcW w:w="5522" w:type="dxa"/>
          </w:tcPr>
          <w:p w14:paraId="6C6334B4" w14:textId="77777777" w:rsidR="004A0316" w:rsidRPr="00361ACF" w:rsidRDefault="004A0316"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3.3.90.30 – Material de Consumo</w:t>
            </w:r>
          </w:p>
        </w:tc>
      </w:tr>
      <w:tr w:rsidR="004A0316" w14:paraId="7F73B623" w14:textId="77777777" w:rsidTr="00AD674F">
        <w:tc>
          <w:tcPr>
            <w:tcW w:w="3823" w:type="dxa"/>
          </w:tcPr>
          <w:p w14:paraId="072C8CE8" w14:textId="77777777" w:rsidR="004A0316" w:rsidRPr="00361ACF" w:rsidRDefault="004A0316"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Sub Elemento</w:t>
            </w:r>
          </w:p>
        </w:tc>
        <w:tc>
          <w:tcPr>
            <w:tcW w:w="5522" w:type="dxa"/>
          </w:tcPr>
          <w:p w14:paraId="53264D63" w14:textId="77777777" w:rsidR="004A0316" w:rsidRPr="00361ACF" w:rsidRDefault="004A0316"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7 – Gêneros Alimentícios</w:t>
            </w:r>
          </w:p>
        </w:tc>
      </w:tr>
      <w:tr w:rsidR="004A0316" w14:paraId="442A3BB7" w14:textId="77777777" w:rsidTr="00AD674F">
        <w:tc>
          <w:tcPr>
            <w:tcW w:w="3823" w:type="dxa"/>
          </w:tcPr>
          <w:p w14:paraId="151F617E" w14:textId="77777777" w:rsidR="004A0316" w:rsidRPr="00361ACF" w:rsidRDefault="004A0316" w:rsidP="00AD674F">
            <w:pPr>
              <w:tabs>
                <w:tab w:val="left" w:pos="1701"/>
              </w:tabs>
              <w:spacing w:line="360" w:lineRule="auto"/>
              <w:rPr>
                <w:rFonts w:ascii="Cambria" w:hAnsi="Cambria"/>
                <w:b/>
                <w:bCs/>
                <w:color w:val="000000" w:themeColor="text1"/>
                <w:sz w:val="22"/>
                <w:szCs w:val="22"/>
              </w:rPr>
            </w:pPr>
            <w:r w:rsidRPr="00361ACF">
              <w:rPr>
                <w:rFonts w:ascii="Cambria" w:hAnsi="Cambria"/>
                <w:b/>
                <w:bCs/>
                <w:color w:val="000000" w:themeColor="text1"/>
                <w:sz w:val="22"/>
                <w:szCs w:val="22"/>
              </w:rPr>
              <w:t>Ficha / Fonte</w:t>
            </w:r>
          </w:p>
        </w:tc>
        <w:tc>
          <w:tcPr>
            <w:tcW w:w="5522" w:type="dxa"/>
          </w:tcPr>
          <w:p w14:paraId="6FEBCD27" w14:textId="77777777" w:rsidR="004A0316" w:rsidRPr="00361ACF" w:rsidRDefault="004A0316" w:rsidP="00AD674F">
            <w:pPr>
              <w:tabs>
                <w:tab w:val="left" w:pos="1701"/>
              </w:tabs>
              <w:spacing w:line="360" w:lineRule="auto"/>
              <w:rPr>
                <w:rFonts w:ascii="Cambria" w:hAnsi="Cambria"/>
                <w:color w:val="000000" w:themeColor="text1"/>
                <w:sz w:val="22"/>
                <w:szCs w:val="22"/>
              </w:rPr>
            </w:pPr>
            <w:r>
              <w:rPr>
                <w:rFonts w:ascii="Cambria" w:hAnsi="Cambria"/>
                <w:color w:val="000000" w:themeColor="text1"/>
                <w:sz w:val="22"/>
                <w:szCs w:val="22"/>
              </w:rPr>
              <w:t>42 – 100.0</w:t>
            </w:r>
          </w:p>
        </w:tc>
      </w:tr>
    </w:tbl>
    <w:p w14:paraId="79FF78D5"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sz w:val="22"/>
          <w:szCs w:val="22"/>
        </w:rPr>
      </w:pPr>
      <w:r w:rsidRPr="00782BBB">
        <w:rPr>
          <w:rFonts w:ascii="Cambria" w:hAnsi="Cambria"/>
          <w:b/>
          <w:color w:val="000000" w:themeColor="text1"/>
          <w:sz w:val="22"/>
          <w:szCs w:val="22"/>
        </w:rPr>
        <w:t>CLÁUSULA DÉCIMA SEGUNDA – DOS CASOS OMISSOS</w:t>
      </w:r>
    </w:p>
    <w:p w14:paraId="58CB8467" w14:textId="77777777" w:rsidR="003D0F5C" w:rsidRPr="00782BBB" w:rsidRDefault="003D0F5C" w:rsidP="00D94D3F">
      <w:pPr>
        <w:tabs>
          <w:tab w:val="left" w:pos="3119"/>
        </w:tabs>
        <w:spacing w:after="240" w:line="360" w:lineRule="auto"/>
        <w:ind w:right="-1"/>
        <w:rPr>
          <w:rFonts w:ascii="Cambria" w:hAnsi="Cambria"/>
          <w:color w:val="000000" w:themeColor="text1"/>
        </w:rPr>
      </w:pPr>
      <w:r w:rsidRPr="00782BBB">
        <w:rPr>
          <w:rFonts w:ascii="Cambria" w:hAnsi="Cambria"/>
          <w:b/>
          <w:bCs/>
          <w:color w:val="000000" w:themeColor="text1"/>
        </w:rPr>
        <w:t>12.1</w:t>
      </w:r>
      <w:r w:rsidRPr="00782BBB">
        <w:rPr>
          <w:rFonts w:ascii="Cambria" w:hAnsi="Cambria"/>
          <w:color w:val="000000" w:themeColor="text1"/>
        </w:rPr>
        <w:t xml:space="preserve"> Os casos omissos serão decididos pelo contratante, segundo as disposições contidas na </w:t>
      </w:r>
      <w:hyperlink r:id="rId77"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r w:rsidRPr="00782BBB">
        <w:rPr>
          <w:rFonts w:ascii="Cambria" w:hAnsi="Cambria"/>
          <w:color w:val="000000" w:themeColor="text1"/>
        </w:rPr>
        <w:t xml:space="preserve">, e demais normas federais aplicáveis e, subsidiariamente, segundo as disposições contidas na </w:t>
      </w:r>
      <w:hyperlink r:id="rId78" w:history="1">
        <w:r w:rsidRPr="00782BBB">
          <w:rPr>
            <w:rStyle w:val="Hyperlink"/>
            <w:rFonts w:ascii="Cambria" w:hAnsi="Cambria"/>
            <w:color w:val="000000" w:themeColor="text1"/>
          </w:rPr>
          <w:t>Lei nº 8.078, de 1990 – Código de Defesa do Consumidor</w:t>
        </w:r>
      </w:hyperlink>
      <w:r w:rsidRPr="00782BBB">
        <w:rPr>
          <w:rFonts w:ascii="Cambria" w:hAnsi="Cambria"/>
          <w:color w:val="000000" w:themeColor="text1"/>
        </w:rPr>
        <w:t xml:space="preserve"> – e normas e princípios gerais dos contratos.</w:t>
      </w:r>
    </w:p>
    <w:p w14:paraId="12A35B88"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TERCEIRA – DAS ALTERAÇÕES </w:t>
      </w:r>
    </w:p>
    <w:p w14:paraId="1FFB2A67" w14:textId="77777777" w:rsidR="003D0F5C" w:rsidRPr="00782BBB" w:rsidRDefault="003D0F5C" w:rsidP="00D94D3F">
      <w:pPr>
        <w:pStyle w:val="Nivel2"/>
        <w:spacing w:line="360" w:lineRule="auto"/>
        <w:rPr>
          <w:color w:val="000000" w:themeColor="text1"/>
        </w:rPr>
      </w:pPr>
      <w:r w:rsidRPr="00782BBB">
        <w:rPr>
          <w:b/>
          <w:bCs/>
          <w:color w:val="000000" w:themeColor="text1"/>
        </w:rPr>
        <w:t>13.1</w:t>
      </w:r>
      <w:r w:rsidRPr="00782BBB">
        <w:rPr>
          <w:color w:val="000000" w:themeColor="text1"/>
        </w:rPr>
        <w:t xml:space="preserve"> Eventuais alterações contratuais reger-se-ão pela disciplina do </w:t>
      </w:r>
      <w:hyperlink r:id="rId79" w:anchor="art124" w:history="1">
        <w:r w:rsidRPr="00782BBB">
          <w:rPr>
            <w:rStyle w:val="Hyperlink"/>
            <w:color w:val="000000" w:themeColor="text1"/>
          </w:rPr>
          <w:t xml:space="preserve">artigo 124 e seguintes da </w:t>
        </w:r>
        <w:hyperlink r:id="rId80"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rStyle w:val="Hyperlink"/>
          <w:color w:val="000000" w:themeColor="text1"/>
        </w:rPr>
        <w:t>.</w:t>
      </w:r>
    </w:p>
    <w:p w14:paraId="01967B87" w14:textId="77777777" w:rsidR="003D0F5C" w:rsidRPr="00782BBB" w:rsidRDefault="003D0F5C" w:rsidP="00D94D3F">
      <w:pPr>
        <w:pStyle w:val="Nivel2"/>
        <w:spacing w:line="360" w:lineRule="auto"/>
      </w:pPr>
      <w:r w:rsidRPr="00782BBB">
        <w:rPr>
          <w:b/>
          <w:bCs/>
        </w:rPr>
        <w:t>13.2</w:t>
      </w:r>
      <w:r w:rsidRPr="00782BBB">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782BBB" w:rsidRDefault="003D0F5C" w:rsidP="00D94D3F">
      <w:pPr>
        <w:pStyle w:val="Nivel2"/>
        <w:spacing w:line="360" w:lineRule="auto"/>
      </w:pPr>
      <w:r w:rsidRPr="00782BBB">
        <w:rPr>
          <w:b/>
          <w:bCs/>
        </w:rPr>
        <w:t>13.3</w:t>
      </w:r>
      <w:r w:rsidRPr="00782BBB">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1"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w:t>
      </w:r>
    </w:p>
    <w:p w14:paraId="7452C0A7" w14:textId="77777777" w:rsidR="003D0F5C" w:rsidRPr="00782BBB" w:rsidRDefault="003D0F5C" w:rsidP="00D94D3F">
      <w:pPr>
        <w:pStyle w:val="Nivel2"/>
        <w:spacing w:line="360" w:lineRule="auto"/>
        <w:rPr>
          <w:rStyle w:val="Hyperlink"/>
          <w:color w:val="000000" w:themeColor="text1"/>
        </w:rPr>
      </w:pPr>
      <w:r w:rsidRPr="00782BBB">
        <w:rPr>
          <w:b/>
          <w:bCs/>
        </w:rPr>
        <w:t>13.4</w:t>
      </w:r>
      <w:r w:rsidRPr="00782BBB">
        <w:t xml:space="preserve"> Registros que não caracterizam alteração do contrato podem ser realizados por simples apostila, dispensada a celebração de termo aditivo, na forma do </w:t>
      </w:r>
      <w:hyperlink r:id="rId82" w:anchor="art136" w:history="1">
        <w:r w:rsidRPr="00782BBB">
          <w:rPr>
            <w:rStyle w:val="Hyperlink"/>
            <w:color w:val="000000" w:themeColor="text1"/>
          </w:rPr>
          <w:t xml:space="preserve">artigo 136 da </w:t>
        </w:r>
        <w:hyperlink r:id="rId83"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rStyle w:val="Hyperlink"/>
          <w:color w:val="000000" w:themeColor="text1"/>
        </w:rPr>
        <w:t>.</w:t>
      </w:r>
    </w:p>
    <w:p w14:paraId="25B5C4CF"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QUARTA – DA PUBLICAÇÃO </w:t>
      </w:r>
    </w:p>
    <w:p w14:paraId="494BF045" w14:textId="77777777" w:rsidR="003D0F5C" w:rsidRPr="00782BBB" w:rsidRDefault="003D0F5C" w:rsidP="00D94D3F">
      <w:pPr>
        <w:tabs>
          <w:tab w:val="left" w:pos="3119"/>
        </w:tabs>
        <w:spacing w:before="240" w:after="240" w:line="360" w:lineRule="auto"/>
        <w:ind w:right="-1"/>
        <w:rPr>
          <w:rFonts w:ascii="Cambria" w:hAnsi="Cambria"/>
          <w:color w:val="000000" w:themeColor="text1"/>
        </w:rPr>
      </w:pPr>
      <w:r w:rsidRPr="00782BBB">
        <w:rPr>
          <w:rFonts w:ascii="Cambria" w:hAnsi="Cambria"/>
          <w:b/>
          <w:bCs/>
          <w:color w:val="000000" w:themeColor="text1"/>
        </w:rPr>
        <w:t>14.1</w:t>
      </w:r>
      <w:r w:rsidRPr="00782BBB">
        <w:rPr>
          <w:rFonts w:ascii="Cambria" w:hAnsi="Cambria"/>
          <w:color w:val="000000" w:themeColor="text1"/>
        </w:rPr>
        <w:t xml:space="preserve"> Incumbirá ao contratante divulgar o presente instrumento no Portal Nacional de Contratações Públicas (PNCP), na forma prevista no </w:t>
      </w:r>
      <w:hyperlink r:id="rId84" w:anchor="art94" w:history="1">
        <w:r w:rsidRPr="00782BBB">
          <w:rPr>
            <w:rStyle w:val="Hyperlink"/>
            <w:rFonts w:ascii="Cambria" w:hAnsi="Cambria"/>
            <w:color w:val="000000" w:themeColor="text1"/>
          </w:rPr>
          <w:t xml:space="preserve">artigo 94 da </w:t>
        </w:r>
        <w:hyperlink r:id="rId85"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hAnsi="Cambria"/>
          <w:color w:val="000000" w:themeColor="text1"/>
        </w:rPr>
        <w:t xml:space="preserve">, bem como no </w:t>
      </w:r>
      <w:r w:rsidRPr="00782BBB">
        <w:rPr>
          <w:rFonts w:ascii="Cambria" w:hAnsi="Cambria"/>
          <w:color w:val="000000" w:themeColor="text1"/>
        </w:rPr>
        <w:lastRenderedPageBreak/>
        <w:t xml:space="preserve">respectivo sítio oficial na Internet, em atenção ao caput, do artigo 91, da </w:t>
      </w:r>
      <w:hyperlink r:id="rId86"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r w:rsidRPr="00782BBB">
        <w:rPr>
          <w:rFonts w:ascii="Cambria" w:hAnsi="Cambria"/>
          <w:color w:val="000000" w:themeColor="text1"/>
        </w:rPr>
        <w:t xml:space="preserve"> e ao  § 2º, do </w:t>
      </w:r>
      <w:hyperlink r:id="rId87" w:anchor="art8§2" w:history="1">
        <w:r w:rsidRPr="00782BBB">
          <w:rPr>
            <w:rStyle w:val="Hyperlink"/>
            <w:rFonts w:ascii="Cambria" w:hAnsi="Cambria"/>
            <w:color w:val="000000" w:themeColor="text1"/>
          </w:rPr>
          <w:t>artigo 8º, da Lei n. 12.527, de 2011</w:t>
        </w:r>
      </w:hyperlink>
      <w:r w:rsidRPr="00782BBB">
        <w:rPr>
          <w:rFonts w:ascii="Cambria" w:hAnsi="Cambria"/>
          <w:color w:val="000000" w:themeColor="text1"/>
        </w:rPr>
        <w:t xml:space="preserve">, c/c o inciso V, do § 3º, do </w:t>
      </w:r>
      <w:hyperlink r:id="rId88" w:anchor="art7§3" w:history="1">
        <w:r w:rsidRPr="00782BBB">
          <w:rPr>
            <w:rStyle w:val="Hyperlink"/>
            <w:rFonts w:ascii="Cambria" w:hAnsi="Cambria"/>
            <w:color w:val="000000" w:themeColor="text1"/>
          </w:rPr>
          <w:t>artigo 7º, do Decreto nº 7.724, de 2012</w:t>
        </w:r>
      </w:hyperlink>
      <w:r w:rsidRPr="00782BBB">
        <w:rPr>
          <w:rFonts w:ascii="Cambria" w:hAnsi="Cambria"/>
          <w:color w:val="000000" w:themeColor="text1"/>
        </w:rPr>
        <w:t>.</w:t>
      </w:r>
    </w:p>
    <w:p w14:paraId="014D7451"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QUINTA – DA GESTÃO E FISCALIZAÇÃO DO CONTRATO </w:t>
      </w:r>
    </w:p>
    <w:p w14:paraId="1373F47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
          <w:b/>
          <w:bCs/>
          <w:color w:val="000000" w:themeColor="text1"/>
        </w:rPr>
        <w:t>15.1</w:t>
      </w:r>
      <w:r w:rsidRPr="00782BBB">
        <w:rPr>
          <w:rFonts w:ascii="Cambria" w:hAnsi="Cambria" w:cs="Calibri"/>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15.2 </w:t>
      </w:r>
      <w:r w:rsidRPr="00782BBB">
        <w:rPr>
          <w:rFonts w:ascii="Cambria" w:hAnsi="Cambria" w:cs="Calibri"/>
          <w:color w:val="000000" w:themeColor="text1"/>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15.3 </w:t>
      </w:r>
      <w:r w:rsidRPr="00782BBB">
        <w:rPr>
          <w:rFonts w:ascii="Cambria" w:hAnsi="Cambria" w:cs="Calibri"/>
          <w:color w:val="000000" w:themeColor="text1"/>
        </w:rPr>
        <w:t xml:space="preserve">As comunicações entre o </w:t>
      </w:r>
      <w:r w:rsidRPr="00782BBB">
        <w:rPr>
          <w:rFonts w:ascii="Cambria" w:hAnsi="Cambria" w:cs="Calibri,Bold"/>
          <w:color w:val="000000" w:themeColor="text1"/>
        </w:rPr>
        <w:t>contratante</w:t>
      </w:r>
      <w:r w:rsidRPr="00782BBB">
        <w:rPr>
          <w:rFonts w:ascii="Cambria" w:hAnsi="Cambria" w:cs="Calibri,Bold"/>
          <w:b/>
          <w:bCs/>
          <w:color w:val="000000" w:themeColor="text1"/>
        </w:rPr>
        <w:t xml:space="preserve"> </w:t>
      </w:r>
      <w:r w:rsidRPr="00782BBB">
        <w:rPr>
          <w:rFonts w:ascii="Cambria" w:hAnsi="Cambria" w:cs="Calibri"/>
          <w:color w:val="000000" w:themeColor="text1"/>
        </w:rPr>
        <w:t xml:space="preserve">e o(a) </w:t>
      </w:r>
      <w:r w:rsidRPr="00782BBB">
        <w:rPr>
          <w:rFonts w:ascii="Cambria" w:hAnsi="Cambria" w:cs="Calibri,Bold"/>
          <w:color w:val="000000" w:themeColor="text1"/>
        </w:rPr>
        <w:t>contratado(a)</w:t>
      </w:r>
      <w:r w:rsidRPr="00782BBB">
        <w:rPr>
          <w:rFonts w:ascii="Cambria" w:hAnsi="Cambria" w:cs="Calibri,Bold"/>
          <w:b/>
          <w:bCs/>
          <w:color w:val="000000" w:themeColor="text1"/>
        </w:rPr>
        <w:t xml:space="preserve"> </w:t>
      </w:r>
      <w:r w:rsidRPr="00782BBB">
        <w:rPr>
          <w:rFonts w:ascii="Cambria" w:hAnsi="Cambria" w:cs="Calibri"/>
          <w:color w:val="000000" w:themeColor="text1"/>
        </w:rPr>
        <w:t>devem ser realizadas por escrito sempre que o ato exigir tal formalidade, admitindo-se o uso de mensagem eletrônica para esse fim.</w:t>
      </w:r>
    </w:p>
    <w:p w14:paraId="59F0E4DC"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15.4 </w:t>
      </w:r>
      <w:r w:rsidRPr="00782BBB">
        <w:rPr>
          <w:rFonts w:ascii="Cambria" w:hAnsi="Cambria" w:cs="Calibri"/>
          <w:color w:val="000000" w:themeColor="text1"/>
        </w:rPr>
        <w:t xml:space="preserve">O </w:t>
      </w:r>
      <w:r w:rsidRPr="00782BBB">
        <w:rPr>
          <w:rFonts w:ascii="Cambria" w:hAnsi="Cambria" w:cs="Calibri,Bold"/>
          <w:color w:val="000000" w:themeColor="text1"/>
        </w:rPr>
        <w:t>contratante</w:t>
      </w:r>
      <w:r w:rsidRPr="00782BBB">
        <w:rPr>
          <w:rFonts w:ascii="Cambria" w:hAnsi="Cambria" w:cs="Calibri,Bold"/>
          <w:b/>
          <w:bCs/>
          <w:color w:val="000000" w:themeColor="text1"/>
        </w:rPr>
        <w:t xml:space="preserve"> </w:t>
      </w:r>
      <w:r w:rsidRPr="00782BBB">
        <w:rPr>
          <w:rFonts w:ascii="Cambria" w:hAnsi="Cambria" w:cs="Calibri"/>
          <w:color w:val="000000" w:themeColor="text1"/>
        </w:rPr>
        <w:t xml:space="preserve">poderá convocar o representante do(a) </w:t>
      </w:r>
      <w:r w:rsidRPr="00782BBB">
        <w:rPr>
          <w:rFonts w:ascii="Cambria" w:hAnsi="Cambria" w:cs="Calibri,Bold"/>
          <w:color w:val="000000" w:themeColor="text1"/>
        </w:rPr>
        <w:t>contratado(a)</w:t>
      </w:r>
      <w:r w:rsidRPr="00782BBB">
        <w:rPr>
          <w:rFonts w:ascii="Cambria" w:hAnsi="Cambria" w:cs="Calibri,Bold"/>
          <w:b/>
          <w:bCs/>
          <w:color w:val="000000" w:themeColor="text1"/>
        </w:rPr>
        <w:t xml:space="preserve"> </w:t>
      </w:r>
      <w:r w:rsidRPr="00782BBB">
        <w:rPr>
          <w:rFonts w:ascii="Cambria" w:hAnsi="Cambria" w:cs="Calibri"/>
          <w:color w:val="000000" w:themeColor="text1"/>
        </w:rPr>
        <w:t>para adoção de providências que devam ser cumpridas de imediato.</w:t>
      </w:r>
    </w:p>
    <w:p w14:paraId="0988AAB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15.5 </w:t>
      </w:r>
      <w:r w:rsidRPr="00782BBB">
        <w:rPr>
          <w:rFonts w:ascii="Cambria" w:hAnsi="Cambria" w:cs="Calibri"/>
          <w:color w:val="000000" w:themeColor="text1"/>
        </w:rPr>
        <w:t>A execução do contrato deverá ser acompanhada e fiscalizada pelo(s) fiscal(</w:t>
      </w:r>
      <w:proofErr w:type="spellStart"/>
      <w:r w:rsidRPr="00782BBB">
        <w:rPr>
          <w:rFonts w:ascii="Cambria" w:hAnsi="Cambria" w:cs="Calibri"/>
          <w:color w:val="000000" w:themeColor="text1"/>
        </w:rPr>
        <w:t>is</w:t>
      </w:r>
      <w:proofErr w:type="spellEnd"/>
      <w:r w:rsidRPr="00782BBB">
        <w:rPr>
          <w:rFonts w:ascii="Cambria" w:hAnsi="Cambria" w:cs="Calibri"/>
          <w:color w:val="000000" w:themeColor="text1"/>
        </w:rPr>
        <w:t>) do contrato, ou pelos respectivos substitutos (Lei nº 14.133, de 2021, art. 117, caput).</w:t>
      </w:r>
    </w:p>
    <w:p w14:paraId="5B09B2FA"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15.6 </w:t>
      </w:r>
      <w:r w:rsidRPr="00782BBB">
        <w:rPr>
          <w:rFonts w:ascii="Cambria" w:hAnsi="Cambria" w:cs="Calibri"/>
          <w:color w:val="000000" w:themeColor="text1"/>
        </w:rPr>
        <w:t>O fiscal do contrato acompanhará a execução do contrato, para que sejam cumpridas todas as condições estabelecidas no contrato, de modo a assegurar os melhores resultados para a Administração;</w:t>
      </w:r>
    </w:p>
    <w:p w14:paraId="1E23F6C4"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15.7 </w:t>
      </w:r>
      <w:r w:rsidRPr="00782BBB">
        <w:rPr>
          <w:rFonts w:ascii="Cambria" w:hAnsi="Cambria" w:cs="Calibri"/>
          <w:color w:val="000000" w:themeColor="text1"/>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15.8 </w:t>
      </w:r>
      <w:r w:rsidRPr="00782BBB">
        <w:rPr>
          <w:rFonts w:ascii="Cambria" w:hAnsi="Cambria" w:cs="Calibri"/>
          <w:color w:val="000000" w:themeColor="text1"/>
        </w:rPr>
        <w:t>Identificada qualquer inexatidão ou irregularidade, o fiscal técnico do contrato emitirá notificações para a correção da execução do contrato, determinando prazo para a correção.</w:t>
      </w:r>
    </w:p>
    <w:p w14:paraId="7AEC9E3F"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15.9 </w:t>
      </w:r>
      <w:r w:rsidRPr="00782BBB">
        <w:rPr>
          <w:rFonts w:ascii="Cambria" w:hAnsi="Cambria" w:cs="Calibri"/>
          <w:color w:val="000000" w:themeColor="text1"/>
        </w:rPr>
        <w:t xml:space="preserve">O gestor do contrato verificará a manutenção das condições de habilitação do(a) </w:t>
      </w:r>
      <w:r w:rsidRPr="00782BBB">
        <w:rPr>
          <w:rFonts w:ascii="Cambria" w:hAnsi="Cambria" w:cs="Calibri,Bold"/>
          <w:color w:val="000000" w:themeColor="text1"/>
        </w:rPr>
        <w:t>contratado(a)</w:t>
      </w:r>
      <w:r w:rsidRPr="00782BBB">
        <w:rPr>
          <w:rFonts w:ascii="Cambria" w:hAnsi="Cambria" w:cs="Calibri"/>
          <w:color w:val="000000" w:themeColor="text1"/>
        </w:rPr>
        <w:t>, acompanhará o empenho, o pagamento, as glosas e a formalização de apostilamento e termos aditivos, solicitando quaisquer documentos comprobatórios pertinentes, caso necessário;</w:t>
      </w:r>
    </w:p>
    <w:p w14:paraId="627FDE5B"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lastRenderedPageBreak/>
        <w:t xml:space="preserve">15.10 </w:t>
      </w:r>
      <w:r w:rsidRPr="00782BBB">
        <w:rPr>
          <w:rFonts w:ascii="Cambria" w:hAnsi="Cambria" w:cs="Calibri"/>
          <w:color w:val="000000" w:themeColor="text1"/>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15.11 </w:t>
      </w:r>
      <w:r w:rsidRPr="00782BBB">
        <w:rPr>
          <w:rFonts w:ascii="Cambria" w:hAnsi="Cambria" w:cs="Calibri"/>
          <w:color w:val="000000" w:themeColor="text1"/>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15.12 </w:t>
      </w:r>
      <w:r w:rsidRPr="00782BBB">
        <w:rPr>
          <w:rFonts w:ascii="Cambria" w:hAnsi="Cambria" w:cs="Calibri"/>
          <w:color w:val="000000" w:themeColor="text1"/>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15.13 </w:t>
      </w:r>
      <w:r w:rsidRPr="00782BBB">
        <w:rPr>
          <w:rFonts w:ascii="Cambria" w:hAnsi="Cambria" w:cs="Calibri"/>
          <w:color w:val="000000" w:themeColor="text1"/>
        </w:rPr>
        <w:t>O gestor do contrato e os fiscais do contrato na execução das suas atividades deverão observar as diretrizes estabelecidas na Lei Federal nº 14.133, de 2021;</w:t>
      </w:r>
    </w:p>
    <w:p w14:paraId="1BA3A8FC"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15.14 </w:t>
      </w:r>
      <w:r w:rsidRPr="00782BBB">
        <w:rPr>
          <w:rFonts w:ascii="Cambria" w:hAnsi="Cambria" w:cs="Calibri"/>
          <w:color w:val="000000" w:themeColor="text1"/>
        </w:rPr>
        <w:t xml:space="preserve">A fiscalização de que trata este item não exclui nem reduz a responsabilidade do(a) </w:t>
      </w:r>
      <w:r w:rsidRPr="00782BBB">
        <w:rPr>
          <w:rFonts w:ascii="Cambria" w:hAnsi="Cambria" w:cs="Calibri,Bold"/>
          <w:color w:val="000000" w:themeColor="text1"/>
        </w:rPr>
        <w:t>contratado(a)</w:t>
      </w:r>
      <w:r w:rsidRPr="00782BBB">
        <w:rPr>
          <w:rFonts w:ascii="Cambria" w:hAnsi="Cambria" w:cs="Calibri"/>
          <w:color w:val="000000" w:themeColor="text1"/>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SEXTA – DO FORO </w:t>
      </w:r>
    </w:p>
    <w:p w14:paraId="60FA0173" w14:textId="77777777" w:rsidR="0086134B" w:rsidRPr="00782BBB" w:rsidRDefault="0086134B" w:rsidP="00D94D3F">
      <w:pPr>
        <w:tabs>
          <w:tab w:val="left" w:pos="3119"/>
        </w:tabs>
        <w:spacing w:before="240" w:after="240" w:line="360" w:lineRule="auto"/>
        <w:ind w:right="-1"/>
        <w:rPr>
          <w:rFonts w:ascii="Cambria" w:hAnsi="Cambria"/>
          <w:color w:val="000000" w:themeColor="text1"/>
        </w:rPr>
      </w:pPr>
      <w:r w:rsidRPr="00782BBB">
        <w:rPr>
          <w:rFonts w:ascii="Cambria" w:hAnsi="Cambria"/>
          <w:b/>
          <w:color w:val="000000" w:themeColor="text1"/>
        </w:rPr>
        <w:t>16.1</w:t>
      </w:r>
      <w:r w:rsidRPr="00782BBB">
        <w:rPr>
          <w:rFonts w:ascii="Cambria" w:hAnsi="Cambria"/>
          <w:color w:val="000000" w:themeColor="text1"/>
        </w:rPr>
        <w:t xml:space="preserve"> Fica eleito o foro da Comarca de Piracanjuba/GO, para dirimir quaisquer dúvidas decorrentes da execução deste Contrato, com renúncia das partes a qualquer outro, por mais privilegiado que seja.</w:t>
      </w:r>
    </w:p>
    <w:p w14:paraId="72168545" w14:textId="77777777" w:rsidR="0086134B" w:rsidRDefault="0086134B" w:rsidP="00D94D3F">
      <w:pPr>
        <w:pStyle w:val="NormalWeb"/>
        <w:spacing w:before="240" w:beforeAutospacing="0" w:after="240" w:afterAutospacing="0" w:line="360" w:lineRule="auto"/>
        <w:jc w:val="both"/>
        <w:rPr>
          <w:rFonts w:ascii="Cambria" w:hAnsi="Cambria"/>
          <w:color w:val="000000" w:themeColor="text1"/>
          <w:sz w:val="22"/>
          <w:szCs w:val="22"/>
        </w:rPr>
      </w:pPr>
      <w:r w:rsidRPr="00782BBB">
        <w:rPr>
          <w:rFonts w:ascii="Cambria" w:hAnsi="Cambria"/>
          <w:b/>
          <w:color w:val="000000" w:themeColor="text1"/>
          <w:sz w:val="22"/>
          <w:szCs w:val="22"/>
        </w:rPr>
        <w:t>16.2</w:t>
      </w:r>
      <w:r w:rsidRPr="00782BBB">
        <w:rPr>
          <w:rFonts w:ascii="Cambria" w:hAnsi="Cambria"/>
          <w:color w:val="000000" w:themeColor="text1"/>
          <w:sz w:val="22"/>
          <w:szCs w:val="22"/>
        </w:rPr>
        <w:t xml:space="preserve"> E por estarem de acordo, depois de lido e achado conforme o presente termo, lavrado em 03 (três) vias de igual teor e forma, assinam as partes abaixo:</w:t>
      </w:r>
    </w:p>
    <w:p w14:paraId="4BAD34BB" w14:textId="77777777" w:rsidR="004A0316" w:rsidRPr="00782BBB" w:rsidRDefault="004A0316" w:rsidP="00D94D3F">
      <w:pPr>
        <w:pStyle w:val="NormalWeb"/>
        <w:spacing w:before="240" w:beforeAutospacing="0" w:after="240" w:afterAutospacing="0" w:line="360" w:lineRule="auto"/>
        <w:jc w:val="both"/>
        <w:rPr>
          <w:rFonts w:ascii="Cambria" w:hAnsi="Cambria"/>
          <w:color w:val="000000" w:themeColor="text1"/>
          <w:sz w:val="22"/>
          <w:szCs w:val="22"/>
        </w:rPr>
      </w:pPr>
    </w:p>
    <w:p w14:paraId="4540FC68" w14:textId="634653A3" w:rsidR="0092146E" w:rsidRPr="00782BBB" w:rsidRDefault="000143D8" w:rsidP="00DD7477">
      <w:pPr>
        <w:spacing w:before="240" w:after="240" w:line="360" w:lineRule="auto"/>
        <w:jc w:val="right"/>
        <w:rPr>
          <w:rFonts w:ascii="Cambria" w:hAnsi="Cambria"/>
          <w:color w:val="000000" w:themeColor="text1"/>
        </w:rPr>
      </w:pPr>
      <w:r w:rsidRPr="00782BBB">
        <w:rPr>
          <w:rFonts w:ascii="Cambria" w:hAnsi="Cambria"/>
        </w:rPr>
        <w:t xml:space="preserve">Piracanjuba, </w:t>
      </w:r>
      <w:r w:rsidRPr="00782BBB">
        <w:rPr>
          <w:rFonts w:ascii="Cambria" w:hAnsi="Cambria"/>
          <w:color w:val="000000" w:themeColor="text1"/>
        </w:rPr>
        <w:t>aos ____ dias do mês de _______ do ano de 202</w:t>
      </w:r>
      <w:r w:rsidR="004A0316">
        <w:rPr>
          <w:rFonts w:ascii="Cambria" w:hAnsi="Cambria"/>
          <w:color w:val="000000" w:themeColor="text1"/>
        </w:rPr>
        <w:t>6</w:t>
      </w:r>
    </w:p>
    <w:p w14:paraId="2F28DF1B" w14:textId="77777777" w:rsidR="00DD7477" w:rsidRDefault="00DD7477" w:rsidP="00DD7477">
      <w:pPr>
        <w:spacing w:before="240" w:after="240" w:line="360" w:lineRule="auto"/>
        <w:jc w:val="right"/>
        <w:rPr>
          <w:rFonts w:ascii="Cambria" w:hAnsi="Cambria"/>
          <w:color w:val="000000" w:themeColor="text1"/>
        </w:rPr>
      </w:pPr>
    </w:p>
    <w:p w14:paraId="207C74BC" w14:textId="77777777" w:rsidR="004A0316" w:rsidRDefault="004A0316" w:rsidP="00DD7477">
      <w:pPr>
        <w:spacing w:before="240" w:after="240" w:line="360" w:lineRule="auto"/>
        <w:jc w:val="right"/>
        <w:rPr>
          <w:rFonts w:ascii="Cambria" w:hAnsi="Cambria"/>
          <w:color w:val="000000" w:themeColor="text1"/>
        </w:rPr>
      </w:pPr>
    </w:p>
    <w:p w14:paraId="7A056E43" w14:textId="77777777" w:rsidR="004A0316" w:rsidRPr="00782BBB" w:rsidRDefault="004A0316" w:rsidP="00DD7477">
      <w:pPr>
        <w:spacing w:before="240" w:after="240" w:line="360" w:lineRule="auto"/>
        <w:jc w:val="right"/>
        <w:rPr>
          <w:rFonts w:ascii="Cambria" w:hAnsi="Cambria"/>
          <w:color w:val="000000" w:themeColor="text1"/>
        </w:rPr>
      </w:pPr>
    </w:p>
    <w:p w14:paraId="616688D7" w14:textId="3B6C8090" w:rsidR="000143D8" w:rsidRPr="00782BBB" w:rsidRDefault="000143D8" w:rsidP="00D94D3F">
      <w:pPr>
        <w:pStyle w:val="NormalWeb"/>
        <w:spacing w:before="0" w:beforeAutospacing="0" w:after="0" w:afterAutospacing="0" w:line="360" w:lineRule="auto"/>
        <w:jc w:val="center"/>
        <w:rPr>
          <w:rFonts w:ascii="Cambria" w:hAnsi="Cambria"/>
          <w:b/>
          <w:bCs/>
          <w:color w:val="000000" w:themeColor="text1"/>
          <w:sz w:val="22"/>
          <w:szCs w:val="22"/>
        </w:rPr>
      </w:pPr>
      <w:r w:rsidRPr="00782BBB">
        <w:rPr>
          <w:rFonts w:ascii="Cambria" w:hAnsi="Cambria"/>
          <w:b/>
          <w:bCs/>
          <w:color w:val="000000" w:themeColor="text1"/>
          <w:sz w:val="22"/>
          <w:szCs w:val="22"/>
        </w:rPr>
        <w:t>LENÍZIA ALVES CANÊDO</w:t>
      </w:r>
    </w:p>
    <w:p w14:paraId="359C8F60" w14:textId="3EE0588E" w:rsidR="000143D8" w:rsidRPr="00782BBB" w:rsidRDefault="000143D8" w:rsidP="00D94D3F">
      <w:pPr>
        <w:pStyle w:val="NormalWeb"/>
        <w:spacing w:before="0" w:beforeAutospacing="0" w:after="0" w:afterAutospacing="0" w:line="360" w:lineRule="auto"/>
        <w:jc w:val="center"/>
        <w:rPr>
          <w:rFonts w:ascii="Cambria" w:hAnsi="Cambria"/>
          <w:color w:val="000000" w:themeColor="text1"/>
          <w:sz w:val="22"/>
          <w:szCs w:val="22"/>
        </w:rPr>
      </w:pPr>
      <w:r w:rsidRPr="00782BBB">
        <w:rPr>
          <w:rFonts w:ascii="Cambria" w:hAnsi="Cambria"/>
          <w:color w:val="000000" w:themeColor="text1"/>
          <w:sz w:val="22"/>
          <w:szCs w:val="22"/>
        </w:rPr>
        <w:t>Prefeit</w:t>
      </w:r>
      <w:r w:rsidR="004A0316">
        <w:rPr>
          <w:rFonts w:ascii="Cambria" w:hAnsi="Cambria"/>
          <w:color w:val="000000" w:themeColor="text1"/>
          <w:sz w:val="22"/>
          <w:szCs w:val="22"/>
        </w:rPr>
        <w:t>a</w:t>
      </w:r>
      <w:r w:rsidRPr="00782BBB">
        <w:rPr>
          <w:rFonts w:ascii="Cambria" w:hAnsi="Cambria"/>
          <w:color w:val="000000" w:themeColor="text1"/>
          <w:sz w:val="22"/>
          <w:szCs w:val="22"/>
        </w:rPr>
        <w:t xml:space="preserve"> de Piracanjuba</w:t>
      </w:r>
    </w:p>
    <w:p w14:paraId="52352599" w14:textId="77777777" w:rsidR="000143D8" w:rsidRPr="00782BBB" w:rsidRDefault="000143D8" w:rsidP="00D94D3F">
      <w:pPr>
        <w:pStyle w:val="NormalWeb"/>
        <w:spacing w:before="0" w:beforeAutospacing="0" w:after="0" w:afterAutospacing="0" w:line="360" w:lineRule="auto"/>
        <w:jc w:val="center"/>
        <w:rPr>
          <w:rFonts w:ascii="Cambria" w:hAnsi="Cambria"/>
          <w:color w:val="000000" w:themeColor="text1"/>
          <w:sz w:val="22"/>
          <w:szCs w:val="22"/>
        </w:rPr>
      </w:pPr>
      <w:r w:rsidRPr="00782BBB">
        <w:rPr>
          <w:rFonts w:ascii="Cambria" w:hAnsi="Cambria"/>
          <w:color w:val="000000" w:themeColor="text1"/>
          <w:sz w:val="22"/>
          <w:szCs w:val="22"/>
        </w:rPr>
        <w:t>Contratante</w:t>
      </w:r>
    </w:p>
    <w:p w14:paraId="06F4C964" w14:textId="77777777" w:rsidR="00DD7477" w:rsidRPr="00782BBB" w:rsidRDefault="00DD7477" w:rsidP="00D94D3F">
      <w:pPr>
        <w:pStyle w:val="NormalWeb"/>
        <w:spacing w:before="0" w:beforeAutospacing="0" w:after="0" w:afterAutospacing="0" w:line="360" w:lineRule="auto"/>
        <w:jc w:val="center"/>
        <w:rPr>
          <w:rFonts w:ascii="Cambria" w:hAnsi="Cambria"/>
          <w:color w:val="000000" w:themeColor="text1"/>
          <w:sz w:val="22"/>
          <w:szCs w:val="22"/>
        </w:rPr>
      </w:pPr>
    </w:p>
    <w:p w14:paraId="44D969C9" w14:textId="77777777" w:rsidR="000143D8" w:rsidRPr="00782BBB" w:rsidRDefault="000143D8" w:rsidP="00D94D3F">
      <w:pPr>
        <w:spacing w:before="0" w:after="0" w:line="360" w:lineRule="auto"/>
        <w:jc w:val="center"/>
        <w:rPr>
          <w:rFonts w:ascii="Cambria" w:eastAsia="Times New Roman" w:hAnsi="Cambria" w:cs="Times New Roman"/>
          <w:color w:val="000000" w:themeColor="text1"/>
          <w:lang w:eastAsia="pt-BR"/>
        </w:rPr>
      </w:pPr>
      <w:r w:rsidRPr="00782BBB">
        <w:rPr>
          <w:rFonts w:ascii="Cambria" w:eastAsia="Times New Roman" w:hAnsi="Cambria" w:cs="Times New Roman"/>
          <w:color w:val="000000" w:themeColor="text1"/>
          <w:lang w:eastAsia="pt-BR"/>
        </w:rPr>
        <w:t>____________________________</w:t>
      </w:r>
    </w:p>
    <w:p w14:paraId="63BC1C0F" w14:textId="77777777" w:rsidR="000143D8" w:rsidRPr="00782BBB" w:rsidRDefault="000143D8" w:rsidP="00D94D3F">
      <w:pPr>
        <w:spacing w:before="0" w:after="0" w:line="360" w:lineRule="auto"/>
        <w:jc w:val="center"/>
        <w:rPr>
          <w:rFonts w:ascii="Cambria" w:eastAsia="Times New Roman" w:hAnsi="Cambria" w:cs="Times New Roman"/>
          <w:color w:val="000000" w:themeColor="text1"/>
          <w:lang w:eastAsia="pt-BR"/>
        </w:rPr>
      </w:pPr>
      <w:r w:rsidRPr="00782BBB">
        <w:rPr>
          <w:rFonts w:ascii="Cambria" w:eastAsia="Times New Roman" w:hAnsi="Cambria" w:cs="Times New Roman"/>
          <w:color w:val="000000" w:themeColor="text1"/>
          <w:lang w:eastAsia="pt-BR"/>
        </w:rPr>
        <w:t>Contratada</w:t>
      </w:r>
    </w:p>
    <w:p w14:paraId="7B88E509" w14:textId="77777777" w:rsidR="000143D8" w:rsidRPr="00782BBB" w:rsidRDefault="000143D8" w:rsidP="00D94D3F">
      <w:pPr>
        <w:pStyle w:val="NormalWeb"/>
        <w:spacing w:before="0" w:beforeAutospacing="0" w:after="0" w:afterAutospacing="0" w:line="360" w:lineRule="auto"/>
        <w:jc w:val="center"/>
        <w:rPr>
          <w:rFonts w:ascii="Cambria" w:hAnsi="Cambria"/>
          <w:color w:val="000000" w:themeColor="text1"/>
          <w:sz w:val="22"/>
          <w:szCs w:val="22"/>
        </w:rPr>
      </w:pPr>
    </w:p>
    <w:p w14:paraId="6797120F" w14:textId="714DAC7B" w:rsidR="000143D8" w:rsidRPr="00782BBB" w:rsidRDefault="00DC190B" w:rsidP="00D94D3F">
      <w:pPr>
        <w:pStyle w:val="NormalWeb"/>
        <w:spacing w:before="0" w:beforeAutospacing="0" w:after="0" w:afterAutospacing="0" w:line="360" w:lineRule="auto"/>
        <w:rPr>
          <w:rFonts w:ascii="Cambria" w:hAnsi="Cambria"/>
          <w:b/>
          <w:bCs/>
          <w:color w:val="000000" w:themeColor="text1"/>
          <w:sz w:val="22"/>
          <w:szCs w:val="22"/>
        </w:rPr>
      </w:pPr>
      <w:r w:rsidRPr="00782BBB">
        <w:rPr>
          <w:rFonts w:ascii="Cambria" w:hAnsi="Cambria"/>
          <w:b/>
          <w:bCs/>
          <w:color w:val="000000" w:themeColor="text1"/>
          <w:sz w:val="22"/>
          <w:szCs w:val="22"/>
        </w:rPr>
        <w:t>Testemunha:</w:t>
      </w:r>
    </w:p>
    <w:p w14:paraId="0C163AD8" w14:textId="28DB52F7" w:rsidR="000143D8" w:rsidRPr="00782BBB" w:rsidRDefault="00DC190B" w:rsidP="00D94D3F">
      <w:pPr>
        <w:pStyle w:val="NormalWeb"/>
        <w:spacing w:before="0" w:beforeAutospacing="0" w:after="0" w:afterAutospacing="0" w:line="360" w:lineRule="auto"/>
        <w:rPr>
          <w:rFonts w:ascii="Cambria" w:hAnsi="Cambria"/>
          <w:b/>
          <w:bCs/>
          <w:color w:val="000000" w:themeColor="text1"/>
          <w:sz w:val="22"/>
          <w:szCs w:val="22"/>
        </w:rPr>
      </w:pPr>
      <w:r w:rsidRPr="00782BBB">
        <w:rPr>
          <w:rFonts w:ascii="Cambria" w:hAnsi="Cambria"/>
          <w:b/>
          <w:bCs/>
          <w:color w:val="000000" w:themeColor="text1"/>
          <w:sz w:val="22"/>
          <w:szCs w:val="22"/>
        </w:rPr>
        <w:t>01)                                                                                    02)</w:t>
      </w:r>
    </w:p>
    <w:sectPr w:rsidR="000143D8" w:rsidRPr="00782BBB" w:rsidSect="007D4D06">
      <w:headerReference w:type="default" r:id="rId89"/>
      <w:footerReference w:type="default" r:id="rId90"/>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F3D2F" w14:textId="77777777" w:rsidR="009931A1" w:rsidRDefault="009931A1" w:rsidP="00CD0DA8">
      <w:pPr>
        <w:spacing w:before="0" w:after="0" w:line="240" w:lineRule="auto"/>
      </w:pPr>
      <w:r>
        <w:separator/>
      </w:r>
    </w:p>
  </w:endnote>
  <w:endnote w:type="continuationSeparator" w:id="0">
    <w:p w14:paraId="5EFC5851" w14:textId="77777777" w:rsidR="009931A1" w:rsidRDefault="009931A1"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5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rPr>
    </w:sdtEndPr>
    <w:sdtContent>
      <w:sdt>
        <w:sdtPr>
          <w:rPr>
            <w:rFonts w:ascii="Cambria" w:hAnsi="Cambria"/>
          </w:rPr>
          <w:id w:val="1728636285"/>
          <w:docPartObj>
            <w:docPartGallery w:val="Page Numbers (Top of Page)"/>
            <w:docPartUnique/>
          </w:docPartObj>
        </w:sdtPr>
        <w:sdtContent>
          <w:p w14:paraId="163BF2BA" w14:textId="77777777" w:rsidR="000340E3" w:rsidRDefault="00D44246" w:rsidP="000340E3">
            <w:pPr>
              <w:pStyle w:val="Rodap"/>
              <w:jc w:val="center"/>
              <w:rPr>
                <w:rFonts w:ascii="Cambria" w:hAnsi="Cambria"/>
                <w:b/>
                <w:bCs/>
              </w:rPr>
            </w:pPr>
            <w:r w:rsidRPr="003647CB">
              <w:rPr>
                <w:rFonts w:ascii="Cambria" w:hAnsi="Cambria"/>
              </w:rPr>
              <w:t xml:space="preserve">Página </w:t>
            </w:r>
            <w:r w:rsidRPr="003647CB">
              <w:rPr>
                <w:rFonts w:ascii="Cambria" w:hAnsi="Cambria"/>
                <w:b/>
                <w:bCs/>
              </w:rPr>
              <w:fldChar w:fldCharType="begin"/>
            </w:r>
            <w:r w:rsidRPr="003647CB">
              <w:rPr>
                <w:rFonts w:ascii="Cambria" w:hAnsi="Cambria"/>
                <w:b/>
                <w:bCs/>
              </w:rPr>
              <w:instrText>PAGE</w:instrText>
            </w:r>
            <w:r w:rsidRPr="003647CB">
              <w:rPr>
                <w:rFonts w:ascii="Cambria" w:hAnsi="Cambria"/>
                <w:b/>
                <w:bCs/>
              </w:rPr>
              <w:fldChar w:fldCharType="separate"/>
            </w:r>
            <w:r w:rsidR="00803161">
              <w:rPr>
                <w:rFonts w:ascii="Cambria" w:hAnsi="Cambria"/>
                <w:b/>
                <w:bCs/>
                <w:noProof/>
              </w:rPr>
              <w:t>123</w:t>
            </w:r>
            <w:r w:rsidRPr="003647CB">
              <w:rPr>
                <w:rFonts w:ascii="Cambria" w:hAnsi="Cambria"/>
                <w:b/>
                <w:bCs/>
              </w:rPr>
              <w:fldChar w:fldCharType="end"/>
            </w:r>
            <w:r w:rsidRPr="003647CB">
              <w:rPr>
                <w:rFonts w:ascii="Cambria" w:hAnsi="Cambria"/>
              </w:rPr>
              <w:t xml:space="preserve"> de </w:t>
            </w:r>
            <w:r w:rsidRPr="003647CB">
              <w:rPr>
                <w:rFonts w:ascii="Cambria" w:hAnsi="Cambria"/>
                <w:b/>
                <w:bCs/>
              </w:rPr>
              <w:fldChar w:fldCharType="begin"/>
            </w:r>
            <w:r w:rsidRPr="003647CB">
              <w:rPr>
                <w:rFonts w:ascii="Cambria" w:hAnsi="Cambria"/>
                <w:b/>
                <w:bCs/>
              </w:rPr>
              <w:instrText>NUMPAGES</w:instrText>
            </w:r>
            <w:r w:rsidRPr="003647CB">
              <w:rPr>
                <w:rFonts w:ascii="Cambria" w:hAnsi="Cambria"/>
                <w:b/>
                <w:bCs/>
              </w:rPr>
              <w:fldChar w:fldCharType="separate"/>
            </w:r>
            <w:r w:rsidR="00803161">
              <w:rPr>
                <w:rFonts w:ascii="Cambria" w:hAnsi="Cambria"/>
                <w:b/>
                <w:bCs/>
                <w:noProof/>
              </w:rPr>
              <w:t>127</w:t>
            </w:r>
            <w:r w:rsidRPr="003647CB">
              <w:rPr>
                <w:rFonts w:ascii="Cambria" w:hAnsi="Cambria"/>
                <w:b/>
                <w:bCs/>
              </w:rPr>
              <w:fldChar w:fldCharType="end"/>
            </w:r>
          </w:p>
          <w:p w14:paraId="75185EEE" w14:textId="302C51C6" w:rsidR="00D44246" w:rsidRPr="007D4D06" w:rsidRDefault="000340E3" w:rsidP="000340E3">
            <w:pPr>
              <w:pStyle w:val="Rodap"/>
              <w:jc w:val="center"/>
              <w:rPr>
                <w:rFonts w:ascii="Cambria" w:hAnsi="Cambria"/>
                <w:b/>
                <w:bCs/>
              </w:rPr>
            </w:pPr>
            <w:r w:rsidRPr="00506A58">
              <w:rPr>
                <w:rFonts w:ascii="Cambria" w:hAnsi="Cambria"/>
                <w:b/>
                <w:bCs/>
                <w:sz w:val="20"/>
                <w:szCs w:val="20"/>
              </w:rPr>
              <w:t>PREFEITURA MUNICIPAL DE PIRACANJUBA</w:t>
            </w:r>
          </w:p>
        </w:sdtContent>
      </w:sdt>
    </w:sdtContent>
  </w:sdt>
  <w:p w14:paraId="4A7660FC" w14:textId="77777777" w:rsidR="00D44246" w:rsidRPr="003647CB" w:rsidRDefault="00D44246" w:rsidP="001630BE">
    <w:pPr>
      <w:pStyle w:val="Rodap"/>
      <w:jc w:val="center"/>
      <w:rPr>
        <w:rFonts w:ascii="Cambria" w:hAnsi="Cambria" w:cs="Tahoma"/>
      </w:rPr>
    </w:pPr>
    <w:r w:rsidRPr="003647CB">
      <w:rPr>
        <w:rFonts w:ascii="Cambria" w:hAnsi="Cambria" w:cs="Tahoma"/>
      </w:rPr>
      <w:t>Praça Wilson Eloy Pimenta, R. Piracanjuba, 100, Cep: 75.640-103, Centro – Piracanjuba, Goiás</w:t>
    </w:r>
  </w:p>
  <w:p w14:paraId="5EF583BE" w14:textId="5B69636E" w:rsidR="00D44246" w:rsidRPr="0004113B" w:rsidRDefault="00D44246"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BBFB2" w14:textId="77777777" w:rsidR="009931A1" w:rsidRDefault="009931A1" w:rsidP="00CD0DA8">
      <w:pPr>
        <w:spacing w:before="0" w:after="0" w:line="240" w:lineRule="auto"/>
      </w:pPr>
      <w:r>
        <w:separator/>
      </w:r>
    </w:p>
  </w:footnote>
  <w:footnote w:type="continuationSeparator" w:id="0">
    <w:p w14:paraId="2F1F2DF0" w14:textId="77777777" w:rsidR="009931A1" w:rsidRDefault="009931A1"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D44246" w:rsidRPr="00137761" w:rsidRDefault="000D37B4" w:rsidP="00137761">
    <w:pPr>
      <w:pStyle w:val="Cabealho"/>
      <w:jc w:val="center"/>
    </w:pPr>
    <w:r>
      <w:rPr>
        <w:noProof/>
      </w:rPr>
      <w:drawing>
        <wp:anchor distT="0" distB="0" distL="114300" distR="114300" simplePos="0" relativeHeight="251658240" behindDoc="0" locked="0" layoutInCell="1" allowOverlap="1" wp14:anchorId="33906646" wp14:editId="36461B6A">
          <wp:simplePos x="0" y="0"/>
          <wp:positionH relativeFrom="column">
            <wp:posOffset>1647825</wp:posOffset>
          </wp:positionH>
          <wp:positionV relativeFrom="paragraph">
            <wp:posOffset>125095</wp:posOffset>
          </wp:positionV>
          <wp:extent cx="2638425" cy="879475"/>
          <wp:effectExtent l="0" t="0" r="9525" b="0"/>
          <wp:wrapTopAndBottom/>
          <wp:docPr id="124736847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D3D"/>
    <w:multiLevelType w:val="hybridMultilevel"/>
    <w:tmpl w:val="A35A2D68"/>
    <w:lvl w:ilvl="0" w:tplc="04160017">
      <w:start w:val="1"/>
      <w:numFmt w:val="lowerLetter"/>
      <w:lvlText w:val="%1)"/>
      <w:lvlJc w:val="left"/>
      <w:pPr>
        <w:ind w:left="7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2"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A696C64"/>
    <w:multiLevelType w:val="multilevel"/>
    <w:tmpl w:val="199C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114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B17347"/>
    <w:multiLevelType w:val="hybridMultilevel"/>
    <w:tmpl w:val="7CB6B45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7"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796152"/>
    <w:multiLevelType w:val="multilevel"/>
    <w:tmpl w:val="DF127390"/>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2D87968"/>
    <w:multiLevelType w:val="multilevel"/>
    <w:tmpl w:val="CC32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CC531AE"/>
    <w:multiLevelType w:val="multilevel"/>
    <w:tmpl w:val="C7F810F4"/>
    <w:lvl w:ilvl="0">
      <w:start w:val="10"/>
      <w:numFmt w:val="decimal"/>
      <w:lvlText w:val="%1. "/>
      <w:lvlJc w:val="left"/>
      <w:pPr>
        <w:ind w:left="357" w:hanging="357"/>
      </w:pPr>
      <w:rPr>
        <w:rFonts w:hint="default"/>
        <w:b/>
      </w:rPr>
    </w:lvl>
    <w:lvl w:ilvl="1">
      <w:start w:val="1"/>
      <w:numFmt w:val="decimal"/>
      <w:lvlText w:val="%1.%2."/>
      <w:lvlJc w:val="left"/>
      <w:pPr>
        <w:ind w:left="357" w:hanging="357"/>
      </w:pPr>
      <w:rPr>
        <w:rFonts w:hint="default"/>
        <w:b/>
        <w:bCs/>
      </w:rPr>
    </w:lvl>
    <w:lvl w:ilvl="2">
      <w:start w:val="1"/>
      <w:numFmt w:val="decimal"/>
      <w:lvlText w:val="%1.%2.%3."/>
      <w:lvlJc w:val="left"/>
      <w:pPr>
        <w:ind w:left="357" w:hanging="357"/>
      </w:pPr>
      <w:rPr>
        <w:rFonts w:hint="default"/>
        <w:b/>
        <w:bCs/>
      </w:rPr>
    </w:lvl>
    <w:lvl w:ilvl="3">
      <w:start w:val="1"/>
      <w:numFmt w:val="decimal"/>
      <w:lvlText w:val="%1.%2.%3.%4."/>
      <w:lvlJc w:val="left"/>
      <w:pPr>
        <w:ind w:left="357" w:hanging="357"/>
      </w:pPr>
      <w:rPr>
        <w:rFonts w:hint="default"/>
        <w:b/>
      </w:rPr>
    </w:lvl>
    <w:lvl w:ilvl="4">
      <w:start w:val="1"/>
      <w:numFmt w:val="decimal"/>
      <w:lvlText w:val="%1.%2.%3.%4.%5."/>
      <w:lvlJc w:val="left"/>
      <w:pPr>
        <w:ind w:left="357" w:hanging="357"/>
      </w:pPr>
      <w:rPr>
        <w:rFonts w:hint="default"/>
        <w:b/>
      </w:rPr>
    </w:lvl>
    <w:lvl w:ilvl="5">
      <w:start w:val="1"/>
      <w:numFmt w:val="decimal"/>
      <w:lvlText w:val="%1.%2.%3.%4.%5.%6."/>
      <w:lvlJc w:val="left"/>
      <w:pPr>
        <w:ind w:left="357" w:hanging="357"/>
      </w:pPr>
      <w:rPr>
        <w:rFonts w:hint="default"/>
        <w:b/>
      </w:rPr>
    </w:lvl>
    <w:lvl w:ilvl="6">
      <w:start w:val="1"/>
      <w:numFmt w:val="decimal"/>
      <w:lvlText w:val="%1.%2.%3.%4.%5.%6.%7."/>
      <w:lvlJc w:val="left"/>
      <w:pPr>
        <w:ind w:left="357" w:hanging="357"/>
      </w:pPr>
      <w:rPr>
        <w:rFonts w:hint="default"/>
        <w:b/>
      </w:rPr>
    </w:lvl>
    <w:lvl w:ilvl="7">
      <w:start w:val="1"/>
      <w:numFmt w:val="decimal"/>
      <w:lvlText w:val="%1.%2.%3.%4.%5.%6.%7.%8."/>
      <w:lvlJc w:val="left"/>
      <w:pPr>
        <w:ind w:left="357" w:hanging="357"/>
      </w:pPr>
      <w:rPr>
        <w:rFonts w:hint="default"/>
        <w:b/>
      </w:rPr>
    </w:lvl>
    <w:lvl w:ilvl="8">
      <w:start w:val="1"/>
      <w:numFmt w:val="decimal"/>
      <w:lvlText w:val="%1.%2.%3.%4.%5.%6.%7.%8.%9."/>
      <w:lvlJc w:val="left"/>
      <w:pPr>
        <w:ind w:left="357" w:hanging="357"/>
      </w:pPr>
      <w:rPr>
        <w:rFonts w:hint="default"/>
        <w:b/>
      </w:rPr>
    </w:lvl>
  </w:abstractNum>
  <w:abstractNum w:abstractNumId="26" w15:restartNumberingAfterBreak="0">
    <w:nsid w:val="5F784992"/>
    <w:multiLevelType w:val="hybridMultilevel"/>
    <w:tmpl w:val="4CB63A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6A8376C9"/>
    <w:multiLevelType w:val="multilevel"/>
    <w:tmpl w:val="12D00E7C"/>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6AD40BFB"/>
    <w:multiLevelType w:val="multilevel"/>
    <w:tmpl w:val="CBAC2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600412410">
    <w:abstractNumId w:val="3"/>
  </w:num>
  <w:num w:numId="2" w16cid:durableId="1255627189">
    <w:abstractNumId w:val="10"/>
  </w:num>
  <w:num w:numId="3" w16cid:durableId="774440759">
    <w:abstractNumId w:val="23"/>
  </w:num>
  <w:num w:numId="4" w16cid:durableId="572739744">
    <w:abstractNumId w:val="6"/>
  </w:num>
  <w:num w:numId="5" w16cid:durableId="595554584">
    <w:abstractNumId w:val="31"/>
  </w:num>
  <w:num w:numId="6" w16cid:durableId="1747537023">
    <w:abstractNumId w:val="7"/>
  </w:num>
  <w:num w:numId="7" w16cid:durableId="313141436">
    <w:abstractNumId w:val="11"/>
  </w:num>
  <w:num w:numId="8" w16cid:durableId="1426075957">
    <w:abstractNumId w:val="21"/>
  </w:num>
  <w:num w:numId="9" w16cid:durableId="211042046">
    <w:abstractNumId w:val="28"/>
  </w:num>
  <w:num w:numId="10" w16cid:durableId="934901305">
    <w:abstractNumId w:val="27"/>
  </w:num>
  <w:num w:numId="11" w16cid:durableId="689375409">
    <w:abstractNumId w:val="15"/>
  </w:num>
  <w:num w:numId="12" w16cid:durableId="211969249">
    <w:abstractNumId w:val="14"/>
  </w:num>
  <w:num w:numId="13" w16cid:durableId="779494906">
    <w:abstractNumId w:val="2"/>
  </w:num>
  <w:num w:numId="14" w16cid:durableId="58285735">
    <w:abstractNumId w:val="20"/>
  </w:num>
  <w:num w:numId="15" w16cid:durableId="548347116">
    <w:abstractNumId w:val="24"/>
  </w:num>
  <w:num w:numId="16" w16cid:durableId="1246723767">
    <w:abstractNumId w:val="19"/>
  </w:num>
  <w:num w:numId="17" w16cid:durableId="246617964">
    <w:abstractNumId w:val="5"/>
  </w:num>
  <w:num w:numId="18" w16cid:durableId="659845640">
    <w:abstractNumId w:val="33"/>
  </w:num>
  <w:num w:numId="19" w16cid:durableId="574358602">
    <w:abstractNumId w:val="18"/>
  </w:num>
  <w:num w:numId="20" w16cid:durableId="798885102">
    <w:abstractNumId w:val="12"/>
  </w:num>
  <w:num w:numId="21" w16cid:durableId="713239719">
    <w:abstractNumId w:val="17"/>
  </w:num>
  <w:num w:numId="22" w16cid:durableId="1737779374">
    <w:abstractNumId w:val="32"/>
  </w:num>
  <w:num w:numId="23" w16cid:durableId="2116049404">
    <w:abstractNumId w:val="9"/>
  </w:num>
  <w:num w:numId="24" w16cid:durableId="1658991446">
    <w:abstractNumId w:val="16"/>
  </w:num>
  <w:num w:numId="25" w16cid:durableId="1611399349">
    <w:abstractNumId w:val="26"/>
  </w:num>
  <w:num w:numId="26" w16cid:durableId="680814373">
    <w:abstractNumId w:val="0"/>
  </w:num>
  <w:num w:numId="27" w16cid:durableId="1607032036">
    <w:abstractNumId w:val="30"/>
  </w:num>
  <w:num w:numId="28" w16cid:durableId="1107038334">
    <w:abstractNumId w:val="25"/>
  </w:num>
  <w:num w:numId="29" w16cid:durableId="390738052">
    <w:abstractNumId w:val="29"/>
  </w:num>
  <w:num w:numId="30" w16cid:durableId="1133905674">
    <w:abstractNumId w:val="8"/>
  </w:num>
  <w:num w:numId="31" w16cid:durableId="748623493">
    <w:abstractNumId w:val="1"/>
  </w:num>
  <w:num w:numId="32" w16cid:durableId="137646460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473066360">
    <w:abstractNumId w:val="13"/>
  </w:num>
  <w:num w:numId="34" w16cid:durableId="519245453">
    <w:abstractNumId w:val="4"/>
  </w:num>
  <w:num w:numId="35" w16cid:durableId="1314063342">
    <w:abstractNumId w:val="2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A8"/>
    <w:rsid w:val="0000266A"/>
    <w:rsid w:val="000143D8"/>
    <w:rsid w:val="00015965"/>
    <w:rsid w:val="0003170A"/>
    <w:rsid w:val="000340E3"/>
    <w:rsid w:val="00036380"/>
    <w:rsid w:val="000405C8"/>
    <w:rsid w:val="0004113B"/>
    <w:rsid w:val="00053192"/>
    <w:rsid w:val="00064025"/>
    <w:rsid w:val="00077502"/>
    <w:rsid w:val="00084A2F"/>
    <w:rsid w:val="00085220"/>
    <w:rsid w:val="000B699B"/>
    <w:rsid w:val="000B740B"/>
    <w:rsid w:val="000C403A"/>
    <w:rsid w:val="000D37B4"/>
    <w:rsid w:val="000E53D8"/>
    <w:rsid w:val="00102241"/>
    <w:rsid w:val="00105B78"/>
    <w:rsid w:val="00112045"/>
    <w:rsid w:val="00120D69"/>
    <w:rsid w:val="00123FAE"/>
    <w:rsid w:val="001242AF"/>
    <w:rsid w:val="00130753"/>
    <w:rsid w:val="00132B03"/>
    <w:rsid w:val="001354F2"/>
    <w:rsid w:val="00137761"/>
    <w:rsid w:val="00143DBE"/>
    <w:rsid w:val="00144C85"/>
    <w:rsid w:val="0014531C"/>
    <w:rsid w:val="00145B96"/>
    <w:rsid w:val="001569B0"/>
    <w:rsid w:val="0016087B"/>
    <w:rsid w:val="001630BE"/>
    <w:rsid w:val="0016474D"/>
    <w:rsid w:val="001708ED"/>
    <w:rsid w:val="001733C6"/>
    <w:rsid w:val="00174D41"/>
    <w:rsid w:val="00181164"/>
    <w:rsid w:val="001913EA"/>
    <w:rsid w:val="00197522"/>
    <w:rsid w:val="001A5D2E"/>
    <w:rsid w:val="001A68A8"/>
    <w:rsid w:val="001B4E1C"/>
    <w:rsid w:val="001B5E67"/>
    <w:rsid w:val="001C116D"/>
    <w:rsid w:val="001C1488"/>
    <w:rsid w:val="001C2018"/>
    <w:rsid w:val="001C2364"/>
    <w:rsid w:val="001C2943"/>
    <w:rsid w:val="001D201A"/>
    <w:rsid w:val="001D468E"/>
    <w:rsid w:val="001D5F20"/>
    <w:rsid w:val="001E4674"/>
    <w:rsid w:val="001E5E3E"/>
    <w:rsid w:val="001E7E04"/>
    <w:rsid w:val="001F7353"/>
    <w:rsid w:val="0020495B"/>
    <w:rsid w:val="002105FC"/>
    <w:rsid w:val="0021254D"/>
    <w:rsid w:val="00216ACC"/>
    <w:rsid w:val="002357F1"/>
    <w:rsid w:val="00235E26"/>
    <w:rsid w:val="002405AA"/>
    <w:rsid w:val="002405DB"/>
    <w:rsid w:val="00250385"/>
    <w:rsid w:val="00251D4D"/>
    <w:rsid w:val="002523BC"/>
    <w:rsid w:val="0026027E"/>
    <w:rsid w:val="00264EA8"/>
    <w:rsid w:val="00266CD0"/>
    <w:rsid w:val="00272E9E"/>
    <w:rsid w:val="002807C1"/>
    <w:rsid w:val="00287F3D"/>
    <w:rsid w:val="00291257"/>
    <w:rsid w:val="002A30F2"/>
    <w:rsid w:val="002A55DF"/>
    <w:rsid w:val="002B414A"/>
    <w:rsid w:val="002C1EEA"/>
    <w:rsid w:val="002F59B1"/>
    <w:rsid w:val="0030771F"/>
    <w:rsid w:val="00311C19"/>
    <w:rsid w:val="00317C79"/>
    <w:rsid w:val="003224F7"/>
    <w:rsid w:val="00326C2F"/>
    <w:rsid w:val="00327573"/>
    <w:rsid w:val="0033092A"/>
    <w:rsid w:val="00335AA5"/>
    <w:rsid w:val="00335BDE"/>
    <w:rsid w:val="0034081B"/>
    <w:rsid w:val="00341CA3"/>
    <w:rsid w:val="003440C2"/>
    <w:rsid w:val="00350DAE"/>
    <w:rsid w:val="00355D63"/>
    <w:rsid w:val="003570FA"/>
    <w:rsid w:val="00361ACF"/>
    <w:rsid w:val="00362FC3"/>
    <w:rsid w:val="003647CB"/>
    <w:rsid w:val="00372640"/>
    <w:rsid w:val="00383AB2"/>
    <w:rsid w:val="0039090F"/>
    <w:rsid w:val="00391B34"/>
    <w:rsid w:val="003935F7"/>
    <w:rsid w:val="00396827"/>
    <w:rsid w:val="003B3A00"/>
    <w:rsid w:val="003B51D0"/>
    <w:rsid w:val="003C09AF"/>
    <w:rsid w:val="003D0F5C"/>
    <w:rsid w:val="003D7EB9"/>
    <w:rsid w:val="003E16C9"/>
    <w:rsid w:val="003E32EF"/>
    <w:rsid w:val="003E44B0"/>
    <w:rsid w:val="003F19D3"/>
    <w:rsid w:val="003F5A37"/>
    <w:rsid w:val="004040BE"/>
    <w:rsid w:val="00405755"/>
    <w:rsid w:val="004118C2"/>
    <w:rsid w:val="00417484"/>
    <w:rsid w:val="004177C5"/>
    <w:rsid w:val="00423D8D"/>
    <w:rsid w:val="00430F93"/>
    <w:rsid w:val="00433F9A"/>
    <w:rsid w:val="00447073"/>
    <w:rsid w:val="0045338F"/>
    <w:rsid w:val="0046787D"/>
    <w:rsid w:val="004857DC"/>
    <w:rsid w:val="004A0316"/>
    <w:rsid w:val="004B1B05"/>
    <w:rsid w:val="004B73F4"/>
    <w:rsid w:val="004C533A"/>
    <w:rsid w:val="004C552F"/>
    <w:rsid w:val="004D17C3"/>
    <w:rsid w:val="004E1392"/>
    <w:rsid w:val="004E172B"/>
    <w:rsid w:val="004F3445"/>
    <w:rsid w:val="004F4064"/>
    <w:rsid w:val="004F5B98"/>
    <w:rsid w:val="00501BE3"/>
    <w:rsid w:val="005021A4"/>
    <w:rsid w:val="005051B9"/>
    <w:rsid w:val="00515710"/>
    <w:rsid w:val="00515994"/>
    <w:rsid w:val="005167E8"/>
    <w:rsid w:val="0052600A"/>
    <w:rsid w:val="0053109E"/>
    <w:rsid w:val="00536621"/>
    <w:rsid w:val="0054287A"/>
    <w:rsid w:val="0054450D"/>
    <w:rsid w:val="00546BBF"/>
    <w:rsid w:val="00557E16"/>
    <w:rsid w:val="00566205"/>
    <w:rsid w:val="00581866"/>
    <w:rsid w:val="005A1146"/>
    <w:rsid w:val="005B34A6"/>
    <w:rsid w:val="005B58B3"/>
    <w:rsid w:val="005C3FC0"/>
    <w:rsid w:val="005E3716"/>
    <w:rsid w:val="005F6460"/>
    <w:rsid w:val="006039C4"/>
    <w:rsid w:val="00603E28"/>
    <w:rsid w:val="006056AA"/>
    <w:rsid w:val="00605A03"/>
    <w:rsid w:val="00610552"/>
    <w:rsid w:val="00611496"/>
    <w:rsid w:val="00612743"/>
    <w:rsid w:val="00617009"/>
    <w:rsid w:val="0062066A"/>
    <w:rsid w:val="00620C9F"/>
    <w:rsid w:val="00623375"/>
    <w:rsid w:val="00635D7E"/>
    <w:rsid w:val="006364D3"/>
    <w:rsid w:val="00640BC6"/>
    <w:rsid w:val="00641F64"/>
    <w:rsid w:val="006543EC"/>
    <w:rsid w:val="00665FDC"/>
    <w:rsid w:val="00682C40"/>
    <w:rsid w:val="0069234D"/>
    <w:rsid w:val="006953ED"/>
    <w:rsid w:val="006960FA"/>
    <w:rsid w:val="006A3678"/>
    <w:rsid w:val="006A51F9"/>
    <w:rsid w:val="006A62F6"/>
    <w:rsid w:val="006A7CE5"/>
    <w:rsid w:val="006B26A5"/>
    <w:rsid w:val="006B723B"/>
    <w:rsid w:val="006C29A7"/>
    <w:rsid w:val="006D31A2"/>
    <w:rsid w:val="006D5EEE"/>
    <w:rsid w:val="006F3A76"/>
    <w:rsid w:val="00700962"/>
    <w:rsid w:val="007020FC"/>
    <w:rsid w:val="00724141"/>
    <w:rsid w:val="00726634"/>
    <w:rsid w:val="0073123C"/>
    <w:rsid w:val="00744A73"/>
    <w:rsid w:val="007467A3"/>
    <w:rsid w:val="00750198"/>
    <w:rsid w:val="0075295B"/>
    <w:rsid w:val="00752BDD"/>
    <w:rsid w:val="00756CD5"/>
    <w:rsid w:val="007725E3"/>
    <w:rsid w:val="00772F9C"/>
    <w:rsid w:val="00782A61"/>
    <w:rsid w:val="00782BBB"/>
    <w:rsid w:val="007868B9"/>
    <w:rsid w:val="00787625"/>
    <w:rsid w:val="00791FEA"/>
    <w:rsid w:val="0079391D"/>
    <w:rsid w:val="00795024"/>
    <w:rsid w:val="007971BA"/>
    <w:rsid w:val="007A0AA3"/>
    <w:rsid w:val="007A0F53"/>
    <w:rsid w:val="007A395D"/>
    <w:rsid w:val="007B0DB7"/>
    <w:rsid w:val="007B4222"/>
    <w:rsid w:val="007B6FFB"/>
    <w:rsid w:val="007B74AE"/>
    <w:rsid w:val="007B79CE"/>
    <w:rsid w:val="007C0811"/>
    <w:rsid w:val="007C42FA"/>
    <w:rsid w:val="007C5C17"/>
    <w:rsid w:val="007D4D06"/>
    <w:rsid w:val="007E5718"/>
    <w:rsid w:val="007E590D"/>
    <w:rsid w:val="007E6451"/>
    <w:rsid w:val="007E7C5C"/>
    <w:rsid w:val="00803161"/>
    <w:rsid w:val="008125FC"/>
    <w:rsid w:val="008140F8"/>
    <w:rsid w:val="00817FD5"/>
    <w:rsid w:val="00821A8F"/>
    <w:rsid w:val="008238C0"/>
    <w:rsid w:val="008265CB"/>
    <w:rsid w:val="00832415"/>
    <w:rsid w:val="00834ABD"/>
    <w:rsid w:val="00837899"/>
    <w:rsid w:val="008479D6"/>
    <w:rsid w:val="00853C64"/>
    <w:rsid w:val="008555C5"/>
    <w:rsid w:val="00861106"/>
    <w:rsid w:val="0086134B"/>
    <w:rsid w:val="00877DA8"/>
    <w:rsid w:val="008804F6"/>
    <w:rsid w:val="00883626"/>
    <w:rsid w:val="00892C2F"/>
    <w:rsid w:val="008A2987"/>
    <w:rsid w:val="008A5586"/>
    <w:rsid w:val="008A699C"/>
    <w:rsid w:val="008A6ACE"/>
    <w:rsid w:val="008B0789"/>
    <w:rsid w:val="008B4A3E"/>
    <w:rsid w:val="008C5D71"/>
    <w:rsid w:val="008D3CFA"/>
    <w:rsid w:val="008E23CB"/>
    <w:rsid w:val="008F3F6E"/>
    <w:rsid w:val="00911CF0"/>
    <w:rsid w:val="00913343"/>
    <w:rsid w:val="0092146E"/>
    <w:rsid w:val="00922B12"/>
    <w:rsid w:val="00931971"/>
    <w:rsid w:val="009360EB"/>
    <w:rsid w:val="009438CA"/>
    <w:rsid w:val="00961CFB"/>
    <w:rsid w:val="00962E6D"/>
    <w:rsid w:val="0096583C"/>
    <w:rsid w:val="009667CD"/>
    <w:rsid w:val="00970BCB"/>
    <w:rsid w:val="0098077A"/>
    <w:rsid w:val="00981C9D"/>
    <w:rsid w:val="009865EC"/>
    <w:rsid w:val="0098753B"/>
    <w:rsid w:val="009931A1"/>
    <w:rsid w:val="009976B3"/>
    <w:rsid w:val="009A188E"/>
    <w:rsid w:val="009A2A1D"/>
    <w:rsid w:val="009A6530"/>
    <w:rsid w:val="009B0D80"/>
    <w:rsid w:val="009B17DD"/>
    <w:rsid w:val="009B51C3"/>
    <w:rsid w:val="009B6AB6"/>
    <w:rsid w:val="009C0613"/>
    <w:rsid w:val="009C49EB"/>
    <w:rsid w:val="009C7A74"/>
    <w:rsid w:val="009D178E"/>
    <w:rsid w:val="009D5406"/>
    <w:rsid w:val="009D786F"/>
    <w:rsid w:val="009E300D"/>
    <w:rsid w:val="00A1482E"/>
    <w:rsid w:val="00A1599F"/>
    <w:rsid w:val="00A163F3"/>
    <w:rsid w:val="00A16603"/>
    <w:rsid w:val="00A30B3A"/>
    <w:rsid w:val="00A32FB0"/>
    <w:rsid w:val="00A53078"/>
    <w:rsid w:val="00A54247"/>
    <w:rsid w:val="00A55026"/>
    <w:rsid w:val="00A5527C"/>
    <w:rsid w:val="00A55D2B"/>
    <w:rsid w:val="00A616E0"/>
    <w:rsid w:val="00A70324"/>
    <w:rsid w:val="00A707ED"/>
    <w:rsid w:val="00A82FED"/>
    <w:rsid w:val="00A84D20"/>
    <w:rsid w:val="00A87B8E"/>
    <w:rsid w:val="00AD097A"/>
    <w:rsid w:val="00AD139E"/>
    <w:rsid w:val="00AD2EA5"/>
    <w:rsid w:val="00AD47AD"/>
    <w:rsid w:val="00AD484C"/>
    <w:rsid w:val="00AD56CB"/>
    <w:rsid w:val="00AD6F35"/>
    <w:rsid w:val="00AE3D86"/>
    <w:rsid w:val="00AF1EC9"/>
    <w:rsid w:val="00AF3D19"/>
    <w:rsid w:val="00AF5F39"/>
    <w:rsid w:val="00B15A5C"/>
    <w:rsid w:val="00B21294"/>
    <w:rsid w:val="00B21459"/>
    <w:rsid w:val="00B22A2D"/>
    <w:rsid w:val="00B31BBB"/>
    <w:rsid w:val="00B53BDB"/>
    <w:rsid w:val="00B54E38"/>
    <w:rsid w:val="00B54E47"/>
    <w:rsid w:val="00B65543"/>
    <w:rsid w:val="00B7435B"/>
    <w:rsid w:val="00B7651E"/>
    <w:rsid w:val="00B769D6"/>
    <w:rsid w:val="00B800D9"/>
    <w:rsid w:val="00B840CC"/>
    <w:rsid w:val="00B845C3"/>
    <w:rsid w:val="00B9006B"/>
    <w:rsid w:val="00B93EF9"/>
    <w:rsid w:val="00B97136"/>
    <w:rsid w:val="00B97298"/>
    <w:rsid w:val="00BA3FF8"/>
    <w:rsid w:val="00BA4450"/>
    <w:rsid w:val="00BA4FD2"/>
    <w:rsid w:val="00BA5E96"/>
    <w:rsid w:val="00BB71C4"/>
    <w:rsid w:val="00BC340A"/>
    <w:rsid w:val="00BC7915"/>
    <w:rsid w:val="00BD60E9"/>
    <w:rsid w:val="00BD627D"/>
    <w:rsid w:val="00BD6E6A"/>
    <w:rsid w:val="00BE3D6A"/>
    <w:rsid w:val="00BF04CF"/>
    <w:rsid w:val="00BF53DF"/>
    <w:rsid w:val="00BF5711"/>
    <w:rsid w:val="00BF6C76"/>
    <w:rsid w:val="00BF6E9B"/>
    <w:rsid w:val="00C05FDA"/>
    <w:rsid w:val="00C13C4D"/>
    <w:rsid w:val="00C14537"/>
    <w:rsid w:val="00C17CC9"/>
    <w:rsid w:val="00C2013D"/>
    <w:rsid w:val="00C23450"/>
    <w:rsid w:val="00C32DE3"/>
    <w:rsid w:val="00C34CBF"/>
    <w:rsid w:val="00C4391E"/>
    <w:rsid w:val="00C51D03"/>
    <w:rsid w:val="00C55197"/>
    <w:rsid w:val="00C64D6F"/>
    <w:rsid w:val="00C73830"/>
    <w:rsid w:val="00C90C34"/>
    <w:rsid w:val="00C92CCA"/>
    <w:rsid w:val="00CA07E2"/>
    <w:rsid w:val="00CA7FD6"/>
    <w:rsid w:val="00CB27A4"/>
    <w:rsid w:val="00CB61FC"/>
    <w:rsid w:val="00CC39B4"/>
    <w:rsid w:val="00CD0DA8"/>
    <w:rsid w:val="00CD3689"/>
    <w:rsid w:val="00CD70A7"/>
    <w:rsid w:val="00CE2382"/>
    <w:rsid w:val="00CE252D"/>
    <w:rsid w:val="00CE5F25"/>
    <w:rsid w:val="00CF4B01"/>
    <w:rsid w:val="00D0629A"/>
    <w:rsid w:val="00D10ED3"/>
    <w:rsid w:val="00D2031C"/>
    <w:rsid w:val="00D22C71"/>
    <w:rsid w:val="00D2634A"/>
    <w:rsid w:val="00D33796"/>
    <w:rsid w:val="00D44246"/>
    <w:rsid w:val="00D50C38"/>
    <w:rsid w:val="00D6466F"/>
    <w:rsid w:val="00D66883"/>
    <w:rsid w:val="00D66B0D"/>
    <w:rsid w:val="00D719E3"/>
    <w:rsid w:val="00D770E7"/>
    <w:rsid w:val="00D94D3F"/>
    <w:rsid w:val="00DA4C63"/>
    <w:rsid w:val="00DA5A95"/>
    <w:rsid w:val="00DB0E1D"/>
    <w:rsid w:val="00DB61CD"/>
    <w:rsid w:val="00DB77BF"/>
    <w:rsid w:val="00DC190B"/>
    <w:rsid w:val="00DC2ECF"/>
    <w:rsid w:val="00DD36C4"/>
    <w:rsid w:val="00DD7477"/>
    <w:rsid w:val="00DE0E60"/>
    <w:rsid w:val="00DE5428"/>
    <w:rsid w:val="00DE56CB"/>
    <w:rsid w:val="00DF2F33"/>
    <w:rsid w:val="00DF3653"/>
    <w:rsid w:val="00E03AAC"/>
    <w:rsid w:val="00E139E2"/>
    <w:rsid w:val="00E14EFB"/>
    <w:rsid w:val="00E265DA"/>
    <w:rsid w:val="00E26B88"/>
    <w:rsid w:val="00E3277C"/>
    <w:rsid w:val="00E352A7"/>
    <w:rsid w:val="00E35ECE"/>
    <w:rsid w:val="00E40C34"/>
    <w:rsid w:val="00E52819"/>
    <w:rsid w:val="00E662D4"/>
    <w:rsid w:val="00E73D09"/>
    <w:rsid w:val="00E81CFC"/>
    <w:rsid w:val="00E873C8"/>
    <w:rsid w:val="00E877E1"/>
    <w:rsid w:val="00E90B5B"/>
    <w:rsid w:val="00E92738"/>
    <w:rsid w:val="00EA5D8D"/>
    <w:rsid w:val="00EA6B86"/>
    <w:rsid w:val="00EB48F0"/>
    <w:rsid w:val="00EB497F"/>
    <w:rsid w:val="00EC612E"/>
    <w:rsid w:val="00ED6964"/>
    <w:rsid w:val="00ED75EA"/>
    <w:rsid w:val="00EF456C"/>
    <w:rsid w:val="00F06BFF"/>
    <w:rsid w:val="00F15525"/>
    <w:rsid w:val="00F2375D"/>
    <w:rsid w:val="00F248BF"/>
    <w:rsid w:val="00F31296"/>
    <w:rsid w:val="00F37ACE"/>
    <w:rsid w:val="00F41CC5"/>
    <w:rsid w:val="00F45E24"/>
    <w:rsid w:val="00F47FED"/>
    <w:rsid w:val="00F50EAC"/>
    <w:rsid w:val="00F57A06"/>
    <w:rsid w:val="00F82BA5"/>
    <w:rsid w:val="00F84677"/>
    <w:rsid w:val="00F85E45"/>
    <w:rsid w:val="00F87117"/>
    <w:rsid w:val="00F92939"/>
    <w:rsid w:val="00F93314"/>
    <w:rsid w:val="00F95832"/>
    <w:rsid w:val="00FA2971"/>
    <w:rsid w:val="00FA37B8"/>
    <w:rsid w:val="00FC0BA9"/>
    <w:rsid w:val="00FC125E"/>
    <w:rsid w:val="00FC2174"/>
    <w:rsid w:val="00FD4AEF"/>
    <w:rsid w:val="00FD7901"/>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EA9E0495-21A7-4723-8319-A2195686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1"/>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7725E3"/>
    <w:rPr>
      <w:rFonts w:ascii="Cambria" w:eastAsia="Arial" w:hAnsi="Cambria" w:cs="Arial"/>
      <w:lang w:eastAsia="pt-BR"/>
    </w:rPr>
  </w:style>
  <w:style w:type="paragraph" w:customStyle="1" w:styleId="Nivel2">
    <w:name w:val="Nivel 2"/>
    <w:basedOn w:val="Normal"/>
    <w:link w:val="Nivel2Char"/>
    <w:autoRedefine/>
    <w:qFormat/>
    <w:rsid w:val="007725E3"/>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3"/>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uiPriority w:val="10"/>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1"/>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iPriority w:val="99"/>
    <w:semiHidden/>
    <w:unhideWhenUsed/>
    <w:rsid w:val="0020495B"/>
    <w:rPr>
      <w:sz w:val="16"/>
      <w:szCs w:val="16"/>
    </w:rPr>
  </w:style>
  <w:style w:type="paragraph" w:styleId="Textodecomentrio">
    <w:name w:val="annotation text"/>
    <w:basedOn w:val="Normal"/>
    <w:link w:val="TextodecomentrioChar"/>
    <w:uiPriority w:val="99"/>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qFormat/>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character" w:styleId="MenoPendente">
    <w:name w:val="Unresolved Mention"/>
    <w:basedOn w:val="Fontepargpadro"/>
    <w:uiPriority w:val="99"/>
    <w:semiHidden/>
    <w:unhideWhenUsed/>
    <w:rsid w:val="00EF456C"/>
    <w:rPr>
      <w:color w:val="605E5C"/>
      <w:shd w:val="clear" w:color="auto" w:fill="E1DFDD"/>
    </w:rPr>
  </w:style>
  <w:style w:type="paragraph" w:styleId="Corpodetexto2">
    <w:name w:val="Body Text 2"/>
    <w:basedOn w:val="Normal"/>
    <w:link w:val="Corpodetexto2Char"/>
    <w:uiPriority w:val="99"/>
    <w:rsid w:val="00EF456C"/>
    <w:pPr>
      <w:overflowPunct w:val="0"/>
      <w:autoSpaceDE w:val="0"/>
      <w:autoSpaceDN w:val="0"/>
      <w:adjustRightInd w:val="0"/>
      <w:spacing w:before="0" w:after="120" w:line="480" w:lineRule="auto"/>
      <w:jc w:val="left"/>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EF456C"/>
    <w:rPr>
      <w:rFonts w:ascii="Courier New" w:eastAsia="Times New Roman" w:hAnsi="Courier New" w:cs="Times New Roman"/>
      <w:sz w:val="24"/>
      <w:szCs w:val="20"/>
      <w:lang w:eastAsia="pt-BR"/>
    </w:rPr>
  </w:style>
  <w:style w:type="paragraph" w:customStyle="1" w:styleId="Nvel2">
    <w:name w:val="Nível 2"/>
    <w:basedOn w:val="Normal"/>
    <w:next w:val="Normal"/>
    <w:rsid w:val="00EF456C"/>
    <w:pPr>
      <w:spacing w:before="0" w:after="120" w:line="240" w:lineRule="auto"/>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EF456C"/>
    <w:pPr>
      <w:ind w:left="567"/>
    </w:pPr>
    <w:rPr>
      <w:rFonts w:ascii="Arial" w:hAnsi="Arial"/>
      <w:b/>
      <w:bCs/>
      <w:sz w:val="20"/>
      <w:szCs w:val="20"/>
    </w:rPr>
  </w:style>
  <w:style w:type="character" w:customStyle="1" w:styleId="Nivel4Char">
    <w:name w:val="Nivel 4 Char"/>
    <w:basedOn w:val="Fontepargpadro"/>
    <w:link w:val="Nivel4"/>
    <w:rsid w:val="00EF456C"/>
    <w:rPr>
      <w:rFonts w:ascii="Arial" w:eastAsiaTheme="minorEastAsia" w:hAnsi="Arial" w:cs="Arial"/>
      <w:b/>
      <w:bCs/>
      <w:sz w:val="20"/>
      <w:szCs w:val="20"/>
      <w:lang w:eastAsia="pt-BR"/>
    </w:rPr>
  </w:style>
  <w:style w:type="paragraph" w:customStyle="1" w:styleId="ou">
    <w:name w:val="ou"/>
    <w:basedOn w:val="PargrafodaLista"/>
    <w:link w:val="ouChar"/>
    <w:qFormat/>
    <w:rsid w:val="00EF456C"/>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EF456C"/>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EF456C"/>
    <w:pPr>
      <w:numPr>
        <w:ilvl w:val="3"/>
        <w:numId w:val="30"/>
      </w:numPr>
      <w:ind w:left="567" w:firstLine="0"/>
    </w:pPr>
    <w:rPr>
      <w:b w:val="0"/>
      <w:bCs w:val="0"/>
      <w:color w:val="FF0000"/>
    </w:rPr>
  </w:style>
  <w:style w:type="character" w:customStyle="1" w:styleId="Nvel4-RChar">
    <w:name w:val="Nível 4-R Char"/>
    <w:basedOn w:val="Fontepargpadro"/>
    <w:link w:val="Nvel4-R"/>
    <w:rsid w:val="00EF456C"/>
    <w:rPr>
      <w:rFonts w:ascii="Arial" w:eastAsiaTheme="minorEastAsia" w:hAnsi="Arial" w:cs="Arial"/>
      <w:color w:val="FF0000"/>
      <w:sz w:val="20"/>
      <w:szCs w:val="20"/>
      <w:lang w:eastAsia="pt-BR"/>
    </w:rPr>
  </w:style>
  <w:style w:type="character" w:customStyle="1" w:styleId="apple-converted-space">
    <w:name w:val="apple-converted-space"/>
    <w:basedOn w:val="Fontepargpadro"/>
    <w:rsid w:val="00EF456C"/>
  </w:style>
  <w:style w:type="paragraph" w:styleId="Textodenotaderodap">
    <w:name w:val="footnote text"/>
    <w:basedOn w:val="Normal"/>
    <w:link w:val="TextodenotaderodapChar"/>
    <w:uiPriority w:val="99"/>
    <w:unhideWhenUsed/>
    <w:rsid w:val="00EF456C"/>
    <w:pPr>
      <w:suppressAutoHyphens/>
      <w:spacing w:before="0" w:after="0" w:line="240" w:lineRule="auto"/>
      <w:jc w:val="left"/>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EF456C"/>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EF456C"/>
    <w:rPr>
      <w:rFonts w:cs="Times New Roman"/>
      <w:vertAlign w:val="superscript"/>
    </w:rPr>
  </w:style>
  <w:style w:type="table" w:customStyle="1" w:styleId="TableNormal">
    <w:name w:val="Table Normal"/>
    <w:uiPriority w:val="2"/>
    <w:semiHidden/>
    <w:unhideWhenUsed/>
    <w:qFormat/>
    <w:rsid w:val="00EF456C"/>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MenoPendente1">
    <w:name w:val="Menção Pendente1"/>
    <w:basedOn w:val="Fontepargpadro"/>
    <w:uiPriority w:val="99"/>
    <w:semiHidden/>
    <w:unhideWhenUsed/>
    <w:rsid w:val="00EF45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eader" Target="header1.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leis/l5764.htm" TargetMode="External"/><Relationship Id="rId37"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footnotes" Target="footnotes.xml"/><Relationship Id="rId90" Type="http://schemas.openxmlformats.org/officeDocument/2006/relationships/footer" Target="footer1.xml"/><Relationship Id="rId14" Type="http://schemas.openxmlformats.org/officeDocument/2006/relationships/hyperlink" Target="mailto:licitacaopiracanjuba@hotmail.co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5764.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mailto:licitacaopiracanjuba@hotmail.com"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ettings" Target="setting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5764.htm" TargetMode="External"/><Relationship Id="rId38"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s://www.planalto.gov.br/ccivil_03/_ato2011-2014/2012/decreto/d7724.htm" TargetMode="External"/><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gov.br/empresas-e-negocios/pt-br/empreendedor"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planalto.gov.br/ccivil_03/_ato2011-2014/2013/lei/l12846.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leis/l8078compilado.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4" Type="http://schemas.openxmlformats.org/officeDocument/2006/relationships/webSettings" Target="web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8078compilado.htm" TargetMode="External"/><Relationship Id="rId34" Type="http://schemas.openxmlformats.org/officeDocument/2006/relationships/hyperlink" Target="https://www.planalto.gov.br/ccivil_03/leis/l5764.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hyperlink" Target="http://www.bnc.org.br" TargetMode="External"/><Relationship Id="rId71" Type="http://schemas.openxmlformats.org/officeDocument/2006/relationships/hyperlink" Target="http://www.planalto.gov.br/ccivil_03/_ato2019-2022/2021/lei/L14133.htm" TargetMode="External"/><Relationship Id="rId9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planalto.gov.br/ccivil_03/_ato2011-2014/2013/lei/l12846.htm" TargetMode="External"/><Relationship Id="rId66" Type="http://schemas.openxmlformats.org/officeDocument/2006/relationships/hyperlink" Target="http://www.planalto.gov.br/ccivil_03/_ato2019-2022/2021/lei/L14133.htm%25art159" TargetMode="External"/><Relationship Id="rId87" Type="http://schemas.openxmlformats.org/officeDocument/2006/relationships/hyperlink" Target="https://www.planalto.gov.br/ccivil_03/_ato2011-2014/2011/lei/l12527.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859</TotalTime>
  <Pages>121</Pages>
  <Words>36893</Words>
  <Characters>199228</Characters>
  <Application>Microsoft Office Word</Application>
  <DocSecurity>0</DocSecurity>
  <Lines>1660</Lines>
  <Paragraphs>471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46</cp:revision>
  <cp:lastPrinted>2025-04-01T19:47:00Z</cp:lastPrinted>
  <dcterms:created xsi:type="dcterms:W3CDTF">2025-03-28T16:56:00Z</dcterms:created>
  <dcterms:modified xsi:type="dcterms:W3CDTF">2026-02-24T17:29:00Z</dcterms:modified>
</cp:coreProperties>
</file>