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16C257D6" w:rsidR="006D31A2" w:rsidRPr="00BA5B8A" w:rsidRDefault="00AD0ADA" w:rsidP="00100082">
      <w:pPr>
        <w:spacing w:before="240" w:line="360" w:lineRule="auto"/>
        <w:jc w:val="center"/>
        <w:rPr>
          <w:rFonts w:ascii="Cambria" w:hAnsi="Cambria"/>
          <w:b/>
          <w:color w:val="000000" w:themeColor="text1"/>
          <w:sz w:val="32"/>
          <w:szCs w:val="32"/>
          <w:u w:val="single"/>
        </w:rPr>
      </w:pPr>
      <w:r w:rsidRPr="00AD0ADA">
        <w:rPr>
          <w:rFonts w:ascii="Cambria" w:hAnsi="Cambria"/>
          <w:b/>
          <w:color w:val="000000" w:themeColor="text1"/>
          <w:sz w:val="32"/>
          <w:szCs w:val="32"/>
          <w:u w:val="single"/>
        </w:rPr>
        <w:t>CAP</w:t>
      </w:r>
      <w:r w:rsidR="00210B16" w:rsidRPr="00AD0ADA">
        <w:rPr>
          <w:rFonts w:ascii="Cambria" w:hAnsi="Cambria"/>
          <w:b/>
          <w:color w:val="000000" w:themeColor="text1"/>
          <w:sz w:val="32"/>
          <w:szCs w:val="32"/>
          <w:u w:val="single"/>
        </w:rPr>
        <w:t xml:space="preserve">A </w:t>
      </w:r>
      <w:r w:rsidR="00A0111B" w:rsidRPr="00AD0ADA">
        <w:rPr>
          <w:rFonts w:ascii="Cambria" w:hAnsi="Cambria"/>
          <w:b/>
          <w:color w:val="000000" w:themeColor="text1"/>
          <w:sz w:val="32"/>
          <w:szCs w:val="32"/>
          <w:u w:val="single"/>
        </w:rPr>
        <w:t xml:space="preserve">DO </w:t>
      </w:r>
      <w:r w:rsidR="00291257" w:rsidRPr="00AD0ADA">
        <w:rPr>
          <w:rFonts w:ascii="Cambria" w:hAnsi="Cambria"/>
          <w:b/>
          <w:color w:val="000000" w:themeColor="text1"/>
          <w:sz w:val="32"/>
          <w:szCs w:val="32"/>
          <w:u w:val="single"/>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2175"/>
        <w:gridCol w:w="2109"/>
        <w:gridCol w:w="2835"/>
      </w:tblGrid>
      <w:tr w:rsidR="006D31A2" w:rsidRPr="00100082" w14:paraId="4BE9A26D" w14:textId="77777777" w:rsidTr="00F30C87">
        <w:tc>
          <w:tcPr>
            <w:tcW w:w="9640" w:type="dxa"/>
            <w:gridSpan w:val="4"/>
          </w:tcPr>
          <w:p w14:paraId="71261B98" w14:textId="77777777" w:rsidR="00627153" w:rsidRPr="000C1D99" w:rsidRDefault="00627153" w:rsidP="00627153">
            <w:pPr>
              <w:spacing w:before="0" w:after="0" w:line="276" w:lineRule="auto"/>
              <w:jc w:val="center"/>
              <w:rPr>
                <w:rFonts w:ascii="Cambria" w:hAnsi="Cambria"/>
                <w:b/>
                <w:color w:val="000000" w:themeColor="text1"/>
                <w:sz w:val="23"/>
                <w:szCs w:val="23"/>
              </w:rPr>
            </w:pPr>
          </w:p>
          <w:p w14:paraId="4B5ED5EE" w14:textId="3E55725F"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 xml:space="preserve">Pregão Eletrônico nº </w:t>
            </w:r>
            <w:r w:rsidR="00A01000" w:rsidRPr="000C1D99">
              <w:rPr>
                <w:rFonts w:ascii="Cambria" w:hAnsi="Cambria"/>
                <w:b/>
                <w:color w:val="000000" w:themeColor="text1"/>
                <w:sz w:val="23"/>
                <w:szCs w:val="23"/>
              </w:rPr>
              <w:t>0</w:t>
            </w:r>
            <w:r w:rsidR="00B975C0">
              <w:rPr>
                <w:rFonts w:ascii="Cambria" w:hAnsi="Cambria"/>
                <w:b/>
                <w:color w:val="000000" w:themeColor="text1"/>
                <w:sz w:val="23"/>
                <w:szCs w:val="23"/>
              </w:rPr>
              <w:t>6</w:t>
            </w:r>
            <w:r w:rsidR="00A01000" w:rsidRPr="000C1D99">
              <w:rPr>
                <w:rFonts w:ascii="Cambria" w:hAnsi="Cambria"/>
                <w:b/>
                <w:color w:val="000000" w:themeColor="text1"/>
                <w:sz w:val="23"/>
                <w:szCs w:val="23"/>
              </w:rPr>
              <w:t>/2026</w:t>
            </w:r>
          </w:p>
          <w:p w14:paraId="624478A4" w14:textId="6C236732" w:rsidR="006D31A2" w:rsidRPr="00B975C0" w:rsidRDefault="006D31A2" w:rsidP="00627153">
            <w:pPr>
              <w:spacing w:before="0" w:after="0" w:line="276" w:lineRule="auto"/>
              <w:jc w:val="center"/>
              <w:rPr>
                <w:rFonts w:ascii="Cambria" w:hAnsi="Cambria"/>
                <w:b/>
                <w:color w:val="000000" w:themeColor="text1"/>
                <w:sz w:val="23"/>
                <w:szCs w:val="23"/>
              </w:rPr>
            </w:pPr>
            <w:bookmarkStart w:id="0" w:name="_Hlk224652090"/>
            <w:r w:rsidRPr="000C1D99">
              <w:rPr>
                <w:rFonts w:ascii="Cambria" w:hAnsi="Cambria"/>
                <w:b/>
                <w:color w:val="000000" w:themeColor="text1"/>
                <w:sz w:val="23"/>
                <w:szCs w:val="23"/>
              </w:rPr>
              <w:t>Processo</w:t>
            </w:r>
            <w:r w:rsidR="00BA5B8A" w:rsidRPr="000C1D99">
              <w:rPr>
                <w:rFonts w:ascii="Cambria" w:hAnsi="Cambria"/>
                <w:b/>
                <w:color w:val="000000" w:themeColor="text1"/>
                <w:sz w:val="23"/>
                <w:szCs w:val="23"/>
              </w:rPr>
              <w:t>s</w:t>
            </w:r>
            <w:r w:rsidRPr="000C1D99">
              <w:rPr>
                <w:rFonts w:ascii="Cambria" w:hAnsi="Cambria"/>
                <w:b/>
                <w:color w:val="000000" w:themeColor="text1"/>
                <w:sz w:val="23"/>
                <w:szCs w:val="23"/>
              </w:rPr>
              <w:t xml:space="preserve"> Administrativo</w:t>
            </w:r>
            <w:r w:rsidR="00BA5B8A" w:rsidRPr="000C1D99">
              <w:rPr>
                <w:rFonts w:ascii="Cambria" w:hAnsi="Cambria"/>
                <w:b/>
                <w:color w:val="000000" w:themeColor="text1"/>
                <w:sz w:val="23"/>
                <w:szCs w:val="23"/>
              </w:rPr>
              <w:t>s</w:t>
            </w:r>
            <w:r w:rsidRPr="000C1D99">
              <w:rPr>
                <w:rFonts w:ascii="Cambria" w:hAnsi="Cambria"/>
                <w:b/>
                <w:color w:val="000000" w:themeColor="text1"/>
                <w:sz w:val="23"/>
                <w:szCs w:val="23"/>
              </w:rPr>
              <w:t xml:space="preserve"> </w:t>
            </w:r>
            <w:proofErr w:type="spellStart"/>
            <w:r w:rsidRPr="000C1D99">
              <w:rPr>
                <w:rFonts w:ascii="Cambria" w:hAnsi="Cambria"/>
                <w:b/>
                <w:color w:val="000000" w:themeColor="text1"/>
                <w:sz w:val="23"/>
                <w:szCs w:val="23"/>
              </w:rPr>
              <w:t>nº</w:t>
            </w:r>
            <w:r w:rsidR="00B975C0">
              <w:rPr>
                <w:rFonts w:ascii="Cambria" w:hAnsi="Cambria"/>
                <w:b/>
                <w:color w:val="000000" w:themeColor="text1"/>
                <w:sz w:val="23"/>
                <w:szCs w:val="23"/>
                <w:vertAlign w:val="superscript"/>
              </w:rPr>
              <w:t>s</w:t>
            </w:r>
            <w:proofErr w:type="spellEnd"/>
            <w:r w:rsidR="00B975C0">
              <w:rPr>
                <w:rFonts w:ascii="Cambria" w:hAnsi="Cambria"/>
                <w:b/>
                <w:color w:val="000000" w:themeColor="text1"/>
                <w:sz w:val="23"/>
                <w:szCs w:val="23"/>
                <w:vertAlign w:val="superscript"/>
              </w:rPr>
              <w:t xml:space="preserve"> </w:t>
            </w:r>
            <w:r w:rsidR="00B975C0">
              <w:rPr>
                <w:rFonts w:ascii="Cambria" w:hAnsi="Cambria"/>
                <w:b/>
                <w:color w:val="000000" w:themeColor="text1"/>
                <w:sz w:val="23"/>
                <w:szCs w:val="23"/>
              </w:rPr>
              <w:t>492/2026, 1112/2026, 1108/2026, 164/2026, 268/2026, 320/2026, 1332/2026, 1270/2026 e 1145/2026.</w:t>
            </w:r>
          </w:p>
          <w:bookmarkEnd w:id="0"/>
          <w:p w14:paraId="1041EB39" w14:textId="5DFD8782" w:rsidR="00627153" w:rsidRPr="000C1D99" w:rsidRDefault="00627153" w:rsidP="00627153">
            <w:pPr>
              <w:spacing w:before="0" w:after="0" w:line="276" w:lineRule="auto"/>
              <w:jc w:val="center"/>
              <w:rPr>
                <w:rFonts w:ascii="Cambria" w:hAnsi="Cambria"/>
                <w:b/>
                <w:color w:val="000000" w:themeColor="text1"/>
                <w:sz w:val="23"/>
                <w:szCs w:val="23"/>
              </w:rPr>
            </w:pPr>
          </w:p>
        </w:tc>
      </w:tr>
      <w:tr w:rsidR="006D31A2" w:rsidRPr="00100082" w14:paraId="0DA66EE7" w14:textId="77777777" w:rsidTr="00F30C87">
        <w:tc>
          <w:tcPr>
            <w:tcW w:w="9640" w:type="dxa"/>
            <w:gridSpan w:val="4"/>
          </w:tcPr>
          <w:p w14:paraId="35CCB11F" w14:textId="77777777" w:rsidR="00627153" w:rsidRPr="000C1D99" w:rsidRDefault="00627153" w:rsidP="00627153">
            <w:pPr>
              <w:spacing w:before="0" w:after="0" w:line="276" w:lineRule="auto"/>
              <w:jc w:val="center"/>
              <w:rPr>
                <w:rFonts w:ascii="Cambria" w:hAnsi="Cambria"/>
                <w:b/>
                <w:color w:val="000000" w:themeColor="text1"/>
                <w:sz w:val="23"/>
                <w:szCs w:val="23"/>
                <w:highlight w:val="yellow"/>
              </w:rPr>
            </w:pPr>
          </w:p>
          <w:p w14:paraId="5D091CB1" w14:textId="6FE0331A" w:rsidR="006D31A2" w:rsidRPr="000C1D99" w:rsidRDefault="006D31A2" w:rsidP="00627153">
            <w:pPr>
              <w:spacing w:before="0" w:after="0" w:line="276" w:lineRule="auto"/>
              <w:jc w:val="center"/>
              <w:rPr>
                <w:rFonts w:ascii="Cambria" w:hAnsi="Cambria"/>
                <w:b/>
                <w:color w:val="000000" w:themeColor="text1"/>
                <w:sz w:val="23"/>
                <w:szCs w:val="23"/>
              </w:rPr>
            </w:pPr>
            <w:r w:rsidRPr="00AD0ADA">
              <w:rPr>
                <w:rFonts w:ascii="Cambria" w:hAnsi="Cambria"/>
                <w:b/>
                <w:color w:val="000000" w:themeColor="text1"/>
                <w:sz w:val="23"/>
                <w:szCs w:val="23"/>
              </w:rPr>
              <w:t xml:space="preserve">Abertura dia </w:t>
            </w:r>
            <w:r w:rsidR="00AD0ADA" w:rsidRPr="00AD0ADA">
              <w:rPr>
                <w:rFonts w:ascii="Cambria" w:hAnsi="Cambria"/>
                <w:b/>
                <w:color w:val="000000" w:themeColor="text1"/>
                <w:sz w:val="23"/>
                <w:szCs w:val="23"/>
              </w:rPr>
              <w:t>13</w:t>
            </w:r>
            <w:r w:rsidR="00C930CD" w:rsidRPr="00AD0ADA">
              <w:rPr>
                <w:rFonts w:ascii="Cambria" w:hAnsi="Cambria"/>
                <w:b/>
                <w:color w:val="000000" w:themeColor="text1"/>
                <w:sz w:val="23"/>
                <w:szCs w:val="23"/>
              </w:rPr>
              <w:t xml:space="preserve"> </w:t>
            </w:r>
            <w:r w:rsidRPr="00AD0ADA">
              <w:rPr>
                <w:rFonts w:ascii="Cambria" w:hAnsi="Cambria"/>
                <w:b/>
                <w:color w:val="000000" w:themeColor="text1"/>
                <w:sz w:val="23"/>
                <w:szCs w:val="23"/>
              </w:rPr>
              <w:t>de</w:t>
            </w:r>
            <w:r w:rsidR="0090210A" w:rsidRPr="00AD0ADA">
              <w:rPr>
                <w:rFonts w:ascii="Cambria" w:hAnsi="Cambria"/>
                <w:b/>
                <w:color w:val="000000" w:themeColor="text1"/>
                <w:sz w:val="23"/>
                <w:szCs w:val="23"/>
              </w:rPr>
              <w:t xml:space="preserve"> </w:t>
            </w:r>
            <w:r w:rsidR="00AD0ADA" w:rsidRPr="00AD0ADA">
              <w:rPr>
                <w:rFonts w:ascii="Cambria" w:hAnsi="Cambria"/>
                <w:b/>
                <w:color w:val="000000" w:themeColor="text1"/>
                <w:sz w:val="23"/>
                <w:szCs w:val="23"/>
              </w:rPr>
              <w:t>abril</w:t>
            </w:r>
            <w:r w:rsidR="00FC125E" w:rsidRPr="00AD0ADA">
              <w:rPr>
                <w:rFonts w:ascii="Cambria" w:hAnsi="Cambria"/>
                <w:b/>
                <w:color w:val="000000" w:themeColor="text1"/>
                <w:sz w:val="23"/>
                <w:szCs w:val="23"/>
              </w:rPr>
              <w:t xml:space="preserve"> </w:t>
            </w:r>
            <w:r w:rsidRPr="00AD0ADA">
              <w:rPr>
                <w:rFonts w:ascii="Cambria" w:hAnsi="Cambria"/>
                <w:b/>
                <w:color w:val="000000" w:themeColor="text1"/>
                <w:sz w:val="23"/>
                <w:szCs w:val="23"/>
              </w:rPr>
              <w:t>de 20</w:t>
            </w:r>
            <w:r w:rsidR="00FC125E" w:rsidRPr="00AD0ADA">
              <w:rPr>
                <w:rFonts w:ascii="Cambria" w:hAnsi="Cambria"/>
                <w:b/>
                <w:color w:val="000000" w:themeColor="text1"/>
                <w:sz w:val="23"/>
                <w:szCs w:val="23"/>
              </w:rPr>
              <w:t>2</w:t>
            </w:r>
            <w:r w:rsidR="00134F89" w:rsidRPr="00AD0ADA">
              <w:rPr>
                <w:rFonts w:ascii="Cambria" w:hAnsi="Cambria"/>
                <w:b/>
                <w:color w:val="000000" w:themeColor="text1"/>
                <w:sz w:val="23"/>
                <w:szCs w:val="23"/>
              </w:rPr>
              <w:t>6</w:t>
            </w:r>
            <w:r w:rsidRPr="00AD0ADA">
              <w:rPr>
                <w:rFonts w:ascii="Cambria" w:hAnsi="Cambria"/>
                <w:b/>
                <w:color w:val="000000" w:themeColor="text1"/>
                <w:sz w:val="23"/>
                <w:szCs w:val="23"/>
              </w:rPr>
              <w:t xml:space="preserve"> às </w:t>
            </w:r>
            <w:r w:rsidR="00FC125E" w:rsidRPr="00AD0ADA">
              <w:rPr>
                <w:rFonts w:ascii="Cambria" w:hAnsi="Cambria"/>
                <w:b/>
                <w:color w:val="000000" w:themeColor="text1"/>
                <w:sz w:val="23"/>
                <w:szCs w:val="23"/>
              </w:rPr>
              <w:t>08</w:t>
            </w:r>
            <w:r w:rsidRPr="00AD0ADA">
              <w:rPr>
                <w:rFonts w:ascii="Cambria" w:hAnsi="Cambria"/>
                <w:b/>
                <w:color w:val="000000" w:themeColor="text1"/>
                <w:sz w:val="23"/>
                <w:szCs w:val="23"/>
              </w:rPr>
              <w:t xml:space="preserve"> horas</w:t>
            </w:r>
            <w:r w:rsidRPr="000C1D99">
              <w:rPr>
                <w:rFonts w:ascii="Cambria" w:hAnsi="Cambria"/>
                <w:b/>
                <w:color w:val="000000" w:themeColor="text1"/>
                <w:sz w:val="23"/>
                <w:szCs w:val="23"/>
              </w:rPr>
              <w:t xml:space="preserve"> </w:t>
            </w:r>
          </w:p>
          <w:p w14:paraId="419E9E1F"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(Horário de Brasília/DF)</w:t>
            </w:r>
          </w:p>
          <w:p w14:paraId="4457335C" w14:textId="77777777"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b/>
                <w:color w:val="000000" w:themeColor="text1"/>
                <w:sz w:val="23"/>
                <w:szCs w:val="23"/>
              </w:rPr>
              <w:t>No</w:t>
            </w:r>
            <w:r w:rsidRPr="000C1D99">
              <w:rPr>
                <w:rFonts w:ascii="Cambria" w:hAnsi="Cambria"/>
                <w:b/>
                <w:color w:val="000000" w:themeColor="text1"/>
                <w:spacing w:val="-13"/>
                <w:sz w:val="23"/>
                <w:szCs w:val="23"/>
              </w:rPr>
              <w:t xml:space="preserve"> </w:t>
            </w:r>
            <w:r w:rsidRPr="000C1D99">
              <w:rPr>
                <w:rFonts w:ascii="Cambria" w:hAnsi="Cambria"/>
                <w:b/>
                <w:color w:val="000000" w:themeColor="text1"/>
                <w:sz w:val="23"/>
                <w:szCs w:val="23"/>
              </w:rPr>
              <w:t xml:space="preserve">sítio </w:t>
            </w:r>
            <w:hyperlink r:id="rId8" w:history="1">
              <w:r w:rsidRPr="000C1D99">
                <w:rPr>
                  <w:rStyle w:val="Hyperlink"/>
                  <w:rFonts w:ascii="Cambria" w:hAnsi="Cambria"/>
                  <w:color w:val="000000" w:themeColor="text1"/>
                  <w:sz w:val="23"/>
                  <w:szCs w:val="23"/>
                  <w14:shadow w14:blurRad="50800" w14:dist="38100" w14:dir="2700000" w14:sx="100000" w14:sy="100000" w14:kx="0" w14:ky="0" w14:algn="tl">
                    <w14:srgbClr w14:val="000000">
                      <w14:alpha w14:val="60000"/>
                    </w14:srgbClr>
                  </w14:shadow>
                </w:rPr>
                <w:t>www.bnc.org.b</w:t>
              </w:r>
              <w:r w:rsidRPr="000C1D99">
                <w:rPr>
                  <w:rStyle w:val="Hyperlink"/>
                  <w:rFonts w:ascii="Cambria" w:hAnsi="Cambria"/>
                  <w:color w:val="000000" w:themeColor="text1"/>
                  <w:sz w:val="23"/>
                  <w:szCs w:val="23"/>
                </w:rPr>
                <w:t>r</w:t>
              </w:r>
            </w:hyperlink>
            <w:r w:rsidRPr="000C1D99">
              <w:rPr>
                <w:rFonts w:ascii="Cambria" w:hAnsi="Cambria"/>
                <w:color w:val="000000" w:themeColor="text1"/>
                <w:sz w:val="23"/>
                <w:szCs w:val="23"/>
              </w:rPr>
              <w:t xml:space="preserve"> </w:t>
            </w:r>
          </w:p>
          <w:p w14:paraId="7D24F3B5" w14:textId="77D5136D" w:rsidR="00627153" w:rsidRPr="000C1D99" w:rsidRDefault="00627153" w:rsidP="00627153">
            <w:pPr>
              <w:spacing w:before="0" w:after="0" w:line="276" w:lineRule="auto"/>
              <w:jc w:val="center"/>
              <w:rPr>
                <w:rFonts w:ascii="Cambria" w:hAnsi="Cambria"/>
                <w:b/>
                <w:color w:val="000000" w:themeColor="text1"/>
                <w:sz w:val="23"/>
                <w:szCs w:val="23"/>
              </w:rPr>
            </w:pPr>
          </w:p>
        </w:tc>
      </w:tr>
      <w:tr w:rsidR="006D31A2" w:rsidRPr="00100082" w14:paraId="2A73FC85" w14:textId="77777777" w:rsidTr="00F30C87">
        <w:tc>
          <w:tcPr>
            <w:tcW w:w="9640" w:type="dxa"/>
            <w:gridSpan w:val="4"/>
            <w:shd w:val="clear" w:color="auto" w:fill="D9D9D9" w:themeFill="background1" w:themeFillShade="D9"/>
          </w:tcPr>
          <w:p w14:paraId="44F9490B"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OBJETO</w:t>
            </w:r>
          </w:p>
        </w:tc>
      </w:tr>
      <w:tr w:rsidR="006D31A2" w:rsidRPr="00100082" w14:paraId="4BA06D09" w14:textId="77777777" w:rsidTr="00F30C87">
        <w:tc>
          <w:tcPr>
            <w:tcW w:w="9640" w:type="dxa"/>
            <w:gridSpan w:val="4"/>
          </w:tcPr>
          <w:p w14:paraId="3EAB45C5" w14:textId="28589619" w:rsidR="006D31A2" w:rsidRPr="000C1D99" w:rsidRDefault="00BA5B8A" w:rsidP="00627153">
            <w:pPr>
              <w:spacing w:before="0" w:after="0" w:line="276" w:lineRule="auto"/>
              <w:rPr>
                <w:rFonts w:ascii="Cambria" w:hAnsi="Cambria"/>
                <w:b/>
                <w:color w:val="000000" w:themeColor="text1"/>
                <w:sz w:val="23"/>
                <w:szCs w:val="23"/>
              </w:rPr>
            </w:pPr>
            <w:bookmarkStart w:id="1" w:name="_Hlk224652097"/>
            <w:r w:rsidRPr="000C1D99">
              <w:rPr>
                <w:rFonts w:ascii="Cambria" w:hAnsi="Cambria"/>
                <w:color w:val="000000" w:themeColor="text1"/>
                <w:sz w:val="23"/>
                <w:szCs w:val="23"/>
              </w:rPr>
              <w:t xml:space="preserve">Sistema de Registro de Preços para parcelada, eventual e futura aquisição </w:t>
            </w:r>
            <w:r w:rsidR="00B975C0">
              <w:rPr>
                <w:rFonts w:ascii="Cambria" w:hAnsi="Cambria"/>
                <w:color w:val="000000" w:themeColor="text1"/>
                <w:sz w:val="23"/>
                <w:szCs w:val="23"/>
              </w:rPr>
              <w:t>veículos automotores destinados as</w:t>
            </w:r>
            <w:r w:rsidRPr="000C1D99">
              <w:rPr>
                <w:rFonts w:ascii="Cambria" w:hAnsi="Cambria" w:cs="Segoe UI"/>
                <w:sz w:val="23"/>
                <w:szCs w:val="23"/>
              </w:rPr>
              <w:t xml:space="preserve"> Secretarias Municipais de </w:t>
            </w:r>
            <w:r w:rsidR="00B975C0">
              <w:rPr>
                <w:rFonts w:ascii="Cambria" w:hAnsi="Cambria" w:cs="Segoe UI"/>
                <w:sz w:val="23"/>
                <w:szCs w:val="23"/>
              </w:rPr>
              <w:t>Educação, Esporte, Meio Ambiente, Assistência Social, Saúde e Finanças</w:t>
            </w:r>
            <w:r w:rsidRPr="000C1D99">
              <w:rPr>
                <w:rFonts w:ascii="Cambria" w:hAnsi="Cambria" w:cs="Segoe UI"/>
                <w:sz w:val="23"/>
                <w:szCs w:val="23"/>
              </w:rPr>
              <w:t xml:space="preserve"> de Piracanjuba/GO</w:t>
            </w:r>
            <w:r w:rsidR="00B975C0">
              <w:rPr>
                <w:rFonts w:ascii="Cambria" w:hAnsi="Cambria" w:cs="Segoe UI"/>
                <w:sz w:val="23"/>
                <w:szCs w:val="23"/>
              </w:rPr>
              <w:t>, conforme Termo de Referência e Estudo Técnico Preliminar.</w:t>
            </w:r>
            <w:bookmarkEnd w:id="1"/>
          </w:p>
        </w:tc>
      </w:tr>
      <w:tr w:rsidR="006D31A2" w:rsidRPr="00100082" w14:paraId="2D00F974" w14:textId="77777777" w:rsidTr="00F30C87">
        <w:tc>
          <w:tcPr>
            <w:tcW w:w="9640" w:type="dxa"/>
            <w:gridSpan w:val="4"/>
            <w:shd w:val="clear" w:color="auto" w:fill="D9D9D9" w:themeFill="background1" w:themeFillShade="D9"/>
          </w:tcPr>
          <w:p w14:paraId="6483BD45"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VALOR TOTAL ESTIMADO</w:t>
            </w:r>
          </w:p>
        </w:tc>
      </w:tr>
      <w:tr w:rsidR="006D31A2" w:rsidRPr="00100082" w14:paraId="42441000" w14:textId="77777777" w:rsidTr="00F30C87">
        <w:tc>
          <w:tcPr>
            <w:tcW w:w="9640" w:type="dxa"/>
            <w:gridSpan w:val="4"/>
          </w:tcPr>
          <w:p w14:paraId="196E9482" w14:textId="569EC18B" w:rsidR="006D31A2" w:rsidRPr="000C1D99" w:rsidRDefault="00F30C87" w:rsidP="00627153">
            <w:pPr>
              <w:spacing w:before="0" w:after="0" w:line="276" w:lineRule="auto"/>
              <w:rPr>
                <w:rFonts w:ascii="Cambria" w:hAnsi="Cambria"/>
                <w:bCs/>
                <w:color w:val="000000" w:themeColor="text1"/>
                <w:sz w:val="23"/>
                <w:szCs w:val="23"/>
              </w:rPr>
            </w:pPr>
            <w:r w:rsidRPr="000C1D99">
              <w:rPr>
                <w:rFonts w:ascii="Cambria" w:hAnsi="Cambria" w:cs="Calibri"/>
                <w:b/>
                <w:bCs/>
                <w:color w:val="000000" w:themeColor="text1"/>
                <w:sz w:val="23"/>
                <w:szCs w:val="23"/>
              </w:rPr>
              <w:t>SIGILOSO</w:t>
            </w:r>
            <w:r w:rsidR="00BA5B8A" w:rsidRPr="000C1D99">
              <w:rPr>
                <w:rFonts w:ascii="Cambria" w:hAnsi="Cambria" w:cs="Calibri"/>
                <w:b/>
                <w:bCs/>
                <w:color w:val="000000" w:themeColor="text1"/>
                <w:sz w:val="23"/>
                <w:szCs w:val="23"/>
              </w:rPr>
              <w:t>.</w:t>
            </w:r>
            <w:r w:rsidRPr="000C1D99">
              <w:rPr>
                <w:rFonts w:ascii="Cambria" w:hAnsi="Cambria" w:cs="Calibri"/>
                <w:b/>
                <w:bCs/>
                <w:color w:val="000000" w:themeColor="text1"/>
                <w:sz w:val="23"/>
                <w:szCs w:val="23"/>
              </w:rPr>
              <w:t xml:space="preserve"> </w:t>
            </w:r>
            <w:r w:rsidRPr="000C1D99">
              <w:rPr>
                <w:rFonts w:ascii="Cambria" w:hAnsi="Cambria" w:cs="Calibri"/>
                <w:color w:val="000000" w:themeColor="text1"/>
                <w:sz w:val="23"/>
                <w:szCs w:val="23"/>
              </w:rPr>
              <w:t xml:space="preserve">O valor total estimado e o valor </w:t>
            </w:r>
            <w:r w:rsidRPr="000C1D99">
              <w:rPr>
                <w:rFonts w:ascii="Cambria" w:hAnsi="Cambria"/>
                <w:bCs/>
                <w:color w:val="000000" w:themeColor="text1"/>
                <w:sz w:val="23"/>
                <w:szCs w:val="23"/>
              </w:rPr>
              <w:t>estimado por item, ser</w:t>
            </w:r>
            <w:r w:rsidR="00B670B4" w:rsidRPr="000C1D99">
              <w:rPr>
                <w:rFonts w:ascii="Cambria" w:hAnsi="Cambria"/>
                <w:bCs/>
                <w:color w:val="000000" w:themeColor="text1"/>
                <w:sz w:val="23"/>
                <w:szCs w:val="23"/>
              </w:rPr>
              <w:t xml:space="preserve">ão </w:t>
            </w:r>
            <w:r w:rsidRPr="000C1D99">
              <w:rPr>
                <w:rFonts w:ascii="Cambria" w:hAnsi="Cambria"/>
                <w:bCs/>
                <w:color w:val="000000" w:themeColor="text1"/>
                <w:sz w:val="23"/>
                <w:szCs w:val="23"/>
              </w:rPr>
              <w:t>sigiloso</w:t>
            </w:r>
            <w:r w:rsidR="00B670B4" w:rsidRPr="000C1D99">
              <w:rPr>
                <w:rFonts w:ascii="Cambria" w:hAnsi="Cambria"/>
                <w:bCs/>
                <w:color w:val="000000" w:themeColor="text1"/>
                <w:sz w:val="23"/>
                <w:szCs w:val="23"/>
              </w:rPr>
              <w:t>s</w:t>
            </w:r>
            <w:r w:rsidRPr="000C1D99">
              <w:rPr>
                <w:rFonts w:ascii="Cambria" w:hAnsi="Cambria"/>
                <w:bCs/>
                <w:color w:val="000000" w:themeColor="text1"/>
                <w:sz w:val="23"/>
                <w:szCs w:val="23"/>
              </w:rPr>
              <w:t xml:space="preserve"> com fundamentação no artigo 24 da </w:t>
            </w:r>
            <w:r w:rsidRPr="000C1D99">
              <w:rPr>
                <w:rFonts w:ascii="Cambria" w:hAnsi="Cambria"/>
                <w:bCs/>
                <w:sz w:val="23"/>
                <w:szCs w:val="23"/>
              </w:rPr>
              <w:t>Lei de Licitações e Contratos Administrativos (14.133/2021)</w:t>
            </w:r>
            <w:r w:rsidR="008D64A6" w:rsidRPr="000C1D99">
              <w:rPr>
                <w:rFonts w:ascii="Cambria" w:hAnsi="Cambria"/>
                <w:bCs/>
                <w:sz w:val="23"/>
                <w:szCs w:val="23"/>
              </w:rPr>
              <w:t xml:space="preserve">. Objetivando evitar a </w:t>
            </w:r>
            <w:r w:rsidR="008D64A6" w:rsidRPr="000C1D99">
              <w:rPr>
                <w:rFonts w:ascii="Cambria" w:hAnsi="Cambria" w:cs="Arial"/>
                <w:sz w:val="23"/>
                <w:szCs w:val="23"/>
                <w:shd w:val="clear" w:color="auto" w:fill="FFFFFF"/>
              </w:rPr>
              <w:t>formação de conluios ou prejudicar a obtenção da proposta mais vantajosa para a Administração</w:t>
            </w:r>
            <w:r w:rsidRPr="000C1D99">
              <w:rPr>
                <w:rFonts w:ascii="Cambria" w:hAnsi="Cambria"/>
                <w:bCs/>
                <w:sz w:val="23"/>
                <w:szCs w:val="23"/>
              </w:rPr>
              <w:t xml:space="preserve"> c/c princípio da economicidade</w:t>
            </w:r>
            <w:r w:rsidRPr="000C1D99">
              <w:rPr>
                <w:rFonts w:ascii="Cambria" w:hAnsi="Cambria"/>
                <w:bCs/>
                <w:color w:val="000000" w:themeColor="text1"/>
                <w:sz w:val="23"/>
                <w:szCs w:val="23"/>
              </w:rPr>
              <w:t>.</w:t>
            </w:r>
          </w:p>
        </w:tc>
      </w:tr>
      <w:tr w:rsidR="006D31A2" w:rsidRPr="00100082" w14:paraId="5B080610" w14:textId="77777777" w:rsidTr="00F30C87">
        <w:tc>
          <w:tcPr>
            <w:tcW w:w="2521" w:type="dxa"/>
            <w:shd w:val="clear" w:color="auto" w:fill="D9D9D9" w:themeFill="background1" w:themeFillShade="D9"/>
          </w:tcPr>
          <w:p w14:paraId="4826A27F"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Registro de Preços?</w:t>
            </w:r>
          </w:p>
        </w:tc>
        <w:tc>
          <w:tcPr>
            <w:tcW w:w="2175" w:type="dxa"/>
            <w:shd w:val="clear" w:color="auto" w:fill="D9D9D9" w:themeFill="background1" w:themeFillShade="D9"/>
          </w:tcPr>
          <w:p w14:paraId="0D34BB74"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Adjudicação</w:t>
            </w:r>
          </w:p>
        </w:tc>
        <w:tc>
          <w:tcPr>
            <w:tcW w:w="2109" w:type="dxa"/>
            <w:shd w:val="clear" w:color="auto" w:fill="D9D9D9" w:themeFill="background1" w:themeFillShade="D9"/>
          </w:tcPr>
          <w:p w14:paraId="3B081866"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Item com disputa exclusiva ME/EPP?</w:t>
            </w:r>
          </w:p>
        </w:tc>
        <w:tc>
          <w:tcPr>
            <w:tcW w:w="2835" w:type="dxa"/>
            <w:shd w:val="clear" w:color="auto" w:fill="D9D9D9" w:themeFill="background1" w:themeFillShade="D9"/>
          </w:tcPr>
          <w:p w14:paraId="409CD0EE"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Item com ampla disputa?</w:t>
            </w:r>
          </w:p>
        </w:tc>
      </w:tr>
      <w:tr w:rsidR="006D31A2" w:rsidRPr="00100082" w14:paraId="302FA411" w14:textId="77777777" w:rsidTr="00F30C87">
        <w:tc>
          <w:tcPr>
            <w:tcW w:w="2521" w:type="dxa"/>
            <w:vAlign w:val="center"/>
          </w:tcPr>
          <w:p w14:paraId="5DDD7837" w14:textId="77777777"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Sim</w:t>
            </w:r>
          </w:p>
        </w:tc>
        <w:tc>
          <w:tcPr>
            <w:tcW w:w="2175" w:type="dxa"/>
            <w:vAlign w:val="center"/>
          </w:tcPr>
          <w:p w14:paraId="1459BF1C" w14:textId="77777777"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Por Item</w:t>
            </w:r>
          </w:p>
        </w:tc>
        <w:tc>
          <w:tcPr>
            <w:tcW w:w="2109" w:type="dxa"/>
            <w:vAlign w:val="center"/>
          </w:tcPr>
          <w:p w14:paraId="52054294" w14:textId="77777777"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Não</w:t>
            </w:r>
          </w:p>
        </w:tc>
        <w:tc>
          <w:tcPr>
            <w:tcW w:w="2835" w:type="dxa"/>
            <w:vAlign w:val="center"/>
          </w:tcPr>
          <w:p w14:paraId="2ED80474" w14:textId="77777777"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Sim</w:t>
            </w:r>
          </w:p>
        </w:tc>
      </w:tr>
      <w:tr w:rsidR="006D31A2" w:rsidRPr="00100082" w14:paraId="0E0B33F3" w14:textId="77777777" w:rsidTr="00F30C87">
        <w:tc>
          <w:tcPr>
            <w:tcW w:w="2521" w:type="dxa"/>
            <w:shd w:val="clear" w:color="auto" w:fill="D9D9D9" w:themeFill="background1" w:themeFillShade="D9"/>
          </w:tcPr>
          <w:p w14:paraId="2EB5F66B"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Modo de disputa</w:t>
            </w:r>
          </w:p>
        </w:tc>
        <w:tc>
          <w:tcPr>
            <w:tcW w:w="4284" w:type="dxa"/>
            <w:gridSpan w:val="2"/>
            <w:shd w:val="clear" w:color="auto" w:fill="D9D9D9" w:themeFill="background1" w:themeFillShade="D9"/>
          </w:tcPr>
          <w:p w14:paraId="15BB4356"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 xml:space="preserve">Instrumento Contratual </w:t>
            </w:r>
          </w:p>
        </w:tc>
        <w:tc>
          <w:tcPr>
            <w:tcW w:w="2835" w:type="dxa"/>
            <w:shd w:val="clear" w:color="auto" w:fill="D9D9D9" w:themeFill="background1" w:themeFillShade="D9"/>
          </w:tcPr>
          <w:p w14:paraId="4C12F343"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Intervalo mínimo entre lances</w:t>
            </w:r>
          </w:p>
        </w:tc>
      </w:tr>
      <w:tr w:rsidR="006D31A2" w:rsidRPr="00100082" w14:paraId="6A147F6C" w14:textId="77777777" w:rsidTr="00F30C87">
        <w:tc>
          <w:tcPr>
            <w:tcW w:w="2521" w:type="dxa"/>
            <w:vAlign w:val="center"/>
          </w:tcPr>
          <w:p w14:paraId="5ED4A640" w14:textId="1F6788EC"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Aberto</w:t>
            </w:r>
            <w:r w:rsidR="00617009" w:rsidRPr="000C1D99">
              <w:rPr>
                <w:rFonts w:ascii="Cambria" w:hAnsi="Cambria"/>
                <w:color w:val="000000" w:themeColor="text1"/>
                <w:sz w:val="23"/>
                <w:szCs w:val="23"/>
              </w:rPr>
              <w:t xml:space="preserve"> e Fechado</w:t>
            </w:r>
          </w:p>
        </w:tc>
        <w:tc>
          <w:tcPr>
            <w:tcW w:w="4284" w:type="dxa"/>
            <w:gridSpan w:val="2"/>
            <w:vAlign w:val="center"/>
          </w:tcPr>
          <w:p w14:paraId="1EFACF33" w14:textId="77777777"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Ata de Registro de Preços</w:t>
            </w:r>
          </w:p>
        </w:tc>
        <w:tc>
          <w:tcPr>
            <w:tcW w:w="2835" w:type="dxa"/>
            <w:vAlign w:val="center"/>
          </w:tcPr>
          <w:p w14:paraId="16EBAB3A" w14:textId="4E5235F5"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 xml:space="preserve">R$ </w:t>
            </w:r>
            <w:r w:rsidR="00B975C0">
              <w:rPr>
                <w:rFonts w:ascii="Cambria" w:hAnsi="Cambria"/>
                <w:color w:val="000000" w:themeColor="text1"/>
                <w:sz w:val="23"/>
                <w:szCs w:val="23"/>
              </w:rPr>
              <w:t>10,00</w:t>
            </w:r>
          </w:p>
        </w:tc>
      </w:tr>
      <w:tr w:rsidR="006D31A2" w:rsidRPr="00100082" w14:paraId="756171CE" w14:textId="77777777" w:rsidTr="00F30C87">
        <w:tc>
          <w:tcPr>
            <w:tcW w:w="9640" w:type="dxa"/>
            <w:gridSpan w:val="4"/>
            <w:shd w:val="clear" w:color="auto" w:fill="D9D9D9" w:themeFill="background1" w:themeFillShade="D9"/>
          </w:tcPr>
          <w:p w14:paraId="2F694AA5"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Envio da Proposta Readequada e Documentos de Habilitação</w:t>
            </w:r>
          </w:p>
        </w:tc>
      </w:tr>
      <w:tr w:rsidR="006D31A2" w:rsidRPr="00100082" w14:paraId="66F2C2C6" w14:textId="77777777" w:rsidTr="00F30C87">
        <w:tc>
          <w:tcPr>
            <w:tcW w:w="9640" w:type="dxa"/>
            <w:gridSpan w:val="4"/>
          </w:tcPr>
          <w:p w14:paraId="3657F22F" w14:textId="3DA2190B" w:rsidR="006D31A2" w:rsidRPr="000C1D99" w:rsidRDefault="006D31A2" w:rsidP="00627153">
            <w:pPr>
              <w:spacing w:before="0" w:after="0" w:line="276" w:lineRule="auto"/>
              <w:rPr>
                <w:rFonts w:ascii="Cambria" w:hAnsi="Cambria"/>
                <w:color w:val="000000" w:themeColor="text1"/>
                <w:sz w:val="23"/>
                <w:szCs w:val="23"/>
              </w:rPr>
            </w:pPr>
            <w:r w:rsidRPr="000C1D99">
              <w:rPr>
                <w:rFonts w:ascii="Cambria" w:hAnsi="Cambria"/>
                <w:color w:val="000000" w:themeColor="text1"/>
                <w:sz w:val="23"/>
                <w:szCs w:val="23"/>
              </w:rPr>
              <w:t>Até 02 (duas) horas após a convocação realizada pel</w:t>
            </w:r>
            <w:r w:rsidR="00077C9D" w:rsidRPr="000C1D99">
              <w:rPr>
                <w:rFonts w:ascii="Cambria" w:hAnsi="Cambria"/>
                <w:color w:val="000000" w:themeColor="text1"/>
                <w:sz w:val="23"/>
                <w:szCs w:val="23"/>
              </w:rPr>
              <w:t>a</w:t>
            </w:r>
            <w:r w:rsidRPr="000C1D99">
              <w:rPr>
                <w:rFonts w:ascii="Cambria" w:hAnsi="Cambria"/>
                <w:color w:val="000000" w:themeColor="text1"/>
                <w:sz w:val="23"/>
                <w:szCs w:val="23"/>
              </w:rPr>
              <w:t xml:space="preserve"> </w:t>
            </w:r>
            <w:r w:rsidR="008F4D29" w:rsidRPr="000C1D99">
              <w:rPr>
                <w:rFonts w:ascii="Cambria" w:hAnsi="Cambria"/>
                <w:color w:val="000000" w:themeColor="text1"/>
                <w:sz w:val="23"/>
                <w:szCs w:val="23"/>
              </w:rPr>
              <w:t>Pregoeira</w:t>
            </w:r>
            <w:r w:rsidRPr="000C1D99">
              <w:rPr>
                <w:rFonts w:ascii="Cambria" w:hAnsi="Cambria"/>
                <w:color w:val="000000" w:themeColor="text1"/>
                <w:sz w:val="23"/>
                <w:szCs w:val="23"/>
              </w:rPr>
              <w:t>.</w:t>
            </w:r>
          </w:p>
        </w:tc>
      </w:tr>
      <w:tr w:rsidR="006D31A2" w:rsidRPr="00100082" w14:paraId="1742C251" w14:textId="77777777" w:rsidTr="00F30C87">
        <w:tc>
          <w:tcPr>
            <w:tcW w:w="9640" w:type="dxa"/>
            <w:gridSpan w:val="4"/>
            <w:shd w:val="clear" w:color="auto" w:fill="D9D9D9" w:themeFill="background1" w:themeFillShade="D9"/>
          </w:tcPr>
          <w:p w14:paraId="0A270DA2"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Documentos de Habilitação</w:t>
            </w:r>
          </w:p>
        </w:tc>
      </w:tr>
      <w:tr w:rsidR="006D31A2" w:rsidRPr="00100082" w14:paraId="6E4717F5" w14:textId="77777777" w:rsidTr="00F30C87">
        <w:tc>
          <w:tcPr>
            <w:tcW w:w="9640" w:type="dxa"/>
            <w:gridSpan w:val="4"/>
          </w:tcPr>
          <w:p w14:paraId="77255552" w14:textId="77777777" w:rsidR="006D31A2" w:rsidRPr="000C1D99" w:rsidRDefault="006D31A2" w:rsidP="00627153">
            <w:pPr>
              <w:spacing w:before="0" w:after="0" w:line="276" w:lineRule="auto"/>
              <w:rPr>
                <w:rFonts w:ascii="Cambria" w:hAnsi="Cambria"/>
                <w:color w:val="000000" w:themeColor="text1"/>
                <w:sz w:val="23"/>
                <w:szCs w:val="23"/>
              </w:rPr>
            </w:pPr>
            <w:r w:rsidRPr="000C1D99">
              <w:rPr>
                <w:rFonts w:ascii="Cambria" w:hAnsi="Cambria"/>
                <w:color w:val="000000" w:themeColor="text1"/>
                <w:sz w:val="23"/>
                <w:szCs w:val="23"/>
              </w:rPr>
              <w:t>Item 09 – Da Habilitação</w:t>
            </w:r>
          </w:p>
        </w:tc>
      </w:tr>
      <w:tr w:rsidR="006D31A2" w:rsidRPr="00100082" w14:paraId="161AA406" w14:textId="77777777" w:rsidTr="00F30C87">
        <w:tc>
          <w:tcPr>
            <w:tcW w:w="9640" w:type="dxa"/>
            <w:gridSpan w:val="4"/>
            <w:shd w:val="clear" w:color="auto" w:fill="D9D9D9" w:themeFill="background1" w:themeFillShade="D9"/>
          </w:tcPr>
          <w:p w14:paraId="386F04DF"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Esclarecimento e Impugnações</w:t>
            </w:r>
          </w:p>
        </w:tc>
      </w:tr>
      <w:tr w:rsidR="006D31A2" w:rsidRPr="00100082" w14:paraId="5777A46F" w14:textId="77777777" w:rsidTr="00F30C87">
        <w:tc>
          <w:tcPr>
            <w:tcW w:w="9640" w:type="dxa"/>
            <w:gridSpan w:val="4"/>
          </w:tcPr>
          <w:p w14:paraId="171338D3" w14:textId="6E3393CD" w:rsidR="006D31A2" w:rsidRPr="000C1D99" w:rsidRDefault="006D31A2" w:rsidP="00627153">
            <w:pPr>
              <w:spacing w:before="0" w:after="0" w:line="276" w:lineRule="auto"/>
              <w:rPr>
                <w:rFonts w:ascii="Cambria" w:hAnsi="Cambria"/>
                <w:color w:val="000000" w:themeColor="text1"/>
                <w:sz w:val="23"/>
                <w:szCs w:val="23"/>
              </w:rPr>
            </w:pPr>
            <w:r w:rsidRPr="000C1D99">
              <w:rPr>
                <w:rFonts w:ascii="Cambria" w:hAnsi="Cambria"/>
                <w:color w:val="000000" w:themeColor="text1"/>
                <w:sz w:val="23"/>
                <w:szCs w:val="23"/>
              </w:rPr>
              <w:t xml:space="preserve">Até 03 (três) dias úteis anteriores à data fixada para abertura da sessão eletrônica, por meio eletrônico </w:t>
            </w:r>
            <w:r w:rsidRPr="000C1D99">
              <w:rPr>
                <w:rStyle w:val="Hyperlink"/>
                <w:rFonts w:ascii="Cambria" w:hAnsi="Cambria"/>
                <w:color w:val="000000" w:themeColor="text1"/>
                <w:sz w:val="23"/>
                <w:szCs w:val="23"/>
                <w14:textOutline w14:w="0" w14:cap="flat" w14:cmpd="sng" w14:algn="ctr">
                  <w14:noFill/>
                  <w14:prstDash w14:val="solid"/>
                  <w14:round/>
                </w14:textOutline>
              </w:rPr>
              <w:t>do</w:t>
            </w:r>
            <w:r w:rsidRPr="000C1D99">
              <w:rPr>
                <w:rFonts w:ascii="Cambria" w:hAnsi="Cambria"/>
                <w:color w:val="000000" w:themeColor="text1"/>
                <w:sz w:val="23"/>
                <w:szCs w:val="23"/>
              </w:rPr>
              <w:t xml:space="preserve"> sítio</w:t>
            </w:r>
            <w:r w:rsidRPr="000C1D99">
              <w:rPr>
                <w:rFonts w:ascii="Cambria" w:hAnsi="Cambria"/>
                <w:b/>
                <w:color w:val="000000" w:themeColor="text1"/>
                <w:sz w:val="23"/>
                <w:szCs w:val="23"/>
              </w:rPr>
              <w:t xml:space="preserve"> </w:t>
            </w:r>
            <w:hyperlink r:id="rId9" w:history="1">
              <w:r w:rsidRPr="000C1D99">
                <w:rPr>
                  <w:rStyle w:val="Hyperlink"/>
                  <w:rFonts w:ascii="Cambria" w:hAnsi="Cambria"/>
                  <w:color w:val="000000" w:themeColor="text1"/>
                  <w:sz w:val="23"/>
                  <w:szCs w:val="23"/>
                  <w14:shadow w14:blurRad="50800" w14:dist="38100" w14:dir="2700000" w14:sx="100000" w14:sy="100000" w14:kx="0" w14:ky="0" w14:algn="tl">
                    <w14:srgbClr w14:val="000000">
                      <w14:alpha w14:val="60000"/>
                    </w14:srgbClr>
                  </w14:shadow>
                </w:rPr>
                <w:t>www.bnc.org.b</w:t>
              </w:r>
              <w:r w:rsidRPr="000C1D99">
                <w:rPr>
                  <w:rStyle w:val="Hyperlink"/>
                  <w:rFonts w:ascii="Cambria" w:hAnsi="Cambria"/>
                  <w:color w:val="000000" w:themeColor="text1"/>
                  <w:sz w:val="23"/>
                  <w:szCs w:val="23"/>
                </w:rPr>
                <w:t>r</w:t>
              </w:r>
            </w:hyperlink>
          </w:p>
        </w:tc>
      </w:tr>
    </w:tbl>
    <w:p w14:paraId="23EC0F7E" w14:textId="77777777" w:rsidR="006D31A2" w:rsidRPr="00100082" w:rsidRDefault="006D31A2" w:rsidP="00100082">
      <w:pPr>
        <w:spacing w:line="360" w:lineRule="auto"/>
        <w:rPr>
          <w:rFonts w:ascii="Cambria" w:hAnsi="Cambria"/>
          <w:color w:val="000000" w:themeColor="text1"/>
        </w:rPr>
      </w:pPr>
      <w:r w:rsidRPr="00100082">
        <w:rPr>
          <w:rFonts w:ascii="Cambria" w:hAnsi="Cambria"/>
          <w:color w:val="C00000"/>
        </w:rPr>
        <w:br w:type="page"/>
      </w:r>
    </w:p>
    <w:p w14:paraId="2B28ABDD" w14:textId="2B5C3CD6" w:rsidR="00961CFB" w:rsidRPr="00973F64" w:rsidRDefault="00961CFB" w:rsidP="00100082">
      <w:pPr>
        <w:tabs>
          <w:tab w:val="left" w:pos="1701"/>
        </w:tabs>
        <w:spacing w:before="240" w:after="240" w:line="360" w:lineRule="auto"/>
        <w:jc w:val="center"/>
        <w:rPr>
          <w:rFonts w:ascii="Cambria" w:hAnsi="Cambria"/>
          <w:b/>
          <w:color w:val="000000" w:themeColor="text1"/>
          <w:sz w:val="32"/>
          <w:szCs w:val="32"/>
        </w:rPr>
      </w:pPr>
      <w:bookmarkStart w:id="2" w:name="_Hlk105417688"/>
      <w:bookmarkStart w:id="3" w:name="_Hlk162956489"/>
      <w:bookmarkStart w:id="4" w:name="_Hlk158814368"/>
      <w:bookmarkStart w:id="5" w:name="_Hlk112158169"/>
      <w:bookmarkStart w:id="6" w:name="_Hlk171601071"/>
      <w:r w:rsidRPr="00AD0ADA">
        <w:rPr>
          <w:rFonts w:ascii="Cambria" w:hAnsi="Cambria"/>
          <w:b/>
          <w:color w:val="000000" w:themeColor="text1"/>
          <w:sz w:val="32"/>
          <w:szCs w:val="32"/>
        </w:rPr>
        <w:lastRenderedPageBreak/>
        <w:t>EDITAL</w:t>
      </w:r>
    </w:p>
    <w:p w14:paraId="525616E6" w14:textId="4A045B4A" w:rsidR="00961CFB" w:rsidRPr="00100082" w:rsidRDefault="00961CFB" w:rsidP="00100082">
      <w:pPr>
        <w:tabs>
          <w:tab w:val="left" w:pos="1701"/>
        </w:tabs>
        <w:spacing w:after="0" w:line="360" w:lineRule="auto"/>
        <w:jc w:val="center"/>
        <w:rPr>
          <w:rFonts w:ascii="Cambria" w:hAnsi="Cambria"/>
          <w:b/>
          <w:color w:val="000000" w:themeColor="text1"/>
        </w:rPr>
      </w:pPr>
      <w:r w:rsidRPr="00100082">
        <w:rPr>
          <w:rFonts w:ascii="Cambria" w:hAnsi="Cambria"/>
          <w:b/>
          <w:color w:val="000000" w:themeColor="text1"/>
        </w:rPr>
        <w:t xml:space="preserve">PREGÃO ELETRÔNICO Nº </w:t>
      </w:r>
      <w:r w:rsidR="00B975C0">
        <w:rPr>
          <w:rFonts w:ascii="Cambria" w:hAnsi="Cambria"/>
          <w:b/>
          <w:color w:val="000000" w:themeColor="text1"/>
        </w:rPr>
        <w:t>06</w:t>
      </w:r>
      <w:r w:rsidR="00A01000">
        <w:rPr>
          <w:rFonts w:ascii="Cambria" w:hAnsi="Cambria"/>
          <w:b/>
          <w:color w:val="000000" w:themeColor="text1"/>
        </w:rPr>
        <w:t>/2026</w:t>
      </w:r>
    </w:p>
    <w:p w14:paraId="208C1754" w14:textId="2A0AD3DA" w:rsidR="00961CFB" w:rsidRPr="00100082" w:rsidRDefault="00BA5B8A" w:rsidP="00995DEE">
      <w:pPr>
        <w:tabs>
          <w:tab w:val="left" w:pos="1701"/>
        </w:tabs>
        <w:spacing w:line="360" w:lineRule="auto"/>
        <w:jc w:val="center"/>
        <w:rPr>
          <w:rFonts w:ascii="Cambria" w:hAnsi="Cambria"/>
          <w:b/>
          <w:color w:val="000000" w:themeColor="text1"/>
        </w:rPr>
      </w:pPr>
      <w:r w:rsidRPr="00100082">
        <w:rPr>
          <w:rFonts w:ascii="Cambria" w:hAnsi="Cambria"/>
          <w:b/>
          <w:color w:val="000000" w:themeColor="text1"/>
        </w:rPr>
        <w:t>Processo</w:t>
      </w:r>
      <w:r>
        <w:rPr>
          <w:rFonts w:ascii="Cambria" w:hAnsi="Cambria"/>
          <w:b/>
          <w:color w:val="000000" w:themeColor="text1"/>
        </w:rPr>
        <w:t>s</w:t>
      </w:r>
      <w:r w:rsidRPr="00100082">
        <w:rPr>
          <w:rFonts w:ascii="Cambria" w:hAnsi="Cambria"/>
          <w:b/>
          <w:color w:val="000000" w:themeColor="text1"/>
        </w:rPr>
        <w:t xml:space="preserve"> Administrativo</w:t>
      </w:r>
      <w:r>
        <w:rPr>
          <w:rFonts w:ascii="Cambria" w:hAnsi="Cambria"/>
          <w:b/>
          <w:color w:val="000000" w:themeColor="text1"/>
        </w:rPr>
        <w:t>s</w:t>
      </w:r>
      <w:r w:rsidRPr="00100082">
        <w:rPr>
          <w:rFonts w:ascii="Cambria" w:hAnsi="Cambria"/>
          <w:b/>
          <w:color w:val="000000" w:themeColor="text1"/>
        </w:rPr>
        <w:t xml:space="preserve"> </w:t>
      </w:r>
      <w:r w:rsidR="00995DEE">
        <w:rPr>
          <w:rFonts w:ascii="Cambria" w:hAnsi="Cambria"/>
          <w:b/>
          <w:color w:val="000000" w:themeColor="text1"/>
        </w:rPr>
        <w:t>n</w:t>
      </w:r>
      <w:r w:rsidR="00995DEE">
        <w:rPr>
          <w:rFonts w:ascii="Cambria" w:hAnsi="Cambria"/>
          <w:b/>
          <w:color w:val="000000" w:themeColor="text1"/>
          <w:vertAlign w:val="superscript"/>
        </w:rPr>
        <w:t xml:space="preserve"> </w:t>
      </w:r>
      <w:proofErr w:type="spellStart"/>
      <w:r w:rsidR="00995DEE">
        <w:rPr>
          <w:rFonts w:ascii="Cambria" w:hAnsi="Cambria"/>
          <w:b/>
          <w:color w:val="000000" w:themeColor="text1"/>
          <w:sz w:val="23"/>
          <w:szCs w:val="23"/>
        </w:rPr>
        <w:t>º</w:t>
      </w:r>
      <w:r w:rsidR="00995DEE">
        <w:rPr>
          <w:rFonts w:ascii="Cambria" w:hAnsi="Cambria"/>
          <w:b/>
          <w:color w:val="000000" w:themeColor="text1"/>
          <w:sz w:val="23"/>
          <w:szCs w:val="23"/>
          <w:vertAlign w:val="superscript"/>
        </w:rPr>
        <w:t>s</w:t>
      </w:r>
      <w:proofErr w:type="spellEnd"/>
      <w:r w:rsidR="00995DEE">
        <w:rPr>
          <w:rFonts w:ascii="Cambria" w:hAnsi="Cambria"/>
          <w:b/>
          <w:color w:val="000000" w:themeColor="text1"/>
          <w:sz w:val="23"/>
          <w:szCs w:val="23"/>
        </w:rPr>
        <w:t xml:space="preserve"> </w:t>
      </w:r>
      <w:r w:rsidR="00995DEE" w:rsidRPr="00995DEE">
        <w:rPr>
          <w:rFonts w:ascii="Cambria" w:hAnsi="Cambria"/>
          <w:b/>
          <w:color w:val="000000" w:themeColor="text1"/>
          <w:sz w:val="23"/>
          <w:szCs w:val="23"/>
        </w:rPr>
        <w:t>492</w:t>
      </w:r>
      <w:r w:rsidR="00995DEE">
        <w:rPr>
          <w:rFonts w:ascii="Cambria" w:hAnsi="Cambria"/>
          <w:b/>
          <w:color w:val="000000" w:themeColor="text1"/>
          <w:sz w:val="23"/>
          <w:szCs w:val="23"/>
        </w:rPr>
        <w:t>/2026, 1112/2026, 1108/2026, 164/2026, 268/2026, 320/2026, 1332/2026, 1270/2026 e 1145/2026</w:t>
      </w:r>
    </w:p>
    <w:p w14:paraId="4A50D4F8" w14:textId="67A4320C" w:rsidR="00620F74" w:rsidRPr="00D95361" w:rsidRDefault="00961CFB" w:rsidP="007C1454">
      <w:pPr>
        <w:pStyle w:val="NormalWeb"/>
        <w:spacing w:line="360" w:lineRule="auto"/>
        <w:jc w:val="both"/>
        <w:rPr>
          <w:rFonts w:ascii="Cambria" w:hAnsi="Cambria"/>
        </w:rPr>
      </w:pPr>
      <w:r w:rsidRPr="00D95361">
        <w:rPr>
          <w:rFonts w:ascii="Cambria" w:hAnsi="Cambria"/>
        </w:rPr>
        <w:t xml:space="preserve">O </w:t>
      </w:r>
      <w:r w:rsidR="007C1454" w:rsidRPr="00D95361">
        <w:rPr>
          <w:rFonts w:ascii="Cambria" w:hAnsi="Cambria"/>
          <w:b/>
        </w:rPr>
        <w:t>M</w:t>
      </w:r>
      <w:r w:rsidRPr="00D95361">
        <w:rPr>
          <w:rFonts w:ascii="Cambria" w:hAnsi="Cambria"/>
          <w:b/>
        </w:rPr>
        <w:t>UNICÍPIO DE PIRACANJUBA</w:t>
      </w:r>
      <w:r w:rsidRPr="00D95361">
        <w:rPr>
          <w:rFonts w:ascii="Cambria" w:hAnsi="Cambria"/>
        </w:rPr>
        <w:t xml:space="preserve">, Estado de Goiás, Pessoa Jurídica de Direito Público Interno, com sede na </w:t>
      </w:r>
      <w:r w:rsidRPr="00D95361">
        <w:rPr>
          <w:rFonts w:ascii="Cambria" w:hAnsi="Cambria" w:cs="Segoe UI"/>
        </w:rPr>
        <w:t>Praça Wilson Eloy Pimenta, nº 100, Centro – Piracanjuba/GO</w:t>
      </w:r>
      <w:r w:rsidRPr="00D95361">
        <w:rPr>
          <w:rFonts w:ascii="Cambria" w:hAnsi="Cambria"/>
        </w:rPr>
        <w:t xml:space="preserve">, inscrito no CNPJ sob o nº 01.179.647/0001-95, por intermédio </w:t>
      </w:r>
      <w:r w:rsidR="00466F6A" w:rsidRPr="00D95361">
        <w:rPr>
          <w:rFonts w:ascii="Cambria" w:hAnsi="Cambria"/>
        </w:rPr>
        <w:t>d</w:t>
      </w:r>
      <w:r w:rsidR="00D95361" w:rsidRPr="00D95361">
        <w:rPr>
          <w:rFonts w:ascii="Cambria" w:hAnsi="Cambria"/>
        </w:rPr>
        <w:t>o</w:t>
      </w:r>
      <w:r w:rsidR="00466F6A" w:rsidRPr="00D95361">
        <w:rPr>
          <w:rFonts w:ascii="Cambria" w:hAnsi="Cambria"/>
        </w:rPr>
        <w:t xml:space="preserve"> </w:t>
      </w:r>
      <w:r w:rsidR="00D95361" w:rsidRPr="00D95361">
        <w:rPr>
          <w:rFonts w:ascii="Cambria" w:hAnsi="Cambria"/>
          <w:b/>
          <w:bCs/>
        </w:rPr>
        <w:t>FUNDO MUNICIPAL DE EDUCAÇÃO DE PIRACANJUBA/GO</w:t>
      </w:r>
      <w:r w:rsidR="00466F6A" w:rsidRPr="00D95361">
        <w:rPr>
          <w:rFonts w:ascii="Cambria" w:hAnsi="Cambria"/>
        </w:rPr>
        <w:t xml:space="preserve"> e </w:t>
      </w:r>
      <w:r w:rsidRPr="00D95361">
        <w:rPr>
          <w:rFonts w:ascii="Cambria" w:hAnsi="Cambria"/>
        </w:rPr>
        <w:t>d</w:t>
      </w:r>
      <w:r w:rsidR="00077C9D" w:rsidRPr="00D95361">
        <w:rPr>
          <w:rFonts w:ascii="Cambria" w:hAnsi="Cambria"/>
        </w:rPr>
        <w:t>a</w:t>
      </w:r>
      <w:r w:rsidRPr="00D95361">
        <w:rPr>
          <w:rFonts w:ascii="Cambria" w:hAnsi="Cambria"/>
        </w:rPr>
        <w:t xml:space="preserve"> Agente de Contratação, usando a competência atribuída pelo Decreto Municipal nº </w:t>
      </w:r>
      <w:r w:rsidR="00D95361" w:rsidRPr="00D95361">
        <w:rPr>
          <w:rFonts w:ascii="Cambria" w:hAnsi="Cambria"/>
        </w:rPr>
        <w:t>82</w:t>
      </w:r>
      <w:r w:rsidR="00620F74" w:rsidRPr="00D95361">
        <w:rPr>
          <w:rFonts w:ascii="Cambria" w:hAnsi="Cambria"/>
        </w:rPr>
        <w:t>/</w:t>
      </w:r>
      <w:r w:rsidRPr="00D95361">
        <w:rPr>
          <w:rFonts w:ascii="Cambria" w:hAnsi="Cambria"/>
        </w:rPr>
        <w:t>202</w:t>
      </w:r>
      <w:r w:rsidR="00D95361" w:rsidRPr="00D95361">
        <w:rPr>
          <w:rFonts w:ascii="Cambria" w:hAnsi="Cambria"/>
        </w:rPr>
        <w:t>6</w:t>
      </w:r>
      <w:r w:rsidRPr="00D95361">
        <w:rPr>
          <w:rFonts w:ascii="Cambria" w:hAnsi="Cambria"/>
        </w:rPr>
        <w:t xml:space="preserve">, torna público para o conhecimento dos interessados que fará realizar licitação na modalidade </w:t>
      </w:r>
      <w:r w:rsidRPr="00D95361">
        <w:rPr>
          <w:rFonts w:ascii="Cambria" w:hAnsi="Cambria"/>
          <w:b/>
        </w:rPr>
        <w:t xml:space="preserve">PREGÃO ELETRÔNICO Nº </w:t>
      </w:r>
      <w:r w:rsidR="00A01000" w:rsidRPr="00D95361">
        <w:rPr>
          <w:rFonts w:ascii="Cambria" w:hAnsi="Cambria"/>
          <w:b/>
        </w:rPr>
        <w:t>0</w:t>
      </w:r>
      <w:r w:rsidR="00D95361" w:rsidRPr="00D95361">
        <w:rPr>
          <w:rFonts w:ascii="Cambria" w:hAnsi="Cambria"/>
          <w:b/>
        </w:rPr>
        <w:t>6</w:t>
      </w:r>
      <w:r w:rsidR="00A01000" w:rsidRPr="00D95361">
        <w:rPr>
          <w:rFonts w:ascii="Cambria" w:hAnsi="Cambria"/>
          <w:b/>
        </w:rPr>
        <w:t>/2026</w:t>
      </w:r>
      <w:r w:rsidRPr="00D95361">
        <w:rPr>
          <w:rFonts w:ascii="Cambria" w:hAnsi="Cambria"/>
          <w:b/>
        </w:rPr>
        <w:t xml:space="preserve"> </w:t>
      </w:r>
      <w:r w:rsidRPr="00D95361">
        <w:rPr>
          <w:rFonts w:ascii="Cambria" w:hAnsi="Cambria"/>
          <w:bCs/>
        </w:rPr>
        <w:t>– Sistema de Registro de Preços,</w:t>
      </w:r>
      <w:r w:rsidRPr="00D95361">
        <w:rPr>
          <w:rFonts w:ascii="Cambria" w:hAnsi="Cambria"/>
        </w:rPr>
        <w:t xml:space="preserve"> do </w:t>
      </w:r>
      <w:r w:rsidRPr="00D95361">
        <w:rPr>
          <w:rFonts w:ascii="Cambria" w:hAnsi="Cambria" w:cs="Arial"/>
        </w:rPr>
        <w:t xml:space="preserve">tipo Menor Preço por Item, objetivando a </w:t>
      </w:r>
      <w:r w:rsidR="00D95361" w:rsidRPr="00D95361">
        <w:rPr>
          <w:rFonts w:ascii="Cambria" w:hAnsi="Cambria"/>
        </w:rPr>
        <w:t>aquisição veículos automotores destinados as</w:t>
      </w:r>
      <w:r w:rsidR="00D95361" w:rsidRPr="00D95361">
        <w:rPr>
          <w:rFonts w:ascii="Cambria" w:hAnsi="Cambria" w:cs="Segoe UI"/>
        </w:rPr>
        <w:t xml:space="preserve"> Secretarias Municipais de Educação, Esporte, Meio Ambiente, Assistência Social, Saúde e Finanças de Piracanjuba/GO</w:t>
      </w:r>
      <w:r w:rsidR="00620F74" w:rsidRPr="00D95361">
        <w:rPr>
          <w:rFonts w:ascii="Cambria" w:hAnsi="Cambria"/>
        </w:rPr>
        <w:t xml:space="preserve">, </w:t>
      </w:r>
      <w:r w:rsidRPr="00D95361">
        <w:rPr>
          <w:rFonts w:ascii="Cambria" w:hAnsi="Cambria"/>
        </w:rPr>
        <w:t>conforme discriminações e quantidades descritas no Estudo Técnico Preliminar</w:t>
      </w:r>
      <w:r w:rsidR="00A01000" w:rsidRPr="00D95361">
        <w:rPr>
          <w:rFonts w:ascii="Cambria" w:hAnsi="Cambria"/>
        </w:rPr>
        <w:t>,</w:t>
      </w:r>
      <w:r w:rsidRPr="00D95361">
        <w:rPr>
          <w:rFonts w:ascii="Cambria" w:hAnsi="Cambria"/>
        </w:rPr>
        <w:t xml:space="preserve"> Termo de Referência </w:t>
      </w:r>
      <w:bookmarkEnd w:id="2"/>
      <w:r w:rsidR="00A01000" w:rsidRPr="00D95361">
        <w:rPr>
          <w:rFonts w:ascii="Cambria" w:hAnsi="Cambria"/>
        </w:rPr>
        <w:t xml:space="preserve">e demais </w:t>
      </w:r>
      <w:r w:rsidRPr="00D95361">
        <w:rPr>
          <w:rFonts w:ascii="Cambria" w:hAnsi="Cambria"/>
        </w:rPr>
        <w:t>anexos</w:t>
      </w:r>
      <w:r w:rsidR="00A01000" w:rsidRPr="00D95361">
        <w:rPr>
          <w:rFonts w:ascii="Cambria" w:hAnsi="Cambria"/>
        </w:rPr>
        <w:t>.</w:t>
      </w:r>
      <w:r w:rsidRPr="00D95361">
        <w:rPr>
          <w:rFonts w:ascii="Cambria" w:hAnsi="Cambria"/>
        </w:rPr>
        <w:t xml:space="preserve"> </w:t>
      </w:r>
    </w:p>
    <w:p w14:paraId="3967BE9E" w14:textId="7AB88BCD" w:rsidR="00961CFB" w:rsidRPr="00100082" w:rsidRDefault="00620F74" w:rsidP="007C1454">
      <w:pPr>
        <w:pStyle w:val="NormalWeb"/>
        <w:spacing w:line="360" w:lineRule="auto"/>
        <w:jc w:val="both"/>
        <w:rPr>
          <w:rFonts w:ascii="Cambria" w:hAnsi="Cambria"/>
          <w:color w:val="000000" w:themeColor="text1"/>
          <w:sz w:val="22"/>
          <w:szCs w:val="22"/>
        </w:rPr>
      </w:pPr>
      <w:r w:rsidRPr="00100082">
        <w:rPr>
          <w:rFonts w:ascii="Cambria" w:hAnsi="Cambria"/>
          <w:noProof/>
          <w:color w:val="000000" w:themeColor="text1"/>
          <w:sz w:val="22"/>
          <w:szCs w:val="22"/>
        </w:rPr>
        <mc:AlternateContent>
          <mc:Choice Requires="wps">
            <w:drawing>
              <wp:anchor distT="0" distB="0" distL="114300" distR="114300" simplePos="0" relativeHeight="251659264" behindDoc="0" locked="0" layoutInCell="1" allowOverlap="1" wp14:anchorId="25DBB6E6" wp14:editId="332D6E77">
                <wp:simplePos x="0" y="0"/>
                <wp:positionH relativeFrom="margin">
                  <wp:posOffset>15240</wp:posOffset>
                </wp:positionH>
                <wp:positionV relativeFrom="paragraph">
                  <wp:posOffset>19685</wp:posOffset>
                </wp:positionV>
                <wp:extent cx="5643880" cy="1653540"/>
                <wp:effectExtent l="19050" t="19050" r="13970" b="2286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3880" cy="1653540"/>
                        </a:xfrm>
                        <a:prstGeom prst="rect">
                          <a:avLst/>
                        </a:prstGeom>
                        <a:solidFill>
                          <a:srgbClr val="FFFFFF"/>
                        </a:solidFill>
                        <a:ln w="28575">
                          <a:solidFill>
                            <a:srgbClr val="000000"/>
                          </a:solidFill>
                          <a:miter lim="800000"/>
                          <a:headEnd/>
                          <a:tailEnd/>
                        </a:ln>
                      </wps:spPr>
                      <wps:txbx>
                        <w:txbxContent>
                          <w:p w14:paraId="28FA4CE7" w14:textId="77777777" w:rsidR="00EA3F32" w:rsidRPr="00AD0ADA" w:rsidRDefault="00EA3F32" w:rsidP="00961CFB">
                            <w:pPr>
                              <w:pStyle w:val="NormalWeb"/>
                              <w:spacing w:before="240" w:after="240" w:line="276" w:lineRule="auto"/>
                              <w:ind w:right="-2"/>
                              <w:jc w:val="center"/>
                              <w:rPr>
                                <w:rStyle w:val="nfaseSutil"/>
                                <w:rFonts w:ascii="Cambria" w:hAnsi="Cambria"/>
                                <w:b/>
                                <w:i w:val="0"/>
                                <w:iCs w:val="0"/>
                                <w:color w:val="auto"/>
                                <w:sz w:val="26"/>
                                <w:szCs w:val="26"/>
                              </w:rPr>
                            </w:pPr>
                            <w:r w:rsidRPr="00AD0ADA">
                              <w:rPr>
                                <w:rStyle w:val="nfaseSutil"/>
                                <w:rFonts w:ascii="Cambria" w:hAnsi="Cambria"/>
                                <w:b/>
                                <w:i w:val="0"/>
                                <w:iCs w:val="0"/>
                                <w:color w:val="auto"/>
                                <w:sz w:val="26"/>
                                <w:szCs w:val="26"/>
                              </w:rPr>
                              <w:t>DA SESSÃO ELETRÔNICA</w:t>
                            </w:r>
                          </w:p>
                          <w:p w14:paraId="2564F543" w14:textId="1BF91C8A" w:rsidR="00EA3F32" w:rsidRPr="00AD0ADA" w:rsidRDefault="00EA3F32" w:rsidP="0090210A">
                            <w:pPr>
                              <w:pStyle w:val="NormalWeb"/>
                              <w:spacing w:line="276" w:lineRule="auto"/>
                              <w:ind w:right="-2"/>
                              <w:jc w:val="center"/>
                              <w:rPr>
                                <w:rStyle w:val="nfaseSutil"/>
                                <w:rFonts w:ascii="Cambria" w:hAnsi="Cambria"/>
                                <w:i w:val="0"/>
                                <w:iCs w:val="0"/>
                                <w:color w:val="auto"/>
                                <w:sz w:val="26"/>
                                <w:szCs w:val="26"/>
                              </w:rPr>
                            </w:pPr>
                            <w:r w:rsidRPr="00AD0ADA">
                              <w:rPr>
                                <w:rStyle w:val="nfaseSutil"/>
                                <w:rFonts w:ascii="Cambria" w:hAnsi="Cambria"/>
                                <w:b/>
                                <w:i w:val="0"/>
                                <w:iCs w:val="0"/>
                                <w:color w:val="auto"/>
                                <w:sz w:val="26"/>
                                <w:szCs w:val="26"/>
                              </w:rPr>
                              <w:t>Dia:</w:t>
                            </w:r>
                            <w:r w:rsidRPr="00AD0ADA">
                              <w:rPr>
                                <w:rStyle w:val="nfaseSutil"/>
                                <w:rFonts w:ascii="Cambria" w:hAnsi="Cambria"/>
                                <w:i w:val="0"/>
                                <w:iCs w:val="0"/>
                                <w:color w:val="auto"/>
                                <w:sz w:val="26"/>
                                <w:szCs w:val="26"/>
                              </w:rPr>
                              <w:t xml:space="preserve"> </w:t>
                            </w:r>
                            <w:r w:rsidR="00AD0ADA">
                              <w:rPr>
                                <w:rStyle w:val="nfaseSutil"/>
                                <w:rFonts w:ascii="Cambria" w:hAnsi="Cambria"/>
                                <w:i w:val="0"/>
                                <w:iCs w:val="0"/>
                                <w:color w:val="auto"/>
                                <w:sz w:val="26"/>
                                <w:szCs w:val="26"/>
                              </w:rPr>
                              <w:t>13</w:t>
                            </w:r>
                            <w:r w:rsidRPr="00AD0ADA">
                              <w:rPr>
                                <w:rStyle w:val="nfaseSutil"/>
                                <w:rFonts w:ascii="Cambria" w:hAnsi="Cambria"/>
                                <w:i w:val="0"/>
                                <w:iCs w:val="0"/>
                                <w:color w:val="auto"/>
                                <w:sz w:val="26"/>
                                <w:szCs w:val="26"/>
                              </w:rPr>
                              <w:t xml:space="preserve"> de </w:t>
                            </w:r>
                            <w:r w:rsidR="00AD0ADA">
                              <w:rPr>
                                <w:rStyle w:val="nfaseSutil"/>
                                <w:rFonts w:ascii="Cambria" w:hAnsi="Cambria"/>
                                <w:i w:val="0"/>
                                <w:iCs w:val="0"/>
                                <w:color w:val="auto"/>
                                <w:sz w:val="26"/>
                                <w:szCs w:val="26"/>
                              </w:rPr>
                              <w:t>abril</w:t>
                            </w:r>
                            <w:r w:rsidRPr="00AD0ADA">
                              <w:rPr>
                                <w:rStyle w:val="nfaseSutil"/>
                                <w:rFonts w:ascii="Cambria" w:hAnsi="Cambria"/>
                                <w:i w:val="0"/>
                                <w:iCs w:val="0"/>
                                <w:color w:val="auto"/>
                                <w:sz w:val="26"/>
                                <w:szCs w:val="26"/>
                              </w:rPr>
                              <w:t xml:space="preserve"> de 2026.</w:t>
                            </w:r>
                          </w:p>
                          <w:p w14:paraId="2D21DFC9" w14:textId="2AB21D57" w:rsidR="00EA3F32" w:rsidRPr="00AD0ADA" w:rsidRDefault="00EA3F32" w:rsidP="00961CFB">
                            <w:pPr>
                              <w:pStyle w:val="NormalWeb"/>
                              <w:spacing w:before="240" w:after="240" w:line="276" w:lineRule="auto"/>
                              <w:ind w:right="-2"/>
                              <w:jc w:val="center"/>
                              <w:rPr>
                                <w:rStyle w:val="nfaseSutil"/>
                                <w:rFonts w:ascii="Cambria" w:hAnsi="Cambria"/>
                                <w:i w:val="0"/>
                                <w:iCs w:val="0"/>
                                <w:color w:val="auto"/>
                                <w:sz w:val="26"/>
                                <w:szCs w:val="26"/>
                              </w:rPr>
                            </w:pPr>
                            <w:r w:rsidRPr="00AD0ADA">
                              <w:rPr>
                                <w:rStyle w:val="nfaseSutil"/>
                                <w:rFonts w:ascii="Cambria" w:hAnsi="Cambria"/>
                                <w:b/>
                                <w:i w:val="0"/>
                                <w:iCs w:val="0"/>
                                <w:color w:val="auto"/>
                                <w:sz w:val="26"/>
                                <w:szCs w:val="26"/>
                              </w:rPr>
                              <w:t>Horário:</w:t>
                            </w:r>
                            <w:r w:rsidRPr="00AD0ADA">
                              <w:rPr>
                                <w:rStyle w:val="nfaseSutil"/>
                                <w:rFonts w:ascii="Cambria" w:hAnsi="Cambria"/>
                                <w:i w:val="0"/>
                                <w:iCs w:val="0"/>
                                <w:color w:val="auto"/>
                                <w:sz w:val="26"/>
                                <w:szCs w:val="26"/>
                              </w:rPr>
                              <w:t xml:space="preserve"> 0</w:t>
                            </w:r>
                            <w:r w:rsidR="00BA5B8A" w:rsidRPr="00AD0ADA">
                              <w:rPr>
                                <w:rStyle w:val="nfaseSutil"/>
                                <w:rFonts w:ascii="Cambria" w:hAnsi="Cambria"/>
                                <w:i w:val="0"/>
                                <w:iCs w:val="0"/>
                                <w:color w:val="auto"/>
                                <w:sz w:val="26"/>
                                <w:szCs w:val="26"/>
                              </w:rPr>
                              <w:t>8</w:t>
                            </w:r>
                            <w:r w:rsidRPr="00AD0ADA">
                              <w:rPr>
                                <w:rStyle w:val="nfaseSutil"/>
                                <w:rFonts w:ascii="Cambria" w:hAnsi="Cambria"/>
                                <w:i w:val="0"/>
                                <w:iCs w:val="0"/>
                                <w:color w:val="auto"/>
                                <w:sz w:val="26"/>
                                <w:szCs w:val="26"/>
                              </w:rPr>
                              <w:t xml:space="preserve"> horas (Horário de Brasília/DF)</w:t>
                            </w:r>
                          </w:p>
                          <w:p w14:paraId="0792F0B3" w14:textId="77777777" w:rsidR="00EA3F32" w:rsidRPr="00B27F7B" w:rsidRDefault="00EA3F32"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AD0ADA">
                              <w:rPr>
                                <w:rStyle w:val="nfaseSutil"/>
                                <w:rFonts w:ascii="Cambria" w:hAnsi="Cambria"/>
                                <w:b/>
                                <w:i w:val="0"/>
                                <w:iCs w:val="0"/>
                                <w:color w:val="auto"/>
                                <w:sz w:val="26"/>
                                <w:szCs w:val="26"/>
                              </w:rPr>
                              <w:t>Endereço Eletrônico:</w:t>
                            </w:r>
                            <w:r w:rsidRPr="00AD0ADA">
                              <w:rPr>
                                <w:rStyle w:val="nfaseSutil"/>
                                <w:rFonts w:ascii="Cambria" w:hAnsi="Cambria"/>
                                <w:i w:val="0"/>
                                <w:iCs w:val="0"/>
                                <w:color w:val="auto"/>
                                <w:sz w:val="26"/>
                                <w:szCs w:val="26"/>
                              </w:rPr>
                              <w:t xml:space="preserve"> </w:t>
                            </w:r>
                            <w:hyperlink r:id="rId10" w:history="1">
                              <w:r w:rsidRPr="00AD0ADA">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2pt;margin-top:1.55pt;width:444.4pt;height:130.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" strokeweight="2.25pt">
                <v:textbox>
                  <w:txbxContent>
                    <w:p w14:paraId="28FA4CE7" w14:textId="77777777" w:rsidR="00EA3F32" w:rsidRPr="00AD0ADA" w:rsidRDefault="00EA3F32" w:rsidP="00961CFB">
                      <w:pPr>
                        <w:pStyle w:val="NormalWeb"/>
                        <w:spacing w:before="240" w:after="240" w:line="276" w:lineRule="auto"/>
                        <w:ind w:right="-2"/>
                        <w:jc w:val="center"/>
                        <w:rPr>
                          <w:rStyle w:val="nfaseSutil"/>
                          <w:rFonts w:ascii="Cambria" w:hAnsi="Cambria"/>
                          <w:b/>
                          <w:i w:val="0"/>
                          <w:iCs w:val="0"/>
                          <w:color w:val="auto"/>
                          <w:sz w:val="26"/>
                          <w:szCs w:val="26"/>
                        </w:rPr>
                      </w:pPr>
                      <w:r w:rsidRPr="00AD0ADA">
                        <w:rPr>
                          <w:rStyle w:val="nfaseSutil"/>
                          <w:rFonts w:ascii="Cambria" w:hAnsi="Cambria"/>
                          <w:b/>
                          <w:i w:val="0"/>
                          <w:iCs w:val="0"/>
                          <w:color w:val="auto"/>
                          <w:sz w:val="26"/>
                          <w:szCs w:val="26"/>
                        </w:rPr>
                        <w:t>DA SESSÃO ELETRÔNICA</w:t>
                      </w:r>
                    </w:p>
                    <w:p w14:paraId="2564F543" w14:textId="1BF91C8A" w:rsidR="00EA3F32" w:rsidRPr="00AD0ADA" w:rsidRDefault="00EA3F32" w:rsidP="0090210A">
                      <w:pPr>
                        <w:pStyle w:val="NormalWeb"/>
                        <w:spacing w:line="276" w:lineRule="auto"/>
                        <w:ind w:right="-2"/>
                        <w:jc w:val="center"/>
                        <w:rPr>
                          <w:rStyle w:val="nfaseSutil"/>
                          <w:rFonts w:ascii="Cambria" w:hAnsi="Cambria"/>
                          <w:i w:val="0"/>
                          <w:iCs w:val="0"/>
                          <w:color w:val="auto"/>
                          <w:sz w:val="26"/>
                          <w:szCs w:val="26"/>
                        </w:rPr>
                      </w:pPr>
                      <w:r w:rsidRPr="00AD0ADA">
                        <w:rPr>
                          <w:rStyle w:val="nfaseSutil"/>
                          <w:rFonts w:ascii="Cambria" w:hAnsi="Cambria"/>
                          <w:b/>
                          <w:i w:val="0"/>
                          <w:iCs w:val="0"/>
                          <w:color w:val="auto"/>
                          <w:sz w:val="26"/>
                          <w:szCs w:val="26"/>
                        </w:rPr>
                        <w:t>Dia:</w:t>
                      </w:r>
                      <w:r w:rsidRPr="00AD0ADA">
                        <w:rPr>
                          <w:rStyle w:val="nfaseSutil"/>
                          <w:rFonts w:ascii="Cambria" w:hAnsi="Cambria"/>
                          <w:i w:val="0"/>
                          <w:iCs w:val="0"/>
                          <w:color w:val="auto"/>
                          <w:sz w:val="26"/>
                          <w:szCs w:val="26"/>
                        </w:rPr>
                        <w:t xml:space="preserve"> </w:t>
                      </w:r>
                      <w:r w:rsidR="00AD0ADA">
                        <w:rPr>
                          <w:rStyle w:val="nfaseSutil"/>
                          <w:rFonts w:ascii="Cambria" w:hAnsi="Cambria"/>
                          <w:i w:val="0"/>
                          <w:iCs w:val="0"/>
                          <w:color w:val="auto"/>
                          <w:sz w:val="26"/>
                          <w:szCs w:val="26"/>
                        </w:rPr>
                        <w:t>13</w:t>
                      </w:r>
                      <w:r w:rsidRPr="00AD0ADA">
                        <w:rPr>
                          <w:rStyle w:val="nfaseSutil"/>
                          <w:rFonts w:ascii="Cambria" w:hAnsi="Cambria"/>
                          <w:i w:val="0"/>
                          <w:iCs w:val="0"/>
                          <w:color w:val="auto"/>
                          <w:sz w:val="26"/>
                          <w:szCs w:val="26"/>
                        </w:rPr>
                        <w:t xml:space="preserve"> de </w:t>
                      </w:r>
                      <w:r w:rsidR="00AD0ADA">
                        <w:rPr>
                          <w:rStyle w:val="nfaseSutil"/>
                          <w:rFonts w:ascii="Cambria" w:hAnsi="Cambria"/>
                          <w:i w:val="0"/>
                          <w:iCs w:val="0"/>
                          <w:color w:val="auto"/>
                          <w:sz w:val="26"/>
                          <w:szCs w:val="26"/>
                        </w:rPr>
                        <w:t>abril</w:t>
                      </w:r>
                      <w:r w:rsidRPr="00AD0ADA">
                        <w:rPr>
                          <w:rStyle w:val="nfaseSutil"/>
                          <w:rFonts w:ascii="Cambria" w:hAnsi="Cambria"/>
                          <w:i w:val="0"/>
                          <w:iCs w:val="0"/>
                          <w:color w:val="auto"/>
                          <w:sz w:val="26"/>
                          <w:szCs w:val="26"/>
                        </w:rPr>
                        <w:t xml:space="preserve"> de 2026.</w:t>
                      </w:r>
                    </w:p>
                    <w:p w14:paraId="2D21DFC9" w14:textId="2AB21D57" w:rsidR="00EA3F32" w:rsidRPr="00AD0ADA" w:rsidRDefault="00EA3F32" w:rsidP="00961CFB">
                      <w:pPr>
                        <w:pStyle w:val="NormalWeb"/>
                        <w:spacing w:before="240" w:after="240" w:line="276" w:lineRule="auto"/>
                        <w:ind w:right="-2"/>
                        <w:jc w:val="center"/>
                        <w:rPr>
                          <w:rStyle w:val="nfaseSutil"/>
                          <w:rFonts w:ascii="Cambria" w:hAnsi="Cambria"/>
                          <w:i w:val="0"/>
                          <w:iCs w:val="0"/>
                          <w:color w:val="auto"/>
                          <w:sz w:val="26"/>
                          <w:szCs w:val="26"/>
                        </w:rPr>
                      </w:pPr>
                      <w:r w:rsidRPr="00AD0ADA">
                        <w:rPr>
                          <w:rStyle w:val="nfaseSutil"/>
                          <w:rFonts w:ascii="Cambria" w:hAnsi="Cambria"/>
                          <w:b/>
                          <w:i w:val="0"/>
                          <w:iCs w:val="0"/>
                          <w:color w:val="auto"/>
                          <w:sz w:val="26"/>
                          <w:szCs w:val="26"/>
                        </w:rPr>
                        <w:t>Horário:</w:t>
                      </w:r>
                      <w:r w:rsidRPr="00AD0ADA">
                        <w:rPr>
                          <w:rStyle w:val="nfaseSutil"/>
                          <w:rFonts w:ascii="Cambria" w:hAnsi="Cambria"/>
                          <w:i w:val="0"/>
                          <w:iCs w:val="0"/>
                          <w:color w:val="auto"/>
                          <w:sz w:val="26"/>
                          <w:szCs w:val="26"/>
                        </w:rPr>
                        <w:t xml:space="preserve"> 0</w:t>
                      </w:r>
                      <w:r w:rsidR="00BA5B8A" w:rsidRPr="00AD0ADA">
                        <w:rPr>
                          <w:rStyle w:val="nfaseSutil"/>
                          <w:rFonts w:ascii="Cambria" w:hAnsi="Cambria"/>
                          <w:i w:val="0"/>
                          <w:iCs w:val="0"/>
                          <w:color w:val="auto"/>
                          <w:sz w:val="26"/>
                          <w:szCs w:val="26"/>
                        </w:rPr>
                        <w:t>8</w:t>
                      </w:r>
                      <w:r w:rsidRPr="00AD0ADA">
                        <w:rPr>
                          <w:rStyle w:val="nfaseSutil"/>
                          <w:rFonts w:ascii="Cambria" w:hAnsi="Cambria"/>
                          <w:i w:val="0"/>
                          <w:iCs w:val="0"/>
                          <w:color w:val="auto"/>
                          <w:sz w:val="26"/>
                          <w:szCs w:val="26"/>
                        </w:rPr>
                        <w:t xml:space="preserve"> horas (Horário de Brasília/DF)</w:t>
                      </w:r>
                    </w:p>
                    <w:p w14:paraId="0792F0B3" w14:textId="77777777" w:rsidR="00EA3F32" w:rsidRPr="00B27F7B" w:rsidRDefault="00EA3F32"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9" w:name="_Hlk112158176"/>
                      <w:bookmarkStart w:id="10" w:name="_Hlk112158177"/>
                      <w:r w:rsidRPr="00AD0ADA">
                        <w:rPr>
                          <w:rStyle w:val="nfaseSutil"/>
                          <w:rFonts w:ascii="Cambria" w:hAnsi="Cambria"/>
                          <w:b/>
                          <w:i w:val="0"/>
                          <w:iCs w:val="0"/>
                          <w:color w:val="auto"/>
                          <w:sz w:val="26"/>
                          <w:szCs w:val="26"/>
                        </w:rPr>
                        <w:t>Endereço Eletrônico:</w:t>
                      </w:r>
                      <w:r w:rsidRPr="00AD0ADA">
                        <w:rPr>
                          <w:rStyle w:val="nfaseSutil"/>
                          <w:rFonts w:ascii="Cambria" w:hAnsi="Cambria"/>
                          <w:i w:val="0"/>
                          <w:iCs w:val="0"/>
                          <w:color w:val="auto"/>
                          <w:sz w:val="26"/>
                          <w:szCs w:val="26"/>
                        </w:rPr>
                        <w:t xml:space="preserve"> </w:t>
                      </w:r>
                      <w:hyperlink r:id="rId11" w:history="1">
                        <w:r w:rsidRPr="00AD0ADA">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9"/>
                      <w:bookmarkEnd w:id="10"/>
                    </w:p>
                  </w:txbxContent>
                </v:textbox>
                <w10:wrap anchorx="margin"/>
              </v:shape>
            </w:pict>
          </mc:Fallback>
        </mc:AlternateContent>
      </w:r>
      <w:r w:rsidR="00961CFB" w:rsidRPr="00100082">
        <w:rPr>
          <w:rFonts w:ascii="Cambria" w:hAnsi="Cambria"/>
          <w:color w:val="000000" w:themeColor="text1"/>
          <w:sz w:val="22"/>
          <w:szCs w:val="22"/>
        </w:rPr>
        <w:t>desde edital.</w:t>
      </w:r>
      <w:bookmarkEnd w:id="3"/>
    </w:p>
    <w:bookmarkEnd w:id="4"/>
    <w:p w14:paraId="5C0889B7" w14:textId="27D57020" w:rsidR="00961CFB" w:rsidRPr="00100082" w:rsidRDefault="00961CFB" w:rsidP="00100082">
      <w:pPr>
        <w:pStyle w:val="NormalWeb"/>
        <w:spacing w:before="240" w:after="240" w:line="360" w:lineRule="auto"/>
        <w:jc w:val="both"/>
        <w:rPr>
          <w:rFonts w:ascii="Cambria" w:hAnsi="Cambria"/>
          <w:color w:val="000000" w:themeColor="text1"/>
          <w:sz w:val="22"/>
          <w:szCs w:val="22"/>
        </w:rPr>
      </w:pPr>
    </w:p>
    <w:bookmarkEnd w:id="5"/>
    <w:p w14:paraId="4E9814E9" w14:textId="77777777" w:rsidR="00961CFB" w:rsidRPr="00100082" w:rsidRDefault="00961CFB" w:rsidP="00100082">
      <w:pPr>
        <w:pStyle w:val="NormalWeb"/>
        <w:spacing w:before="240" w:after="240" w:line="360" w:lineRule="auto"/>
        <w:jc w:val="both"/>
        <w:rPr>
          <w:rFonts w:ascii="Cambria" w:hAnsi="Cambria"/>
          <w:color w:val="000000" w:themeColor="text1"/>
          <w:sz w:val="22"/>
          <w:szCs w:val="22"/>
        </w:rPr>
      </w:pPr>
    </w:p>
    <w:p w14:paraId="3B6709E8" w14:textId="77777777" w:rsidR="00961CFB" w:rsidRPr="00100082" w:rsidRDefault="00961CFB" w:rsidP="00100082">
      <w:pPr>
        <w:pStyle w:val="NormalWeb"/>
        <w:spacing w:before="240" w:after="240" w:line="360" w:lineRule="auto"/>
        <w:jc w:val="both"/>
        <w:rPr>
          <w:rFonts w:ascii="Cambria" w:hAnsi="Cambria"/>
          <w:color w:val="000000" w:themeColor="text1"/>
          <w:sz w:val="22"/>
          <w:szCs w:val="22"/>
        </w:rPr>
      </w:pPr>
    </w:p>
    <w:bookmarkEnd w:id="6"/>
    <w:p w14:paraId="0AAF39E1" w14:textId="04ABF183" w:rsidR="00961CFB" w:rsidRPr="00BA5B8A" w:rsidRDefault="00D95361" w:rsidP="00935148">
      <w:pPr>
        <w:pStyle w:val="NormalWeb"/>
        <w:spacing w:line="360" w:lineRule="auto"/>
        <w:jc w:val="both"/>
        <w:rPr>
          <w:rFonts w:ascii="Cambria" w:hAnsi="Cambria"/>
          <w:color w:val="000000" w:themeColor="text1"/>
        </w:rPr>
      </w:pPr>
      <w:r>
        <w:rPr>
          <w:rFonts w:ascii="Cambria" w:hAnsi="Cambria"/>
          <w:color w:val="000000" w:themeColor="text1"/>
          <w:sz w:val="22"/>
          <w:szCs w:val="22"/>
        </w:rPr>
        <w:br/>
      </w:r>
      <w:r w:rsidR="00961CFB" w:rsidRPr="00BA5B8A">
        <w:rPr>
          <w:rFonts w:ascii="Cambria" w:hAnsi="Cambria"/>
          <w:color w:val="000000" w:themeColor="text1"/>
        </w:rPr>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BA5B8A" w:rsidRDefault="00961CFB" w:rsidP="00100082">
      <w:pPr>
        <w:pStyle w:val="NormalWeb"/>
        <w:spacing w:before="240" w:after="240" w:line="360" w:lineRule="auto"/>
        <w:jc w:val="both"/>
        <w:rPr>
          <w:rFonts w:ascii="Cambria" w:hAnsi="Cambria"/>
          <w:color w:val="000000" w:themeColor="text1"/>
        </w:rPr>
      </w:pPr>
      <w:r w:rsidRPr="00BA5B8A">
        <w:rPr>
          <w:rFonts w:ascii="Cambria" w:hAnsi="Cambria"/>
          <w:bCs/>
          <w:color w:val="000000" w:themeColor="text1"/>
        </w:rPr>
        <w:lastRenderedPageBreak/>
        <w:t>O caderno de licitações composto de EDITAL e ANEXOS</w:t>
      </w:r>
      <w:r w:rsidRPr="00BA5B8A">
        <w:rPr>
          <w:rFonts w:ascii="Cambria" w:hAnsi="Cambria"/>
          <w:color w:val="000000" w:themeColor="text1"/>
        </w:rPr>
        <w:t xml:space="preserve"> poderá ser adquirido através do link “licitações” da</w:t>
      </w:r>
      <w:r w:rsidRPr="00BA5B8A">
        <w:rPr>
          <w:rFonts w:ascii="Cambria" w:hAnsi="Cambria"/>
          <w:i/>
          <w:color w:val="000000" w:themeColor="text1"/>
        </w:rPr>
        <w:t xml:space="preserve"> web site </w:t>
      </w:r>
      <w:r w:rsidRPr="00BA5B8A">
        <w:rPr>
          <w:rFonts w:ascii="Cambria" w:hAnsi="Cambria"/>
          <w:color w:val="000000" w:themeColor="text1"/>
        </w:rPr>
        <w:t>oficial do Município &lt;</w:t>
      </w:r>
      <w:hyperlink r:id="rId12" w:history="1">
        <w:r w:rsidRPr="00BA5B8A">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BA5B8A">
        <w:rPr>
          <w:rStyle w:val="Hyperlink"/>
          <w:rFonts w:ascii="Cambria" w:hAnsi="Cambria"/>
          <w:color w:val="000000" w:themeColor="text1"/>
        </w:rPr>
        <w:t>&gt;</w:t>
      </w:r>
      <w:r w:rsidRPr="00BA5B8A">
        <w:rPr>
          <w:rFonts w:ascii="Cambria" w:hAnsi="Cambria"/>
          <w:color w:val="000000" w:themeColor="text1"/>
        </w:rPr>
        <w:t xml:space="preserve"> e através do Endereço Eletrônico da Bolsa Nacional de Compras – BNC &lt;</w:t>
      </w:r>
      <w:hyperlink r:id="rId13" w:history="1">
        <w:r w:rsidRPr="00BA5B8A">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BA5B8A">
        <w:rPr>
          <w:rFonts w:ascii="Cambria" w:hAnsi="Cambria"/>
          <w:color w:val="000000" w:themeColor="text1"/>
        </w:rPr>
        <w:t>&gt;. Quaisquer informações</w:t>
      </w:r>
      <w:r w:rsidRPr="00BA5B8A">
        <w:rPr>
          <w:rFonts w:ascii="Cambria" w:hAnsi="Cambria"/>
          <w:b/>
          <w:color w:val="000000" w:themeColor="text1"/>
        </w:rPr>
        <w:t xml:space="preserve"> </w:t>
      </w:r>
      <w:r w:rsidRPr="00BA5B8A">
        <w:rPr>
          <w:rFonts w:ascii="Cambria" w:hAnsi="Cambria"/>
          <w:color w:val="000000" w:themeColor="text1"/>
        </w:rPr>
        <w:t xml:space="preserve">adicionais poderão ser obtidas através do e-mail do Departamento de Licitações: </w:t>
      </w:r>
      <w:hyperlink r:id="rId14" w:history="1">
        <w:r w:rsidR="00DC2ECF" w:rsidRPr="00BA5B8A">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BA5B8A">
        <w:rPr>
          <w:rFonts w:ascii="Cambria" w:hAnsi="Cambria"/>
          <w:color w:val="000000" w:themeColor="text1"/>
        </w:rPr>
        <w:t>.</w:t>
      </w:r>
    </w:p>
    <w:p w14:paraId="7E6884EE"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01. DO OBJETO E DEFINIÇÕES</w:t>
      </w:r>
    </w:p>
    <w:p w14:paraId="0AC09C32" w14:textId="1D1C74C1" w:rsidR="006A51F9" w:rsidRPr="00BA5B8A" w:rsidRDefault="006A51F9" w:rsidP="00507008">
      <w:pPr>
        <w:pStyle w:val="NormalWeb"/>
        <w:spacing w:line="360" w:lineRule="auto"/>
        <w:jc w:val="both"/>
        <w:rPr>
          <w:rFonts w:ascii="Cambria" w:hAnsi="Cambria"/>
          <w:bCs/>
          <w:color w:val="000000" w:themeColor="text1"/>
        </w:rPr>
      </w:pPr>
      <w:r w:rsidRPr="00BA5B8A">
        <w:rPr>
          <w:rFonts w:ascii="Cambria" w:hAnsi="Cambria"/>
          <w:b/>
          <w:bCs/>
          <w:color w:val="000000" w:themeColor="text1"/>
        </w:rPr>
        <w:t>1.1</w:t>
      </w:r>
      <w:r w:rsidRPr="00BA5B8A">
        <w:rPr>
          <w:rFonts w:ascii="Cambria" w:hAnsi="Cambria"/>
          <w:bCs/>
          <w:color w:val="000000" w:themeColor="text1"/>
        </w:rPr>
        <w:t xml:space="preserve"> A presente licitação tem por objeto </w:t>
      </w:r>
      <w:r w:rsidR="00D95361" w:rsidRPr="000C1D99">
        <w:rPr>
          <w:rFonts w:ascii="Cambria" w:hAnsi="Cambria"/>
          <w:color w:val="000000" w:themeColor="text1"/>
          <w:sz w:val="23"/>
          <w:szCs w:val="23"/>
        </w:rPr>
        <w:t xml:space="preserve">aquisição </w:t>
      </w:r>
      <w:r w:rsidR="00D95361">
        <w:rPr>
          <w:rFonts w:ascii="Cambria" w:hAnsi="Cambria"/>
          <w:color w:val="000000" w:themeColor="text1"/>
          <w:sz w:val="23"/>
          <w:szCs w:val="23"/>
        </w:rPr>
        <w:t>veículos automotores destinados as</w:t>
      </w:r>
      <w:r w:rsidR="00D95361" w:rsidRPr="000C1D99">
        <w:rPr>
          <w:rFonts w:ascii="Cambria" w:hAnsi="Cambria" w:cs="Segoe UI"/>
          <w:sz w:val="23"/>
          <w:szCs w:val="23"/>
        </w:rPr>
        <w:t xml:space="preserve"> Secretarias Municipais de </w:t>
      </w:r>
      <w:r w:rsidR="00D95361">
        <w:rPr>
          <w:rFonts w:ascii="Cambria" w:hAnsi="Cambria" w:cs="Segoe UI"/>
          <w:sz w:val="23"/>
          <w:szCs w:val="23"/>
        </w:rPr>
        <w:t>Educação, Esporte, Meio Ambiente, Assistência Social, Saúde e Finanças</w:t>
      </w:r>
      <w:r w:rsidR="00D95361" w:rsidRPr="000C1D99">
        <w:rPr>
          <w:rFonts w:ascii="Cambria" w:hAnsi="Cambria" w:cs="Segoe UI"/>
          <w:sz w:val="23"/>
          <w:szCs w:val="23"/>
        </w:rPr>
        <w:t xml:space="preserve"> de Piracanjuba/GO</w:t>
      </w:r>
      <w:r w:rsidR="00A01000" w:rsidRPr="00BA5B8A">
        <w:rPr>
          <w:rFonts w:ascii="Cambria" w:hAnsi="Cambria"/>
          <w:color w:val="000000" w:themeColor="text1"/>
        </w:rPr>
        <w:t>.</w:t>
      </w:r>
      <w:r w:rsidR="000349B3" w:rsidRPr="00BA5B8A">
        <w:rPr>
          <w:rFonts w:ascii="Cambria" w:hAnsi="Cambria"/>
          <w:color w:val="000000" w:themeColor="text1"/>
        </w:rPr>
        <w:t xml:space="preserve"> Conforme discriminações e quantidades descritas no Estudo Técnico Preliminar e Termo de Referência</w:t>
      </w:r>
      <w:r w:rsidR="005109FD">
        <w:rPr>
          <w:rFonts w:ascii="Cambria" w:hAnsi="Cambria"/>
          <w:color w:val="000000" w:themeColor="text1"/>
        </w:rPr>
        <w:t>,</w:t>
      </w:r>
      <w:r w:rsidR="000349B3" w:rsidRPr="00BA5B8A">
        <w:rPr>
          <w:rFonts w:ascii="Cambria" w:hAnsi="Cambria"/>
          <w:color w:val="000000" w:themeColor="text1"/>
        </w:rPr>
        <w:t xml:space="preserve"> anexos des</w:t>
      </w:r>
      <w:r w:rsidR="005109FD">
        <w:rPr>
          <w:rFonts w:ascii="Cambria" w:hAnsi="Cambria"/>
          <w:color w:val="000000" w:themeColor="text1"/>
        </w:rPr>
        <w:t>te</w:t>
      </w:r>
      <w:r w:rsidR="000349B3" w:rsidRPr="00BA5B8A">
        <w:rPr>
          <w:rFonts w:ascii="Cambria" w:hAnsi="Cambria"/>
          <w:color w:val="000000" w:themeColor="text1"/>
        </w:rPr>
        <w:t xml:space="preserve"> edital, fornecimento </w:t>
      </w:r>
      <w:r w:rsidR="000349B3" w:rsidRPr="00BA5B8A">
        <w:rPr>
          <w:rFonts w:ascii="Cambria" w:hAnsi="Cambria"/>
          <w:bCs/>
          <w:color w:val="000000" w:themeColor="text1"/>
        </w:rPr>
        <w:t xml:space="preserve">mediante requisições expedidas por autoridade competente, conforme a necessidade e interesse público, tendo validade de 01 (um) ano, podendo ser prorrogado nos termos da LLC 14133/2021. </w:t>
      </w:r>
    </w:p>
    <w:p w14:paraId="77FCBBB2" w14:textId="7A33B28B" w:rsidR="006A51F9" w:rsidRPr="00BA5B8A" w:rsidRDefault="006A51F9" w:rsidP="00100082">
      <w:pPr>
        <w:pStyle w:val="NormalWeb"/>
        <w:spacing w:before="240" w:line="360" w:lineRule="auto"/>
        <w:ind w:firstLine="567"/>
        <w:jc w:val="both"/>
        <w:rPr>
          <w:rFonts w:ascii="Cambria" w:hAnsi="Cambria"/>
          <w:bCs/>
          <w:color w:val="000000" w:themeColor="text1"/>
        </w:rPr>
      </w:pPr>
      <w:r w:rsidRPr="00BA5B8A">
        <w:rPr>
          <w:rFonts w:ascii="Cambria" w:hAnsi="Cambria"/>
          <w:b/>
          <w:color w:val="000000" w:themeColor="text1"/>
        </w:rPr>
        <w:t>I.</w:t>
      </w:r>
      <w:r w:rsidRPr="00BA5B8A">
        <w:rPr>
          <w:rFonts w:ascii="Cambria" w:hAnsi="Cambria"/>
          <w:color w:val="000000" w:themeColor="text1"/>
        </w:rPr>
        <w:t xml:space="preserve"> Em caso de discordância existente entre as especificações do objeto descrito na </w:t>
      </w:r>
      <w:bookmarkStart w:id="11" w:name="_Hlk112158267"/>
      <w:r w:rsidRPr="00BA5B8A">
        <w:rPr>
          <w:rFonts w:ascii="Cambria" w:hAnsi="Cambria"/>
          <w:color w:val="000000" w:themeColor="text1"/>
        </w:rPr>
        <w:t>BNC (Bolsa Nacional de Compras)</w:t>
      </w:r>
      <w:bookmarkEnd w:id="11"/>
      <w:r w:rsidRPr="00BA5B8A">
        <w:rPr>
          <w:rFonts w:ascii="Cambria" w:hAnsi="Cambria"/>
          <w:color w:val="000000" w:themeColor="text1"/>
        </w:rPr>
        <w:t xml:space="preserve"> e as especificações constantes deste Edital, prevalecerão as especificações contidas no Edital.</w:t>
      </w:r>
    </w:p>
    <w:p w14:paraId="35B9A203" w14:textId="66261CF7" w:rsidR="006A51F9" w:rsidRPr="00BA5B8A" w:rsidRDefault="006A51F9" w:rsidP="000349B3">
      <w:pPr>
        <w:pStyle w:val="NormalWeb"/>
        <w:spacing w:line="360" w:lineRule="auto"/>
        <w:jc w:val="both"/>
        <w:rPr>
          <w:rFonts w:ascii="Cambria" w:hAnsi="Cambria"/>
          <w:color w:val="000000" w:themeColor="text1"/>
        </w:rPr>
      </w:pPr>
      <w:r w:rsidRPr="00BA5B8A">
        <w:rPr>
          <w:rFonts w:ascii="Cambria" w:hAnsi="Cambria"/>
          <w:b/>
          <w:color w:val="000000" w:themeColor="text1"/>
        </w:rPr>
        <w:t xml:space="preserve">1.2 </w:t>
      </w:r>
      <w:r w:rsidR="00D95361">
        <w:rPr>
          <w:rFonts w:ascii="Cambria" w:hAnsi="Cambria"/>
          <w:color w:val="000000" w:themeColor="text1"/>
        </w:rPr>
        <w:t>Os veículos</w:t>
      </w:r>
      <w:r w:rsidR="00D95361" w:rsidRPr="00A07800">
        <w:rPr>
          <w:rFonts w:ascii="Cambria" w:hAnsi="Cambria"/>
          <w:color w:val="000000" w:themeColor="text1"/>
        </w:rPr>
        <w:t xml:space="preserve"> constante</w:t>
      </w:r>
      <w:r w:rsidR="00D95361">
        <w:rPr>
          <w:rFonts w:ascii="Cambria" w:hAnsi="Cambria"/>
          <w:color w:val="000000" w:themeColor="text1"/>
        </w:rPr>
        <w:t>s</w:t>
      </w:r>
      <w:r w:rsidR="00D95361" w:rsidRPr="00A07800">
        <w:rPr>
          <w:rFonts w:ascii="Cambria" w:hAnsi="Cambria"/>
          <w:color w:val="000000" w:themeColor="text1"/>
        </w:rPr>
        <w:t xml:space="preserve"> na presente licitação deve</w:t>
      </w:r>
      <w:r w:rsidR="00D95361">
        <w:rPr>
          <w:rFonts w:ascii="Cambria" w:hAnsi="Cambria"/>
          <w:color w:val="000000" w:themeColor="text1"/>
        </w:rPr>
        <w:t>rão</w:t>
      </w:r>
      <w:r w:rsidR="00D95361" w:rsidRPr="00A07800">
        <w:rPr>
          <w:rFonts w:ascii="Cambria" w:hAnsi="Cambria"/>
          <w:color w:val="000000" w:themeColor="text1"/>
        </w:rPr>
        <w:t xml:space="preserve"> atender as exigências de qualidade observando os padrões e normas baixadas pelos órgãos competentes de controle de qualidade – INMETRO, </w:t>
      </w:r>
      <w:r w:rsidR="00D95361">
        <w:rPr>
          <w:rFonts w:ascii="Cambria" w:hAnsi="Cambria"/>
          <w:color w:val="000000" w:themeColor="text1"/>
        </w:rPr>
        <w:t>CONATRAN, DETRAN</w:t>
      </w:r>
      <w:r w:rsidR="00D95361" w:rsidRPr="00A07800">
        <w:rPr>
          <w:rFonts w:ascii="Cambria" w:hAnsi="Cambria"/>
          <w:color w:val="000000" w:themeColor="text1"/>
        </w:rPr>
        <w:t>, etc., atentando-se o proponente, principalmente para as prescrições Lei Federal nº 8.078, de 1990 (Código de Defesa do Consumidor)</w:t>
      </w:r>
      <w:r w:rsidR="000349B3" w:rsidRPr="00BA5B8A">
        <w:rPr>
          <w:rFonts w:ascii="Cambria" w:hAnsi="Cambria"/>
          <w:color w:val="000000" w:themeColor="text1"/>
        </w:rPr>
        <w:t>.</w:t>
      </w:r>
    </w:p>
    <w:p w14:paraId="2D891ACB" w14:textId="77777777" w:rsidR="006A51F9" w:rsidRPr="00BA5B8A" w:rsidRDefault="006A51F9" w:rsidP="00100082">
      <w:pPr>
        <w:pStyle w:val="NormalWeb"/>
        <w:spacing w:before="240" w:line="360" w:lineRule="auto"/>
        <w:jc w:val="both"/>
        <w:rPr>
          <w:rFonts w:ascii="Cambria" w:hAnsi="Cambria"/>
          <w:color w:val="000000" w:themeColor="text1"/>
        </w:rPr>
      </w:pPr>
      <w:r w:rsidRPr="00BA5B8A">
        <w:rPr>
          <w:rFonts w:ascii="Cambria" w:hAnsi="Cambria"/>
          <w:b/>
          <w:color w:val="000000" w:themeColor="text1"/>
        </w:rPr>
        <w:t xml:space="preserve">1.3 </w:t>
      </w:r>
      <w:r w:rsidRPr="00BA5B8A">
        <w:rPr>
          <w:rFonts w:ascii="Cambria" w:hAnsi="Cambria"/>
          <w:color w:val="000000" w:themeColor="text1"/>
        </w:rPr>
        <w:t>Para fins deste Edital consideram-se:</w:t>
      </w:r>
    </w:p>
    <w:p w14:paraId="7FD59F14"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 Sistema de Registro de Preços:</w:t>
      </w:r>
      <w:r w:rsidRPr="00BA5B8A">
        <w:rPr>
          <w:rFonts w:ascii="Cambria" w:hAnsi="Cambria"/>
          <w:color w:val="000000" w:themeColor="text1"/>
          <w:sz w:val="24"/>
          <w:szCs w:val="24"/>
        </w:rPr>
        <w:t xml:space="preserve"> conjunto de procedimentos para realização, mediante contratação direta ou licitação nas modalidades pregão ou concorrência, de </w:t>
      </w:r>
      <w:r w:rsidRPr="00BA5B8A">
        <w:rPr>
          <w:rFonts w:ascii="Cambria" w:hAnsi="Cambria"/>
          <w:color w:val="000000" w:themeColor="text1"/>
          <w:sz w:val="24"/>
          <w:szCs w:val="24"/>
        </w:rPr>
        <w:lastRenderedPageBreak/>
        <w:t>registro formal de preços relativos à prestação de serviços, a obras e a aquisição e locação de bens para contratações futuras.</w:t>
      </w:r>
    </w:p>
    <w:p w14:paraId="4144D174" w14:textId="5F3220CC"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 Ata de Registro de Preços:</w:t>
      </w:r>
      <w:r w:rsidRPr="00BA5B8A">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w:t>
      </w:r>
      <w:r w:rsidR="005109FD">
        <w:rPr>
          <w:rFonts w:ascii="Cambria" w:hAnsi="Cambria"/>
          <w:color w:val="000000" w:themeColor="text1"/>
          <w:sz w:val="24"/>
          <w:szCs w:val="24"/>
        </w:rPr>
        <w:t>e</w:t>
      </w:r>
      <w:r w:rsidRPr="00BA5B8A">
        <w:rPr>
          <w:rFonts w:ascii="Cambria" w:hAnsi="Cambria"/>
          <w:color w:val="000000" w:themeColor="text1"/>
          <w:sz w:val="24"/>
          <w:szCs w:val="24"/>
        </w:rPr>
        <w:t xml:space="preserve"> disposições contidas no edital da licitação, no aviso ou instrumento de contratação direta e nas propostas apresentadas.</w:t>
      </w:r>
    </w:p>
    <w:p w14:paraId="08242D7B"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III. Órgão Gerenciador:</w:t>
      </w:r>
      <w:r w:rsidRPr="00BA5B8A">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IV. Órgão ou Entidade Participante:</w:t>
      </w:r>
      <w:r w:rsidRPr="00BA5B8A">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BA5B8A" w:rsidRDefault="006A51F9" w:rsidP="00BE2B06">
      <w:pPr>
        <w:pStyle w:val="NormalWeb"/>
        <w:spacing w:line="360" w:lineRule="auto"/>
        <w:ind w:firstLine="567"/>
        <w:jc w:val="both"/>
        <w:rPr>
          <w:rFonts w:ascii="Cambria" w:hAnsi="Cambria"/>
          <w:color w:val="000000" w:themeColor="text1"/>
        </w:rPr>
      </w:pPr>
      <w:r w:rsidRPr="00BA5B8A">
        <w:rPr>
          <w:rFonts w:ascii="Cambria" w:hAnsi="Cambria"/>
          <w:b/>
          <w:color w:val="000000" w:themeColor="text1"/>
        </w:rPr>
        <w:t>V. Órgão não participante:</w:t>
      </w:r>
      <w:r w:rsidRPr="00BA5B8A">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02. DAS CONDIÇÕES DE PARTICIPAÇÃO</w:t>
      </w:r>
    </w:p>
    <w:p w14:paraId="021E5E6B" w14:textId="77777777" w:rsidR="006A51F9" w:rsidRPr="00BA5B8A" w:rsidRDefault="006A51F9" w:rsidP="00100082">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BA5B8A">
        <w:rPr>
          <w:rFonts w:ascii="Cambria" w:hAnsi="Cambria"/>
          <w:b/>
          <w:bCs/>
          <w:color w:val="000000" w:themeColor="text1"/>
          <w:sz w:val="24"/>
          <w:szCs w:val="24"/>
        </w:rPr>
        <w:t xml:space="preserve">2.1 </w:t>
      </w:r>
      <w:r w:rsidRPr="00BA5B8A">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A5B8A">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4F5E3EB1" w:rsidR="006A51F9" w:rsidRPr="00BA5B8A" w:rsidRDefault="006A51F9" w:rsidP="00100082">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BA5B8A">
        <w:rPr>
          <w:rFonts w:ascii="Cambria" w:hAnsi="Cambria"/>
          <w:b/>
          <w:bCs/>
          <w:color w:val="000000" w:themeColor="text1"/>
          <w:sz w:val="24"/>
          <w:szCs w:val="24"/>
          <w14:textOutline w14:w="0" w14:cap="flat" w14:cmpd="sng" w14:algn="ctr">
            <w14:noFill/>
            <w14:prstDash w14:val="solid"/>
            <w14:round/>
          </w14:textOutline>
        </w:rPr>
        <w:t xml:space="preserve">I. </w:t>
      </w:r>
      <w:r w:rsidRPr="00BA5B8A">
        <w:rPr>
          <w:rFonts w:ascii="Cambria" w:hAnsi="Cambria"/>
          <w:color w:val="000000" w:themeColor="text1"/>
          <w:sz w:val="24"/>
          <w:szCs w:val="24"/>
          <w14:textOutline w14:w="0" w14:cap="flat" w14:cmpd="sng" w14:algn="ctr">
            <w14:noFill/>
            <w14:prstDash w14:val="solid"/>
            <w14:round/>
          </w14:textOutline>
        </w:rPr>
        <w:t xml:space="preserve">O custo de operacionalização pelo uso da Plataforma de Pregão Eletrônico, a título de remuneração pela utilização dos recursos da tecnologia da informação ficará a </w:t>
      </w:r>
      <w:r w:rsidRPr="00BA5B8A">
        <w:rPr>
          <w:rFonts w:ascii="Cambria" w:hAnsi="Cambria"/>
          <w:color w:val="000000" w:themeColor="text1"/>
          <w:sz w:val="24"/>
          <w:szCs w:val="24"/>
          <w14:textOutline w14:w="0" w14:cap="flat" w14:cmpd="sng" w14:algn="ctr">
            <w14:noFill/>
            <w14:prstDash w14:val="solid"/>
            <w14:round/>
          </w14:textOutline>
        </w:rPr>
        <w:lastRenderedPageBreak/>
        <w:t>cargo do licitante</w:t>
      </w:r>
      <w:r w:rsidR="000349B3" w:rsidRPr="00BA5B8A">
        <w:rPr>
          <w:rFonts w:ascii="Cambria" w:hAnsi="Cambria"/>
          <w:color w:val="000000" w:themeColor="text1"/>
          <w:sz w:val="24"/>
          <w:szCs w:val="24"/>
          <w14:textOutline w14:w="0" w14:cap="flat" w14:cmpd="sng" w14:algn="ctr">
            <w14:noFill/>
            <w14:prstDash w14:val="solid"/>
            <w14:round/>
          </w14:textOutline>
        </w:rPr>
        <w:t xml:space="preserve"> participante</w:t>
      </w:r>
      <w:r w:rsidRPr="00BA5B8A">
        <w:rPr>
          <w:rFonts w:ascii="Cambria" w:hAnsi="Cambria"/>
          <w:color w:val="000000" w:themeColor="text1"/>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77777777" w:rsidR="006A51F9" w:rsidRPr="00BA5B8A" w:rsidRDefault="006A51F9" w:rsidP="00100082">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BA5B8A">
        <w:rPr>
          <w:rFonts w:ascii="Cambria" w:hAnsi="Cambria"/>
          <w:b/>
          <w:bCs/>
          <w:color w:val="000000" w:themeColor="text1"/>
          <w:sz w:val="24"/>
          <w:szCs w:val="24"/>
          <w14:textOutline w14:w="0" w14:cap="flat" w14:cmpd="sng" w14:algn="ctr">
            <w14:noFill/>
            <w14:prstDash w14:val="solid"/>
            <w14:round/>
          </w14:textOutline>
        </w:rPr>
        <w:t>a)</w:t>
      </w:r>
      <w:r w:rsidRPr="00BA5B8A">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3AEC1412" w14:textId="77777777" w:rsidR="00FA223C" w:rsidRDefault="00FA223C" w:rsidP="00FA223C">
      <w:pPr>
        <w:tabs>
          <w:tab w:val="left" w:pos="1701"/>
          <w:tab w:val="left" w:pos="1843"/>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2.2</w:t>
      </w:r>
      <w:r w:rsidRPr="00A07800">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0DCACE5C" w14:textId="77777777" w:rsidR="00FA223C" w:rsidRPr="006106E0" w:rsidRDefault="00FA223C" w:rsidP="00FA223C">
      <w:pPr>
        <w:pStyle w:val="NormalWeb"/>
        <w:spacing w:before="0" w:beforeAutospacing="0" w:after="0" w:afterAutospacing="0" w:line="360" w:lineRule="auto"/>
        <w:ind w:firstLine="567"/>
        <w:jc w:val="both"/>
        <w:rPr>
          <w:rFonts w:ascii="Cambria" w:hAnsi="Cambria" w:cstheme="minorHAnsi"/>
          <w:color w:val="000000" w:themeColor="text1"/>
        </w:rPr>
      </w:pPr>
      <w:r w:rsidRPr="00FA223C">
        <w:rPr>
          <w:rFonts w:ascii="Cambria" w:hAnsi="Cambria" w:cstheme="minorHAnsi"/>
          <w:b/>
          <w:bCs/>
          <w:color w:val="000000" w:themeColor="text1"/>
        </w:rPr>
        <w:t>2.2.1</w:t>
      </w:r>
      <w:r w:rsidRPr="006106E0">
        <w:rPr>
          <w:rFonts w:ascii="Cambria" w:hAnsi="Cambria" w:cstheme="minorHAnsi"/>
          <w:color w:val="000000" w:themeColor="text1"/>
        </w:rPr>
        <w:tab/>
        <w:t xml:space="preserve">Não se aplica o disposto nos </w:t>
      </w:r>
      <w:proofErr w:type="spellStart"/>
      <w:r w:rsidRPr="006106E0">
        <w:rPr>
          <w:rFonts w:ascii="Cambria" w:hAnsi="Cambria" w:cstheme="minorHAnsi"/>
          <w:color w:val="000000" w:themeColor="text1"/>
        </w:rPr>
        <w:t>Arts</w:t>
      </w:r>
      <w:proofErr w:type="spellEnd"/>
      <w:r w:rsidRPr="006106E0">
        <w:rPr>
          <w:rFonts w:ascii="Cambria" w:hAnsi="Cambria" w:cstheme="minorHAnsi"/>
          <w:color w:val="000000" w:themeColor="text1"/>
        </w:rPr>
        <w:t>. 47 e 48 da Lei Complementar n.º 123/2006, quando: Não houver um mínimo de 3 (três) fornecedores competitivos enquadrados como Microempresa, Empresa de Pequeno Porte e Microempreendedor Individual e sediado local ou regionalmente e capazes de cumprir as exigências estabelecidas no instrumento convocatório. Assim, poderá participar todas licitantes que comparecer e cumprir as condições estabelecidas nesse Edital.</w:t>
      </w:r>
    </w:p>
    <w:p w14:paraId="385B4E67" w14:textId="77777777" w:rsidR="00FA223C" w:rsidRPr="006106E0" w:rsidRDefault="00FA223C" w:rsidP="00FA223C">
      <w:pPr>
        <w:pStyle w:val="NormalWeb"/>
        <w:spacing w:line="360" w:lineRule="auto"/>
        <w:ind w:firstLine="567"/>
        <w:jc w:val="both"/>
        <w:rPr>
          <w:rFonts w:ascii="Cambria" w:hAnsi="Cambria" w:cstheme="minorHAnsi"/>
          <w:color w:val="000000" w:themeColor="text1"/>
        </w:rPr>
      </w:pPr>
      <w:r w:rsidRPr="00FA223C">
        <w:rPr>
          <w:rFonts w:ascii="Cambria" w:hAnsi="Cambria" w:cstheme="minorHAnsi"/>
          <w:b/>
          <w:bCs/>
          <w:color w:val="000000" w:themeColor="text1"/>
        </w:rPr>
        <w:t>2.2.2</w:t>
      </w:r>
      <w:r w:rsidRPr="006106E0">
        <w:rPr>
          <w:rFonts w:ascii="Cambria" w:hAnsi="Cambria" w:cstheme="minorHAnsi"/>
          <w:color w:val="000000" w:themeColor="text1"/>
        </w:rPr>
        <w:tab/>
        <w:t>O tratamento diferenciado e simplificado para as Microempresas e Empresas de Pequeno Porte não for vantajoso para a administração pública ou representar prejuízo ao conjunto ou complexo do objeto a ser contratado, justificadamente;</w:t>
      </w:r>
    </w:p>
    <w:p w14:paraId="21DB9AFD" w14:textId="4A272CFC" w:rsidR="00FA223C" w:rsidRPr="00A07800" w:rsidRDefault="00FA223C" w:rsidP="00FA223C">
      <w:pPr>
        <w:tabs>
          <w:tab w:val="left" w:pos="1418"/>
          <w:tab w:val="left" w:pos="1843"/>
        </w:tabs>
        <w:spacing w:before="240" w:line="360" w:lineRule="auto"/>
        <w:ind w:firstLine="567"/>
        <w:rPr>
          <w:rFonts w:ascii="Cambria" w:hAnsi="Cambria"/>
          <w:color w:val="000000" w:themeColor="text1"/>
          <w:sz w:val="24"/>
          <w:szCs w:val="24"/>
        </w:rPr>
      </w:pPr>
      <w:r w:rsidRPr="00FA223C">
        <w:rPr>
          <w:rFonts w:ascii="Cambria" w:hAnsi="Cambria" w:cstheme="minorHAnsi"/>
          <w:b/>
          <w:bCs/>
          <w:color w:val="000000" w:themeColor="text1"/>
          <w:sz w:val="24"/>
          <w:szCs w:val="24"/>
        </w:rPr>
        <w:t>2.2.3</w:t>
      </w:r>
      <w:r w:rsidRPr="006106E0">
        <w:rPr>
          <w:rFonts w:ascii="Cambria" w:hAnsi="Cambria" w:cstheme="minorHAnsi"/>
          <w:color w:val="000000" w:themeColor="text1"/>
          <w:sz w:val="24"/>
          <w:szCs w:val="24"/>
        </w:rPr>
        <w:tab/>
        <w:t xml:space="preserve">O cumprimento dos requisitos legais para a qualificação como microempresa ou empresa de pequeno porte, microempreendedor individual, produtor rural pessoa física, agricultor familiar ou sociedade cooperativa de consumo, se for o caso, estando apto a usufruir do tratamento favorecido estabelecido nos artigos 42 ao 49 da Lei Complementar nº 123 de 14 de dezembro de 2006, como condição para aplicação do disposto para este edital, considerando que a aquisição de bens ou contratação de serviços em geral, não ultrapasse a receita bruta máxima admitida para </w:t>
      </w:r>
      <w:r w:rsidRPr="006106E0">
        <w:rPr>
          <w:rFonts w:ascii="Cambria" w:hAnsi="Cambria" w:cstheme="minorHAnsi"/>
          <w:color w:val="000000" w:themeColor="text1"/>
          <w:sz w:val="24"/>
          <w:szCs w:val="24"/>
        </w:rPr>
        <w:lastRenderedPageBreak/>
        <w:t>fins de enquadramento como empresa de pequeno porte, nos moldes do art. 18-Aº, §1º,</w:t>
      </w:r>
      <w:r>
        <w:rPr>
          <w:rFonts w:ascii="Cambria" w:hAnsi="Cambria" w:cstheme="minorHAnsi"/>
          <w:color w:val="000000" w:themeColor="text1"/>
          <w:sz w:val="24"/>
          <w:szCs w:val="24"/>
        </w:rPr>
        <w:t xml:space="preserve"> </w:t>
      </w:r>
      <w:r w:rsidRPr="006106E0">
        <w:rPr>
          <w:rFonts w:ascii="Cambria" w:hAnsi="Cambria" w:cstheme="minorHAnsi"/>
          <w:color w:val="000000" w:themeColor="text1"/>
          <w:sz w:val="24"/>
          <w:szCs w:val="24"/>
        </w:rPr>
        <w:t>I).</w:t>
      </w:r>
    </w:p>
    <w:p w14:paraId="492F37DD" w14:textId="3D7A5CA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3</w:t>
      </w:r>
      <w:r w:rsidRPr="00BA5B8A">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4</w:t>
      </w:r>
      <w:r w:rsidRPr="00BA5B8A">
        <w:rPr>
          <w:rFonts w:ascii="Cambria" w:hAnsi="Cambria"/>
          <w:b/>
          <w:color w:val="000000" w:themeColor="text1"/>
          <w:sz w:val="24"/>
          <w:szCs w:val="24"/>
        </w:rPr>
        <w:t xml:space="preserve"> </w:t>
      </w:r>
      <w:r w:rsidRPr="00BA5B8A">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5</w:t>
      </w:r>
      <w:r w:rsidRPr="00BA5B8A">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IV.</w:t>
      </w:r>
      <w:r w:rsidRPr="00BA5B8A">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lastRenderedPageBreak/>
        <w:t xml:space="preserve">V. </w:t>
      </w:r>
      <w:r w:rsidRPr="00BA5B8A">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VI.</w:t>
      </w:r>
      <w:r w:rsidRPr="00BA5B8A">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VII.</w:t>
      </w:r>
      <w:r w:rsidRPr="00BA5B8A">
        <w:rPr>
          <w:rFonts w:ascii="Cambria" w:hAnsi="Cambria"/>
          <w:color w:val="000000" w:themeColor="text1"/>
          <w:sz w:val="24"/>
          <w:szCs w:val="24"/>
        </w:rPr>
        <w:t xml:space="preserve"> Estrangeiras que não funcionem no País.</w:t>
      </w:r>
    </w:p>
    <w:p w14:paraId="29F4079B" w14:textId="79DFCC73"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6</w:t>
      </w:r>
      <w:r w:rsidRPr="00BA5B8A">
        <w:rPr>
          <w:rFonts w:ascii="Cambria" w:hAnsi="Cambria"/>
          <w:b/>
          <w:color w:val="000000" w:themeColor="text1"/>
          <w:sz w:val="24"/>
          <w:szCs w:val="24"/>
        </w:rPr>
        <w:t xml:space="preserve"> </w:t>
      </w:r>
      <w:r w:rsidRPr="00BA5B8A">
        <w:rPr>
          <w:rFonts w:ascii="Cambria" w:hAnsi="Cambria"/>
          <w:color w:val="000000" w:themeColor="text1"/>
          <w:sz w:val="24"/>
          <w:szCs w:val="24"/>
        </w:rPr>
        <w:t>A observância das vedações do subitem 2.</w:t>
      </w:r>
      <w:r w:rsidR="005109FD">
        <w:rPr>
          <w:rFonts w:ascii="Cambria" w:hAnsi="Cambria"/>
          <w:color w:val="000000" w:themeColor="text1"/>
          <w:sz w:val="24"/>
          <w:szCs w:val="24"/>
        </w:rPr>
        <w:t>5</w:t>
      </w:r>
      <w:r w:rsidRPr="00BA5B8A">
        <w:rPr>
          <w:rFonts w:ascii="Cambria" w:hAnsi="Cambria"/>
          <w:color w:val="000000" w:themeColor="text1"/>
          <w:sz w:val="24"/>
          <w:szCs w:val="24"/>
        </w:rPr>
        <w:t xml:space="preserve"> são de inteira responsabilidade do licitante que, pelo descumprimento se sujeita às penalidades cabíveis.</w:t>
      </w:r>
    </w:p>
    <w:p w14:paraId="11D49496" w14:textId="582765E2"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7</w:t>
      </w:r>
      <w:r w:rsidRPr="00BA5B8A">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2354F8B7"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03. DOS ESCLARECIMENTOS E IMPUGNAÇÃO AO EDITAL</w:t>
      </w:r>
    </w:p>
    <w:p w14:paraId="0DD63D21" w14:textId="0EA78DA5"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 xml:space="preserve">3.1 </w:t>
      </w:r>
      <w:r w:rsidRPr="00BA5B8A">
        <w:rPr>
          <w:rFonts w:ascii="Cambria" w:hAnsi="Cambria"/>
          <w:bCs/>
          <w:color w:val="000000" w:themeColor="text1"/>
          <w:sz w:val="24"/>
          <w:szCs w:val="24"/>
        </w:rPr>
        <w:t xml:space="preserve">Eventuais solicitações de esclarecimentos e impugnações referentes ao Edital, Técnica ou Jurídica deverão ser dirigidas </w:t>
      </w:r>
      <w:r w:rsidR="001B1E92"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color w:val="000000" w:themeColor="text1"/>
          <w:sz w:val="24"/>
          <w:szCs w:val="24"/>
        </w:rPr>
        <w:t xml:space="preserve"> </w:t>
      </w:r>
      <w:r w:rsidRPr="00BA5B8A">
        <w:rPr>
          <w:rFonts w:ascii="Cambria" w:hAnsi="Cambria"/>
          <w:bCs/>
          <w:color w:val="000000" w:themeColor="text1"/>
          <w:sz w:val="24"/>
          <w:szCs w:val="24"/>
        </w:rPr>
        <w:t xml:space="preserve">através </w:t>
      </w:r>
      <w:r w:rsidR="00A97DA0" w:rsidRPr="00BA5B8A">
        <w:rPr>
          <w:rFonts w:ascii="Cambria" w:hAnsi="Cambria"/>
          <w:bCs/>
          <w:color w:val="000000" w:themeColor="text1"/>
          <w:sz w:val="24"/>
          <w:szCs w:val="24"/>
        </w:rPr>
        <w:t xml:space="preserve">do </w:t>
      </w:r>
      <w:r w:rsidRPr="00BA5B8A">
        <w:rPr>
          <w:rFonts w:ascii="Cambria" w:hAnsi="Cambria"/>
          <w:color w:val="000000" w:themeColor="text1"/>
          <w:sz w:val="24"/>
          <w:szCs w:val="24"/>
        </w:rPr>
        <w:t xml:space="preserve">provedor </w:t>
      </w:r>
      <w:hyperlink r:id="rId16"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BA5B8A">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p w14:paraId="6EF3DAC0"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 xml:space="preserve">3.2 </w:t>
      </w:r>
      <w:r w:rsidRPr="00BA5B8A">
        <w:rPr>
          <w:rFonts w:ascii="Cambria" w:hAnsi="Cambria"/>
          <w:bCs/>
          <w:color w:val="000000" w:themeColor="text1"/>
          <w:sz w:val="24"/>
          <w:szCs w:val="24"/>
        </w:rPr>
        <w:t xml:space="preserve">As respostas aos pedidos de esclarecimentos e impugnações serão divulgadas no site Oficial da Prefeitura de Piracanjuba/GO </w:t>
      </w:r>
      <w:r w:rsidRPr="00BA5B8A">
        <w:rPr>
          <w:rFonts w:ascii="Cambria" w:hAnsi="Cambria"/>
          <w:color w:val="000000" w:themeColor="text1"/>
          <w:sz w:val="24"/>
          <w:szCs w:val="24"/>
        </w:rPr>
        <w:t xml:space="preserve">e no provedor </w:t>
      </w:r>
      <w:hyperlink r:id="rId17"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A5B8A">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3.3</w:t>
      </w:r>
      <w:r w:rsidRPr="00BA5B8A">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09DB3E21"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lastRenderedPageBreak/>
        <w:t xml:space="preserve">3.4 </w:t>
      </w:r>
      <w:r w:rsidRPr="00BA5B8A">
        <w:rPr>
          <w:rFonts w:ascii="Cambria" w:hAnsi="Cambria"/>
          <w:bCs/>
          <w:color w:val="000000" w:themeColor="text1"/>
          <w:sz w:val="24"/>
          <w:szCs w:val="24"/>
        </w:rPr>
        <w:t xml:space="preserve">Caberá </w:t>
      </w:r>
      <w:r w:rsidR="00886E79"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auxiliada pelos responsáveis pela elaboração do Estudo Técnico Preliminar e Termo de Referência, além</w:t>
      </w:r>
      <w:r w:rsidRPr="00BA5B8A">
        <w:rPr>
          <w:rFonts w:ascii="Cambria" w:hAnsi="Cambria"/>
          <w:color w:val="000000" w:themeColor="text1"/>
          <w:sz w:val="24"/>
          <w:szCs w:val="24"/>
        </w:rPr>
        <w:t xml:space="preserve"> da Assessoria Jurídica </w:t>
      </w:r>
      <w:r w:rsidRPr="00BA5B8A">
        <w:rPr>
          <w:rFonts w:ascii="Cambria" w:hAnsi="Cambria"/>
          <w:bCs/>
          <w:color w:val="000000" w:themeColor="text1"/>
          <w:sz w:val="24"/>
          <w:szCs w:val="24"/>
        </w:rPr>
        <w:t>decidir sobre eventuais impugnações, bem como responder as questões formuladas pelos licitantes.</w:t>
      </w:r>
    </w:p>
    <w:p w14:paraId="7B5B84FA" w14:textId="55AF5CB8" w:rsidR="006A51F9" w:rsidRPr="00BA5B8A" w:rsidRDefault="006A51F9" w:rsidP="00A97DA0">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3.5</w:t>
      </w:r>
      <w:r w:rsidRPr="00BA5B8A">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04. DO CREDENCIAMENTO</w:t>
      </w:r>
    </w:p>
    <w:p w14:paraId="5334A161"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4.1</w:t>
      </w:r>
      <w:r w:rsidRPr="00BA5B8A">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4.2</w:t>
      </w:r>
      <w:r w:rsidRPr="00BA5B8A">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4.3</w:t>
      </w:r>
      <w:r w:rsidRPr="00BA5B8A">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4.4</w:t>
      </w:r>
      <w:r w:rsidRPr="00BA5B8A">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4.5</w:t>
      </w:r>
      <w:r w:rsidRPr="00BA5B8A">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lastRenderedPageBreak/>
        <w:t>4.6</w:t>
      </w:r>
      <w:r w:rsidRPr="00BA5B8A">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6F8CB164" w:rsidR="006A51F9" w:rsidRPr="00BA5B8A" w:rsidRDefault="006A51F9" w:rsidP="00100082">
      <w:pPr>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 xml:space="preserve">4.7 </w:t>
      </w:r>
      <w:r w:rsidRPr="00BA5B8A">
        <w:rPr>
          <w:rFonts w:ascii="Cambria" w:hAnsi="Cambria"/>
          <w:bCs/>
          <w:color w:val="000000" w:themeColor="text1"/>
          <w:sz w:val="24"/>
          <w:szCs w:val="24"/>
        </w:rPr>
        <w:t xml:space="preserve">Durante a sessão eletrônica, a comunicação entre </w:t>
      </w:r>
      <w:r w:rsidR="00077C9D"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e as licitantes ocorrerá exclusivamente mediante troca de mensagens, em campo próprio do sistema eletrônico.</w:t>
      </w:r>
    </w:p>
    <w:p w14:paraId="0DCCBE5B" w14:textId="55332D07" w:rsidR="006A51F9"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4.8</w:t>
      </w:r>
      <w:r w:rsidRPr="00BA5B8A">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2B5C58A0" w14:textId="77777777" w:rsidR="00FA223C" w:rsidRPr="006106E0" w:rsidRDefault="00FA223C" w:rsidP="00FA223C">
      <w:pPr>
        <w:tabs>
          <w:tab w:val="left" w:pos="1440"/>
        </w:tabs>
        <w:autoSpaceDE w:val="0"/>
        <w:snapToGrid w:val="0"/>
        <w:rPr>
          <w:rFonts w:ascii="Cambria" w:hAnsi="Cambria" w:cstheme="minorHAnsi"/>
          <w:color w:val="000000" w:themeColor="text1"/>
          <w:sz w:val="24"/>
          <w:szCs w:val="24"/>
        </w:rPr>
      </w:pPr>
      <w:r w:rsidRPr="006106E0">
        <w:rPr>
          <w:rFonts w:ascii="Cambria" w:hAnsi="Cambria" w:cstheme="minorHAnsi"/>
          <w:b/>
          <w:bCs/>
          <w:color w:val="000000" w:themeColor="text1"/>
          <w:sz w:val="24"/>
          <w:szCs w:val="24"/>
        </w:rPr>
        <w:t>4.9</w:t>
      </w:r>
      <w:r w:rsidRPr="006106E0">
        <w:rPr>
          <w:rFonts w:ascii="Cambria" w:hAnsi="Cambria" w:cstheme="minorHAnsi"/>
          <w:color w:val="000000" w:themeColor="text1"/>
          <w:sz w:val="24"/>
          <w:szCs w:val="24"/>
        </w:rPr>
        <w:t xml:space="preserve"> Decisão do TCU:</w:t>
      </w:r>
    </w:p>
    <w:p w14:paraId="10C0B20B" w14:textId="77777777" w:rsidR="00FA223C" w:rsidRPr="00A07800" w:rsidRDefault="00FA223C" w:rsidP="00FA223C">
      <w:pPr>
        <w:tabs>
          <w:tab w:val="left" w:pos="1440"/>
        </w:tabs>
        <w:autoSpaceDE w:val="0"/>
        <w:snapToGrid w:val="0"/>
        <w:spacing w:line="360" w:lineRule="auto"/>
        <w:rPr>
          <w:rFonts w:ascii="Cambria" w:hAnsi="Cambria"/>
          <w:bCs/>
          <w:color w:val="000000" w:themeColor="text1"/>
          <w:sz w:val="24"/>
          <w:szCs w:val="24"/>
        </w:rPr>
      </w:pPr>
      <w:r w:rsidRPr="006106E0">
        <w:rPr>
          <w:rFonts w:ascii="Cambria" w:hAnsi="Cambria" w:cstheme="minorHAnsi"/>
          <w:color w:val="000000" w:themeColor="text1"/>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02AF54D2"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05. DO ENVIO DA PROPOSTA E HABILITAÇÃO</w:t>
      </w:r>
    </w:p>
    <w:p w14:paraId="1B55B2C4"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5.1 </w:t>
      </w:r>
      <w:r w:rsidRPr="00BA5B8A">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8"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BA5B8A">
          <w:rPr>
            <w:rStyle w:val="Hyperlink"/>
            <w:rFonts w:ascii="Cambria" w:hAnsi="Cambria"/>
            <w:color w:val="000000" w:themeColor="text1"/>
            <w:sz w:val="24"/>
            <w:szCs w:val="24"/>
          </w:rPr>
          <w:t>r</w:t>
        </w:r>
      </w:hyperlink>
      <w:r w:rsidRPr="00BA5B8A">
        <w:rPr>
          <w:rStyle w:val="Hyperlink"/>
          <w:rFonts w:ascii="Cambria" w:hAnsi="Cambria"/>
          <w:color w:val="000000" w:themeColor="text1"/>
          <w:sz w:val="24"/>
          <w:szCs w:val="24"/>
        </w:rPr>
        <w:t>)</w:t>
      </w:r>
      <w:r w:rsidRPr="00BA5B8A">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5.2</w:t>
      </w:r>
      <w:r w:rsidRPr="00BA5B8A">
        <w:rPr>
          <w:rFonts w:ascii="Cambria" w:hAnsi="Cambria"/>
          <w:color w:val="000000" w:themeColor="text1"/>
          <w:sz w:val="24"/>
          <w:szCs w:val="24"/>
        </w:rPr>
        <w:t xml:space="preserve"> As propostas ficarão disponíveis no sistema eletrônico.</w:t>
      </w:r>
    </w:p>
    <w:p w14:paraId="411BE465" w14:textId="77777777" w:rsidR="006A51F9" w:rsidRPr="00BA5B8A" w:rsidRDefault="006A51F9" w:rsidP="00100082">
      <w:pPr>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 xml:space="preserve">I. </w:t>
      </w:r>
      <w:r w:rsidRPr="00BA5B8A">
        <w:rPr>
          <w:rFonts w:ascii="Cambria" w:hAnsi="Cambria"/>
          <w:color w:val="000000" w:themeColor="text1"/>
          <w:sz w:val="24"/>
          <w:szCs w:val="24"/>
        </w:rPr>
        <w:t>Qualquer elemento que possa identificar à licitante importa na desclassificação da proposta sem prejuízo das sanções previstas nesse Edital.</w:t>
      </w:r>
    </w:p>
    <w:p w14:paraId="020CBE7E" w14:textId="4E38AA81" w:rsidR="006D2418" w:rsidRPr="00BA5B8A" w:rsidRDefault="006A51F9" w:rsidP="006D2418">
      <w:pPr>
        <w:tabs>
          <w:tab w:val="left" w:pos="1701"/>
        </w:tabs>
        <w:spacing w:before="240" w:after="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lastRenderedPageBreak/>
        <w:t xml:space="preserve">a) </w:t>
      </w:r>
      <w:r w:rsidRPr="00BA5B8A">
        <w:rPr>
          <w:rFonts w:ascii="Cambria" w:hAnsi="Cambria"/>
          <w:color w:val="000000" w:themeColor="text1"/>
          <w:sz w:val="24"/>
          <w:szCs w:val="24"/>
        </w:rPr>
        <w:t>A empresa proponente deverá especificar na proposta de preços cada produto, material</w:t>
      </w:r>
      <w:r w:rsidR="009A753F">
        <w:rPr>
          <w:rFonts w:ascii="Cambria" w:hAnsi="Cambria"/>
          <w:color w:val="000000" w:themeColor="text1"/>
          <w:sz w:val="24"/>
          <w:szCs w:val="24"/>
        </w:rPr>
        <w:t>,</w:t>
      </w:r>
      <w:r w:rsidRPr="00BA5B8A">
        <w:rPr>
          <w:rFonts w:ascii="Cambria" w:hAnsi="Cambria"/>
          <w:color w:val="000000" w:themeColor="text1"/>
          <w:sz w:val="24"/>
          <w:szCs w:val="24"/>
        </w:rPr>
        <w:t xml:space="preserve"> insumo</w:t>
      </w:r>
      <w:r w:rsidR="009A753F">
        <w:rPr>
          <w:rFonts w:ascii="Cambria" w:hAnsi="Cambria"/>
          <w:color w:val="000000" w:themeColor="text1"/>
          <w:sz w:val="24"/>
          <w:szCs w:val="24"/>
        </w:rPr>
        <w:t xml:space="preserve"> ou serviços</w:t>
      </w:r>
      <w:r w:rsidRPr="00BA5B8A">
        <w:rPr>
          <w:rFonts w:ascii="Cambria" w:hAnsi="Cambria"/>
          <w:color w:val="000000" w:themeColor="text1"/>
          <w:sz w:val="24"/>
          <w:szCs w:val="24"/>
        </w:rPr>
        <w:t>, marca, especificação detalhada dos materiais ofertados e demais elementos indispensáveis a sua caracterização e atender ao disposto no art. 31, da Lei nº 8.078, de 1990 – Código de Defesa do Consumidor.</w:t>
      </w:r>
    </w:p>
    <w:p w14:paraId="0D46E2A3" w14:textId="72E2EE76" w:rsidR="006A51F9" w:rsidRPr="005E6937" w:rsidRDefault="00925F69" w:rsidP="00100082">
      <w:pPr>
        <w:spacing w:before="240" w:line="360" w:lineRule="auto"/>
        <w:ind w:firstLine="567"/>
        <w:rPr>
          <w:rFonts w:ascii="Cambria" w:hAnsi="Cambria"/>
          <w:sz w:val="24"/>
          <w:szCs w:val="24"/>
        </w:rPr>
      </w:pPr>
      <w:r w:rsidRPr="005E6937">
        <w:rPr>
          <w:rFonts w:ascii="Cambria" w:hAnsi="Cambria"/>
          <w:b/>
          <w:sz w:val="24"/>
          <w:szCs w:val="24"/>
        </w:rPr>
        <w:t>I</w:t>
      </w:r>
      <w:r w:rsidR="006A51F9" w:rsidRPr="005E6937">
        <w:rPr>
          <w:rFonts w:ascii="Cambria" w:hAnsi="Cambria"/>
          <w:b/>
          <w:sz w:val="24"/>
          <w:szCs w:val="24"/>
        </w:rPr>
        <w:t>I.</w:t>
      </w:r>
      <w:r w:rsidR="006A51F9" w:rsidRPr="005E6937">
        <w:rPr>
          <w:rFonts w:ascii="Cambria" w:hAnsi="Cambria"/>
          <w:sz w:val="24"/>
          <w:szCs w:val="24"/>
        </w:rPr>
        <w:t xml:space="preserve"> Até a abertura da sessão eletrônica, a licitante poderá retirar ou substituir a proposta anteriormente encaminhada.</w:t>
      </w:r>
    </w:p>
    <w:p w14:paraId="73714FE4" w14:textId="1BA9DADF" w:rsidR="006A51F9" w:rsidRPr="005E6937" w:rsidRDefault="006A51F9" w:rsidP="00100082">
      <w:pPr>
        <w:spacing w:before="240" w:line="360" w:lineRule="auto"/>
        <w:rPr>
          <w:rFonts w:ascii="Cambria" w:hAnsi="Cambria"/>
          <w:sz w:val="24"/>
          <w:szCs w:val="24"/>
        </w:rPr>
      </w:pPr>
      <w:r w:rsidRPr="005E6937">
        <w:rPr>
          <w:rFonts w:ascii="Cambria" w:hAnsi="Cambria"/>
          <w:b/>
          <w:sz w:val="24"/>
          <w:szCs w:val="24"/>
        </w:rPr>
        <w:t>5.3</w:t>
      </w:r>
      <w:r w:rsidRPr="005E6937">
        <w:rPr>
          <w:rFonts w:ascii="Cambria" w:hAnsi="Cambria"/>
          <w:sz w:val="24"/>
          <w:szCs w:val="24"/>
        </w:rPr>
        <w:t xml:space="preserve"> As propostas deverão </w:t>
      </w:r>
      <w:r w:rsidR="0033092A" w:rsidRPr="005E6937">
        <w:rPr>
          <w:rFonts w:ascii="Cambria" w:hAnsi="Cambria"/>
          <w:sz w:val="24"/>
          <w:szCs w:val="24"/>
        </w:rPr>
        <w:t xml:space="preserve">ter </w:t>
      </w:r>
      <w:r w:rsidRPr="005E6937">
        <w:rPr>
          <w:rFonts w:ascii="Cambria" w:hAnsi="Cambria"/>
          <w:sz w:val="24"/>
          <w:szCs w:val="24"/>
        </w:rPr>
        <w:t>validade de</w:t>
      </w:r>
      <w:r w:rsidR="00132B03" w:rsidRPr="005E6937">
        <w:rPr>
          <w:rFonts w:ascii="Cambria" w:hAnsi="Cambria"/>
          <w:sz w:val="24"/>
          <w:szCs w:val="24"/>
        </w:rPr>
        <w:t xml:space="preserve"> no mínimo</w:t>
      </w:r>
      <w:r w:rsidRPr="005E6937">
        <w:rPr>
          <w:rFonts w:ascii="Cambria" w:hAnsi="Cambria"/>
          <w:sz w:val="24"/>
          <w:szCs w:val="24"/>
        </w:rPr>
        <w:t xml:space="preserve"> 60 (sessenta) dias, contados da data de abertura da sessão eletrônica estabelecida no preâmbulo deste Edital.</w:t>
      </w:r>
    </w:p>
    <w:p w14:paraId="5D12E55F"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06. DA ABERTURA DA SESSÃO ELETRÔNICA</w:t>
      </w:r>
    </w:p>
    <w:p w14:paraId="38F65DFB" w14:textId="1D7627FD"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6.1</w:t>
      </w:r>
      <w:r w:rsidRPr="00BA5B8A">
        <w:rPr>
          <w:rFonts w:ascii="Cambria" w:hAnsi="Cambria"/>
          <w:color w:val="000000" w:themeColor="text1"/>
          <w:sz w:val="24"/>
          <w:szCs w:val="24"/>
        </w:rPr>
        <w:t xml:space="preserve"> A abertura da sessão eletrônica deste Pregão, conduzida pel</w:t>
      </w:r>
      <w:r w:rsidR="00077C9D"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ocorrerá na data e horas indicadas no preâmbulo deste Edital, no provedor </w:t>
      </w:r>
      <w:hyperlink r:id="rId19"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A5B8A">
        <w:rPr>
          <w:rFonts w:ascii="Cambria" w:hAnsi="Cambria"/>
          <w:color w:val="000000" w:themeColor="text1"/>
          <w:sz w:val="24"/>
          <w:szCs w:val="24"/>
        </w:rPr>
        <w:t>.</w:t>
      </w:r>
    </w:p>
    <w:p w14:paraId="5E80324F"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6.2</w:t>
      </w:r>
      <w:r w:rsidRPr="00BA5B8A">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6.3</w:t>
      </w:r>
      <w:r w:rsidRPr="00BA5B8A">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BA5B8A" w:rsidRDefault="006A51F9" w:rsidP="00100082">
      <w:pPr>
        <w:spacing w:before="240" w:line="360" w:lineRule="auto"/>
        <w:rPr>
          <w:rFonts w:ascii="Cambria" w:hAnsi="Cambria"/>
          <w:color w:val="000000" w:themeColor="text1"/>
          <w:sz w:val="24"/>
          <w:szCs w:val="24"/>
          <w:u w:val="thick" w:color="0000FF"/>
        </w:rPr>
      </w:pPr>
      <w:r w:rsidRPr="00BA5B8A">
        <w:rPr>
          <w:rFonts w:ascii="Cambria" w:hAnsi="Cambria"/>
          <w:b/>
          <w:bCs/>
          <w:color w:val="000000" w:themeColor="text1"/>
          <w:sz w:val="24"/>
          <w:szCs w:val="24"/>
        </w:rPr>
        <w:t>6.4</w:t>
      </w:r>
      <w:r w:rsidRPr="00BA5B8A">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7CCF5D54" w:rsidR="006A51F9" w:rsidRPr="00BA5B8A" w:rsidRDefault="006A51F9" w:rsidP="00100082">
      <w:pPr>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6.5</w:t>
      </w:r>
      <w:r w:rsidRPr="00BA5B8A">
        <w:rPr>
          <w:rFonts w:ascii="Cambria" w:hAnsi="Cambria"/>
          <w:color w:val="000000" w:themeColor="text1"/>
          <w:sz w:val="24"/>
          <w:szCs w:val="24"/>
        </w:rPr>
        <w:t xml:space="preserve"> Durante a sessão eletrônica a comunicação entre </w:t>
      </w:r>
      <w:r w:rsidR="008F4D29"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e as licitantes ocorrerá exclusivamente mediante troca de mensagens em campo próprio do sistema eletrônico</w:t>
      </w:r>
      <w:r w:rsidRPr="00BA5B8A">
        <w:rPr>
          <w:rFonts w:ascii="Cambria" w:hAnsi="Cambria"/>
          <w:b/>
          <w:color w:val="000000" w:themeColor="text1"/>
          <w:sz w:val="24"/>
          <w:szCs w:val="24"/>
        </w:rPr>
        <w:t>.</w:t>
      </w:r>
    </w:p>
    <w:p w14:paraId="3796C8D0" w14:textId="330AA6DA"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6.6</w:t>
      </w:r>
      <w:r w:rsidRPr="00BA5B8A">
        <w:rPr>
          <w:rFonts w:ascii="Cambria" w:hAnsi="Cambria"/>
          <w:color w:val="000000" w:themeColor="text1"/>
          <w:sz w:val="24"/>
          <w:szCs w:val="24"/>
        </w:rPr>
        <w:t xml:space="preserve"> Cabe à licitante acompanhar as operações no sistema eletrônico durante a sessão eletrônica d</w:t>
      </w:r>
      <w:r w:rsidR="008F4D29" w:rsidRPr="00BA5B8A">
        <w:rPr>
          <w:rFonts w:ascii="Cambria" w:hAnsi="Cambria"/>
          <w:color w:val="000000" w:themeColor="text1"/>
          <w:sz w:val="24"/>
          <w:szCs w:val="24"/>
        </w:rPr>
        <w:t>o</w:t>
      </w:r>
      <w:r w:rsidRPr="00BA5B8A">
        <w:rPr>
          <w:rFonts w:ascii="Cambria" w:hAnsi="Cambria"/>
          <w:color w:val="000000" w:themeColor="text1"/>
          <w:sz w:val="24"/>
          <w:szCs w:val="24"/>
        </w:rPr>
        <w:t xml:space="preserve"> Pregão, ficando responsável pelo ônus decorrente da perda de negócios diante da inobservância de qualquer mensagem emitida pelo sistema ou de sua desconexão.</w:t>
      </w:r>
    </w:p>
    <w:p w14:paraId="2EA2A277"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lastRenderedPageBreak/>
        <w:t>07. DA FORMULAÇÃO DE LANCES</w:t>
      </w:r>
    </w:p>
    <w:p w14:paraId="303F6CF9"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7.1 </w:t>
      </w:r>
      <w:r w:rsidRPr="00BA5B8A">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0B8C4A96"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7.2</w:t>
      </w:r>
      <w:r w:rsidRPr="00BA5B8A">
        <w:rPr>
          <w:rFonts w:ascii="Cambria" w:hAnsi="Cambria"/>
          <w:color w:val="000000" w:themeColor="text1"/>
          <w:sz w:val="24"/>
          <w:szCs w:val="24"/>
        </w:rPr>
        <w:t xml:space="preserve"> A sessão do pregão será realizada na sala de disputa, onde poderão ser realizados de forme simultânea até </w:t>
      </w:r>
      <w:r w:rsidR="005E6937">
        <w:rPr>
          <w:rFonts w:ascii="Cambria" w:hAnsi="Cambria"/>
          <w:color w:val="000000" w:themeColor="text1"/>
          <w:sz w:val="24"/>
          <w:szCs w:val="24"/>
        </w:rPr>
        <w:t>20</w:t>
      </w:r>
      <w:r w:rsidRPr="00BA5B8A">
        <w:rPr>
          <w:rFonts w:ascii="Cambria" w:hAnsi="Cambria"/>
          <w:color w:val="000000" w:themeColor="text1"/>
          <w:sz w:val="24"/>
          <w:szCs w:val="24"/>
        </w:rPr>
        <w:t xml:space="preserve"> (</w:t>
      </w:r>
      <w:r w:rsidR="005E6937">
        <w:rPr>
          <w:rFonts w:ascii="Cambria" w:hAnsi="Cambria"/>
          <w:color w:val="000000" w:themeColor="text1"/>
          <w:sz w:val="24"/>
          <w:szCs w:val="24"/>
        </w:rPr>
        <w:t>vinte</w:t>
      </w:r>
      <w:r w:rsidR="008F4D29" w:rsidRPr="00BA5B8A">
        <w:rPr>
          <w:rFonts w:ascii="Cambria" w:hAnsi="Cambria"/>
          <w:color w:val="000000" w:themeColor="text1"/>
          <w:sz w:val="24"/>
          <w:szCs w:val="24"/>
        </w:rPr>
        <w:t>)</w:t>
      </w:r>
      <w:r w:rsidRPr="00BA5B8A">
        <w:rPr>
          <w:rFonts w:ascii="Cambria" w:hAnsi="Cambria"/>
          <w:color w:val="000000" w:themeColor="text1"/>
          <w:sz w:val="24"/>
          <w:szCs w:val="24"/>
        </w:rPr>
        <w:t xml:space="preserve"> itens/lotes,</w:t>
      </w:r>
      <w:r w:rsidR="00637007" w:rsidRPr="00BA5B8A">
        <w:rPr>
          <w:rFonts w:ascii="Cambria" w:hAnsi="Cambria"/>
          <w:color w:val="000000" w:themeColor="text1"/>
          <w:sz w:val="24"/>
          <w:szCs w:val="24"/>
        </w:rPr>
        <w:t xml:space="preserve"> se for o caso,</w:t>
      </w:r>
      <w:r w:rsidRPr="00BA5B8A">
        <w:rPr>
          <w:rFonts w:ascii="Cambria" w:hAnsi="Cambria"/>
          <w:color w:val="000000" w:themeColor="text1"/>
          <w:sz w:val="24"/>
          <w:szCs w:val="24"/>
        </w:rPr>
        <w:t xml:space="preserve">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7.3</w:t>
      </w:r>
      <w:r w:rsidRPr="00BA5B8A">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7.4</w:t>
      </w:r>
      <w:r w:rsidRPr="00BA5B8A">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1D0DF112"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7.5</w:t>
      </w:r>
      <w:r w:rsidRPr="00BA5B8A">
        <w:rPr>
          <w:rFonts w:ascii="Cambria" w:hAnsi="Cambria"/>
          <w:color w:val="000000" w:themeColor="text1"/>
          <w:sz w:val="24"/>
          <w:szCs w:val="24"/>
        </w:rPr>
        <w:t xml:space="preserve"> Não poderá haver desistência dos lances ofertados, a não ser em situação devidamente justificada e aceita pel</w:t>
      </w:r>
      <w:r w:rsidR="008F4D29"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sujeitando-se a licitante às penalidades previstas neste edital.</w:t>
      </w:r>
    </w:p>
    <w:p w14:paraId="763B6FE7"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7.6</w:t>
      </w:r>
      <w:r w:rsidRPr="00BA5B8A">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7.7</w:t>
      </w:r>
      <w:r w:rsidRPr="00BA5B8A">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1CF6AC79" w14:textId="77777777" w:rsidR="00702C89" w:rsidRPr="00BA5B8A" w:rsidRDefault="00016D3A" w:rsidP="00702C89">
      <w:pPr>
        <w:spacing w:before="240" w:after="240" w:line="360" w:lineRule="auto"/>
        <w:rPr>
          <w:rFonts w:ascii="Cambria" w:hAnsi="Cambria" w:cstheme="minorHAnsi"/>
          <w:sz w:val="24"/>
          <w:szCs w:val="24"/>
        </w:rPr>
      </w:pPr>
      <w:r w:rsidRPr="00BA5B8A">
        <w:rPr>
          <w:rFonts w:ascii="Cambria" w:hAnsi="Cambria"/>
          <w:b/>
          <w:color w:val="000000" w:themeColor="text1"/>
          <w:sz w:val="24"/>
          <w:szCs w:val="24"/>
        </w:rPr>
        <w:t>7.8</w:t>
      </w:r>
      <w:r w:rsidRPr="00BA5B8A">
        <w:rPr>
          <w:rFonts w:ascii="Cambria" w:hAnsi="Cambria"/>
          <w:color w:val="000000" w:themeColor="text1"/>
          <w:sz w:val="24"/>
          <w:szCs w:val="24"/>
        </w:rPr>
        <w:t xml:space="preserve"> </w:t>
      </w:r>
      <w:r w:rsidR="00702C89" w:rsidRPr="00BA5B8A">
        <w:rPr>
          <w:rFonts w:ascii="Cambria" w:hAnsi="Cambria" w:cstheme="minorHAnsi"/>
          <w:sz w:val="24"/>
          <w:szCs w:val="24"/>
        </w:rPr>
        <w:t xml:space="preserve">Neste Pregão o </w:t>
      </w:r>
      <w:r w:rsidR="00702C89" w:rsidRPr="00BA5B8A">
        <w:rPr>
          <w:rFonts w:ascii="Cambria" w:hAnsi="Cambria" w:cstheme="minorHAnsi"/>
          <w:b/>
          <w:sz w:val="24"/>
          <w:szCs w:val="24"/>
        </w:rPr>
        <w:t>modo de disputa adotado é o ABERTO e FECHADO</w:t>
      </w:r>
      <w:r w:rsidR="00702C89" w:rsidRPr="00BA5B8A">
        <w:rPr>
          <w:rFonts w:ascii="Cambria" w:hAnsi="Cambria" w:cstheme="minorHAnsi"/>
          <w:sz w:val="24"/>
          <w:szCs w:val="24"/>
        </w:rPr>
        <w:t>, obedecendo ao disposto no art. 33 do Decreto Federal nº 10.024/2019.</w:t>
      </w:r>
    </w:p>
    <w:p w14:paraId="3E4363DE" w14:textId="77777777" w:rsidR="00702C89" w:rsidRPr="00BA5B8A" w:rsidRDefault="00702C89" w:rsidP="00702C89">
      <w:pPr>
        <w:spacing w:before="120" w:after="120" w:line="360" w:lineRule="auto"/>
        <w:ind w:firstLine="567"/>
        <w:rPr>
          <w:rFonts w:ascii="Cambria" w:hAnsi="Cambria" w:cs="Times New Roman"/>
          <w:color w:val="000000" w:themeColor="text1"/>
          <w:sz w:val="24"/>
          <w:szCs w:val="24"/>
        </w:rPr>
      </w:pPr>
      <w:r w:rsidRPr="00BA5B8A">
        <w:rPr>
          <w:rFonts w:ascii="Cambria" w:hAnsi="Cambria" w:cs="Times New Roman"/>
          <w:b/>
          <w:bCs/>
          <w:color w:val="000000" w:themeColor="text1"/>
          <w:sz w:val="24"/>
          <w:szCs w:val="24"/>
        </w:rPr>
        <w:t>7.8.1</w:t>
      </w:r>
      <w:r w:rsidRPr="00BA5B8A">
        <w:rPr>
          <w:rFonts w:ascii="Cambria" w:hAnsi="Cambria" w:cs="Times New Roman"/>
          <w:color w:val="000000" w:themeColor="text1"/>
          <w:sz w:val="24"/>
          <w:szCs w:val="24"/>
        </w:rPr>
        <w:t xml:space="preserve"> A etapa ABERTA de envio de lances da sessão pública terá duração de quinze minutos.</w:t>
      </w:r>
    </w:p>
    <w:p w14:paraId="3A5B012F" w14:textId="77777777"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lastRenderedPageBreak/>
        <w:t>7.8.2</w:t>
      </w:r>
      <w:r w:rsidRPr="00BA5B8A">
        <w:rPr>
          <w:rFonts w:ascii="Cambria" w:hAnsi="Cambria"/>
          <w:color w:val="000000" w:themeColor="text1"/>
        </w:rPr>
        <w:t xml:space="preserve"> </w:t>
      </w:r>
      <w:r w:rsidRPr="00BA5B8A">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7.8.3</w:t>
      </w:r>
      <w:r w:rsidRPr="00BA5B8A">
        <w:rPr>
          <w:rFonts w:ascii="Cambria" w:hAnsi="Cambria"/>
          <w:color w:val="000000" w:themeColor="text1"/>
        </w:rPr>
        <w:t xml:space="preserve"> </w:t>
      </w:r>
      <w:r w:rsidRPr="00BA5B8A">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22EE9CA7" w14:textId="77777777"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7.8.4</w:t>
      </w:r>
      <w:r w:rsidRPr="00BA5B8A">
        <w:rPr>
          <w:rFonts w:ascii="Cambria" w:hAnsi="Cambria"/>
          <w:color w:val="000000" w:themeColor="text1"/>
        </w:rPr>
        <w:t xml:space="preserve"> </w:t>
      </w:r>
      <w:r w:rsidRPr="00BA5B8A">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6FC6818" w14:textId="3014CDA2"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7.8.5</w:t>
      </w:r>
      <w:r w:rsidR="005E6937">
        <w:rPr>
          <w:rFonts w:ascii="Cambria" w:hAnsi="Cambria" w:cstheme="minorHAnsi"/>
          <w:color w:val="000000"/>
        </w:rPr>
        <w:t xml:space="preserve"> </w:t>
      </w:r>
      <w:r w:rsidRPr="00BA5B8A">
        <w:rPr>
          <w:rFonts w:ascii="Cambria" w:hAnsi="Cambria" w:cstheme="minorHAnsi"/>
          <w:color w:val="000000"/>
        </w:rPr>
        <w:t>Encerrados os prazos estabelecidos nos itens 7.8.3 e 7.8.4, o sistema ordenará os lances em ordem crescente de vantajosidade.</w:t>
      </w:r>
    </w:p>
    <w:p w14:paraId="0C3227C1" w14:textId="06ADA886"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7.8.6</w:t>
      </w:r>
      <w:r w:rsidR="005E6937">
        <w:rPr>
          <w:rFonts w:ascii="Cambria" w:hAnsi="Cambria" w:cstheme="minorHAnsi"/>
          <w:color w:val="000000"/>
        </w:rPr>
        <w:t xml:space="preserve"> </w:t>
      </w:r>
      <w:r w:rsidRPr="00BA5B8A">
        <w:rPr>
          <w:rFonts w:ascii="Cambria" w:hAnsi="Cambria" w:cstheme="minorHAnsi"/>
          <w:color w:val="000000"/>
        </w:rPr>
        <w:t>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1E4BC8DF"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7.8.7</w:t>
      </w:r>
      <w:r w:rsidR="005E6937">
        <w:rPr>
          <w:rFonts w:ascii="Cambria" w:hAnsi="Cambria" w:cstheme="minorHAnsi"/>
          <w:color w:val="000000"/>
        </w:rPr>
        <w:t xml:space="preserve"> </w:t>
      </w:r>
      <w:r w:rsidRPr="00BA5B8A">
        <w:rPr>
          <w:rFonts w:ascii="Cambria" w:hAnsi="Cambria" w:cstheme="minorHAnsi"/>
          <w:color w:val="000000"/>
        </w:rPr>
        <w:t xml:space="preserve">Na hipótese de não haver licitante classificado na etapa de lance fechado que atenda às exigências para habilitação, </w:t>
      </w:r>
      <w:r w:rsidR="008F4D29" w:rsidRPr="00BA5B8A">
        <w:rPr>
          <w:rFonts w:ascii="Cambria" w:hAnsi="Cambria" w:cstheme="minorHAnsi"/>
          <w:color w:val="000000"/>
        </w:rPr>
        <w:t>a</w:t>
      </w:r>
      <w:r w:rsidRPr="00BA5B8A">
        <w:rPr>
          <w:rFonts w:ascii="Cambria" w:hAnsi="Cambria" w:cstheme="minorHAnsi"/>
          <w:color w:val="000000"/>
        </w:rPr>
        <w:t xml:space="preserve"> </w:t>
      </w:r>
      <w:r w:rsidR="008F4D29" w:rsidRPr="00BA5B8A">
        <w:rPr>
          <w:rFonts w:ascii="Cambria" w:hAnsi="Cambria" w:cstheme="minorHAnsi"/>
          <w:color w:val="000000"/>
        </w:rPr>
        <w:t>pregoeira</w:t>
      </w:r>
      <w:r w:rsidRPr="00BA5B8A">
        <w:rPr>
          <w:rFonts w:ascii="Cambria" w:hAnsi="Cambria" w:cstheme="minorHAnsi"/>
          <w:color w:val="000000"/>
        </w:rPr>
        <w:t xml:space="preserve"> poderá, auxiliado pela equipe de apoio, mediante justificativa, admitir o reinício da etapa fechada, nos termos do disposto no item 7.8.6.</w:t>
      </w:r>
    </w:p>
    <w:p w14:paraId="5B274798" w14:textId="5239BA79" w:rsidR="00702C89" w:rsidRPr="00BA5B8A" w:rsidRDefault="00702C89" w:rsidP="00702C89">
      <w:pPr>
        <w:tabs>
          <w:tab w:val="left" w:pos="1985"/>
        </w:tabs>
        <w:spacing w:before="120" w:after="120" w:line="360" w:lineRule="auto"/>
        <w:ind w:firstLine="567"/>
        <w:rPr>
          <w:rFonts w:ascii="Cambria" w:hAnsi="Cambria" w:cstheme="minorHAnsi"/>
          <w:sz w:val="24"/>
          <w:szCs w:val="24"/>
        </w:rPr>
      </w:pPr>
      <w:r w:rsidRPr="00BA5B8A">
        <w:rPr>
          <w:rFonts w:ascii="Cambria" w:hAnsi="Cambria" w:cs="Times New Roman"/>
          <w:b/>
          <w:bCs/>
          <w:color w:val="000000" w:themeColor="text1"/>
          <w:sz w:val="24"/>
          <w:szCs w:val="24"/>
        </w:rPr>
        <w:t>7.8.</w:t>
      </w:r>
      <w:r w:rsidRPr="00BA5B8A">
        <w:rPr>
          <w:rFonts w:ascii="Cambria" w:hAnsi="Cambria"/>
          <w:b/>
          <w:bCs/>
          <w:color w:val="000000" w:themeColor="text1"/>
          <w:sz w:val="24"/>
          <w:szCs w:val="24"/>
        </w:rPr>
        <w:t>8</w:t>
      </w:r>
      <w:r w:rsidRPr="00BA5B8A">
        <w:rPr>
          <w:rFonts w:ascii="Cambria" w:hAnsi="Cambria" w:cstheme="minorHAnsi"/>
          <w:sz w:val="24"/>
          <w:szCs w:val="24"/>
        </w:rPr>
        <w:t xml:space="preserve"> O intervalo de diferença entre os lances deverá ser </w:t>
      </w:r>
      <w:r w:rsidR="00A30E2F" w:rsidRPr="00BA5B8A">
        <w:rPr>
          <w:rFonts w:ascii="Cambria" w:hAnsi="Cambria" w:cstheme="minorHAnsi"/>
          <w:sz w:val="24"/>
          <w:szCs w:val="24"/>
        </w:rPr>
        <w:t xml:space="preserve">igual ou superior a </w:t>
      </w:r>
      <w:r w:rsidRPr="00BA5B8A">
        <w:rPr>
          <w:rFonts w:ascii="Cambria" w:hAnsi="Cambria" w:cstheme="minorHAnsi"/>
          <w:sz w:val="24"/>
          <w:szCs w:val="24"/>
        </w:rPr>
        <w:t xml:space="preserve">R$ </w:t>
      </w:r>
      <w:r w:rsidR="00411E08">
        <w:rPr>
          <w:rFonts w:ascii="Cambria" w:hAnsi="Cambria" w:cstheme="minorHAnsi"/>
          <w:sz w:val="24"/>
          <w:szCs w:val="24"/>
        </w:rPr>
        <w:t>10,00</w:t>
      </w:r>
      <w:r w:rsidRPr="00BA5B8A">
        <w:rPr>
          <w:rFonts w:ascii="Cambria" w:hAnsi="Cambria" w:cstheme="minorHAnsi"/>
          <w:sz w:val="24"/>
          <w:szCs w:val="24"/>
        </w:rPr>
        <w:t xml:space="preserve"> (</w:t>
      </w:r>
      <w:r w:rsidR="00411E08">
        <w:rPr>
          <w:rFonts w:ascii="Cambria" w:hAnsi="Cambria" w:cstheme="minorHAnsi"/>
          <w:sz w:val="24"/>
          <w:szCs w:val="24"/>
        </w:rPr>
        <w:t>dez reais</w:t>
      </w:r>
      <w:r w:rsidR="002A53D3" w:rsidRPr="00BA5B8A">
        <w:rPr>
          <w:rFonts w:ascii="Cambria" w:hAnsi="Cambria" w:cstheme="minorHAnsi"/>
          <w:sz w:val="24"/>
          <w:szCs w:val="24"/>
        </w:rPr>
        <w:t>)</w:t>
      </w:r>
      <w:r w:rsidRPr="00BA5B8A">
        <w:rPr>
          <w:rFonts w:ascii="Cambria" w:hAnsi="Cambria" w:cstheme="minorHAnsi"/>
          <w:sz w:val="24"/>
          <w:szCs w:val="24"/>
        </w:rPr>
        <w:t>, tanto em relação aos lances intermediários, quanto em relação do lance que cobrir a melhor oferta.</w:t>
      </w:r>
    </w:p>
    <w:p w14:paraId="2558D349" w14:textId="1CD0C1E6" w:rsidR="006A51F9" w:rsidRPr="00F37F43" w:rsidRDefault="006A51F9" w:rsidP="00100082">
      <w:pPr>
        <w:widowControl w:val="0"/>
        <w:tabs>
          <w:tab w:val="left" w:pos="850"/>
          <w:tab w:val="left" w:pos="1211"/>
          <w:tab w:val="left" w:pos="1985"/>
        </w:tabs>
        <w:spacing w:before="240" w:line="360" w:lineRule="auto"/>
        <w:rPr>
          <w:rFonts w:ascii="Cambria" w:hAnsi="Cambria"/>
          <w:color w:val="000000" w:themeColor="text1"/>
          <w:sz w:val="24"/>
          <w:szCs w:val="24"/>
        </w:rPr>
      </w:pPr>
      <w:r w:rsidRPr="00F37F43">
        <w:rPr>
          <w:rFonts w:ascii="Cambria" w:hAnsi="Cambria"/>
          <w:b/>
          <w:color w:val="000000" w:themeColor="text1"/>
          <w:sz w:val="24"/>
          <w:szCs w:val="24"/>
        </w:rPr>
        <w:t>7.9</w:t>
      </w:r>
      <w:r w:rsidRPr="00F37F43">
        <w:rPr>
          <w:rFonts w:ascii="Cambria" w:hAnsi="Cambria"/>
          <w:color w:val="000000" w:themeColor="text1"/>
          <w:sz w:val="24"/>
          <w:szCs w:val="24"/>
        </w:rPr>
        <w:t xml:space="preserve"> </w:t>
      </w:r>
      <w:r w:rsidR="00697E8B" w:rsidRPr="00F37F43">
        <w:rPr>
          <w:rFonts w:ascii="Cambria" w:hAnsi="Cambria"/>
          <w:color w:val="000000" w:themeColor="text1"/>
          <w:sz w:val="24"/>
          <w:szCs w:val="24"/>
        </w:rPr>
        <w:t>No caso de desconexão da Pregoeira, no decorrer da etapa competitiva do Pregão, o sistema eletrônico permanecerá acessível aos licitantes para recepção dos lances</w:t>
      </w:r>
      <w:r w:rsidRPr="00F37F43">
        <w:rPr>
          <w:rFonts w:ascii="Cambria" w:hAnsi="Cambria"/>
          <w:color w:val="000000" w:themeColor="text1"/>
          <w:sz w:val="24"/>
          <w:szCs w:val="24"/>
        </w:rPr>
        <w:t>.</w:t>
      </w:r>
    </w:p>
    <w:p w14:paraId="38C36EE8" w14:textId="040C8DFC" w:rsidR="00697E8B" w:rsidRPr="00697E8B" w:rsidRDefault="00697E8B" w:rsidP="00100082">
      <w:pPr>
        <w:widowControl w:val="0"/>
        <w:tabs>
          <w:tab w:val="left" w:pos="850"/>
          <w:tab w:val="left" w:pos="1211"/>
          <w:tab w:val="left" w:pos="1985"/>
        </w:tabs>
        <w:spacing w:before="240" w:line="360" w:lineRule="auto"/>
        <w:rPr>
          <w:rFonts w:ascii="Cambria" w:hAnsi="Cambria"/>
          <w:color w:val="000000" w:themeColor="text1"/>
          <w:sz w:val="24"/>
          <w:szCs w:val="24"/>
        </w:rPr>
      </w:pPr>
      <w:r w:rsidRPr="00F37F43">
        <w:rPr>
          <w:rFonts w:ascii="Cambria" w:hAnsi="Cambria"/>
          <w:b/>
          <w:bCs/>
          <w:color w:val="000000" w:themeColor="text1"/>
          <w:sz w:val="24"/>
          <w:szCs w:val="24"/>
        </w:rPr>
        <w:lastRenderedPageBreak/>
        <w:t>7.10</w:t>
      </w:r>
      <w:r w:rsidRPr="00F37F43">
        <w:rPr>
          <w:rFonts w:ascii="Cambria" w:hAnsi="Cambria"/>
          <w:color w:val="000000" w:themeColor="text1"/>
          <w:sz w:val="24"/>
          <w:szCs w:val="24"/>
        </w:rPr>
        <w:t xml:space="preserve"> Quando a desconexão do sistema eletrônico para a pregoeira persistir por tempo superior a 10 (dez) minutos, a sessão pública será suspensa e reiniciada somente após decorridas vinte e quatro horas da comunicação do fato pela Pregoeira aos participantes, no sítio eletrônico utilizado pra divulgação.</w:t>
      </w:r>
    </w:p>
    <w:p w14:paraId="5BAE4FF0" w14:textId="21AFA8F2" w:rsidR="006A51F9" w:rsidRPr="00BA5B8A" w:rsidRDefault="006A51F9" w:rsidP="00100082">
      <w:pPr>
        <w:widowControl w:val="0"/>
        <w:tabs>
          <w:tab w:val="left" w:pos="850"/>
          <w:tab w:val="left" w:pos="1211"/>
          <w:tab w:val="left" w:pos="1985"/>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7.1</w:t>
      </w:r>
      <w:r w:rsidR="00697E8B">
        <w:rPr>
          <w:rFonts w:ascii="Cambria" w:hAnsi="Cambria"/>
          <w:b/>
          <w:color w:val="000000" w:themeColor="text1"/>
          <w:sz w:val="24"/>
          <w:szCs w:val="24"/>
        </w:rPr>
        <w:t>1</w:t>
      </w:r>
      <w:r w:rsidRPr="00BA5B8A">
        <w:rPr>
          <w:rFonts w:ascii="Cambria" w:hAnsi="Cambria"/>
          <w:color w:val="000000" w:themeColor="text1"/>
          <w:sz w:val="24"/>
          <w:szCs w:val="24"/>
        </w:rPr>
        <w:t xml:space="preserve"> Encerrada a etapa de envio de lances da sessão pública, </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BA5B8A" w:rsidRDefault="006A51F9" w:rsidP="00100082">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08. DO JULGAMENTO DAS PROPOSTAS</w:t>
      </w:r>
    </w:p>
    <w:p w14:paraId="690597F6" w14:textId="77777777" w:rsidR="006A51F9" w:rsidRPr="00BA5B8A" w:rsidRDefault="006A51F9" w:rsidP="00100082">
      <w:pPr>
        <w:widowControl w:val="0"/>
        <w:tabs>
          <w:tab w:val="left" w:pos="850"/>
          <w:tab w:val="left" w:pos="1211"/>
          <w:tab w:val="left" w:pos="1985"/>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w:t>
      </w:r>
      <w:r w:rsidRPr="00BA5B8A">
        <w:rPr>
          <w:rFonts w:ascii="Cambria" w:hAnsi="Cambria"/>
          <w:color w:val="000000" w:themeColor="text1"/>
          <w:sz w:val="24"/>
          <w:szCs w:val="24"/>
        </w:rPr>
        <w:t xml:space="preserve"> </w:t>
      </w:r>
      <w:r w:rsidRPr="00BA5B8A">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692EF7E1" w14:textId="77777777" w:rsidR="002A53D3" w:rsidRPr="00BA5B8A" w:rsidRDefault="002A53D3" w:rsidP="002A53D3">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8.2</w:t>
      </w:r>
      <w:r w:rsidRPr="00BA5B8A">
        <w:rPr>
          <w:rFonts w:ascii="Cambria" w:hAnsi="Cambria"/>
          <w:color w:val="000000" w:themeColor="text1"/>
          <w:sz w:val="24"/>
          <w:szCs w:val="24"/>
        </w:rPr>
        <w:t xml:space="preserve"> A Pregoeira examinará a proposta melhor classificada quanto à compatibilidade do preço ofertado com o valor estimado e à compatibilidade da proposta com as especificações técnicas do objeto.</w:t>
      </w:r>
    </w:p>
    <w:p w14:paraId="49E87410" w14:textId="77777777" w:rsidR="002A53D3" w:rsidRPr="00BA5B8A" w:rsidRDefault="002A53D3" w:rsidP="002A53D3">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A Pregoeira poderá solicitar parecer de técnicos pertencentes ao quadro de pessoal da Prefeitura Municipal de Piracanjuba ou, ainda de pessoas físicas ou jurídicas estranhas a ele, para orientar sua decisão.</w:t>
      </w:r>
    </w:p>
    <w:p w14:paraId="75B97748" w14:textId="77777777" w:rsidR="002A53D3" w:rsidRPr="00BA5B8A" w:rsidRDefault="002A53D3" w:rsidP="002A53D3">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w:t>
      </w:r>
      <w:r w:rsidRPr="00BA5B8A">
        <w:rPr>
          <w:rFonts w:ascii="Cambria" w:hAnsi="Cambria"/>
          <w:color w:val="000000" w:themeColor="text1"/>
          <w:sz w:val="24"/>
          <w:szCs w:val="24"/>
        </w:rPr>
        <w:t xml:space="preserve"> Não se considerará qualquer oferta de vantagem não prevista neste Edital, inclusive financiamentos subsidiados ou a fundo perdido.</w:t>
      </w:r>
    </w:p>
    <w:p w14:paraId="6721ED74" w14:textId="77777777" w:rsidR="002A53D3" w:rsidRPr="00BA5B8A" w:rsidRDefault="002A53D3" w:rsidP="002A53D3">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III.</w:t>
      </w:r>
      <w:r w:rsidRPr="00BA5B8A">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w:t>
      </w:r>
      <w:r w:rsidRPr="00BA5B8A">
        <w:rPr>
          <w:rFonts w:ascii="Cambria" w:hAnsi="Cambria"/>
          <w:color w:val="000000" w:themeColor="text1"/>
          <w:sz w:val="24"/>
          <w:szCs w:val="24"/>
        </w:rPr>
        <w:lastRenderedPageBreak/>
        <w:t>materiais e instalações de propriedade da licitante, para os quais ela renuncie à parcela ou à totalidade de remuneração.</w:t>
      </w:r>
    </w:p>
    <w:p w14:paraId="1B9F755A" w14:textId="77777777" w:rsidR="002A53D3" w:rsidRPr="00BA5B8A" w:rsidRDefault="002A53D3" w:rsidP="002A53D3">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IV.</w:t>
      </w:r>
      <w:r w:rsidRPr="00BA5B8A">
        <w:rPr>
          <w:rFonts w:ascii="Cambria" w:hAnsi="Cambria"/>
          <w:color w:val="000000" w:themeColor="text1"/>
          <w:sz w:val="24"/>
          <w:szCs w:val="24"/>
        </w:rPr>
        <w:t xml:space="preserve"> Não serão aceitas propostas com valores superiores aos estimados ou com preços manifestadamente inexequíveis.</w:t>
      </w:r>
    </w:p>
    <w:p w14:paraId="4F65BAFC" w14:textId="77777777" w:rsidR="002A53D3" w:rsidRPr="00BA5B8A" w:rsidRDefault="002A53D3" w:rsidP="002A53D3">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a)</w:t>
      </w:r>
      <w:r w:rsidRPr="00BA5B8A">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0CC345B8" w14:textId="77777777" w:rsidR="002A53D3" w:rsidRPr="00BA5B8A" w:rsidRDefault="002A53D3" w:rsidP="002A53D3">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b)</w:t>
      </w:r>
      <w:r w:rsidRPr="00BA5B8A">
        <w:rPr>
          <w:rFonts w:ascii="Cambria" w:hAnsi="Cambria"/>
          <w:color w:val="000000" w:themeColor="text1"/>
          <w:sz w:val="24"/>
          <w:szCs w:val="24"/>
        </w:rPr>
        <w:t xml:space="preserve"> A inexequibilidade, na hipótese que se trata a alínea anterior somente será identificada após diligência da Pregoeira, que comprove:</w:t>
      </w:r>
    </w:p>
    <w:p w14:paraId="3A565419" w14:textId="77777777" w:rsidR="002A53D3" w:rsidRPr="00BA5B8A" w:rsidRDefault="002A53D3" w:rsidP="002A53D3">
      <w:pPr>
        <w:widowControl w:val="0"/>
        <w:tabs>
          <w:tab w:val="left" w:pos="850"/>
          <w:tab w:val="left" w:pos="1211"/>
        </w:tabs>
        <w:spacing w:before="240" w:line="360" w:lineRule="auto"/>
        <w:ind w:left="851" w:firstLine="567"/>
        <w:rPr>
          <w:rFonts w:ascii="Cambria" w:hAnsi="Cambria"/>
          <w:color w:val="000000" w:themeColor="text1"/>
          <w:sz w:val="24"/>
          <w:szCs w:val="24"/>
        </w:rPr>
      </w:pPr>
      <w:r w:rsidRPr="00BA5B8A">
        <w:rPr>
          <w:rFonts w:ascii="Cambria" w:hAnsi="Cambria"/>
          <w:b/>
          <w:bCs/>
          <w:color w:val="000000" w:themeColor="text1"/>
          <w:sz w:val="24"/>
          <w:szCs w:val="24"/>
        </w:rPr>
        <w:t>1.</w:t>
      </w:r>
      <w:r w:rsidRPr="00BA5B8A">
        <w:rPr>
          <w:rFonts w:ascii="Cambria" w:hAnsi="Cambria"/>
          <w:color w:val="000000" w:themeColor="text1"/>
          <w:sz w:val="24"/>
          <w:szCs w:val="24"/>
        </w:rPr>
        <w:t xml:space="preserve"> Que o custo do licitante ultrapassa o valor da proposta.</w:t>
      </w:r>
    </w:p>
    <w:p w14:paraId="1CE51C06" w14:textId="77777777" w:rsidR="002A53D3" w:rsidRPr="00BA5B8A" w:rsidRDefault="002A53D3" w:rsidP="002A53D3">
      <w:pPr>
        <w:widowControl w:val="0"/>
        <w:tabs>
          <w:tab w:val="left" w:pos="850"/>
          <w:tab w:val="left" w:pos="1211"/>
        </w:tabs>
        <w:spacing w:before="240" w:line="360" w:lineRule="auto"/>
        <w:ind w:left="851" w:firstLine="567"/>
        <w:rPr>
          <w:rFonts w:ascii="Cambria" w:hAnsi="Cambria"/>
          <w:color w:val="000000" w:themeColor="text1"/>
          <w:sz w:val="24"/>
          <w:szCs w:val="24"/>
        </w:rPr>
      </w:pPr>
      <w:r w:rsidRPr="00BA5B8A">
        <w:rPr>
          <w:rFonts w:ascii="Cambria" w:hAnsi="Cambria"/>
          <w:b/>
          <w:bCs/>
          <w:color w:val="000000" w:themeColor="text1"/>
          <w:sz w:val="24"/>
          <w:szCs w:val="24"/>
        </w:rPr>
        <w:t>2.</w:t>
      </w:r>
      <w:r w:rsidRPr="00BA5B8A">
        <w:rPr>
          <w:rFonts w:ascii="Cambria" w:hAnsi="Cambria"/>
          <w:color w:val="000000" w:themeColor="text1"/>
          <w:sz w:val="24"/>
          <w:szCs w:val="24"/>
        </w:rPr>
        <w:t xml:space="preserve"> Inexistirem custos de oportunidade capazes de justificar o vulto da oferta.</w:t>
      </w:r>
    </w:p>
    <w:p w14:paraId="1C70DCF6" w14:textId="77777777" w:rsidR="002A53D3" w:rsidRPr="00BA5B8A" w:rsidRDefault="002A53D3" w:rsidP="002A53D3">
      <w:pPr>
        <w:pStyle w:val="NormalWeb"/>
        <w:spacing w:before="120" w:beforeAutospacing="0" w:after="0" w:afterAutospacing="0" w:line="360" w:lineRule="auto"/>
        <w:ind w:left="567" w:firstLine="425"/>
        <w:jc w:val="both"/>
        <w:rPr>
          <w:rFonts w:ascii="Cambria" w:hAnsi="Cambria"/>
        </w:rPr>
      </w:pPr>
      <w:r w:rsidRPr="00BA5B8A">
        <w:rPr>
          <w:rFonts w:ascii="Cambria" w:hAnsi="Cambria"/>
          <w:b/>
          <w:bCs/>
        </w:rPr>
        <w:t>c)</w:t>
      </w:r>
      <w:r w:rsidRPr="00BA5B8A">
        <w:rPr>
          <w:rFonts w:ascii="Cambria" w:hAnsi="Cambria"/>
        </w:rPr>
        <w:t xml:space="preserve"> Quando solicitada por diligência, a licitante poderá </w:t>
      </w:r>
      <w:r w:rsidRPr="00BA5B8A">
        <w:rPr>
          <w:rStyle w:val="Forte"/>
          <w:rFonts w:ascii="Cambria" w:hAnsi="Cambria"/>
        </w:rPr>
        <w:t>comprovar a exequibilidade</w:t>
      </w:r>
      <w:r w:rsidRPr="00BA5B8A">
        <w:rPr>
          <w:rFonts w:ascii="Cambria" w:hAnsi="Cambria"/>
        </w:rPr>
        <w:t xml:space="preserve"> de sua proposta mediante a </w:t>
      </w:r>
      <w:r w:rsidRPr="00BA5B8A">
        <w:rPr>
          <w:rStyle w:val="Forte"/>
          <w:rFonts w:ascii="Cambria" w:hAnsi="Cambria"/>
        </w:rPr>
        <w:t>apresentação</w:t>
      </w:r>
      <w:r w:rsidRPr="00BA5B8A">
        <w:rPr>
          <w:rFonts w:ascii="Cambria" w:hAnsi="Cambria"/>
        </w:rPr>
        <w:t xml:space="preserve"> de:</w:t>
      </w:r>
    </w:p>
    <w:p w14:paraId="30D9877C" w14:textId="77777777" w:rsidR="002A53D3" w:rsidRPr="00BA5B8A" w:rsidRDefault="002A53D3" w:rsidP="002A53D3">
      <w:pPr>
        <w:pStyle w:val="NormalWeb"/>
        <w:spacing w:before="120" w:beforeAutospacing="0" w:after="0" w:afterAutospacing="0" w:line="360" w:lineRule="auto"/>
        <w:ind w:left="1416"/>
        <w:jc w:val="both"/>
        <w:rPr>
          <w:rFonts w:ascii="Cambria" w:hAnsi="Cambria"/>
        </w:rPr>
      </w:pPr>
      <w:r w:rsidRPr="00BA5B8A">
        <w:rPr>
          <w:rFonts w:ascii="Cambria" w:hAnsi="Cambria"/>
          <w:b/>
          <w:bCs/>
        </w:rPr>
        <w:t xml:space="preserve">1. </w:t>
      </w:r>
      <w:r w:rsidRPr="00BA5B8A">
        <w:rPr>
          <w:rStyle w:val="Forte"/>
          <w:rFonts w:ascii="Cambria" w:hAnsi="Cambria"/>
        </w:rPr>
        <w:t>Planilha de Composição de Custos</w:t>
      </w:r>
      <w:r w:rsidRPr="00BA5B8A">
        <w:rPr>
          <w:rFonts w:ascii="Cambria" w:hAnsi="Cambria"/>
        </w:rPr>
        <w:t xml:space="preserve"> (Anexo V) </w:t>
      </w:r>
      <w:r w:rsidRPr="00BA5B8A">
        <w:rPr>
          <w:rStyle w:val="Forte"/>
          <w:rFonts w:ascii="Cambria" w:hAnsi="Cambria"/>
        </w:rPr>
        <w:t>devidamente preenchida</w:t>
      </w:r>
      <w:r w:rsidRPr="00BA5B8A">
        <w:rPr>
          <w:rFonts w:ascii="Cambria" w:hAnsi="Cambria"/>
        </w:rPr>
        <w:t>, refletindo os quantitativos e valores ofertados, ou</w:t>
      </w:r>
    </w:p>
    <w:p w14:paraId="242F69C7" w14:textId="0BB3A028" w:rsidR="002A53D3" w:rsidRPr="00BA5B8A" w:rsidRDefault="002A53D3" w:rsidP="002A53D3">
      <w:pPr>
        <w:pStyle w:val="NormalWeb"/>
        <w:spacing w:before="120" w:beforeAutospacing="0" w:after="0" w:afterAutospacing="0" w:line="360" w:lineRule="auto"/>
        <w:ind w:left="1416"/>
        <w:jc w:val="both"/>
        <w:rPr>
          <w:rFonts w:ascii="Cambria" w:hAnsi="Cambria"/>
        </w:rPr>
      </w:pPr>
      <w:r w:rsidRPr="00BA5B8A">
        <w:rPr>
          <w:rFonts w:ascii="Cambria" w:hAnsi="Cambria"/>
          <w:b/>
          <w:bCs/>
        </w:rPr>
        <w:t>2.</w:t>
      </w:r>
      <w:r w:rsidRPr="00BA5B8A">
        <w:rPr>
          <w:rFonts w:ascii="Cambria" w:hAnsi="Cambria"/>
        </w:rPr>
        <w:t xml:space="preserve"> </w:t>
      </w:r>
      <w:r w:rsidRPr="00BA5B8A">
        <w:rPr>
          <w:rStyle w:val="Forte"/>
          <w:rFonts w:ascii="Cambria" w:hAnsi="Cambria"/>
        </w:rPr>
        <w:t>Notas fiscais,</w:t>
      </w:r>
      <w:r w:rsidRPr="00BA5B8A">
        <w:rPr>
          <w:rFonts w:ascii="Cambria" w:hAnsi="Cambria"/>
        </w:rPr>
        <w:t xml:space="preserve"> emitidas em data anterior, com no máximo 6 (seis) meses, da data da sessão eletrônica, que </w:t>
      </w:r>
      <w:r w:rsidRPr="00BA5B8A">
        <w:rPr>
          <w:rStyle w:val="Forte"/>
          <w:rFonts w:ascii="Cambria" w:hAnsi="Cambria"/>
        </w:rPr>
        <w:t>evidenciem os principais componentes do preço</w:t>
      </w:r>
      <w:r w:rsidRPr="00BA5B8A">
        <w:rPr>
          <w:rFonts w:ascii="Cambria" w:hAnsi="Cambria"/>
        </w:rPr>
        <w:t xml:space="preserve"> proposto. Não serão aceitos documentos com prazo superior.</w:t>
      </w:r>
    </w:p>
    <w:p w14:paraId="49F9C6F1" w14:textId="36F46247" w:rsidR="002A53D3" w:rsidRPr="00BA5B8A" w:rsidRDefault="002A53D3" w:rsidP="002A53D3">
      <w:pPr>
        <w:pStyle w:val="NormalWeb"/>
        <w:spacing w:before="120" w:beforeAutospacing="0" w:after="0" w:afterAutospacing="0" w:line="360" w:lineRule="auto"/>
        <w:ind w:left="567" w:firstLine="426"/>
        <w:jc w:val="both"/>
        <w:rPr>
          <w:rFonts w:ascii="Cambria" w:hAnsi="Cambria"/>
        </w:rPr>
      </w:pPr>
      <w:r w:rsidRPr="00BA5B8A">
        <w:rPr>
          <w:rFonts w:ascii="Cambria" w:hAnsi="Cambria"/>
          <w:b/>
          <w:bCs/>
        </w:rPr>
        <w:t>d)</w:t>
      </w:r>
      <w:r w:rsidRPr="00BA5B8A">
        <w:rPr>
          <w:rFonts w:ascii="Cambria" w:hAnsi="Cambria"/>
        </w:rPr>
        <w:t xml:space="preserve"> A documentação será apresentada </w:t>
      </w:r>
      <w:r w:rsidRPr="00BA5B8A">
        <w:rPr>
          <w:rStyle w:val="Forte"/>
          <w:rFonts w:ascii="Cambria" w:hAnsi="Cambria"/>
        </w:rPr>
        <w:t>exclusivamente pelo sistema</w:t>
      </w:r>
      <w:r w:rsidRPr="00BA5B8A">
        <w:rPr>
          <w:rFonts w:ascii="Cambria" w:hAnsi="Cambria"/>
        </w:rPr>
        <w:t xml:space="preserve">, em </w:t>
      </w:r>
      <w:r w:rsidRPr="00BA5B8A">
        <w:rPr>
          <w:rStyle w:val="Forte"/>
          <w:rFonts w:ascii="Cambria" w:hAnsi="Cambria"/>
        </w:rPr>
        <w:t>formato editável</w:t>
      </w:r>
      <w:r w:rsidRPr="00BA5B8A">
        <w:rPr>
          <w:rFonts w:ascii="Cambria" w:hAnsi="Cambria"/>
        </w:rPr>
        <w:t xml:space="preserve"> (.</w:t>
      </w:r>
      <w:proofErr w:type="spellStart"/>
      <w:r w:rsidRPr="00BA5B8A">
        <w:rPr>
          <w:rFonts w:ascii="Cambria" w:hAnsi="Cambria"/>
        </w:rPr>
        <w:t>xls</w:t>
      </w:r>
      <w:proofErr w:type="spellEnd"/>
      <w:r w:rsidRPr="00BA5B8A">
        <w:rPr>
          <w:rFonts w:ascii="Cambria" w:hAnsi="Cambria"/>
        </w:rPr>
        <w:t>, .</w:t>
      </w:r>
      <w:proofErr w:type="spellStart"/>
      <w:r w:rsidRPr="00BA5B8A">
        <w:rPr>
          <w:rFonts w:ascii="Cambria" w:hAnsi="Cambria"/>
        </w:rPr>
        <w:t>xlsx</w:t>
      </w:r>
      <w:proofErr w:type="spellEnd"/>
      <w:r w:rsidRPr="00BA5B8A">
        <w:rPr>
          <w:rFonts w:ascii="Cambria" w:hAnsi="Cambria"/>
        </w:rPr>
        <w:t xml:space="preserve"> ou equivalente) e </w:t>
      </w:r>
      <w:r w:rsidRPr="00BA5B8A">
        <w:rPr>
          <w:rStyle w:val="Forte"/>
          <w:rFonts w:ascii="Cambria" w:hAnsi="Cambria"/>
        </w:rPr>
        <w:t>não editável</w:t>
      </w:r>
      <w:r w:rsidRPr="00BA5B8A">
        <w:rPr>
          <w:rFonts w:ascii="Cambria" w:hAnsi="Cambria"/>
        </w:rPr>
        <w:t xml:space="preserve"> (.</w:t>
      </w:r>
      <w:proofErr w:type="spellStart"/>
      <w:r w:rsidRPr="00BA5B8A">
        <w:rPr>
          <w:rFonts w:ascii="Cambria" w:hAnsi="Cambria"/>
        </w:rPr>
        <w:t>pdf</w:t>
      </w:r>
      <w:proofErr w:type="spellEnd"/>
      <w:r w:rsidRPr="00BA5B8A">
        <w:rPr>
          <w:rFonts w:ascii="Cambria" w:hAnsi="Cambria"/>
        </w:rPr>
        <w:t xml:space="preserve">), </w:t>
      </w:r>
      <w:r w:rsidRPr="00BA5B8A">
        <w:rPr>
          <w:rStyle w:val="Forte"/>
          <w:rFonts w:ascii="Cambria" w:hAnsi="Cambria"/>
        </w:rPr>
        <w:t>assinada digitalmente</w:t>
      </w:r>
      <w:r w:rsidRPr="00BA5B8A">
        <w:rPr>
          <w:rFonts w:ascii="Cambria" w:hAnsi="Cambria"/>
        </w:rPr>
        <w:t xml:space="preserve"> pelo representante legal (e, quando couber, pelo responsável técnico).</w:t>
      </w:r>
    </w:p>
    <w:p w14:paraId="0E51E89D" w14:textId="77777777" w:rsidR="002A53D3" w:rsidRPr="00BA5B8A" w:rsidRDefault="002A53D3" w:rsidP="00157636">
      <w:pPr>
        <w:pStyle w:val="Nivel2"/>
        <w:rPr>
          <w:sz w:val="24"/>
          <w:szCs w:val="24"/>
        </w:rPr>
      </w:pPr>
      <w:r w:rsidRPr="00BA5B8A">
        <w:rPr>
          <w:b/>
          <w:bCs/>
          <w:sz w:val="24"/>
          <w:szCs w:val="24"/>
        </w:rPr>
        <w:lastRenderedPageBreak/>
        <w:t>V.</w:t>
      </w:r>
      <w:r w:rsidRPr="00BA5B8A">
        <w:rPr>
          <w:sz w:val="24"/>
          <w:szCs w:val="24"/>
        </w:rPr>
        <w:t xml:space="preserve"> Recebida a convocação no sistema, o licitante deverá comprovar a exequibilidade do preço no prazo de 24 (vinte e quatro) horas.</w:t>
      </w:r>
    </w:p>
    <w:p w14:paraId="77559970" w14:textId="77777777" w:rsidR="002A53D3" w:rsidRPr="00BA5B8A" w:rsidRDefault="002A53D3" w:rsidP="00157636">
      <w:pPr>
        <w:pStyle w:val="Nivel2"/>
        <w:rPr>
          <w:sz w:val="24"/>
          <w:szCs w:val="24"/>
        </w:rPr>
      </w:pPr>
      <w:r w:rsidRPr="00BA5B8A">
        <w:rPr>
          <w:b/>
          <w:bCs/>
          <w:sz w:val="24"/>
          <w:szCs w:val="24"/>
        </w:rPr>
        <w:t xml:space="preserve">VI. </w:t>
      </w:r>
      <w:r w:rsidRPr="00BA5B8A">
        <w:rPr>
          <w:sz w:val="24"/>
          <w:szCs w:val="24"/>
        </w:rPr>
        <w:t>Caso não seja possível aferir a exequibilidade do produto ofertado com a documentação apresentada, a Pregoeira poderá solicitar comprovantes complementares que entender pertinentes, a fim de assegurar a devida comprovação.</w:t>
      </w:r>
    </w:p>
    <w:p w14:paraId="25CA10C5" w14:textId="6A028AA5"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 xml:space="preserve">8.3 </w:t>
      </w:r>
      <w:r w:rsidR="002A53D3"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0CCC7D8F" w14:textId="664EAA8A" w:rsidR="006A51F9" w:rsidRPr="00BA5B8A" w:rsidRDefault="006A51F9" w:rsidP="007D1DA9">
      <w:pPr>
        <w:widowControl w:val="0"/>
        <w:tabs>
          <w:tab w:val="left" w:pos="850"/>
          <w:tab w:val="left" w:pos="121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t>I. O prazo para envio dos documentos será de 02 (duas) horas, contados a partir da convocação formal realizada pel</w:t>
      </w:r>
      <w:r w:rsidR="00077C9D" w:rsidRPr="00BA5B8A">
        <w:rPr>
          <w:rFonts w:ascii="Cambria" w:hAnsi="Cambria"/>
          <w:b/>
          <w:color w:val="000000" w:themeColor="text1"/>
          <w:sz w:val="24"/>
          <w:szCs w:val="24"/>
        </w:rPr>
        <w:t>a</w:t>
      </w:r>
      <w:r w:rsidRPr="00BA5B8A">
        <w:rPr>
          <w:rFonts w:ascii="Cambria" w:hAnsi="Cambria"/>
          <w:b/>
          <w:color w:val="000000" w:themeColor="text1"/>
          <w:sz w:val="24"/>
          <w:szCs w:val="24"/>
        </w:rPr>
        <w:t xml:space="preserve"> </w:t>
      </w:r>
      <w:r w:rsidR="008F4D29" w:rsidRPr="00BA5B8A">
        <w:rPr>
          <w:rFonts w:ascii="Cambria" w:hAnsi="Cambria"/>
          <w:b/>
          <w:color w:val="000000" w:themeColor="text1"/>
          <w:sz w:val="24"/>
          <w:szCs w:val="24"/>
        </w:rPr>
        <w:t>Pregoeira</w:t>
      </w:r>
      <w:r w:rsidRPr="00BA5B8A">
        <w:rPr>
          <w:rFonts w:ascii="Cambria" w:hAnsi="Cambria"/>
          <w:b/>
          <w:color w:val="000000" w:themeColor="text1"/>
          <w:sz w:val="24"/>
          <w:szCs w:val="24"/>
        </w:rPr>
        <w:t xml:space="preserve"> através do sistema eletrônico.</w:t>
      </w:r>
    </w:p>
    <w:p w14:paraId="1BF9A028" w14:textId="1093C26C"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Fonts w:ascii="Cambria" w:hAnsi="Cambria"/>
          <w:b/>
          <w:color w:val="000000" w:themeColor="text1"/>
          <w:sz w:val="24"/>
          <w:szCs w:val="24"/>
        </w:rPr>
        <w:t xml:space="preserve">8.4 </w:t>
      </w:r>
      <w:r w:rsidRPr="00BA5B8A">
        <w:rPr>
          <w:rFonts w:ascii="Cambria" w:hAnsi="Cambria"/>
          <w:bCs/>
          <w:color w:val="000000" w:themeColor="text1"/>
          <w:sz w:val="24"/>
          <w:szCs w:val="24"/>
        </w:rPr>
        <w:t>A licitante que abandonar o certame, deixando de enviar a documentação indicada neste edital na plataforma BNC (</w:t>
      </w:r>
      <w:hyperlink r:id="rId20" w:history="1">
        <w:r w:rsidRPr="00BA5B8A">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BA5B8A">
        <w:rPr>
          <w:rStyle w:val="Hyperlink"/>
          <w:rFonts w:ascii="Cambria" w:hAnsi="Cambria"/>
          <w:color w:val="000000" w:themeColor="text1"/>
          <w:sz w:val="24"/>
          <w:szCs w:val="24"/>
          <w:u w:val="none"/>
        </w:rPr>
        <w:t>), se assim solicitado pel</w:t>
      </w:r>
      <w:r w:rsidR="00077C9D" w:rsidRPr="00BA5B8A">
        <w:rPr>
          <w:rStyle w:val="Hyperlink"/>
          <w:rFonts w:ascii="Cambria" w:hAnsi="Cambria"/>
          <w:color w:val="000000" w:themeColor="text1"/>
          <w:sz w:val="24"/>
          <w:szCs w:val="24"/>
          <w:u w:val="none"/>
        </w:rPr>
        <w:t>a</w:t>
      </w:r>
      <w:r w:rsidRPr="00BA5B8A">
        <w:rPr>
          <w:rStyle w:val="Hyperlink"/>
          <w:rFonts w:ascii="Cambria" w:hAnsi="Cambria"/>
          <w:color w:val="000000" w:themeColor="text1"/>
          <w:sz w:val="24"/>
          <w:szCs w:val="24"/>
          <w:u w:val="none"/>
        </w:rPr>
        <w:t xml:space="preserve"> </w:t>
      </w:r>
      <w:r w:rsidR="008F4D29" w:rsidRPr="00BA5B8A">
        <w:rPr>
          <w:rStyle w:val="Hyperlink"/>
          <w:rFonts w:ascii="Cambria" w:hAnsi="Cambria"/>
          <w:color w:val="000000" w:themeColor="text1"/>
          <w:sz w:val="24"/>
          <w:szCs w:val="24"/>
          <w:u w:val="none"/>
        </w:rPr>
        <w:t>Pregoeira</w:t>
      </w:r>
      <w:r w:rsidRPr="00BA5B8A">
        <w:rPr>
          <w:rStyle w:val="Hyperlink"/>
          <w:rFonts w:ascii="Cambria" w:hAnsi="Cambria"/>
          <w:color w:val="000000" w:themeColor="text1"/>
          <w:sz w:val="24"/>
          <w:szCs w:val="24"/>
          <w:u w:val="none"/>
        </w:rPr>
        <w:t>, será desclassificada e sujeitar-se-á às sanções previstas neste instrumento convocatório.</w:t>
      </w:r>
    </w:p>
    <w:p w14:paraId="5281E3C4" w14:textId="17751806"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Style w:val="Hyperlink"/>
          <w:rFonts w:ascii="Cambria" w:hAnsi="Cambria"/>
          <w:b/>
          <w:bCs/>
          <w:color w:val="000000" w:themeColor="text1"/>
          <w:sz w:val="24"/>
          <w:szCs w:val="24"/>
          <w:u w:val="none"/>
        </w:rPr>
        <w:t>8.5</w:t>
      </w:r>
      <w:r w:rsidRPr="00BA5B8A">
        <w:rPr>
          <w:rStyle w:val="Hyperlink"/>
          <w:rFonts w:ascii="Cambria" w:hAnsi="Cambria"/>
          <w:color w:val="000000" w:themeColor="text1"/>
          <w:sz w:val="24"/>
          <w:szCs w:val="24"/>
          <w:u w:val="none"/>
        </w:rPr>
        <w:t xml:space="preserve"> Se a proposta não for aceitável, ou se a licitante não atender as exigências de habilitação, </w:t>
      </w:r>
      <w:r w:rsidR="00077C9D" w:rsidRPr="00BA5B8A">
        <w:rPr>
          <w:rStyle w:val="Hyperlink"/>
          <w:rFonts w:ascii="Cambria" w:hAnsi="Cambria"/>
          <w:color w:val="000000" w:themeColor="text1"/>
          <w:sz w:val="24"/>
          <w:szCs w:val="24"/>
          <w:u w:val="none"/>
        </w:rPr>
        <w:t>a</w:t>
      </w:r>
      <w:r w:rsidRPr="00BA5B8A">
        <w:rPr>
          <w:rStyle w:val="Hyperlink"/>
          <w:rFonts w:ascii="Cambria" w:hAnsi="Cambria"/>
          <w:color w:val="000000" w:themeColor="text1"/>
          <w:sz w:val="24"/>
          <w:szCs w:val="24"/>
          <w:u w:val="none"/>
        </w:rPr>
        <w:t xml:space="preserve"> </w:t>
      </w:r>
      <w:r w:rsidR="008F4D29" w:rsidRPr="00BA5B8A">
        <w:rPr>
          <w:rStyle w:val="Hyperlink"/>
          <w:rFonts w:ascii="Cambria" w:hAnsi="Cambria"/>
          <w:color w:val="000000" w:themeColor="text1"/>
          <w:sz w:val="24"/>
          <w:szCs w:val="24"/>
          <w:u w:val="none"/>
        </w:rPr>
        <w:t>Pregoeira</w:t>
      </w:r>
      <w:r w:rsidRPr="00BA5B8A">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Style w:val="Hyperlink"/>
          <w:rFonts w:ascii="Cambria" w:hAnsi="Cambria"/>
          <w:b/>
          <w:bCs/>
          <w:color w:val="000000" w:themeColor="text1"/>
          <w:sz w:val="24"/>
          <w:szCs w:val="24"/>
          <w:u w:val="none"/>
        </w:rPr>
        <w:t>8.6</w:t>
      </w:r>
      <w:r w:rsidRPr="00BA5B8A">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Style w:val="Hyperlink"/>
          <w:rFonts w:ascii="Cambria" w:hAnsi="Cambria"/>
          <w:b/>
          <w:bCs/>
          <w:color w:val="000000" w:themeColor="text1"/>
          <w:sz w:val="24"/>
          <w:szCs w:val="24"/>
          <w:u w:val="none"/>
        </w:rPr>
        <w:t>8.7</w:t>
      </w:r>
      <w:r w:rsidRPr="00BA5B8A">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Style w:val="Hyperlink"/>
          <w:rFonts w:ascii="Cambria" w:hAnsi="Cambria"/>
          <w:b/>
          <w:bCs/>
          <w:color w:val="000000" w:themeColor="text1"/>
          <w:sz w:val="24"/>
          <w:szCs w:val="24"/>
          <w:u w:val="none"/>
        </w:rPr>
        <w:t>8.8</w:t>
      </w:r>
      <w:r w:rsidRPr="00BA5B8A">
        <w:rPr>
          <w:rStyle w:val="Hyperlink"/>
          <w:rFonts w:ascii="Cambria" w:hAnsi="Cambria"/>
          <w:color w:val="000000" w:themeColor="text1"/>
          <w:sz w:val="24"/>
          <w:szCs w:val="24"/>
          <w:u w:val="none"/>
        </w:rPr>
        <w:t xml:space="preserve"> Será desclassificada a proposta que: </w:t>
      </w:r>
    </w:p>
    <w:p w14:paraId="1C74222C" w14:textId="77777777"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t>I.</w:t>
      </w:r>
      <w:r w:rsidRPr="00BA5B8A">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lastRenderedPageBreak/>
        <w:t>II.</w:t>
      </w:r>
      <w:r w:rsidRPr="00BA5B8A">
        <w:rPr>
          <w:rFonts w:ascii="Cambria" w:hAnsi="Cambria"/>
          <w:bCs/>
          <w:color w:val="000000" w:themeColor="text1"/>
          <w:sz w:val="24"/>
          <w:szCs w:val="24"/>
        </w:rPr>
        <w:t xml:space="preserve"> Não obedecer às especificações técnicas contidas no Edital.</w:t>
      </w:r>
    </w:p>
    <w:p w14:paraId="3FF326C8" w14:textId="77777777"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t>III.</w:t>
      </w:r>
      <w:r w:rsidRPr="00BA5B8A">
        <w:rPr>
          <w:rFonts w:ascii="Cambria" w:hAnsi="Cambria"/>
          <w:bCs/>
          <w:color w:val="000000" w:themeColor="text1"/>
          <w:sz w:val="24"/>
          <w:szCs w:val="24"/>
        </w:rPr>
        <w:t xml:space="preserve"> Esteja o valor, acima do estimado previsto no Edital.</w:t>
      </w:r>
    </w:p>
    <w:p w14:paraId="6E238F7C" w14:textId="77777777"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t>IV.</w:t>
      </w:r>
      <w:r w:rsidRPr="00BA5B8A">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8.9</w:t>
      </w:r>
      <w:r w:rsidRPr="00BA5B8A">
        <w:rPr>
          <w:rFonts w:ascii="Cambria" w:hAnsi="Cambria"/>
          <w:bCs/>
          <w:color w:val="000000" w:themeColor="text1"/>
          <w:sz w:val="24"/>
          <w:szCs w:val="24"/>
        </w:rPr>
        <w:t xml:space="preserve"> A desclassificação das propostas será sempre fundamentada e registrada no sistema, com possibilidade de acompanhamento “</w:t>
      </w:r>
      <w:r w:rsidRPr="00BA5B8A">
        <w:rPr>
          <w:rFonts w:ascii="Cambria" w:hAnsi="Cambria"/>
          <w:bCs/>
          <w:i/>
          <w:iCs/>
          <w:color w:val="000000" w:themeColor="text1"/>
          <w:sz w:val="24"/>
          <w:szCs w:val="24"/>
        </w:rPr>
        <w:t>on-line</w:t>
      </w:r>
      <w:r w:rsidRPr="00BA5B8A">
        <w:rPr>
          <w:rFonts w:ascii="Cambria" w:hAnsi="Cambria"/>
          <w:bCs/>
          <w:color w:val="000000" w:themeColor="text1"/>
          <w:sz w:val="24"/>
          <w:szCs w:val="24"/>
        </w:rPr>
        <w:t>” pelos licitantes.</w:t>
      </w:r>
    </w:p>
    <w:p w14:paraId="0E9C6E7D" w14:textId="77777777"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8.10</w:t>
      </w:r>
      <w:r w:rsidRPr="00BA5B8A">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8.11</w:t>
      </w:r>
      <w:r w:rsidRPr="00BA5B8A">
        <w:rPr>
          <w:rFonts w:ascii="Cambria" w:hAnsi="Cambria"/>
          <w:bCs/>
          <w:color w:val="000000" w:themeColor="text1"/>
          <w:sz w:val="24"/>
          <w:szCs w:val="24"/>
        </w:rPr>
        <w:t xml:space="preserve"> Ocorrendo divergência entre os valores unitários e o valor total prevalecerá o primeiro.</w:t>
      </w:r>
    </w:p>
    <w:p w14:paraId="2604E083" w14:textId="3AADBD9B"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8.12</w:t>
      </w:r>
      <w:r w:rsidRPr="00BA5B8A">
        <w:rPr>
          <w:rFonts w:ascii="Cambria" w:hAnsi="Cambria"/>
          <w:bCs/>
          <w:color w:val="000000" w:themeColor="text1"/>
          <w:sz w:val="24"/>
          <w:szCs w:val="24"/>
        </w:rPr>
        <w:t xml:space="preserve"> A critério d</w:t>
      </w:r>
      <w:r w:rsidR="00077C9D"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8.13</w:t>
      </w:r>
      <w:r w:rsidRPr="00BA5B8A">
        <w:rPr>
          <w:rFonts w:ascii="Cambria" w:hAnsi="Cambria"/>
          <w:bCs/>
          <w:color w:val="000000" w:themeColor="text1"/>
          <w:sz w:val="24"/>
          <w:szCs w:val="24"/>
        </w:rPr>
        <w:t xml:space="preserve"> Sendo aceitável a oferta, será verificado o atendimento das condições </w:t>
      </w:r>
      <w:proofErr w:type="spellStart"/>
      <w:r w:rsidRPr="00BA5B8A">
        <w:rPr>
          <w:rFonts w:ascii="Cambria" w:hAnsi="Cambria"/>
          <w:bCs/>
          <w:color w:val="000000" w:themeColor="text1"/>
          <w:sz w:val="24"/>
          <w:szCs w:val="24"/>
        </w:rPr>
        <w:t>habilitatórias</w:t>
      </w:r>
      <w:proofErr w:type="spellEnd"/>
      <w:r w:rsidRPr="00BA5B8A">
        <w:rPr>
          <w:rFonts w:ascii="Cambria" w:hAnsi="Cambria"/>
          <w:bCs/>
          <w:color w:val="000000" w:themeColor="text1"/>
          <w:sz w:val="24"/>
          <w:szCs w:val="24"/>
        </w:rPr>
        <w:t xml:space="preserve"> da licitante que a tiver formulado, com base na documentação e proposta apresentada.</w:t>
      </w:r>
    </w:p>
    <w:p w14:paraId="58EA58F4" w14:textId="44B0123E"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8.14</w:t>
      </w:r>
      <w:r w:rsidRPr="00BA5B8A">
        <w:rPr>
          <w:rFonts w:ascii="Cambria" w:hAnsi="Cambria"/>
          <w:bCs/>
          <w:color w:val="000000" w:themeColor="text1"/>
          <w:sz w:val="24"/>
          <w:szCs w:val="24"/>
        </w:rPr>
        <w:t xml:space="preserve"> Se a proposta não for aceitável, ou ainda, se não atender as exigências </w:t>
      </w:r>
      <w:proofErr w:type="spellStart"/>
      <w:r w:rsidRPr="00BA5B8A">
        <w:rPr>
          <w:rFonts w:ascii="Cambria" w:hAnsi="Cambria"/>
          <w:bCs/>
          <w:color w:val="000000" w:themeColor="text1"/>
          <w:sz w:val="24"/>
          <w:szCs w:val="24"/>
        </w:rPr>
        <w:t>habilitatórias</w:t>
      </w:r>
      <w:proofErr w:type="spellEnd"/>
      <w:r w:rsidRPr="00BA5B8A">
        <w:rPr>
          <w:rFonts w:ascii="Cambria" w:hAnsi="Cambria"/>
          <w:bCs/>
          <w:color w:val="000000" w:themeColor="text1"/>
          <w:sz w:val="24"/>
          <w:szCs w:val="24"/>
        </w:rPr>
        <w:t xml:space="preserve">, </w:t>
      </w:r>
      <w:r w:rsidR="00077C9D"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4DEB9F29"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t>I.</w:t>
      </w:r>
      <w:r w:rsidRPr="00BA5B8A">
        <w:rPr>
          <w:rFonts w:ascii="Cambria" w:hAnsi="Cambria"/>
          <w:bCs/>
          <w:color w:val="000000" w:themeColor="text1"/>
          <w:sz w:val="24"/>
          <w:szCs w:val="24"/>
        </w:rPr>
        <w:t xml:space="preserve"> No caso previsto no subitem 8.14, </w:t>
      </w:r>
      <w:r w:rsidR="00077C9D" w:rsidRPr="00BA5B8A">
        <w:rPr>
          <w:rFonts w:ascii="Cambria" w:hAnsi="Cambria"/>
          <w:bCs/>
          <w:color w:val="000000" w:themeColor="text1"/>
          <w:sz w:val="24"/>
          <w:szCs w:val="24"/>
        </w:rPr>
        <w:t xml:space="preserve">a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deverá negociar com a licitante, para que seja obtido melhor preço.</w:t>
      </w:r>
    </w:p>
    <w:p w14:paraId="4FB9D858" w14:textId="77777777"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8.15</w:t>
      </w:r>
      <w:r w:rsidRPr="00BA5B8A">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lastRenderedPageBreak/>
        <w:t xml:space="preserve">09. DA HABILITAÇÃO </w:t>
      </w:r>
    </w:p>
    <w:p w14:paraId="44D5A555" w14:textId="77777777"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9.1</w:t>
      </w:r>
      <w:r w:rsidRPr="00BA5B8A">
        <w:rPr>
          <w:rFonts w:ascii="Cambria" w:hAnsi="Cambria"/>
          <w:color w:val="000000" w:themeColor="text1"/>
          <w:sz w:val="24"/>
          <w:szCs w:val="24"/>
        </w:rPr>
        <w:t xml:space="preserve"> Será exigida a apresentação dos documentos de habilitação apenas da licitante vencedora.</w:t>
      </w:r>
    </w:p>
    <w:p w14:paraId="53347429" w14:textId="04EF66E2" w:rsidR="006A51F9" w:rsidRPr="00BA5B8A" w:rsidRDefault="006A51F9" w:rsidP="00100082">
      <w:pPr>
        <w:widowControl w:val="0"/>
        <w:tabs>
          <w:tab w:val="left" w:pos="850"/>
          <w:tab w:val="left" w:pos="121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9.2 Para fins de habilitação a licitante deverá apresentar toda documentação exigida neste edital no prazo de</w:t>
      </w:r>
      <w:r w:rsidR="00E93A9B" w:rsidRPr="00BA5B8A">
        <w:rPr>
          <w:rFonts w:ascii="Cambria" w:hAnsi="Cambria"/>
          <w:b/>
          <w:color w:val="000000" w:themeColor="text1"/>
          <w:sz w:val="24"/>
          <w:szCs w:val="24"/>
        </w:rPr>
        <w:t xml:space="preserve"> até</w:t>
      </w:r>
      <w:r w:rsidRPr="00BA5B8A">
        <w:rPr>
          <w:rFonts w:ascii="Cambria" w:hAnsi="Cambria"/>
          <w:b/>
          <w:color w:val="000000" w:themeColor="text1"/>
          <w:sz w:val="24"/>
          <w:szCs w:val="24"/>
        </w:rPr>
        <w:t xml:space="preserve"> 02 (duas) horas, a contar da convocação pel</w:t>
      </w:r>
      <w:r w:rsidR="00077C9D" w:rsidRPr="00BA5B8A">
        <w:rPr>
          <w:rFonts w:ascii="Cambria" w:hAnsi="Cambria"/>
          <w:b/>
          <w:color w:val="000000" w:themeColor="text1"/>
          <w:sz w:val="24"/>
          <w:szCs w:val="24"/>
        </w:rPr>
        <w:t>a</w:t>
      </w:r>
      <w:r w:rsidR="00886E79" w:rsidRPr="00BA5B8A">
        <w:rPr>
          <w:rFonts w:ascii="Cambria" w:hAnsi="Cambria"/>
          <w:b/>
          <w:color w:val="000000" w:themeColor="text1"/>
          <w:sz w:val="24"/>
          <w:szCs w:val="24"/>
        </w:rPr>
        <w:t xml:space="preserve"> </w:t>
      </w:r>
      <w:r w:rsidR="008F4D29" w:rsidRPr="00BA5B8A">
        <w:rPr>
          <w:rFonts w:ascii="Cambria" w:hAnsi="Cambria"/>
          <w:b/>
          <w:color w:val="000000" w:themeColor="text1"/>
          <w:sz w:val="24"/>
          <w:szCs w:val="24"/>
        </w:rPr>
        <w:t>Pregoeira</w:t>
      </w:r>
      <w:r w:rsidRPr="00BA5B8A">
        <w:rPr>
          <w:rFonts w:ascii="Cambria" w:hAnsi="Cambria"/>
          <w:b/>
          <w:color w:val="000000" w:themeColor="text1"/>
          <w:sz w:val="24"/>
          <w:szCs w:val="24"/>
        </w:rPr>
        <w:t xml:space="preserve"> em campo próprio do sistema Bolsa Nacional de Compras – BNC.</w:t>
      </w:r>
    </w:p>
    <w:p w14:paraId="1E593146" w14:textId="77777777" w:rsidR="006A51F9" w:rsidRPr="00BA5B8A"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Os documentos de cunho </w:t>
      </w:r>
      <w:proofErr w:type="spellStart"/>
      <w:r w:rsidRPr="00BA5B8A">
        <w:rPr>
          <w:rFonts w:ascii="Cambria" w:hAnsi="Cambria"/>
          <w:color w:val="000000" w:themeColor="text1"/>
          <w:sz w:val="24"/>
          <w:szCs w:val="24"/>
        </w:rPr>
        <w:t>habilitatório</w:t>
      </w:r>
      <w:proofErr w:type="spellEnd"/>
      <w:r w:rsidRPr="00BA5B8A">
        <w:rPr>
          <w:rFonts w:ascii="Cambria" w:hAnsi="Cambria"/>
          <w:color w:val="000000" w:themeColor="text1"/>
          <w:sz w:val="24"/>
          <w:szCs w:val="24"/>
        </w:rPr>
        <w:t xml:space="preserve"> já constantes do SICAF poderão deixar de ser juntados pelo licitante desde que estejam e mantenham-se devidamente atualizados no curso do certame e contenham todas as informações exigidas no Edital.</w:t>
      </w:r>
    </w:p>
    <w:p w14:paraId="5EC3FEE1" w14:textId="77777777" w:rsidR="006A51F9"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w:t>
      </w:r>
      <w:r w:rsidRPr="00BA5B8A">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6C96442D" w14:textId="77777777" w:rsidR="00736BCF" w:rsidRPr="00744A73" w:rsidRDefault="00736BCF" w:rsidP="00736BCF">
      <w:pPr>
        <w:widowControl w:val="0"/>
        <w:tabs>
          <w:tab w:val="left" w:pos="850"/>
          <w:tab w:val="left" w:pos="1211"/>
        </w:tabs>
        <w:spacing w:before="240" w:line="360" w:lineRule="auto"/>
        <w:ind w:firstLine="567"/>
        <w:rPr>
          <w:rFonts w:ascii="Cambria" w:hAnsi="Cambria"/>
          <w:b/>
          <w:bCs/>
          <w:color w:val="000000" w:themeColor="text1"/>
        </w:rPr>
      </w:pPr>
      <w:r>
        <w:rPr>
          <w:rFonts w:ascii="Cambria" w:hAnsi="Cambria"/>
          <w:b/>
          <w:bCs/>
          <w:color w:val="000000" w:themeColor="text1"/>
        </w:rPr>
        <w:t xml:space="preserve">III. </w:t>
      </w:r>
      <w:r w:rsidRPr="00744A73">
        <w:rPr>
          <w:rFonts w:ascii="Cambria" w:hAnsi="Cambria"/>
          <w:b/>
          <w:bCs/>
          <w:color w:val="000000" w:themeColor="text1"/>
        </w:rPr>
        <w:t>A análise da validade das certidões e dos demais documentos será realizada com base na data da convocação da Agente de Contratação/Pregoeira</w:t>
      </w:r>
      <w:r>
        <w:rPr>
          <w:rFonts w:ascii="Cambria" w:hAnsi="Cambria"/>
          <w:b/>
          <w:bCs/>
          <w:color w:val="000000" w:themeColor="text1"/>
        </w:rPr>
        <w:t>.</w:t>
      </w:r>
    </w:p>
    <w:p w14:paraId="2015DD46" w14:textId="77777777" w:rsidR="006A51F9" w:rsidRPr="00BA5B8A" w:rsidRDefault="006A51F9" w:rsidP="00100082">
      <w:pPr>
        <w:widowControl w:val="0"/>
        <w:tabs>
          <w:tab w:val="left" w:pos="850"/>
          <w:tab w:val="left" w:pos="1211"/>
        </w:tabs>
        <w:spacing w:before="240" w:line="360" w:lineRule="auto"/>
        <w:rPr>
          <w:rFonts w:ascii="Cambria" w:hAnsi="Cambria" w:cs="Arial"/>
          <w:color w:val="000000" w:themeColor="text1"/>
          <w:sz w:val="24"/>
          <w:szCs w:val="24"/>
        </w:rPr>
      </w:pPr>
      <w:r w:rsidRPr="00BA5B8A">
        <w:rPr>
          <w:rFonts w:ascii="Cambria" w:hAnsi="Cambria"/>
          <w:b/>
          <w:bCs/>
          <w:color w:val="000000" w:themeColor="text1"/>
          <w:sz w:val="24"/>
          <w:szCs w:val="24"/>
        </w:rPr>
        <w:t>9.3</w:t>
      </w:r>
      <w:r w:rsidRPr="00BA5B8A">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BA5B8A">
        <w:rPr>
          <w:rFonts w:ascii="Cambria" w:hAnsi="Cambria" w:cs="Arial"/>
          <w:color w:val="000000" w:themeColor="text1"/>
          <w:sz w:val="24"/>
          <w:szCs w:val="24"/>
        </w:rPr>
        <w:t>§ 2º, do Decreto Municipal nº 21, de 2024.</w:t>
      </w:r>
    </w:p>
    <w:p w14:paraId="01D6909D" w14:textId="77777777"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9.4</w:t>
      </w:r>
      <w:r w:rsidRPr="00BA5B8A">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5BC08EC8"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9.5</w:t>
      </w:r>
      <w:r w:rsidRPr="00BA5B8A">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w:t>
      </w:r>
      <w:r w:rsidRPr="00BA5B8A">
        <w:rPr>
          <w:rFonts w:ascii="Cambria" w:hAnsi="Cambria"/>
          <w:color w:val="000000" w:themeColor="text1"/>
          <w:sz w:val="24"/>
          <w:szCs w:val="24"/>
        </w:rPr>
        <w:lastRenderedPageBreak/>
        <w:t>legislação específica, os referidos documentos deverão ter sido emitidos há, no máximo 60 (sessenta) dias, contados da data de convocação d</w:t>
      </w:r>
      <w:r w:rsidR="00077C9D" w:rsidRPr="00BA5B8A">
        <w:rPr>
          <w:rFonts w:ascii="Cambria" w:hAnsi="Cambria"/>
          <w:color w:val="000000" w:themeColor="text1"/>
          <w:sz w:val="24"/>
          <w:szCs w:val="24"/>
        </w:rPr>
        <w:t>a</w:t>
      </w:r>
      <w:r w:rsidRPr="00BA5B8A">
        <w:rPr>
          <w:rFonts w:ascii="Cambria" w:hAnsi="Cambria"/>
          <w:color w:val="000000" w:themeColor="text1"/>
          <w:sz w:val="24"/>
          <w:szCs w:val="24"/>
        </w:rPr>
        <w:t xml:space="preserve"> Agente de Contratação/</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para apresentar os documentos de habilitação.</w:t>
      </w:r>
    </w:p>
    <w:p w14:paraId="20A9E0E8" w14:textId="331B873D"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9.6</w:t>
      </w:r>
      <w:r w:rsidRPr="00BA5B8A">
        <w:rPr>
          <w:rFonts w:ascii="Cambria" w:hAnsi="Cambria"/>
          <w:color w:val="000000" w:themeColor="text1"/>
          <w:sz w:val="24"/>
          <w:szCs w:val="24"/>
        </w:rPr>
        <w:t xml:space="preserve"> Como condição prévia ao exame da documentação de habilitação do licitante detentor da proposta classificada em primeiro lugar, </w:t>
      </w:r>
      <w:r w:rsidR="00FD74A1"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9.7 </w:t>
      </w:r>
      <w:r w:rsidRPr="00BA5B8A">
        <w:rPr>
          <w:rFonts w:ascii="Cambria" w:hAnsi="Cambria"/>
          <w:color w:val="000000" w:themeColor="text1"/>
          <w:sz w:val="24"/>
          <w:szCs w:val="24"/>
        </w:rPr>
        <w:t xml:space="preserve">A documentação relativa à </w:t>
      </w:r>
      <w:r w:rsidRPr="00BA5B8A">
        <w:rPr>
          <w:rFonts w:ascii="Cambria" w:hAnsi="Cambria"/>
          <w:b/>
          <w:color w:val="000000" w:themeColor="text1"/>
          <w:sz w:val="24"/>
          <w:szCs w:val="24"/>
        </w:rPr>
        <w:t>Habilitação</w:t>
      </w:r>
      <w:r w:rsidRPr="00BA5B8A">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BA5B8A"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t>I. HABILITAÇÃO JURÍDICA</w:t>
      </w:r>
    </w:p>
    <w:p w14:paraId="459B5DDF" w14:textId="77777777"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 xml:space="preserve">a) </w:t>
      </w:r>
      <w:r w:rsidRPr="00BA5B8A">
        <w:rPr>
          <w:rFonts w:ascii="Cambria" w:hAnsi="Cambria"/>
          <w:color w:val="000000" w:themeColor="text1"/>
          <w:sz w:val="24"/>
          <w:szCs w:val="24"/>
        </w:rPr>
        <w:t xml:space="preserve">Documento oficial de identificação que contenha foto dos </w:t>
      </w:r>
      <w:r w:rsidRPr="00BA5B8A">
        <w:rPr>
          <w:rFonts w:ascii="Cambria" w:hAnsi="Cambria"/>
          <w:b/>
          <w:color w:val="000000" w:themeColor="text1"/>
          <w:sz w:val="24"/>
          <w:szCs w:val="24"/>
        </w:rPr>
        <w:t>Sócios Administradores da Empresa.</w:t>
      </w:r>
    </w:p>
    <w:p w14:paraId="746D0CF3" w14:textId="556B8CE5"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b)</w:t>
      </w:r>
      <w:r w:rsidR="00736BCF">
        <w:rPr>
          <w:rFonts w:ascii="Cambria" w:hAnsi="Cambria"/>
          <w:color w:val="000000" w:themeColor="text1"/>
          <w:sz w:val="24"/>
          <w:szCs w:val="24"/>
        </w:rPr>
        <w:t xml:space="preserve"> </w:t>
      </w:r>
      <w:r w:rsidRPr="00BA5B8A">
        <w:rPr>
          <w:rFonts w:ascii="Cambria" w:hAnsi="Cambria"/>
          <w:color w:val="000000" w:themeColor="text1"/>
          <w:sz w:val="24"/>
          <w:szCs w:val="24"/>
        </w:rPr>
        <w:t>Certidão de Registro Comercial (no caso de empresa individual); ou</w:t>
      </w:r>
    </w:p>
    <w:p w14:paraId="1696B76C" w14:textId="6ABDE8C7"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c)</w:t>
      </w:r>
      <w:r w:rsidR="00736BCF">
        <w:rPr>
          <w:rFonts w:ascii="Cambria" w:hAnsi="Cambria"/>
          <w:color w:val="000000" w:themeColor="text1"/>
          <w:sz w:val="24"/>
          <w:szCs w:val="24"/>
        </w:rPr>
        <w:t xml:space="preserve"> </w:t>
      </w:r>
      <w:r w:rsidRPr="00BA5B8A">
        <w:rPr>
          <w:rFonts w:ascii="Cambria" w:hAnsi="Cambria"/>
          <w:color w:val="000000" w:themeColor="text1"/>
          <w:sz w:val="24"/>
          <w:szCs w:val="24"/>
        </w:rPr>
        <w:t>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6EDE9B95"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d)</w:t>
      </w:r>
      <w:r w:rsidR="00736BCF">
        <w:rPr>
          <w:rFonts w:ascii="Cambria" w:hAnsi="Cambria"/>
          <w:color w:val="000000" w:themeColor="text1"/>
          <w:sz w:val="24"/>
          <w:szCs w:val="24"/>
        </w:rPr>
        <w:t xml:space="preserve"> </w:t>
      </w:r>
      <w:r w:rsidRPr="00BA5B8A">
        <w:rPr>
          <w:rFonts w:ascii="Cambria" w:hAnsi="Cambria"/>
          <w:color w:val="000000" w:themeColor="text1"/>
          <w:sz w:val="24"/>
          <w:szCs w:val="24"/>
        </w:rPr>
        <w:t>Inscrição do ato constitutivo no caso de sociedades civis, acompanhada de prova de registro de ata de eleição da diretoria em exercício (Registro Civil das Pessoas Jurídicas);</w:t>
      </w:r>
    </w:p>
    <w:p w14:paraId="4A40CE2A" w14:textId="4027BF6B"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e)</w:t>
      </w:r>
      <w:r w:rsidR="00736BCF">
        <w:rPr>
          <w:rFonts w:ascii="Cambria" w:hAnsi="Cambria"/>
          <w:color w:val="000000" w:themeColor="text1"/>
          <w:sz w:val="24"/>
          <w:szCs w:val="24"/>
        </w:rPr>
        <w:t xml:space="preserve"> </w:t>
      </w:r>
      <w:r w:rsidRPr="00BA5B8A">
        <w:rPr>
          <w:rFonts w:ascii="Cambria" w:hAnsi="Cambria"/>
          <w:color w:val="000000" w:themeColor="text1"/>
          <w:sz w:val="24"/>
          <w:szCs w:val="24"/>
        </w:rPr>
        <w:t>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BA5B8A" w:rsidRDefault="006A51F9" w:rsidP="00100082">
      <w:pPr>
        <w:tabs>
          <w:tab w:val="left" w:pos="170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lastRenderedPageBreak/>
        <w:t>II.</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REGULARIDADE FISCAL, SOCIAL E TRABALHISTA</w:t>
      </w:r>
    </w:p>
    <w:p w14:paraId="22775D5B"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a)</w:t>
      </w:r>
      <w:r w:rsidRPr="00BA5B8A">
        <w:rPr>
          <w:rFonts w:ascii="Cambria" w:hAnsi="Cambria"/>
          <w:color w:val="000000" w:themeColor="text1"/>
          <w:sz w:val="24"/>
          <w:szCs w:val="24"/>
        </w:rPr>
        <w:t xml:space="preserve"> Prova de inscrição no Cadastro Nacional da Pessoa Jurídica (CNPJ);</w:t>
      </w:r>
    </w:p>
    <w:p w14:paraId="58452F6B" w14:textId="1C0673C4"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b)</w:t>
      </w:r>
      <w:r w:rsidRPr="00BA5B8A">
        <w:rPr>
          <w:rFonts w:ascii="Cambria" w:hAnsi="Cambria"/>
          <w:color w:val="000000" w:themeColor="text1"/>
          <w:sz w:val="24"/>
          <w:szCs w:val="24"/>
        </w:rPr>
        <w:t xml:space="preserve"> Prova de inscrição no cadastro de contribuintes </w:t>
      </w:r>
      <w:r w:rsidRPr="00BA5B8A">
        <w:rPr>
          <w:rFonts w:ascii="Cambria" w:hAnsi="Cambria"/>
          <w:b/>
          <w:color w:val="000000" w:themeColor="text1"/>
          <w:sz w:val="24"/>
          <w:szCs w:val="24"/>
        </w:rPr>
        <w:t>Estadual</w:t>
      </w:r>
      <w:r w:rsidRPr="00BA5B8A">
        <w:rPr>
          <w:rFonts w:ascii="Cambria" w:hAnsi="Cambria"/>
          <w:color w:val="000000" w:themeColor="text1"/>
          <w:sz w:val="24"/>
          <w:szCs w:val="24"/>
        </w:rPr>
        <w:t xml:space="preserve"> </w:t>
      </w:r>
      <w:r w:rsidR="00016D3A" w:rsidRPr="00BA5B8A">
        <w:rPr>
          <w:rFonts w:ascii="Cambria" w:hAnsi="Cambria"/>
          <w:color w:val="000000" w:themeColor="text1"/>
          <w:sz w:val="24"/>
          <w:szCs w:val="24"/>
        </w:rPr>
        <w:t>e/</w:t>
      </w:r>
      <w:r w:rsidRPr="00BA5B8A">
        <w:rPr>
          <w:rFonts w:ascii="Cambria" w:hAnsi="Cambria"/>
          <w:i/>
          <w:color w:val="000000" w:themeColor="text1"/>
          <w:sz w:val="24"/>
          <w:szCs w:val="24"/>
          <w:u w:val="single"/>
        </w:rPr>
        <w:t>ou</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Municipal</w:t>
      </w:r>
      <w:r w:rsidRPr="00BA5B8A">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c)</w:t>
      </w:r>
      <w:r w:rsidRPr="00BA5B8A">
        <w:rPr>
          <w:rFonts w:ascii="Cambria" w:hAnsi="Cambria"/>
          <w:color w:val="000000" w:themeColor="text1"/>
          <w:sz w:val="24"/>
          <w:szCs w:val="24"/>
        </w:rPr>
        <w:t xml:space="preserve"> Prova de regularidade com a </w:t>
      </w:r>
      <w:r w:rsidRPr="00BA5B8A">
        <w:rPr>
          <w:rFonts w:ascii="Cambria" w:hAnsi="Cambria"/>
          <w:b/>
          <w:color w:val="000000" w:themeColor="text1"/>
          <w:sz w:val="24"/>
          <w:szCs w:val="24"/>
        </w:rPr>
        <w:t>Fazenda Federal/INSS</w:t>
      </w:r>
      <w:r w:rsidRPr="00BA5B8A">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d)</w:t>
      </w:r>
      <w:r w:rsidRPr="00BA5B8A">
        <w:rPr>
          <w:rFonts w:ascii="Cambria" w:hAnsi="Cambria"/>
          <w:color w:val="000000" w:themeColor="text1"/>
          <w:sz w:val="24"/>
          <w:szCs w:val="24"/>
        </w:rPr>
        <w:t xml:space="preserve"> Prova de regularidade com a </w:t>
      </w:r>
      <w:r w:rsidRPr="00BA5B8A">
        <w:rPr>
          <w:rFonts w:ascii="Cambria" w:hAnsi="Cambria"/>
          <w:b/>
          <w:color w:val="000000" w:themeColor="text1"/>
          <w:sz w:val="24"/>
          <w:szCs w:val="24"/>
        </w:rPr>
        <w:t>Fazenda Estadual</w:t>
      </w:r>
      <w:r w:rsidRPr="00BA5B8A">
        <w:rPr>
          <w:rFonts w:ascii="Cambria" w:hAnsi="Cambria"/>
          <w:color w:val="000000" w:themeColor="text1"/>
          <w:sz w:val="24"/>
          <w:szCs w:val="24"/>
        </w:rPr>
        <w:t xml:space="preserve"> (Certidão Negativa de Débitos relativa ao ICMS);</w:t>
      </w:r>
    </w:p>
    <w:p w14:paraId="35474C57"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e)</w:t>
      </w:r>
      <w:r w:rsidRPr="00BA5B8A">
        <w:rPr>
          <w:rFonts w:ascii="Cambria" w:hAnsi="Cambria"/>
          <w:color w:val="000000" w:themeColor="text1"/>
          <w:sz w:val="24"/>
          <w:szCs w:val="24"/>
        </w:rPr>
        <w:t xml:space="preserve"> Prova de regularidade com a </w:t>
      </w:r>
      <w:r w:rsidRPr="00BA5B8A">
        <w:rPr>
          <w:rFonts w:ascii="Cambria" w:hAnsi="Cambria"/>
          <w:b/>
          <w:color w:val="000000" w:themeColor="text1"/>
          <w:sz w:val="24"/>
          <w:szCs w:val="24"/>
        </w:rPr>
        <w:t>Fazenda</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Municipal</w:t>
      </w:r>
      <w:r w:rsidRPr="00BA5B8A">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f)</w:t>
      </w:r>
      <w:r w:rsidRPr="00BA5B8A">
        <w:rPr>
          <w:rFonts w:ascii="Cambria" w:hAnsi="Cambria"/>
          <w:color w:val="000000" w:themeColor="text1"/>
          <w:sz w:val="24"/>
          <w:szCs w:val="24"/>
        </w:rPr>
        <w:t xml:space="preserve"> Prova de regularidade relativa ao </w:t>
      </w:r>
      <w:r w:rsidRPr="00BA5B8A">
        <w:rPr>
          <w:rFonts w:ascii="Cambria" w:hAnsi="Cambria"/>
          <w:b/>
          <w:color w:val="000000" w:themeColor="text1"/>
          <w:sz w:val="24"/>
          <w:szCs w:val="24"/>
        </w:rPr>
        <w:t>Fundo de Garantia por Tempo de Serviço</w:t>
      </w:r>
      <w:r w:rsidRPr="00BA5B8A">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g)</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Certidão Negativa de Débitos Trabalhistas</w:t>
      </w:r>
      <w:r w:rsidRPr="00BA5B8A">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BA5B8A">
        <w:rPr>
          <w:rFonts w:ascii="Cambria" w:hAnsi="Cambria"/>
          <w:color w:val="000000" w:themeColor="text1"/>
          <w:sz w:val="24"/>
          <w:szCs w:val="24"/>
          <w:u w:val="single"/>
          <w:vertAlign w:val="superscript"/>
        </w:rPr>
        <w:t>o</w:t>
      </w:r>
      <w:r w:rsidRPr="00BA5B8A">
        <w:rPr>
          <w:rFonts w:ascii="Cambria" w:hAnsi="Cambria"/>
          <w:color w:val="000000" w:themeColor="text1"/>
          <w:sz w:val="24"/>
          <w:szCs w:val="24"/>
        </w:rPr>
        <w:t xml:space="preserve"> 5.452, de 1</w:t>
      </w:r>
      <w:r w:rsidRPr="00BA5B8A">
        <w:rPr>
          <w:rFonts w:ascii="Cambria" w:hAnsi="Cambria"/>
          <w:color w:val="000000" w:themeColor="text1"/>
          <w:sz w:val="24"/>
          <w:szCs w:val="24"/>
          <w:u w:val="single"/>
          <w:vertAlign w:val="superscript"/>
        </w:rPr>
        <w:t>o</w:t>
      </w:r>
      <w:r w:rsidRPr="00BA5B8A">
        <w:rPr>
          <w:rFonts w:ascii="Cambria" w:hAnsi="Cambria"/>
          <w:color w:val="000000" w:themeColor="text1"/>
          <w:sz w:val="24"/>
          <w:szCs w:val="24"/>
        </w:rPr>
        <w:t xml:space="preserve"> de maio de 1943 e da Lei Federal nº 12.440, de 2011.</w:t>
      </w:r>
    </w:p>
    <w:p w14:paraId="72DADD92"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III. QUALIFICAÇÃO ECONÔMICA - FINANCEIRA</w:t>
      </w:r>
    </w:p>
    <w:p w14:paraId="517315DC" w14:textId="1A94907B"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a) Certidão Negativa de Feitos sobre Falência</w:t>
      </w:r>
      <w:r w:rsidRPr="00BA5B8A">
        <w:rPr>
          <w:rFonts w:ascii="Cambria" w:hAnsi="Cambria"/>
          <w:color w:val="000000" w:themeColor="text1"/>
          <w:sz w:val="24"/>
          <w:szCs w:val="24"/>
        </w:rPr>
        <w:t xml:space="preserve">, expedida pelo Cartório Distribuidor da sede da licitante, </w:t>
      </w:r>
      <w:r w:rsidR="00411E08" w:rsidRPr="00BA5B8A">
        <w:rPr>
          <w:rFonts w:ascii="Cambria" w:hAnsi="Cambria"/>
          <w:color w:val="000000" w:themeColor="text1"/>
          <w:sz w:val="24"/>
          <w:szCs w:val="24"/>
        </w:rPr>
        <w:t xml:space="preserve">dentro do prazo de validade constante no </w:t>
      </w:r>
      <w:r w:rsidR="00411E08" w:rsidRPr="00BA5B8A">
        <w:rPr>
          <w:rFonts w:ascii="Cambria" w:hAnsi="Cambria"/>
          <w:color w:val="000000" w:themeColor="text1"/>
          <w:sz w:val="24"/>
          <w:szCs w:val="24"/>
        </w:rPr>
        <w:lastRenderedPageBreak/>
        <w:t>documento</w:t>
      </w:r>
      <w:r w:rsidR="00411E08">
        <w:rPr>
          <w:rFonts w:ascii="Cambria" w:hAnsi="Cambria"/>
          <w:color w:val="000000" w:themeColor="text1"/>
          <w:sz w:val="24"/>
          <w:szCs w:val="24"/>
        </w:rPr>
        <w:t xml:space="preserve">, ou se caso não houver a data de validade, </w:t>
      </w:r>
      <w:r w:rsidRPr="00BA5B8A">
        <w:rPr>
          <w:rFonts w:ascii="Cambria" w:hAnsi="Cambria"/>
          <w:color w:val="000000" w:themeColor="text1"/>
          <w:sz w:val="24"/>
          <w:szCs w:val="24"/>
        </w:rPr>
        <w:t xml:space="preserve">com data de emissão de, no máximo, </w:t>
      </w:r>
      <w:r w:rsidR="002A53D3" w:rsidRPr="00BA5B8A">
        <w:rPr>
          <w:rFonts w:ascii="Cambria" w:hAnsi="Cambria"/>
          <w:color w:val="000000" w:themeColor="text1"/>
          <w:sz w:val="24"/>
          <w:szCs w:val="24"/>
        </w:rPr>
        <w:t>30</w:t>
      </w:r>
      <w:r w:rsidRPr="00BA5B8A">
        <w:rPr>
          <w:rFonts w:ascii="Cambria" w:hAnsi="Cambria"/>
          <w:color w:val="000000" w:themeColor="text1"/>
          <w:sz w:val="24"/>
          <w:szCs w:val="24"/>
        </w:rPr>
        <w:t xml:space="preserve"> (</w:t>
      </w:r>
      <w:r w:rsidR="002A53D3" w:rsidRPr="00BA5B8A">
        <w:rPr>
          <w:rFonts w:ascii="Cambria" w:hAnsi="Cambria"/>
          <w:color w:val="000000" w:themeColor="text1"/>
          <w:sz w:val="24"/>
          <w:szCs w:val="24"/>
        </w:rPr>
        <w:t>trinta</w:t>
      </w:r>
      <w:r w:rsidRPr="00BA5B8A">
        <w:rPr>
          <w:rFonts w:ascii="Cambria" w:hAnsi="Cambria"/>
          <w:color w:val="000000" w:themeColor="text1"/>
          <w:sz w:val="24"/>
          <w:szCs w:val="24"/>
        </w:rPr>
        <w:t>) dias anteriores à convocação d</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Agente de Contratação/</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para apresentar os documentos de habilitação.</w:t>
      </w:r>
    </w:p>
    <w:p w14:paraId="471A8172" w14:textId="77777777" w:rsidR="006A51F9" w:rsidRPr="00BA5B8A" w:rsidRDefault="006A51F9" w:rsidP="00100082">
      <w:pPr>
        <w:spacing w:before="240" w:line="360" w:lineRule="auto"/>
        <w:ind w:left="567" w:firstLine="567"/>
        <w:rPr>
          <w:rFonts w:ascii="Cambria" w:eastAsia="Helvetica" w:hAnsi="Cambria" w:cs="Arial"/>
          <w:color w:val="000000" w:themeColor="text1"/>
          <w:sz w:val="24"/>
          <w:szCs w:val="24"/>
        </w:rPr>
      </w:pPr>
      <w:r w:rsidRPr="00BA5B8A">
        <w:rPr>
          <w:rFonts w:ascii="Cambria" w:hAnsi="Cambria" w:cs="Arial"/>
          <w:b/>
          <w:color w:val="000000" w:themeColor="text1"/>
          <w:sz w:val="24"/>
          <w:szCs w:val="24"/>
        </w:rPr>
        <w:t xml:space="preserve">b) Balanço Patrimonial, </w:t>
      </w:r>
      <w:r w:rsidRPr="00BA5B8A">
        <w:rPr>
          <w:rFonts w:ascii="Cambria" w:hAnsi="Cambria" w:cs="Arial"/>
          <w:bCs/>
          <w:color w:val="000000" w:themeColor="text1"/>
          <w:sz w:val="24"/>
          <w:szCs w:val="24"/>
        </w:rPr>
        <w:t>demonstração de resultado de exercício e demais demonstrações contábeis dos 02 (dois) últimos exercícios sociais</w:t>
      </w:r>
      <w:r w:rsidRPr="00BA5B8A">
        <w:rPr>
          <w:rFonts w:ascii="Cambria" w:eastAsia="Helvetica" w:hAnsi="Cambria" w:cs="Arial"/>
          <w:color w:val="000000" w:themeColor="text1"/>
          <w:sz w:val="24"/>
          <w:szCs w:val="24"/>
        </w:rPr>
        <w:t>.</w:t>
      </w:r>
    </w:p>
    <w:p w14:paraId="5EE4DB2A" w14:textId="5D1BFCBB" w:rsidR="006A51F9" w:rsidRPr="00BA5B8A" w:rsidRDefault="006A51F9" w:rsidP="00100082">
      <w:pPr>
        <w:spacing w:before="240" w:line="360" w:lineRule="auto"/>
        <w:ind w:left="1134" w:firstLine="567"/>
        <w:rPr>
          <w:rFonts w:ascii="Cambria" w:eastAsia="Helvetica" w:hAnsi="Cambria" w:cs="Arial"/>
          <w:color w:val="000000" w:themeColor="text1"/>
          <w:sz w:val="24"/>
          <w:szCs w:val="24"/>
        </w:rPr>
      </w:pPr>
      <w:r w:rsidRPr="00BA5B8A">
        <w:rPr>
          <w:rFonts w:ascii="Cambria" w:eastAsia="Helvetica" w:hAnsi="Cambria" w:cs="Arial"/>
          <w:b/>
          <w:bCs/>
          <w:color w:val="000000" w:themeColor="text1"/>
          <w:sz w:val="24"/>
          <w:szCs w:val="24"/>
        </w:rPr>
        <w:t>1.</w:t>
      </w:r>
      <w:r w:rsidRPr="00BA5B8A">
        <w:rPr>
          <w:rFonts w:ascii="Cambria" w:eastAsia="Helvetica" w:hAnsi="Cambria" w:cs="Arial"/>
          <w:color w:val="000000" w:themeColor="text1"/>
          <w:sz w:val="24"/>
          <w:szCs w:val="24"/>
        </w:rPr>
        <w:t xml:space="preserve"> A boa situação financeira da licitante</w:t>
      </w:r>
      <w:r w:rsidR="00702C89" w:rsidRPr="00BA5B8A">
        <w:rPr>
          <w:rFonts w:ascii="Cambria" w:eastAsia="Helvetica" w:hAnsi="Cambria" w:cs="Arial"/>
          <w:color w:val="000000" w:themeColor="text1"/>
          <w:sz w:val="24"/>
          <w:szCs w:val="24"/>
        </w:rPr>
        <w:t xml:space="preserve"> dos </w:t>
      </w:r>
      <w:r w:rsidR="000E648B" w:rsidRPr="00BA5B8A">
        <w:rPr>
          <w:rFonts w:ascii="Cambria" w:hAnsi="Cambria" w:cs="Arial"/>
          <w:bCs/>
          <w:color w:val="000000" w:themeColor="text1"/>
          <w:sz w:val="24"/>
          <w:szCs w:val="24"/>
        </w:rPr>
        <w:t>02 (dois) últimos exercícios sociais</w:t>
      </w:r>
      <w:r w:rsidR="00DB0E1D" w:rsidRPr="00BA5B8A">
        <w:rPr>
          <w:rFonts w:ascii="Cambria" w:eastAsia="Helvetica" w:hAnsi="Cambria" w:cs="Arial"/>
          <w:color w:val="000000" w:themeColor="text1"/>
          <w:sz w:val="24"/>
          <w:szCs w:val="24"/>
        </w:rPr>
        <w:t xml:space="preserve">, devidamente assinada pelo responsável </w:t>
      </w:r>
      <w:r w:rsidR="001C2364" w:rsidRPr="00BA5B8A">
        <w:rPr>
          <w:rFonts w:ascii="Cambria" w:eastAsia="Helvetica" w:hAnsi="Cambria" w:cs="Arial"/>
          <w:color w:val="000000" w:themeColor="text1"/>
          <w:sz w:val="24"/>
          <w:szCs w:val="24"/>
        </w:rPr>
        <w:t>contábil,</w:t>
      </w:r>
      <w:r w:rsidRPr="00BA5B8A">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BA5B8A" w:rsidRDefault="006A51F9" w:rsidP="00100082">
      <w:pPr>
        <w:spacing w:before="240" w:line="360" w:lineRule="auto"/>
        <w:ind w:left="1557" w:firstLine="567"/>
        <w:rPr>
          <w:rFonts w:ascii="Cambria" w:hAnsi="Cambria" w:cs="Times New Roman"/>
          <w:color w:val="000000" w:themeColor="text1"/>
          <w:sz w:val="24"/>
          <w:szCs w:val="24"/>
          <w:lang w:val="en-US"/>
        </w:rPr>
      </w:pPr>
      <w:proofErr w:type="spellStart"/>
      <w:r w:rsidRPr="00BA5B8A">
        <w:rPr>
          <w:rFonts w:ascii="Cambria" w:hAnsi="Cambria" w:cs="Times New Roman"/>
          <w:b/>
          <w:color w:val="000000" w:themeColor="text1"/>
          <w:sz w:val="24"/>
          <w:szCs w:val="24"/>
          <w:lang w:val="en-US"/>
        </w:rPr>
        <w:t>Fórmula</w:t>
      </w:r>
      <w:proofErr w:type="spellEnd"/>
      <w:r w:rsidRPr="00BA5B8A">
        <w:rPr>
          <w:rFonts w:ascii="Cambria" w:hAnsi="Cambria" w:cs="Times New Roman"/>
          <w:b/>
          <w:color w:val="000000" w:themeColor="text1"/>
          <w:sz w:val="24"/>
          <w:szCs w:val="24"/>
          <w:lang w:val="en-US"/>
        </w:rPr>
        <w:t>:</w:t>
      </w:r>
      <w:r w:rsidRPr="00BA5B8A">
        <w:rPr>
          <w:rFonts w:ascii="Cambria" w:hAnsi="Cambria" w:cs="Times New Roman"/>
          <w:color w:val="000000" w:themeColor="text1"/>
          <w:sz w:val="24"/>
          <w:szCs w:val="24"/>
          <w:lang w:val="en-US"/>
        </w:rPr>
        <w:t xml:space="preserve"> LG = (AC + RLP) / (PC + ELP)</w:t>
      </w:r>
    </w:p>
    <w:p w14:paraId="24803927" w14:textId="77777777" w:rsidR="006A51F9" w:rsidRPr="00BA5B8A" w:rsidRDefault="006A51F9" w:rsidP="00100082">
      <w:pPr>
        <w:spacing w:before="240" w:line="360" w:lineRule="auto"/>
        <w:ind w:left="1983" w:firstLine="141"/>
        <w:rPr>
          <w:rFonts w:ascii="Cambria" w:hAnsi="Cambria" w:cs="Times New Roman"/>
          <w:color w:val="000000" w:themeColor="text1"/>
          <w:sz w:val="24"/>
          <w:szCs w:val="24"/>
          <w:lang w:val="en-US"/>
        </w:rPr>
      </w:pPr>
      <w:proofErr w:type="spellStart"/>
      <w:r w:rsidRPr="00BA5B8A">
        <w:rPr>
          <w:rFonts w:ascii="Cambria" w:hAnsi="Cambria" w:cs="Times New Roman"/>
          <w:b/>
          <w:color w:val="000000" w:themeColor="text1"/>
          <w:sz w:val="24"/>
          <w:szCs w:val="24"/>
          <w:lang w:val="en-US"/>
        </w:rPr>
        <w:t>Fórmula</w:t>
      </w:r>
      <w:proofErr w:type="spellEnd"/>
      <w:r w:rsidRPr="00BA5B8A">
        <w:rPr>
          <w:rFonts w:ascii="Cambria" w:hAnsi="Cambria" w:cs="Times New Roman"/>
          <w:b/>
          <w:color w:val="000000" w:themeColor="text1"/>
          <w:sz w:val="24"/>
          <w:szCs w:val="24"/>
          <w:lang w:val="en-US"/>
        </w:rPr>
        <w:t>:</w:t>
      </w:r>
      <w:r w:rsidRPr="00BA5B8A">
        <w:rPr>
          <w:rFonts w:ascii="Cambria" w:hAnsi="Cambria" w:cs="Times New Roman"/>
          <w:color w:val="000000" w:themeColor="text1"/>
          <w:sz w:val="24"/>
          <w:szCs w:val="24"/>
          <w:lang w:val="en-US"/>
        </w:rPr>
        <w:t xml:space="preserve"> LC = AC/ PC</w:t>
      </w:r>
    </w:p>
    <w:p w14:paraId="661D5938" w14:textId="77777777" w:rsidR="006A51F9" w:rsidRPr="00BA5B8A" w:rsidRDefault="006A51F9" w:rsidP="00100082">
      <w:pPr>
        <w:spacing w:before="240" w:line="360" w:lineRule="auto"/>
        <w:ind w:left="1557" w:firstLine="567"/>
        <w:rPr>
          <w:rFonts w:ascii="Cambria" w:hAnsi="Cambria" w:cs="Times New Roman"/>
          <w:color w:val="000000" w:themeColor="text1"/>
          <w:sz w:val="24"/>
          <w:szCs w:val="24"/>
          <w:lang w:val="en-US"/>
        </w:rPr>
      </w:pPr>
      <w:proofErr w:type="spellStart"/>
      <w:r w:rsidRPr="00BA5B8A">
        <w:rPr>
          <w:rFonts w:ascii="Cambria" w:hAnsi="Cambria" w:cs="Times New Roman"/>
          <w:b/>
          <w:color w:val="000000" w:themeColor="text1"/>
          <w:sz w:val="24"/>
          <w:szCs w:val="24"/>
          <w:lang w:val="en-US"/>
        </w:rPr>
        <w:t>Fórmula</w:t>
      </w:r>
      <w:proofErr w:type="spellEnd"/>
      <w:r w:rsidRPr="00BA5B8A">
        <w:rPr>
          <w:rFonts w:ascii="Cambria" w:hAnsi="Cambria" w:cs="Times New Roman"/>
          <w:b/>
          <w:color w:val="000000" w:themeColor="text1"/>
          <w:sz w:val="24"/>
          <w:szCs w:val="24"/>
          <w:lang w:val="en-US"/>
        </w:rPr>
        <w:t>:</w:t>
      </w:r>
      <w:r w:rsidRPr="00BA5B8A">
        <w:rPr>
          <w:rFonts w:ascii="Cambria" w:hAnsi="Cambria" w:cs="Times New Roman"/>
          <w:color w:val="000000" w:themeColor="text1"/>
          <w:sz w:val="24"/>
          <w:szCs w:val="24"/>
          <w:lang w:val="en-US"/>
        </w:rPr>
        <w:t xml:space="preserve"> SG = AT / (PC + ELP).</w:t>
      </w:r>
    </w:p>
    <w:p w14:paraId="0EF4A133" w14:textId="77777777" w:rsidR="006A51F9" w:rsidRPr="00BA5B8A" w:rsidRDefault="006A51F9" w:rsidP="00100082">
      <w:pPr>
        <w:spacing w:before="240" w:line="360" w:lineRule="auto"/>
        <w:ind w:left="1701"/>
        <w:rPr>
          <w:rFonts w:ascii="Cambria" w:hAnsi="Cambria" w:cs="Times New Roman"/>
          <w:color w:val="000000" w:themeColor="text1"/>
          <w:sz w:val="24"/>
          <w:szCs w:val="24"/>
        </w:rPr>
      </w:pPr>
      <w:r w:rsidRPr="00BA5B8A">
        <w:rPr>
          <w:rFonts w:ascii="Cambria" w:hAnsi="Cambria" w:cs="Times New Roman"/>
          <w:b/>
          <w:color w:val="000000" w:themeColor="text1"/>
          <w:sz w:val="24"/>
          <w:szCs w:val="24"/>
        </w:rPr>
        <w:t xml:space="preserve">2. </w:t>
      </w:r>
      <w:r w:rsidRPr="00BA5B8A">
        <w:rPr>
          <w:rFonts w:ascii="Cambria" w:hAnsi="Cambria" w:cs="Times New Roman"/>
          <w:color w:val="000000" w:themeColor="text1"/>
          <w:sz w:val="24"/>
          <w:szCs w:val="24"/>
        </w:rPr>
        <w:t>Os elementos contábeis contidos nas fórmulas acima são assim identificados:</w:t>
      </w:r>
    </w:p>
    <w:p w14:paraId="59D8CB90" w14:textId="77777777" w:rsidR="006A51F9" w:rsidRPr="00BA5B8A" w:rsidRDefault="006A51F9" w:rsidP="00100082">
      <w:pPr>
        <w:spacing w:before="240" w:line="360" w:lineRule="auto"/>
        <w:ind w:firstLine="2268"/>
        <w:rPr>
          <w:rFonts w:ascii="Cambria" w:hAnsi="Cambria" w:cs="Times New Roman"/>
          <w:color w:val="000000" w:themeColor="text1"/>
          <w:sz w:val="24"/>
          <w:szCs w:val="24"/>
        </w:rPr>
      </w:pPr>
      <w:r w:rsidRPr="00BA5B8A">
        <w:rPr>
          <w:rFonts w:ascii="Cambria" w:hAnsi="Cambria" w:cs="Times New Roman"/>
          <w:b/>
          <w:color w:val="000000" w:themeColor="text1"/>
          <w:sz w:val="24"/>
          <w:szCs w:val="24"/>
        </w:rPr>
        <w:t>AC =</w:t>
      </w:r>
      <w:r w:rsidRPr="00BA5B8A">
        <w:rPr>
          <w:rFonts w:ascii="Cambria" w:hAnsi="Cambria" w:cs="Times New Roman"/>
          <w:color w:val="000000" w:themeColor="text1"/>
          <w:sz w:val="24"/>
          <w:szCs w:val="24"/>
        </w:rPr>
        <w:t xml:space="preserve"> Ativo Circulante;</w:t>
      </w:r>
    </w:p>
    <w:p w14:paraId="6D062954" w14:textId="77777777" w:rsidR="006A51F9" w:rsidRPr="00BA5B8A" w:rsidRDefault="006A51F9" w:rsidP="00100082">
      <w:pPr>
        <w:spacing w:before="240" w:line="360" w:lineRule="auto"/>
        <w:ind w:firstLine="2268"/>
        <w:rPr>
          <w:rFonts w:ascii="Cambria" w:hAnsi="Cambria" w:cs="Times New Roman"/>
          <w:color w:val="000000" w:themeColor="text1"/>
          <w:sz w:val="24"/>
          <w:szCs w:val="24"/>
        </w:rPr>
      </w:pPr>
      <w:r w:rsidRPr="00BA5B8A">
        <w:rPr>
          <w:rFonts w:ascii="Cambria" w:hAnsi="Cambria" w:cs="Times New Roman"/>
          <w:b/>
          <w:color w:val="000000" w:themeColor="text1"/>
          <w:sz w:val="24"/>
          <w:szCs w:val="24"/>
        </w:rPr>
        <w:t>RLP =</w:t>
      </w:r>
      <w:r w:rsidRPr="00BA5B8A">
        <w:rPr>
          <w:rFonts w:ascii="Cambria" w:hAnsi="Cambria" w:cs="Times New Roman"/>
          <w:color w:val="000000" w:themeColor="text1"/>
          <w:sz w:val="24"/>
          <w:szCs w:val="24"/>
        </w:rPr>
        <w:t xml:space="preserve"> Realizável a Longo Prazo;</w:t>
      </w:r>
    </w:p>
    <w:p w14:paraId="206C6970" w14:textId="77777777" w:rsidR="006A51F9" w:rsidRPr="00BA5B8A" w:rsidRDefault="006A51F9" w:rsidP="00100082">
      <w:pPr>
        <w:spacing w:before="240" w:line="360" w:lineRule="auto"/>
        <w:ind w:firstLine="2268"/>
        <w:rPr>
          <w:rFonts w:ascii="Cambria" w:hAnsi="Cambria" w:cs="Times New Roman"/>
          <w:b/>
          <w:bCs/>
          <w:color w:val="000000" w:themeColor="text1"/>
          <w:sz w:val="24"/>
          <w:szCs w:val="24"/>
        </w:rPr>
      </w:pPr>
      <w:r w:rsidRPr="00BA5B8A">
        <w:rPr>
          <w:rFonts w:ascii="Cambria" w:hAnsi="Cambria" w:cs="Times New Roman"/>
          <w:b/>
          <w:color w:val="000000" w:themeColor="text1"/>
          <w:sz w:val="24"/>
          <w:szCs w:val="24"/>
        </w:rPr>
        <w:t xml:space="preserve">AT = </w:t>
      </w:r>
      <w:r w:rsidRPr="00BA5B8A">
        <w:rPr>
          <w:rFonts w:ascii="Cambria" w:hAnsi="Cambria" w:cs="Times New Roman"/>
          <w:color w:val="000000" w:themeColor="text1"/>
          <w:sz w:val="24"/>
          <w:szCs w:val="24"/>
        </w:rPr>
        <w:t>Ativo Total;</w:t>
      </w:r>
    </w:p>
    <w:p w14:paraId="7A15B325" w14:textId="77777777" w:rsidR="006A51F9" w:rsidRPr="00BA5B8A" w:rsidRDefault="006A51F9" w:rsidP="00100082">
      <w:pPr>
        <w:spacing w:before="240" w:line="360" w:lineRule="auto"/>
        <w:ind w:firstLine="2268"/>
        <w:rPr>
          <w:rFonts w:ascii="Cambria" w:hAnsi="Cambria" w:cs="Times New Roman"/>
          <w:b/>
          <w:bCs/>
          <w:color w:val="000000" w:themeColor="text1"/>
          <w:sz w:val="24"/>
          <w:szCs w:val="24"/>
        </w:rPr>
      </w:pPr>
      <w:r w:rsidRPr="00BA5B8A">
        <w:rPr>
          <w:rFonts w:ascii="Cambria" w:hAnsi="Cambria" w:cs="Times New Roman"/>
          <w:b/>
          <w:color w:val="000000" w:themeColor="text1"/>
          <w:sz w:val="24"/>
          <w:szCs w:val="24"/>
        </w:rPr>
        <w:t xml:space="preserve">PC = </w:t>
      </w:r>
      <w:r w:rsidRPr="00BA5B8A">
        <w:rPr>
          <w:rFonts w:ascii="Cambria" w:hAnsi="Cambria" w:cs="Times New Roman"/>
          <w:color w:val="000000" w:themeColor="text1"/>
          <w:sz w:val="24"/>
          <w:szCs w:val="24"/>
        </w:rPr>
        <w:t>Passivo Circulante;</w:t>
      </w:r>
    </w:p>
    <w:p w14:paraId="2D867AE5" w14:textId="77777777" w:rsidR="006A51F9" w:rsidRPr="00BA5B8A" w:rsidRDefault="006A51F9" w:rsidP="00100082">
      <w:pPr>
        <w:spacing w:before="240" w:line="360" w:lineRule="auto"/>
        <w:ind w:left="1134" w:firstLine="1134"/>
        <w:rPr>
          <w:rFonts w:ascii="Cambria" w:eastAsia="Helvetica" w:hAnsi="Cambria" w:cs="Times New Roman"/>
          <w:color w:val="000000" w:themeColor="text1"/>
          <w:sz w:val="24"/>
          <w:szCs w:val="24"/>
        </w:rPr>
      </w:pPr>
      <w:r w:rsidRPr="00BA5B8A">
        <w:rPr>
          <w:rFonts w:ascii="Cambria" w:hAnsi="Cambria" w:cs="Times New Roman"/>
          <w:b/>
          <w:bCs/>
          <w:color w:val="000000" w:themeColor="text1"/>
          <w:sz w:val="24"/>
          <w:szCs w:val="24"/>
        </w:rPr>
        <w:t>ELP =</w:t>
      </w:r>
      <w:r w:rsidRPr="00BA5B8A">
        <w:rPr>
          <w:rFonts w:ascii="Cambria" w:hAnsi="Cambria" w:cs="Times New Roman"/>
          <w:bCs/>
          <w:color w:val="000000" w:themeColor="text1"/>
          <w:sz w:val="24"/>
          <w:szCs w:val="24"/>
        </w:rPr>
        <w:t xml:space="preserve"> Exigível a Longo Prazo</w:t>
      </w:r>
      <w:r w:rsidRPr="00BA5B8A">
        <w:rPr>
          <w:rFonts w:ascii="Cambria" w:eastAsia="Helvetica" w:hAnsi="Cambria" w:cs="Times New Roman"/>
          <w:color w:val="000000" w:themeColor="text1"/>
          <w:sz w:val="24"/>
          <w:szCs w:val="24"/>
        </w:rPr>
        <w:t xml:space="preserve"> </w:t>
      </w:r>
    </w:p>
    <w:p w14:paraId="1B255EC3" w14:textId="77777777" w:rsidR="006A51F9" w:rsidRPr="00BA5B8A" w:rsidRDefault="006A51F9" w:rsidP="00100082">
      <w:pPr>
        <w:spacing w:before="240" w:line="360" w:lineRule="auto"/>
        <w:ind w:left="567" w:firstLine="567"/>
        <w:rPr>
          <w:rFonts w:ascii="Cambria" w:eastAsia="Helvetica" w:hAnsi="Cambria" w:cs="Times New Roman"/>
          <w:color w:val="000000" w:themeColor="text1"/>
          <w:sz w:val="24"/>
          <w:szCs w:val="24"/>
        </w:rPr>
      </w:pPr>
      <w:r w:rsidRPr="00BA5B8A">
        <w:rPr>
          <w:rFonts w:ascii="Cambria" w:eastAsia="Helvetica" w:hAnsi="Cambria" w:cs="Times New Roman"/>
          <w:b/>
          <w:bCs/>
          <w:color w:val="000000" w:themeColor="text1"/>
          <w:sz w:val="24"/>
          <w:szCs w:val="24"/>
        </w:rPr>
        <w:t xml:space="preserve">c) </w:t>
      </w:r>
      <w:r w:rsidRPr="00BA5B8A">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lastRenderedPageBreak/>
        <w:t>IV. QUALIFICAÇÃO TÉCNICA</w:t>
      </w:r>
    </w:p>
    <w:p w14:paraId="3D6B8454" w14:textId="159D7654" w:rsidR="006A51F9" w:rsidRPr="00BA5B8A" w:rsidRDefault="006A51F9" w:rsidP="00216D79">
      <w:pPr>
        <w:pStyle w:val="PargrafodaLista"/>
        <w:numPr>
          <w:ilvl w:val="0"/>
          <w:numId w:val="2"/>
        </w:numPr>
        <w:tabs>
          <w:tab w:val="left" w:pos="850"/>
          <w:tab w:val="left" w:pos="1211"/>
        </w:tabs>
        <w:spacing w:before="240" w:line="360" w:lineRule="auto"/>
        <w:rPr>
          <w:rFonts w:ascii="Cambria" w:eastAsia="Helvetica" w:hAnsi="Cambria"/>
          <w:color w:val="000000" w:themeColor="text1"/>
          <w:sz w:val="24"/>
          <w:szCs w:val="24"/>
        </w:rPr>
      </w:pPr>
      <w:r w:rsidRPr="00BA5B8A">
        <w:rPr>
          <w:rFonts w:ascii="Cambria" w:eastAsia="Helvetica" w:hAnsi="Cambria"/>
          <w:color w:val="000000" w:themeColor="text1"/>
          <w:sz w:val="24"/>
          <w:szCs w:val="24"/>
        </w:rPr>
        <w:t xml:space="preserve">A Proponente deverá apresentar Atestado de Capacidade Técnica </w:t>
      </w:r>
      <w:r w:rsidR="00016D3A" w:rsidRPr="00BA5B8A">
        <w:rPr>
          <w:rFonts w:ascii="Cambria" w:eastAsia="Helvetica" w:hAnsi="Cambria"/>
          <w:color w:val="000000" w:themeColor="text1"/>
          <w:sz w:val="24"/>
          <w:szCs w:val="24"/>
        </w:rPr>
        <w:t xml:space="preserve">Operacional </w:t>
      </w:r>
      <w:r w:rsidRPr="00BA5B8A">
        <w:rPr>
          <w:rFonts w:ascii="Cambria" w:eastAsia="Helvetica" w:hAnsi="Cambria"/>
          <w:color w:val="000000" w:themeColor="text1"/>
          <w:sz w:val="24"/>
          <w:szCs w:val="24"/>
        </w:rPr>
        <w:t>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BA5B8A"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t>V. MICROEMPRESA OU EMPRESA DE PEQUENO PORTE</w:t>
      </w:r>
    </w:p>
    <w:p w14:paraId="4E69B927" w14:textId="77777777"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a)</w:t>
      </w:r>
      <w:r w:rsidRPr="00BA5B8A">
        <w:rPr>
          <w:rFonts w:ascii="Cambria" w:hAnsi="Cambria"/>
          <w:color w:val="000000" w:themeColor="text1"/>
          <w:sz w:val="24"/>
          <w:szCs w:val="24"/>
        </w:rPr>
        <w:t xml:space="preserve"> As licitantes enquadradas como </w:t>
      </w:r>
      <w:r w:rsidRPr="00BA5B8A">
        <w:rPr>
          <w:rFonts w:ascii="Cambria" w:hAnsi="Cambria"/>
          <w:b/>
          <w:color w:val="000000" w:themeColor="text1"/>
          <w:sz w:val="24"/>
          <w:szCs w:val="24"/>
        </w:rPr>
        <w:t>MICROEMPRESA</w:t>
      </w:r>
      <w:r w:rsidRPr="00BA5B8A">
        <w:rPr>
          <w:rFonts w:ascii="Cambria" w:hAnsi="Cambria"/>
          <w:color w:val="000000" w:themeColor="text1"/>
          <w:sz w:val="24"/>
          <w:szCs w:val="24"/>
        </w:rPr>
        <w:t xml:space="preserve"> ou </w:t>
      </w:r>
      <w:r w:rsidRPr="00BA5B8A">
        <w:rPr>
          <w:rFonts w:ascii="Cambria" w:hAnsi="Cambria"/>
          <w:b/>
          <w:color w:val="000000" w:themeColor="text1"/>
          <w:sz w:val="24"/>
          <w:szCs w:val="24"/>
        </w:rPr>
        <w:t>EMPRESA DE PEQUENO PORTE</w:t>
      </w:r>
      <w:r w:rsidRPr="00BA5B8A">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607B7FA0" w14:textId="79EE0129" w:rsidR="006A51F9" w:rsidRPr="00BA5B8A" w:rsidRDefault="006A51F9" w:rsidP="00100082">
      <w:pPr>
        <w:pStyle w:val="SemEspaamento"/>
        <w:spacing w:before="240" w:line="360" w:lineRule="auto"/>
        <w:ind w:left="1134" w:firstLine="567"/>
        <w:jc w:val="both"/>
        <w:rPr>
          <w:rFonts w:ascii="Cambria" w:hAnsi="Cambria"/>
          <w:color w:val="000000" w:themeColor="text1"/>
          <w:sz w:val="24"/>
          <w:szCs w:val="24"/>
        </w:rPr>
      </w:pPr>
      <w:r w:rsidRPr="00BA5B8A">
        <w:rPr>
          <w:rFonts w:ascii="Cambria" w:hAnsi="Cambria"/>
          <w:b/>
          <w:bCs/>
          <w:color w:val="000000" w:themeColor="text1"/>
          <w:sz w:val="24"/>
          <w:szCs w:val="24"/>
        </w:rPr>
        <w:t>0</w:t>
      </w:r>
      <w:r w:rsidR="000E648B" w:rsidRPr="00BA5B8A">
        <w:rPr>
          <w:rFonts w:ascii="Cambria" w:hAnsi="Cambria"/>
          <w:b/>
          <w:bCs/>
          <w:color w:val="000000" w:themeColor="text1"/>
          <w:sz w:val="24"/>
          <w:szCs w:val="24"/>
        </w:rPr>
        <w:t>1</w:t>
      </w:r>
      <w:r w:rsidRPr="00BA5B8A">
        <w:rPr>
          <w:rFonts w:ascii="Cambria" w:hAnsi="Cambria"/>
          <w:b/>
          <w:bCs/>
          <w:color w:val="000000" w:themeColor="text1"/>
          <w:sz w:val="24"/>
          <w:szCs w:val="24"/>
        </w:rPr>
        <w:t>.</w:t>
      </w:r>
      <w:r w:rsidRPr="00BA5B8A">
        <w:rPr>
          <w:rFonts w:ascii="Cambria" w:hAnsi="Cambria"/>
          <w:color w:val="000000" w:themeColor="text1"/>
          <w:sz w:val="24"/>
          <w:szCs w:val="24"/>
        </w:rPr>
        <w:t xml:space="preserve"> </w:t>
      </w:r>
      <w:r w:rsidRPr="00BA5B8A">
        <w:rPr>
          <w:rFonts w:ascii="Cambria" w:hAnsi="Cambria"/>
          <w:bCs/>
          <w:color w:val="000000" w:themeColor="text1"/>
          <w:sz w:val="24"/>
          <w:szCs w:val="24"/>
        </w:rPr>
        <w:t>Declaração que</w:t>
      </w:r>
      <w:r w:rsidRPr="00BA5B8A">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077C9D" w:rsidRPr="00BA5B8A">
        <w:rPr>
          <w:rFonts w:ascii="Cambria" w:hAnsi="Cambria"/>
          <w:color w:val="000000" w:themeColor="text1"/>
          <w:sz w:val="24"/>
          <w:szCs w:val="24"/>
        </w:rPr>
        <w:t>a</w:t>
      </w:r>
      <w:r w:rsidRPr="00BA5B8A">
        <w:rPr>
          <w:rFonts w:ascii="Cambria" w:hAnsi="Cambria"/>
          <w:color w:val="000000" w:themeColor="text1"/>
          <w:sz w:val="24"/>
          <w:szCs w:val="24"/>
        </w:rPr>
        <w:t xml:space="preserve"> Agente de Contratação/</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para apresentar os documentos de habilitação.</w:t>
      </w:r>
    </w:p>
    <w:p w14:paraId="7CDC0220" w14:textId="77777777" w:rsidR="006A51F9" w:rsidRPr="00BA5B8A" w:rsidRDefault="006A51F9" w:rsidP="00100082">
      <w:pPr>
        <w:pStyle w:val="SemEspaamento"/>
        <w:spacing w:before="240" w:line="360" w:lineRule="auto"/>
        <w:ind w:firstLine="567"/>
        <w:jc w:val="both"/>
        <w:rPr>
          <w:rFonts w:ascii="Cambria" w:hAnsi="Cambria"/>
          <w:b/>
          <w:color w:val="000000" w:themeColor="text1"/>
          <w:sz w:val="24"/>
          <w:szCs w:val="24"/>
        </w:rPr>
      </w:pPr>
      <w:r w:rsidRPr="00BA5B8A">
        <w:rPr>
          <w:rFonts w:ascii="Cambria" w:hAnsi="Cambria"/>
          <w:b/>
          <w:color w:val="000000" w:themeColor="text1"/>
          <w:sz w:val="24"/>
          <w:szCs w:val="24"/>
        </w:rPr>
        <w:t>VI. MICRO EMPREENDEDOR INDIVIDUAL (MEI)</w:t>
      </w:r>
    </w:p>
    <w:p w14:paraId="1F4A8023"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a)</w:t>
      </w:r>
      <w:r w:rsidRPr="00BA5B8A">
        <w:rPr>
          <w:rFonts w:ascii="Cambria" w:hAnsi="Cambria"/>
          <w:color w:val="000000" w:themeColor="text1"/>
          <w:sz w:val="24"/>
          <w:szCs w:val="24"/>
        </w:rPr>
        <w:t xml:space="preserve"> Caso a licitante seja </w:t>
      </w:r>
      <w:r w:rsidRPr="00BA5B8A">
        <w:rPr>
          <w:rFonts w:ascii="Cambria" w:hAnsi="Cambria"/>
          <w:b/>
          <w:color w:val="000000" w:themeColor="text1"/>
          <w:sz w:val="24"/>
          <w:szCs w:val="24"/>
        </w:rPr>
        <w:t>MICRO EMPREENDEDOR INDIVIDUAL (MEI)</w:t>
      </w:r>
      <w:r w:rsidRPr="00BA5B8A">
        <w:rPr>
          <w:rFonts w:ascii="Cambria" w:hAnsi="Cambria"/>
          <w:color w:val="000000" w:themeColor="text1"/>
          <w:sz w:val="24"/>
          <w:szCs w:val="24"/>
        </w:rPr>
        <w:t>, deverá apresentar os seguintes documentos:</w:t>
      </w:r>
    </w:p>
    <w:p w14:paraId="08227198" w14:textId="77777777" w:rsidR="006A51F9" w:rsidRPr="00BA5B8A" w:rsidRDefault="006A51F9" w:rsidP="00100082">
      <w:pPr>
        <w:pStyle w:val="SemEspaamento"/>
        <w:spacing w:before="240" w:line="360" w:lineRule="auto"/>
        <w:ind w:left="1134" w:firstLine="567"/>
        <w:jc w:val="both"/>
        <w:rPr>
          <w:rFonts w:ascii="Cambria" w:hAnsi="Cambria"/>
          <w:color w:val="000000" w:themeColor="text1"/>
          <w:sz w:val="24"/>
          <w:szCs w:val="24"/>
        </w:rPr>
      </w:pPr>
      <w:r w:rsidRPr="00BA5B8A">
        <w:rPr>
          <w:rFonts w:ascii="Cambria" w:hAnsi="Cambria"/>
          <w:b/>
          <w:color w:val="000000" w:themeColor="text1"/>
          <w:sz w:val="24"/>
          <w:szCs w:val="24"/>
        </w:rPr>
        <w:t>01.</w:t>
      </w:r>
      <w:r w:rsidRPr="00BA5B8A">
        <w:rPr>
          <w:rFonts w:ascii="Cambria" w:hAnsi="Cambria"/>
          <w:color w:val="000000" w:themeColor="text1"/>
          <w:sz w:val="24"/>
          <w:szCs w:val="24"/>
        </w:rPr>
        <w:t xml:space="preserve"> Certificado de Condição de Micro empreendedor Individual.</w:t>
      </w:r>
    </w:p>
    <w:p w14:paraId="2C6C9482" w14:textId="77777777" w:rsidR="006A51F9" w:rsidRPr="00BA5B8A" w:rsidRDefault="006A51F9" w:rsidP="00100082">
      <w:pPr>
        <w:widowControl w:val="0"/>
        <w:tabs>
          <w:tab w:val="left" w:pos="850"/>
          <w:tab w:val="left" w:pos="1211"/>
        </w:tabs>
        <w:spacing w:before="240" w:line="360" w:lineRule="auto"/>
        <w:ind w:left="1134" w:firstLine="567"/>
        <w:rPr>
          <w:rFonts w:ascii="Cambria" w:hAnsi="Cambria"/>
          <w:color w:val="000000" w:themeColor="text1"/>
          <w:sz w:val="24"/>
          <w:szCs w:val="24"/>
        </w:rPr>
      </w:pPr>
      <w:r w:rsidRPr="00BA5B8A">
        <w:rPr>
          <w:rFonts w:ascii="Cambria" w:hAnsi="Cambria"/>
          <w:b/>
          <w:color w:val="000000" w:themeColor="text1"/>
          <w:sz w:val="24"/>
          <w:szCs w:val="24"/>
        </w:rPr>
        <w:t>02.</w:t>
      </w:r>
      <w:r w:rsidRPr="00BA5B8A">
        <w:rPr>
          <w:rFonts w:ascii="Cambria" w:hAnsi="Cambria"/>
          <w:color w:val="000000" w:themeColor="text1"/>
          <w:sz w:val="24"/>
          <w:szCs w:val="24"/>
        </w:rPr>
        <w:t xml:space="preserve"> Documento que comprove a opção do Simples Nacional.</w:t>
      </w:r>
    </w:p>
    <w:p w14:paraId="5C8A1338" w14:textId="77777777" w:rsidR="006A51F9" w:rsidRPr="00BA5B8A"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lastRenderedPageBreak/>
        <w:t>VII. DOCUMENTAÇÃO COMPLEMENTAR (Modelo Anexo IV)</w:t>
      </w:r>
    </w:p>
    <w:p w14:paraId="38103CF0" w14:textId="77777777" w:rsidR="006A51F9" w:rsidRPr="00BA5B8A" w:rsidRDefault="006A51F9" w:rsidP="00100082">
      <w:pPr>
        <w:spacing w:before="240" w:line="360" w:lineRule="auto"/>
        <w:ind w:left="567" w:firstLine="567"/>
        <w:rPr>
          <w:rFonts w:ascii="Cambria" w:hAnsi="Cambria"/>
          <w:b/>
          <w:color w:val="000000" w:themeColor="text1"/>
          <w:sz w:val="24"/>
          <w:szCs w:val="24"/>
        </w:rPr>
      </w:pPr>
      <w:r w:rsidRPr="00BA5B8A">
        <w:rPr>
          <w:rFonts w:ascii="Cambria" w:hAnsi="Cambria"/>
          <w:b/>
          <w:color w:val="000000" w:themeColor="text1"/>
          <w:sz w:val="24"/>
          <w:szCs w:val="24"/>
        </w:rPr>
        <w:t>a)</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Declaração</w:t>
      </w:r>
      <w:r w:rsidRPr="00BA5B8A">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b)</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Declaração</w:t>
      </w:r>
      <w:r w:rsidRPr="00BA5B8A">
        <w:rPr>
          <w:rFonts w:ascii="Cambria" w:hAnsi="Cambria"/>
          <w:color w:val="000000" w:themeColor="text1"/>
          <w:sz w:val="24"/>
          <w:szCs w:val="24"/>
        </w:rPr>
        <w:t xml:space="preserve">, sob pena de inabilitação, que </w:t>
      </w:r>
      <w:r w:rsidRPr="00BA5B8A">
        <w:rPr>
          <w:rFonts w:ascii="Cambria" w:eastAsia="Helvetica" w:hAnsi="Cambria"/>
          <w:color w:val="000000" w:themeColor="text1"/>
          <w:sz w:val="24"/>
          <w:szCs w:val="24"/>
        </w:rPr>
        <w:t xml:space="preserve">atende ao disposto no </w:t>
      </w:r>
      <w:r w:rsidRPr="00BA5B8A">
        <w:rPr>
          <w:rFonts w:ascii="Cambria" w:hAnsi="Cambria"/>
          <w:color w:val="000000" w:themeColor="text1"/>
          <w:sz w:val="24"/>
          <w:szCs w:val="24"/>
        </w:rPr>
        <w:t>inciso XXXIII, do Art. 07º da Constituição da República Federativa do Brasil de 1988</w:t>
      </w:r>
      <w:r w:rsidRPr="00BA5B8A">
        <w:rPr>
          <w:rFonts w:ascii="Cambria" w:eastAsia="Helvetica" w:hAnsi="Cambria"/>
          <w:color w:val="000000" w:themeColor="text1"/>
          <w:sz w:val="24"/>
          <w:szCs w:val="24"/>
        </w:rPr>
        <w:t xml:space="preserve">, referente à </w:t>
      </w:r>
      <w:r w:rsidRPr="00BA5B8A">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BA5B8A">
        <w:rPr>
          <w:rFonts w:ascii="Cambria" w:hAnsi="Cambria"/>
          <w:color w:val="000000" w:themeColor="text1"/>
          <w:sz w:val="24"/>
          <w:szCs w:val="24"/>
        </w:rPr>
        <w:t>.</w:t>
      </w:r>
    </w:p>
    <w:p w14:paraId="7C37911D" w14:textId="77777777"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c) Declaração</w:t>
      </w:r>
      <w:r w:rsidRPr="00BA5B8A">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d) Declaração</w:t>
      </w:r>
      <w:r w:rsidRPr="00BA5B8A">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e) Declaração</w:t>
      </w:r>
      <w:r w:rsidRPr="00BA5B8A">
        <w:rPr>
          <w:rFonts w:ascii="Cambria" w:hAnsi="Cambria"/>
          <w:color w:val="000000" w:themeColor="text1"/>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w:t>
      </w:r>
      <w:r w:rsidRPr="00BA5B8A">
        <w:rPr>
          <w:rFonts w:ascii="Cambria" w:hAnsi="Cambria"/>
          <w:color w:val="000000" w:themeColor="text1"/>
          <w:sz w:val="24"/>
          <w:szCs w:val="24"/>
        </w:rPr>
        <w:lastRenderedPageBreak/>
        <w:t>companheiro ou parente em linha reta, colateral ou por afinidade, até o terceiro grau.</w:t>
      </w:r>
    </w:p>
    <w:p w14:paraId="7B329ECD" w14:textId="77777777" w:rsidR="006A51F9" w:rsidRPr="00BA5B8A" w:rsidRDefault="006A51F9" w:rsidP="00100082">
      <w:pPr>
        <w:spacing w:before="240" w:line="360" w:lineRule="auto"/>
        <w:ind w:left="567" w:firstLine="567"/>
        <w:rPr>
          <w:rFonts w:ascii="Cambria" w:hAnsi="Cambria"/>
          <w:color w:val="000000" w:themeColor="text1"/>
          <w:sz w:val="24"/>
          <w:szCs w:val="24"/>
          <w:shd w:val="clear" w:color="auto" w:fill="FFFFFF"/>
        </w:rPr>
      </w:pPr>
      <w:r w:rsidRPr="00BA5B8A">
        <w:rPr>
          <w:rFonts w:ascii="Cambria" w:hAnsi="Cambria"/>
          <w:b/>
          <w:bCs/>
          <w:color w:val="000000" w:themeColor="text1"/>
          <w:sz w:val="24"/>
          <w:szCs w:val="24"/>
        </w:rPr>
        <w:t>f)</w:t>
      </w:r>
      <w:r w:rsidRPr="00BA5B8A">
        <w:rPr>
          <w:rFonts w:ascii="Cambria" w:hAnsi="Cambria"/>
          <w:color w:val="000000" w:themeColor="text1"/>
          <w:sz w:val="24"/>
          <w:szCs w:val="24"/>
        </w:rPr>
        <w:t xml:space="preserve"> </w:t>
      </w:r>
      <w:r w:rsidRPr="00BA5B8A">
        <w:rPr>
          <w:rFonts w:ascii="Cambria" w:hAnsi="Cambria"/>
          <w:b/>
          <w:bCs/>
          <w:color w:val="000000" w:themeColor="text1"/>
          <w:sz w:val="24"/>
          <w:szCs w:val="24"/>
        </w:rPr>
        <w:t>Declaração</w:t>
      </w:r>
      <w:r w:rsidRPr="00BA5B8A">
        <w:rPr>
          <w:rFonts w:ascii="Cambria" w:hAnsi="Cambria"/>
          <w:color w:val="000000" w:themeColor="text1"/>
          <w:sz w:val="24"/>
          <w:szCs w:val="24"/>
        </w:rPr>
        <w:t xml:space="preserve">, sob pena de inabilitação, </w:t>
      </w:r>
      <w:r w:rsidRPr="00BA5B8A">
        <w:rPr>
          <w:rFonts w:ascii="Cambria" w:hAnsi="Cambria"/>
          <w:color w:val="000000" w:themeColor="text1"/>
          <w:sz w:val="24"/>
          <w:szCs w:val="24"/>
          <w:shd w:val="clear" w:color="auto" w:fill="FFFFFF"/>
        </w:rPr>
        <w:t xml:space="preserve">que a proposta apresentada </w:t>
      </w:r>
      <w:r w:rsidRPr="00BA5B8A">
        <w:rPr>
          <w:rFonts w:ascii="Cambria" w:hAnsi="Cambria"/>
          <w:color w:val="000000" w:themeColor="text1"/>
          <w:sz w:val="24"/>
          <w:szCs w:val="24"/>
        </w:rPr>
        <w:t xml:space="preserve">para fins de participação nesta licitação </w:t>
      </w:r>
      <w:r w:rsidRPr="00BA5B8A">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g)</w:t>
      </w:r>
      <w:r w:rsidRPr="00BA5B8A">
        <w:rPr>
          <w:rFonts w:ascii="Cambria" w:hAnsi="Cambria"/>
          <w:color w:val="000000" w:themeColor="text1"/>
          <w:sz w:val="24"/>
          <w:szCs w:val="24"/>
        </w:rPr>
        <w:t xml:space="preserve"> </w:t>
      </w:r>
      <w:r w:rsidRPr="00BA5B8A">
        <w:rPr>
          <w:rFonts w:ascii="Cambria" w:hAnsi="Cambria"/>
          <w:b/>
          <w:bCs/>
          <w:color w:val="000000" w:themeColor="text1"/>
          <w:sz w:val="24"/>
          <w:szCs w:val="24"/>
        </w:rPr>
        <w:t>Declaração</w:t>
      </w:r>
      <w:r w:rsidRPr="00BA5B8A">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A5E269A" w14:textId="77777777" w:rsidR="00016D3A" w:rsidRPr="00BA5B8A" w:rsidRDefault="00016D3A" w:rsidP="00100082">
      <w:pPr>
        <w:adjustRightInd w:val="0"/>
        <w:spacing w:before="240" w:after="240" w:line="360" w:lineRule="auto"/>
        <w:ind w:left="567" w:firstLine="567"/>
        <w:rPr>
          <w:rFonts w:ascii="Cambria" w:hAnsi="Cambria" w:cs="Times New Roman"/>
          <w:sz w:val="24"/>
          <w:szCs w:val="24"/>
          <w:lang w:eastAsia="pt-BR"/>
        </w:rPr>
      </w:pPr>
      <w:r w:rsidRPr="00BA5B8A">
        <w:rPr>
          <w:rFonts w:ascii="Cambria" w:hAnsi="Cambria" w:cs="Times New Roman"/>
          <w:b/>
          <w:sz w:val="24"/>
          <w:szCs w:val="24"/>
          <w:lang w:eastAsia="pt-BR"/>
        </w:rPr>
        <w:t>h) Declaração</w:t>
      </w:r>
      <w:r w:rsidRPr="00BA5B8A">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BA5B8A" w:rsidRDefault="006A51F9" w:rsidP="00100082">
      <w:pPr>
        <w:pStyle w:val="SemEspaamento"/>
        <w:spacing w:before="240" w:after="240" w:line="360" w:lineRule="auto"/>
        <w:jc w:val="both"/>
        <w:rPr>
          <w:rFonts w:ascii="Cambria" w:hAnsi="Cambria"/>
          <w:color w:val="000000" w:themeColor="text1"/>
          <w:sz w:val="24"/>
          <w:szCs w:val="24"/>
        </w:rPr>
      </w:pPr>
      <w:r w:rsidRPr="00BA5B8A">
        <w:rPr>
          <w:rFonts w:ascii="Cambria" w:hAnsi="Cambria"/>
          <w:b/>
          <w:color w:val="000000" w:themeColor="text1"/>
          <w:sz w:val="24"/>
          <w:szCs w:val="24"/>
        </w:rPr>
        <w:t xml:space="preserve">9.8 </w:t>
      </w:r>
      <w:r w:rsidRPr="00BA5B8A">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BA5B8A" w:rsidRDefault="006A51F9" w:rsidP="00100082">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BA5B8A">
        <w:rPr>
          <w:rFonts w:ascii="Cambria" w:hAnsi="Cambria"/>
          <w:b/>
          <w:color w:val="000000" w:themeColor="text1"/>
          <w:sz w:val="24"/>
          <w:szCs w:val="24"/>
        </w:rPr>
        <w:t>9.9</w:t>
      </w:r>
      <w:r w:rsidRPr="00BA5B8A">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w:t>
      </w:r>
      <w:r w:rsidRPr="00BA5B8A">
        <w:rPr>
          <w:rFonts w:ascii="Cambria" w:hAnsi="Cambria"/>
          <w:color w:val="000000" w:themeColor="text1"/>
          <w:sz w:val="24"/>
          <w:szCs w:val="24"/>
        </w:rPr>
        <w:lastRenderedPageBreak/>
        <w:t>enquadrem em qualquer das exclusões relacionadas no art. 3º, da Lei Complementar nº 123, de 2006.</w:t>
      </w:r>
    </w:p>
    <w:p w14:paraId="4D8CB1C1"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9.10</w:t>
      </w:r>
      <w:r w:rsidRPr="00BA5B8A">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BA5B8A" w:rsidRDefault="006A51F9" w:rsidP="00100082">
      <w:pPr>
        <w:tabs>
          <w:tab w:val="left" w:pos="1701"/>
        </w:tabs>
        <w:spacing w:before="240" w:line="360" w:lineRule="auto"/>
        <w:rPr>
          <w:rFonts w:ascii="Cambria" w:hAnsi="Cambria"/>
          <w:b/>
          <w:iCs/>
          <w:color w:val="000000" w:themeColor="text1"/>
          <w:sz w:val="24"/>
          <w:szCs w:val="24"/>
        </w:rPr>
      </w:pPr>
      <w:r w:rsidRPr="00BA5B8A">
        <w:rPr>
          <w:rFonts w:ascii="Cambria" w:hAnsi="Cambria"/>
          <w:b/>
          <w:color w:val="000000" w:themeColor="text1"/>
          <w:sz w:val="24"/>
          <w:szCs w:val="24"/>
        </w:rPr>
        <w:t>9.11</w:t>
      </w:r>
      <w:r w:rsidRPr="00BA5B8A">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BA5B8A">
        <w:rPr>
          <w:rFonts w:ascii="Cambria" w:hAnsi="Cambria"/>
          <w:iCs/>
          <w:color w:val="000000" w:themeColor="text1"/>
          <w:sz w:val="24"/>
          <w:szCs w:val="24"/>
        </w:rPr>
        <w:t>(art. 43, caput da Lei Complementar nº 123, de 2006).</w:t>
      </w:r>
      <w:r w:rsidRPr="00BA5B8A">
        <w:rPr>
          <w:rFonts w:ascii="Cambria" w:hAnsi="Cambria"/>
          <w:b/>
          <w:color w:val="000000" w:themeColor="text1"/>
          <w:sz w:val="24"/>
          <w:szCs w:val="24"/>
        </w:rPr>
        <w:t xml:space="preserve"> </w:t>
      </w:r>
    </w:p>
    <w:p w14:paraId="7FFBF293"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9.12</w:t>
      </w:r>
      <w:r w:rsidRPr="00BA5B8A">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42E8828A" w:rsidR="006A51F9" w:rsidRPr="00BA5B8A" w:rsidRDefault="006A51F9" w:rsidP="00100082">
      <w:pPr>
        <w:widowControl w:val="0"/>
        <w:tabs>
          <w:tab w:val="left" w:pos="850"/>
          <w:tab w:val="left" w:pos="1211"/>
        </w:tabs>
        <w:spacing w:before="0" w:after="0" w:line="360" w:lineRule="auto"/>
        <w:rPr>
          <w:rFonts w:ascii="Cambria" w:hAnsi="Cambria"/>
          <w:color w:val="000000" w:themeColor="text1"/>
          <w:sz w:val="24"/>
          <w:szCs w:val="24"/>
        </w:rPr>
      </w:pPr>
      <w:r w:rsidRPr="00BA5B8A">
        <w:rPr>
          <w:rFonts w:ascii="Cambria" w:hAnsi="Cambria"/>
          <w:b/>
          <w:color w:val="000000" w:themeColor="text1"/>
          <w:sz w:val="24"/>
          <w:szCs w:val="24"/>
        </w:rPr>
        <w:t>9.13</w:t>
      </w:r>
      <w:r w:rsidRPr="00BA5B8A">
        <w:rPr>
          <w:rFonts w:ascii="Cambria" w:hAnsi="Cambria"/>
          <w:color w:val="000000" w:themeColor="text1"/>
          <w:sz w:val="24"/>
          <w:szCs w:val="24"/>
        </w:rPr>
        <w:t xml:space="preserve"> Se o licitante não atender às exigências de habilitação, </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BA5B8A" w:rsidRDefault="006A51F9" w:rsidP="00AF414E">
      <w:pPr>
        <w:widowControl w:val="0"/>
        <w:tabs>
          <w:tab w:val="left" w:pos="850"/>
          <w:tab w:val="left" w:pos="1211"/>
        </w:tabs>
        <w:spacing w:before="0" w:after="120" w:line="360" w:lineRule="auto"/>
        <w:rPr>
          <w:rFonts w:ascii="Cambria" w:hAnsi="Cambria"/>
          <w:color w:val="000000" w:themeColor="text1"/>
          <w:sz w:val="24"/>
          <w:szCs w:val="24"/>
        </w:rPr>
      </w:pPr>
      <w:r w:rsidRPr="00BA5B8A">
        <w:rPr>
          <w:rFonts w:ascii="Cambria" w:hAnsi="Cambria"/>
          <w:b/>
          <w:color w:val="000000" w:themeColor="text1"/>
          <w:sz w:val="24"/>
          <w:szCs w:val="24"/>
        </w:rPr>
        <w:t>9.14</w:t>
      </w:r>
      <w:r w:rsidRPr="00BA5B8A">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BA5B8A">
        <w:rPr>
          <w:rFonts w:ascii="Cambria" w:hAnsi="Cambria"/>
          <w:b/>
          <w:bCs/>
          <w:color w:val="000000" w:themeColor="text1"/>
          <w:sz w:val="24"/>
          <w:szCs w:val="24"/>
        </w:rPr>
        <w:t>10. DO ENVIO DA PROPOSTA READEQUADA E DOCUMENTOS DE HABILITAÇÃO</w:t>
      </w:r>
    </w:p>
    <w:p w14:paraId="6E12EAB3" w14:textId="5E4321FF" w:rsidR="006A51F9" w:rsidRDefault="006A51F9" w:rsidP="00736BCF">
      <w:pPr>
        <w:widowControl w:val="0"/>
        <w:tabs>
          <w:tab w:val="left" w:pos="850"/>
          <w:tab w:val="left" w:pos="1211"/>
          <w:tab w:val="left" w:pos="1985"/>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10.1</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 xml:space="preserve">A licitante melhor classificada deverá encaminhar a proposta de preço </w:t>
      </w:r>
      <w:r w:rsidRPr="00BA5B8A">
        <w:rPr>
          <w:rFonts w:ascii="Cambria" w:hAnsi="Cambria"/>
          <w:b/>
          <w:color w:val="000000" w:themeColor="text1"/>
          <w:sz w:val="24"/>
          <w:szCs w:val="24"/>
        </w:rPr>
        <w:lastRenderedPageBreak/>
        <w:t>adequada ao último lance, bem como os documentos de habilitação, no prazo de até 02 (duas) horas</w:t>
      </w:r>
      <w:r w:rsidRPr="00BA5B8A">
        <w:rPr>
          <w:rFonts w:ascii="Cambria" w:hAnsi="Cambria"/>
          <w:color w:val="000000" w:themeColor="text1"/>
          <w:sz w:val="24"/>
          <w:szCs w:val="24"/>
        </w:rPr>
        <w:t>, conforme disposto no art. 36, §3º do Decreto Municipal nº 21, de 2024, contado da convocação efetuada pel</w:t>
      </w:r>
      <w:r w:rsidR="00FD74A1"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por meio da opção “</w:t>
      </w:r>
      <w:r w:rsidRPr="00BA5B8A">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BA5B8A">
        <w:rPr>
          <w:rFonts w:ascii="Cambria" w:hAnsi="Cambria"/>
          <w:color w:val="000000" w:themeColor="text1"/>
          <w:sz w:val="24"/>
          <w:szCs w:val="24"/>
        </w:rPr>
        <w:t>” na Bolsa Nacional de Compras - BNC.</w:t>
      </w:r>
    </w:p>
    <w:p w14:paraId="4B095DA9" w14:textId="77777777" w:rsidR="00736BCF" w:rsidRPr="00736BCF" w:rsidRDefault="00736BCF" w:rsidP="00736BCF">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736BCF">
        <w:rPr>
          <w:rFonts w:ascii="Cambria" w:hAnsi="Cambria"/>
          <w:b/>
          <w:color w:val="000000" w:themeColor="text1"/>
          <w:sz w:val="24"/>
          <w:szCs w:val="24"/>
        </w:rPr>
        <w:t>I.</w:t>
      </w:r>
      <w:r w:rsidRPr="00736BCF">
        <w:rPr>
          <w:rFonts w:ascii="Cambria" w:hAnsi="Cambria"/>
          <w:color w:val="000000" w:themeColor="text1"/>
          <w:sz w:val="24"/>
          <w:szCs w:val="24"/>
        </w:rPr>
        <w:t xml:space="preserve"> Caso a licitante vencedora não encaminhe, no prazo estabelecido, a proposta adequada ao valor do último lance ofertado, será admitida, para fins de comprovação do valor final, a proposta registrada no próprio sistema eletrônico da BNC – Bolsa Nacional de Compras, desde que esta reflita fielmente o último lance válido ofertado durante a fase de disputa.</w:t>
      </w:r>
    </w:p>
    <w:p w14:paraId="415B03CC" w14:textId="77777777" w:rsidR="00736BCF" w:rsidRDefault="00736BCF" w:rsidP="00736BCF">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736BCF">
        <w:rPr>
          <w:rFonts w:ascii="Cambria" w:hAnsi="Cambria"/>
          <w:b/>
          <w:bCs/>
          <w:color w:val="000000" w:themeColor="text1"/>
          <w:sz w:val="24"/>
          <w:szCs w:val="24"/>
        </w:rPr>
        <w:t>II.</w:t>
      </w:r>
      <w:r w:rsidRPr="00736BCF">
        <w:rPr>
          <w:rFonts w:ascii="Cambria" w:hAnsi="Cambria"/>
          <w:color w:val="000000" w:themeColor="text1"/>
          <w:sz w:val="24"/>
          <w:szCs w:val="24"/>
        </w:rPr>
        <w:t xml:space="preserve"> Nessa hipótese, os dados constantes do sistema eletrônico serão considerados suficientes para a formalização da proposta final, não prejudicando a análise da aceitabilidade, da conformidade com o edital e da habilitação do licitante, nos termos da Lei nº 14.133/2021.</w:t>
      </w:r>
    </w:p>
    <w:p w14:paraId="58CC0903" w14:textId="77777777" w:rsidR="006A51F9" w:rsidRPr="00BA5B8A" w:rsidRDefault="006A51F9" w:rsidP="00736BCF">
      <w:pPr>
        <w:widowControl w:val="0"/>
        <w:tabs>
          <w:tab w:val="left" w:pos="850"/>
          <w:tab w:val="left" w:pos="1211"/>
          <w:tab w:val="left" w:pos="1985"/>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 xml:space="preserve">10.2 </w:t>
      </w:r>
      <w:r w:rsidRPr="00BA5B8A">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8119739" w14:textId="1803C2F6" w:rsidR="005E379E" w:rsidRPr="00BA5B8A" w:rsidRDefault="005E379E" w:rsidP="00736BCF">
      <w:pPr>
        <w:widowControl w:val="0"/>
        <w:tabs>
          <w:tab w:val="left" w:pos="850"/>
          <w:tab w:val="left" w:pos="1211"/>
          <w:tab w:val="left" w:pos="1985"/>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10.3</w:t>
      </w:r>
      <w:r w:rsidRPr="00BA5B8A">
        <w:rPr>
          <w:rFonts w:ascii="Cambria" w:hAnsi="Cambria"/>
          <w:color w:val="000000" w:themeColor="text1"/>
          <w:sz w:val="24"/>
          <w:szCs w:val="24"/>
        </w:rPr>
        <w:t xml:space="preserve"> </w:t>
      </w:r>
      <w:r w:rsidR="003B0C28" w:rsidRPr="00BA5B8A">
        <w:rPr>
          <w:rFonts w:ascii="Cambria" w:hAnsi="Cambria"/>
          <w:color w:val="000000" w:themeColor="text1"/>
          <w:sz w:val="24"/>
          <w:szCs w:val="24"/>
        </w:rPr>
        <w:t xml:space="preserve">Havendo necessidade de analisar minuciosamente os documentos exigidos, </w:t>
      </w:r>
      <w:r w:rsidR="002A53D3" w:rsidRPr="00BA5B8A">
        <w:rPr>
          <w:rFonts w:ascii="Cambria" w:hAnsi="Cambria"/>
          <w:color w:val="000000" w:themeColor="text1"/>
          <w:sz w:val="24"/>
          <w:szCs w:val="24"/>
        </w:rPr>
        <w:t>a</w:t>
      </w:r>
      <w:r w:rsidR="003B0C28"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003B0C28" w:rsidRPr="00BA5B8A">
        <w:rPr>
          <w:rFonts w:ascii="Cambria" w:hAnsi="Cambria"/>
          <w:color w:val="000000" w:themeColor="text1"/>
          <w:sz w:val="24"/>
          <w:szCs w:val="24"/>
        </w:rPr>
        <w:t xml:space="preserve"> suspenderá a sessão, informando no “chat” a nova data e horário para a continuidade da mesma.</w:t>
      </w:r>
    </w:p>
    <w:p w14:paraId="2682AB55"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BA5B8A">
        <w:rPr>
          <w:rFonts w:ascii="Cambria" w:hAnsi="Cambria"/>
          <w:b/>
          <w:bCs/>
          <w:color w:val="000000" w:themeColor="text1"/>
          <w:sz w:val="24"/>
          <w:szCs w:val="24"/>
        </w:rPr>
        <w:t>11. DO RECURSO</w:t>
      </w:r>
    </w:p>
    <w:p w14:paraId="7DF39D4A" w14:textId="3631D859" w:rsidR="006A51F9" w:rsidRPr="00BA5B8A" w:rsidRDefault="006A51F9" w:rsidP="004B14F0">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11.1</w:t>
      </w:r>
      <w:r w:rsidRPr="00BA5B8A">
        <w:rPr>
          <w:rFonts w:ascii="Cambria" w:hAnsi="Cambria"/>
          <w:color w:val="000000" w:themeColor="text1"/>
          <w:sz w:val="24"/>
          <w:szCs w:val="24"/>
        </w:rPr>
        <w:t xml:space="preserve"> Declarada a vencedora </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abrirá </w:t>
      </w:r>
      <w:r w:rsidRPr="00BA5B8A">
        <w:rPr>
          <w:rFonts w:ascii="Cambria" w:hAnsi="Cambria"/>
          <w:b/>
          <w:color w:val="000000" w:themeColor="text1"/>
          <w:sz w:val="24"/>
          <w:szCs w:val="24"/>
        </w:rPr>
        <w:t>prazo de 15 (quinze) minutos</w:t>
      </w:r>
      <w:r w:rsidRPr="00BA5B8A">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59262816"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color w:val="000000" w:themeColor="text1"/>
          <w:sz w:val="24"/>
          <w:szCs w:val="24"/>
        </w:rPr>
        <w:t>11.2</w:t>
      </w:r>
      <w:r w:rsidRPr="00BA5B8A">
        <w:rPr>
          <w:rFonts w:ascii="Cambria" w:hAnsi="Cambria"/>
          <w:color w:val="000000" w:themeColor="text1"/>
          <w:sz w:val="24"/>
          <w:szCs w:val="24"/>
        </w:rPr>
        <w:t xml:space="preserve"> </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color w:val="000000" w:themeColor="text1"/>
          <w:sz w:val="24"/>
          <w:szCs w:val="24"/>
        </w:rPr>
        <w:t>11.3</w:t>
      </w:r>
      <w:r w:rsidRPr="00BA5B8A">
        <w:rPr>
          <w:rFonts w:ascii="Cambria" w:hAnsi="Cambria"/>
          <w:color w:val="000000" w:themeColor="text1"/>
          <w:sz w:val="24"/>
          <w:szCs w:val="24"/>
        </w:rPr>
        <w:t xml:space="preserve"> A licitante que tiver sua intenção de recurso aceita deverá registrar as razões do </w:t>
      </w:r>
      <w:r w:rsidRPr="00BA5B8A">
        <w:rPr>
          <w:rFonts w:ascii="Cambria" w:hAnsi="Cambria"/>
          <w:color w:val="000000" w:themeColor="text1"/>
          <w:sz w:val="24"/>
          <w:szCs w:val="24"/>
        </w:rPr>
        <w:lastRenderedPageBreak/>
        <w:t>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11.4</w:t>
      </w:r>
      <w:r w:rsidRPr="00BA5B8A">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color w:val="000000" w:themeColor="text1"/>
          <w:sz w:val="24"/>
          <w:szCs w:val="24"/>
        </w:rPr>
        <w:t>11.5</w:t>
      </w:r>
      <w:r w:rsidRPr="00BA5B8A">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11.6</w:t>
      </w:r>
      <w:r w:rsidRPr="00BA5B8A">
        <w:rPr>
          <w:rFonts w:ascii="Cambria" w:hAnsi="Cambria"/>
          <w:color w:val="000000" w:themeColor="text1"/>
          <w:sz w:val="24"/>
          <w:szCs w:val="24"/>
        </w:rPr>
        <w:t xml:space="preserve"> Os recursos interpostos fora do prazo não serão reconhecidos.</w:t>
      </w:r>
    </w:p>
    <w:p w14:paraId="487094DC"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sz w:val="24"/>
          <w:szCs w:val="24"/>
        </w:rPr>
      </w:pPr>
      <w:r w:rsidRPr="00BA5B8A">
        <w:rPr>
          <w:rFonts w:ascii="Cambria" w:hAnsi="Cambria"/>
          <w:b/>
          <w:bCs/>
          <w:color w:val="000000" w:themeColor="text1"/>
          <w:sz w:val="24"/>
          <w:szCs w:val="24"/>
        </w:rPr>
        <w:t>12. DA ADJUDICAÇÃO, HOMOLOGAÇÃO E CONTRATAÇÃO</w:t>
      </w:r>
    </w:p>
    <w:p w14:paraId="220BA8A5" w14:textId="77777777" w:rsidR="006A51F9" w:rsidRPr="00BA5B8A" w:rsidRDefault="006A51F9" w:rsidP="004B14F0">
      <w:pPr>
        <w:widowControl w:val="0"/>
        <w:tabs>
          <w:tab w:val="left" w:pos="850"/>
          <w:tab w:val="left" w:pos="121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12.1</w:t>
      </w:r>
      <w:r w:rsidRPr="00BA5B8A">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BA5B8A" w:rsidRDefault="006A51F9" w:rsidP="004B14F0">
      <w:pPr>
        <w:widowControl w:val="0"/>
        <w:tabs>
          <w:tab w:val="left" w:pos="850"/>
          <w:tab w:val="left" w:pos="121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12.2</w:t>
      </w:r>
      <w:r w:rsidRPr="00BA5B8A">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BA5B8A" w:rsidRDefault="006A51F9" w:rsidP="004B14F0">
      <w:pPr>
        <w:tabs>
          <w:tab w:val="left" w:pos="170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12.3 </w:t>
      </w:r>
      <w:r w:rsidRPr="00BA5B8A">
        <w:rPr>
          <w:rFonts w:ascii="Cambria" w:hAnsi="Cambria"/>
          <w:bCs/>
          <w:color w:val="000000" w:themeColor="text1"/>
          <w:sz w:val="24"/>
          <w:szCs w:val="24"/>
        </w:rPr>
        <w:t>Uma vez</w:t>
      </w:r>
      <w:r w:rsidRPr="00BA5B8A">
        <w:rPr>
          <w:rFonts w:ascii="Cambria" w:hAnsi="Cambria"/>
          <w:b/>
          <w:color w:val="000000" w:themeColor="text1"/>
          <w:sz w:val="24"/>
          <w:szCs w:val="24"/>
        </w:rPr>
        <w:t xml:space="preserve"> </w:t>
      </w:r>
      <w:r w:rsidRPr="00BA5B8A">
        <w:rPr>
          <w:rFonts w:ascii="Cambria" w:hAnsi="Cambria"/>
          <w:color w:val="000000" w:themeColor="text1"/>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BA5B8A" w:rsidRDefault="006A51F9" w:rsidP="004B14F0">
      <w:pPr>
        <w:pStyle w:val="SemEspaamento"/>
        <w:spacing w:before="160" w:line="360" w:lineRule="auto"/>
        <w:ind w:firstLine="567"/>
        <w:jc w:val="both"/>
        <w:rPr>
          <w:rFonts w:ascii="Cambria" w:hAnsi="Cambria"/>
          <w:color w:val="000000" w:themeColor="text1"/>
          <w:sz w:val="24"/>
          <w:szCs w:val="24"/>
        </w:rPr>
      </w:pPr>
      <w:r w:rsidRPr="00BA5B8A">
        <w:rPr>
          <w:rFonts w:ascii="Cambria" w:hAnsi="Cambria"/>
          <w:b/>
          <w:color w:val="000000" w:themeColor="text1"/>
          <w:sz w:val="24"/>
          <w:szCs w:val="24"/>
        </w:rPr>
        <w:t xml:space="preserve">I. </w:t>
      </w:r>
      <w:r w:rsidRPr="00BA5B8A">
        <w:rPr>
          <w:rFonts w:ascii="Cambria" w:hAnsi="Cambria"/>
          <w:color w:val="000000" w:themeColor="text1"/>
          <w:sz w:val="24"/>
          <w:szCs w:val="24"/>
        </w:rPr>
        <w:t>A convocação de que trata o subitem 12.3 do se dará via e-mail cadastrado no sistema eletrônico pela licitante.</w:t>
      </w:r>
    </w:p>
    <w:p w14:paraId="7D3F08E1" w14:textId="13F1042F" w:rsidR="006A51F9" w:rsidRPr="00BA5B8A" w:rsidRDefault="006A51F9" w:rsidP="004B14F0">
      <w:pPr>
        <w:pStyle w:val="SemEspaamento"/>
        <w:spacing w:before="160" w:line="360" w:lineRule="auto"/>
        <w:jc w:val="both"/>
        <w:rPr>
          <w:rFonts w:ascii="Cambria" w:hAnsi="Cambria"/>
          <w:color w:val="000000" w:themeColor="text1"/>
          <w:sz w:val="24"/>
          <w:szCs w:val="24"/>
        </w:rPr>
      </w:pPr>
      <w:r w:rsidRPr="00BA5B8A">
        <w:rPr>
          <w:rFonts w:ascii="Cambria" w:hAnsi="Cambria"/>
          <w:b/>
          <w:color w:val="000000" w:themeColor="text1"/>
          <w:sz w:val="24"/>
          <w:szCs w:val="24"/>
        </w:rPr>
        <w:lastRenderedPageBreak/>
        <w:t>12.4</w:t>
      </w:r>
      <w:r w:rsidRPr="00BA5B8A">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com preços iguais aos do licitante vencedor, seguindo a ordem de classificação, sem prejuízo da aplicação das sanções previstas em lei e neste edital</w:t>
      </w:r>
      <w:r w:rsidRPr="00BA5B8A">
        <w:rPr>
          <w:rFonts w:ascii="Cambria" w:hAnsi="Cambria"/>
          <w:color w:val="000000" w:themeColor="text1"/>
          <w:sz w:val="24"/>
          <w:szCs w:val="24"/>
        </w:rPr>
        <w:t>.</w:t>
      </w:r>
    </w:p>
    <w:p w14:paraId="7644AAF4" w14:textId="77777777" w:rsidR="006A51F9" w:rsidRPr="00BA5B8A" w:rsidRDefault="006A51F9" w:rsidP="004B14F0">
      <w:pPr>
        <w:pStyle w:val="SemEspaamento"/>
        <w:spacing w:before="160" w:line="360" w:lineRule="auto"/>
        <w:jc w:val="both"/>
        <w:rPr>
          <w:rFonts w:ascii="Cambria" w:hAnsi="Cambria"/>
          <w:color w:val="000000" w:themeColor="text1"/>
          <w:sz w:val="24"/>
          <w:szCs w:val="24"/>
        </w:rPr>
      </w:pPr>
      <w:r w:rsidRPr="00BA5B8A">
        <w:rPr>
          <w:rFonts w:ascii="Cambria" w:hAnsi="Cambria"/>
          <w:b/>
          <w:bCs/>
          <w:color w:val="000000" w:themeColor="text1"/>
          <w:sz w:val="24"/>
          <w:szCs w:val="24"/>
        </w:rPr>
        <w:t>12.5</w:t>
      </w:r>
      <w:r w:rsidRPr="00BA5B8A">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BA5B8A" w:rsidRDefault="006A51F9" w:rsidP="004B14F0">
      <w:pPr>
        <w:pStyle w:val="SemEspaamento"/>
        <w:spacing w:before="160" w:line="360" w:lineRule="auto"/>
        <w:jc w:val="both"/>
        <w:rPr>
          <w:rFonts w:ascii="Cambria" w:hAnsi="Cambria"/>
          <w:bCs/>
          <w:color w:val="000000" w:themeColor="text1"/>
          <w:sz w:val="24"/>
          <w:szCs w:val="24"/>
        </w:rPr>
      </w:pPr>
      <w:r w:rsidRPr="00BA5B8A">
        <w:rPr>
          <w:rFonts w:ascii="Cambria" w:hAnsi="Cambria"/>
          <w:b/>
          <w:bCs/>
          <w:color w:val="000000" w:themeColor="text1"/>
          <w:sz w:val="24"/>
          <w:szCs w:val="24"/>
        </w:rPr>
        <w:t>12.6</w:t>
      </w:r>
      <w:r w:rsidRPr="00BA5B8A">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7777777" w:rsidR="006A51F9" w:rsidRPr="00BA5B8A" w:rsidRDefault="006A51F9" w:rsidP="004B14F0">
      <w:pPr>
        <w:tabs>
          <w:tab w:val="left" w:pos="1701"/>
        </w:tabs>
        <w:spacing w:after="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12.7 </w:t>
      </w:r>
      <w:r w:rsidRPr="00BA5B8A">
        <w:rPr>
          <w:rFonts w:ascii="Cambria" w:hAnsi="Cambria"/>
          <w:color w:val="000000" w:themeColor="text1"/>
          <w:sz w:val="24"/>
          <w:szCs w:val="24"/>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BA5B8A" w:rsidRDefault="006A51F9" w:rsidP="004B14F0">
      <w:pPr>
        <w:tabs>
          <w:tab w:val="left" w:pos="1701"/>
        </w:tabs>
        <w:spacing w:after="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12.8 </w:t>
      </w:r>
      <w:r w:rsidRPr="00BA5B8A">
        <w:rPr>
          <w:rFonts w:ascii="Cambria" w:hAnsi="Cambria"/>
          <w:color w:val="000000" w:themeColor="text1"/>
          <w:sz w:val="24"/>
          <w:szCs w:val="24"/>
        </w:rPr>
        <w:t>A Licitante não poderá ceder ou transferir o contrato total ou parcialmente a terceiros.</w:t>
      </w:r>
    </w:p>
    <w:p w14:paraId="1C8F8EFE" w14:textId="77777777" w:rsidR="006A51F9" w:rsidRPr="00BA5B8A" w:rsidRDefault="006A51F9" w:rsidP="004B14F0">
      <w:pPr>
        <w:tabs>
          <w:tab w:val="left" w:pos="1701"/>
        </w:tabs>
        <w:spacing w:after="0" w:line="360" w:lineRule="auto"/>
        <w:rPr>
          <w:rFonts w:ascii="Cambria" w:hAnsi="Cambria"/>
          <w:color w:val="000000" w:themeColor="text1"/>
          <w:sz w:val="24"/>
          <w:szCs w:val="24"/>
        </w:rPr>
      </w:pPr>
      <w:r w:rsidRPr="00BA5B8A">
        <w:rPr>
          <w:rFonts w:ascii="Cambria" w:hAnsi="Cambria"/>
          <w:b/>
          <w:bCs/>
          <w:color w:val="000000" w:themeColor="text1"/>
          <w:sz w:val="24"/>
          <w:szCs w:val="24"/>
        </w:rPr>
        <w:t>12.9</w:t>
      </w:r>
      <w:r w:rsidRPr="00BA5B8A">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I. </w:t>
      </w:r>
      <w:r w:rsidRPr="00BA5B8A">
        <w:rPr>
          <w:rFonts w:ascii="Cambria" w:hAnsi="Cambria"/>
          <w:color w:val="000000" w:themeColor="text1"/>
          <w:sz w:val="24"/>
          <w:szCs w:val="24"/>
        </w:rPr>
        <w:t>Instrumento Contratual.</w:t>
      </w:r>
    </w:p>
    <w:p w14:paraId="63072AAA" w14:textId="77777777"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Nota de Empenho da Despesa.</w:t>
      </w:r>
    </w:p>
    <w:p w14:paraId="24FCBA17" w14:textId="77777777"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Autorização de Compra/ Ordem de Fornecimento.</w:t>
      </w:r>
    </w:p>
    <w:p w14:paraId="0E7BC147" w14:textId="4D771843"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IV.</w:t>
      </w:r>
      <w:r w:rsidRPr="00BA5B8A">
        <w:rPr>
          <w:rFonts w:ascii="Cambria" w:hAnsi="Cambria"/>
          <w:color w:val="000000" w:themeColor="text1"/>
          <w:sz w:val="24"/>
          <w:szCs w:val="24"/>
        </w:rPr>
        <w:t xml:space="preserve"> Ordem de Execução de </w:t>
      </w:r>
      <w:r w:rsidR="008D5293" w:rsidRPr="00BA5B8A">
        <w:rPr>
          <w:rFonts w:ascii="Cambria" w:hAnsi="Cambria"/>
          <w:color w:val="000000" w:themeColor="text1"/>
          <w:sz w:val="24"/>
          <w:szCs w:val="24"/>
        </w:rPr>
        <w:t>Fornecimento/Serviços</w:t>
      </w:r>
      <w:r w:rsidRPr="00BA5B8A">
        <w:rPr>
          <w:rFonts w:ascii="Cambria" w:hAnsi="Cambria"/>
          <w:color w:val="000000" w:themeColor="text1"/>
          <w:sz w:val="24"/>
          <w:szCs w:val="24"/>
        </w:rPr>
        <w:t xml:space="preserve">; ou </w:t>
      </w:r>
    </w:p>
    <w:p w14:paraId="3CB267C2" w14:textId="77777777"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lastRenderedPageBreak/>
        <w:t>V.</w:t>
      </w:r>
      <w:r w:rsidRPr="00BA5B8A">
        <w:rPr>
          <w:rFonts w:ascii="Cambria" w:hAnsi="Cambria"/>
          <w:color w:val="000000" w:themeColor="text1"/>
          <w:sz w:val="24"/>
          <w:szCs w:val="24"/>
        </w:rPr>
        <w:t xml:space="preserve"> Outro instrumento hábil.</w:t>
      </w:r>
    </w:p>
    <w:p w14:paraId="23434256" w14:textId="77777777" w:rsidR="006A51F9" w:rsidRPr="00BA5B8A" w:rsidRDefault="006A51F9" w:rsidP="004B14F0">
      <w:pPr>
        <w:tabs>
          <w:tab w:val="left" w:pos="1701"/>
        </w:tabs>
        <w:spacing w:line="360" w:lineRule="auto"/>
        <w:rPr>
          <w:rFonts w:ascii="Cambria" w:hAnsi="Cambria"/>
          <w:color w:val="000000" w:themeColor="text1"/>
          <w:sz w:val="24"/>
          <w:szCs w:val="24"/>
        </w:rPr>
      </w:pPr>
      <w:r w:rsidRPr="00BA5B8A">
        <w:rPr>
          <w:rFonts w:ascii="Cambria" w:hAnsi="Cambria"/>
          <w:b/>
          <w:bCs/>
          <w:color w:val="000000" w:themeColor="text1"/>
          <w:sz w:val="24"/>
          <w:szCs w:val="24"/>
        </w:rPr>
        <w:t>12.10</w:t>
      </w:r>
      <w:r w:rsidRPr="00BA5B8A">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BA5B8A" w:rsidRDefault="006A51F9" w:rsidP="004B14F0">
      <w:pPr>
        <w:tabs>
          <w:tab w:val="left" w:pos="170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12.11 </w:t>
      </w:r>
      <w:r w:rsidRPr="00BA5B8A">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BA5B8A" w:rsidRDefault="006A51F9" w:rsidP="004B14F0">
      <w:pPr>
        <w:tabs>
          <w:tab w:val="left" w:pos="170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12.12</w:t>
      </w:r>
      <w:r w:rsidRPr="00BA5B8A">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BA5B8A">
        <w:rPr>
          <w:rFonts w:ascii="Cambria" w:hAnsi="Cambria"/>
          <w:b/>
          <w:color w:val="000000" w:themeColor="text1"/>
          <w:sz w:val="24"/>
          <w:szCs w:val="24"/>
        </w:rPr>
        <w:t xml:space="preserve">13. DA </w:t>
      </w:r>
      <w:r w:rsidRPr="00BA5B8A">
        <w:rPr>
          <w:rFonts w:ascii="Cambria" w:hAnsi="Cambria"/>
          <w:b/>
          <w:bCs/>
          <w:color w:val="000000" w:themeColor="text1"/>
          <w:sz w:val="24"/>
          <w:szCs w:val="24"/>
        </w:rPr>
        <w:t>VALIDADE DO REGISTRO DE PREÇOS</w:t>
      </w:r>
    </w:p>
    <w:p w14:paraId="6D249F81" w14:textId="3747F6F4" w:rsidR="006A51F9" w:rsidRPr="00BA5B8A" w:rsidRDefault="006A51F9" w:rsidP="0075759E">
      <w:pPr>
        <w:tabs>
          <w:tab w:val="left" w:pos="1701"/>
        </w:tabs>
        <w:spacing w:before="240" w:after="120" w:line="360" w:lineRule="auto"/>
        <w:rPr>
          <w:rFonts w:ascii="Cambria" w:hAnsi="Cambria"/>
          <w:color w:val="000000" w:themeColor="text1"/>
          <w:sz w:val="24"/>
          <w:szCs w:val="24"/>
        </w:rPr>
      </w:pPr>
      <w:r w:rsidRPr="00BA5B8A">
        <w:rPr>
          <w:rFonts w:ascii="Cambria" w:hAnsi="Cambria"/>
          <w:b/>
          <w:color w:val="000000" w:themeColor="text1"/>
          <w:sz w:val="24"/>
          <w:szCs w:val="24"/>
        </w:rPr>
        <w:t>13.1</w:t>
      </w:r>
      <w:r w:rsidRPr="00BA5B8A">
        <w:rPr>
          <w:rFonts w:ascii="Cambria" w:hAnsi="Cambria"/>
          <w:color w:val="000000" w:themeColor="text1"/>
          <w:sz w:val="24"/>
          <w:szCs w:val="24"/>
        </w:rPr>
        <w:t xml:space="preserve"> </w:t>
      </w:r>
      <w:r w:rsidR="0075439B" w:rsidRPr="00BA5B8A">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w:t>
      </w:r>
      <w:r w:rsidR="00882F50">
        <w:rPr>
          <w:rFonts w:ascii="Cambria" w:hAnsi="Cambria"/>
          <w:color w:val="000000" w:themeColor="text1"/>
          <w:sz w:val="24"/>
          <w:szCs w:val="24"/>
        </w:rPr>
        <w:t xml:space="preserve"> </w:t>
      </w:r>
      <w:r w:rsidR="0075439B" w:rsidRPr="00BA5B8A">
        <w:rPr>
          <w:rFonts w:ascii="Cambria" w:hAnsi="Cambria"/>
          <w:color w:val="000000" w:themeColor="text1"/>
          <w:sz w:val="24"/>
          <w:szCs w:val="24"/>
        </w:rPr>
        <w:t>registrados.</w:t>
      </w:r>
    </w:p>
    <w:p w14:paraId="31081931" w14:textId="77777777" w:rsidR="006A51F9" w:rsidRPr="00BA5B8A" w:rsidRDefault="006A51F9" w:rsidP="00100082">
      <w:pPr>
        <w:tabs>
          <w:tab w:val="left" w:pos="170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13.2</w:t>
      </w:r>
      <w:r w:rsidRPr="00BA5B8A">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BA5B8A" w:rsidRDefault="006A51F9" w:rsidP="00100082">
      <w:pPr>
        <w:tabs>
          <w:tab w:val="left" w:pos="1701"/>
        </w:tabs>
        <w:spacing w:before="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I. </w:t>
      </w:r>
      <w:r w:rsidRPr="00BA5B8A">
        <w:rPr>
          <w:rFonts w:ascii="Cambria" w:hAnsi="Cambria"/>
          <w:color w:val="000000" w:themeColor="text1"/>
          <w:sz w:val="24"/>
          <w:szCs w:val="24"/>
        </w:rPr>
        <w:t>O ato de prorrogação da vigência da ata deverá indicar expressamente o prazo de prorrogação e o quantitativo renovado.</w:t>
      </w:r>
    </w:p>
    <w:p w14:paraId="4E2B82C1"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BA5B8A">
        <w:rPr>
          <w:rFonts w:ascii="Cambria" w:hAnsi="Cambria"/>
          <w:b/>
          <w:color w:val="000000" w:themeColor="text1"/>
          <w:sz w:val="24"/>
          <w:szCs w:val="24"/>
        </w:rPr>
        <w:t xml:space="preserve">14. DA </w:t>
      </w:r>
      <w:r w:rsidRPr="00BA5B8A">
        <w:rPr>
          <w:rFonts w:ascii="Cambria" w:hAnsi="Cambria"/>
          <w:b/>
          <w:bCs/>
          <w:color w:val="000000" w:themeColor="text1"/>
          <w:sz w:val="24"/>
          <w:szCs w:val="24"/>
        </w:rPr>
        <w:t>ATA DE REGISTRO DE PREÇOS</w:t>
      </w:r>
    </w:p>
    <w:p w14:paraId="76440A84" w14:textId="77777777" w:rsidR="006A51F9" w:rsidRPr="00BA5B8A" w:rsidRDefault="006A51F9" w:rsidP="00506A58">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14.1</w:t>
      </w:r>
      <w:r w:rsidRPr="00BA5B8A">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BA5B8A" w:rsidRDefault="006A51F9" w:rsidP="00100082">
      <w:pPr>
        <w:tabs>
          <w:tab w:val="left" w:pos="170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14.2</w:t>
      </w:r>
      <w:r w:rsidRPr="00BA5B8A">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BA5B8A" w:rsidRDefault="006A51F9" w:rsidP="00100082">
      <w:pPr>
        <w:tabs>
          <w:tab w:val="left" w:pos="170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lastRenderedPageBreak/>
        <w:t xml:space="preserve">14.3 </w:t>
      </w:r>
      <w:r w:rsidRPr="00BA5B8A">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BA5B8A" w:rsidRDefault="006A51F9" w:rsidP="00100082">
      <w:pPr>
        <w:tabs>
          <w:tab w:val="left" w:pos="1701"/>
        </w:tabs>
        <w:spacing w:before="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w:t>
      </w:r>
      <w:r w:rsidRPr="00BA5B8A">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14.4</w:t>
      </w:r>
      <w:r w:rsidRPr="00BA5B8A">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14.5</w:t>
      </w:r>
      <w:r w:rsidRPr="00BA5B8A">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14.6</w:t>
      </w:r>
      <w:r w:rsidRPr="00BA5B8A">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14.7</w:t>
      </w:r>
      <w:r w:rsidRPr="00BA5B8A">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14.8</w:t>
      </w:r>
      <w:r w:rsidRPr="00BA5B8A">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lastRenderedPageBreak/>
        <w:t>14.9</w:t>
      </w:r>
      <w:r w:rsidRPr="00BA5B8A">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14.10</w:t>
      </w:r>
      <w:r w:rsidRPr="00BA5B8A">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14.11</w:t>
      </w:r>
      <w:r w:rsidRPr="00BA5B8A">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14.12</w:t>
      </w:r>
      <w:r w:rsidRPr="00BA5B8A">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A5B8A">
        <w:rPr>
          <w:rFonts w:ascii="Cambria" w:hAnsi="Cambria"/>
          <w:b/>
          <w:color w:val="000000" w:themeColor="text1"/>
          <w:sz w:val="24"/>
          <w:szCs w:val="24"/>
        </w:rPr>
        <w:t>15. DAS ALTERAÇÕES DA ATA DE REGISTRO DE PREÇOS</w:t>
      </w:r>
    </w:p>
    <w:p w14:paraId="30BB019F" w14:textId="63C52FB0"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15.1</w:t>
      </w:r>
      <w:r w:rsidRPr="00BA5B8A">
        <w:rPr>
          <w:rFonts w:ascii="Cambria" w:hAnsi="Cambria"/>
          <w:color w:val="000000" w:themeColor="text1"/>
          <w:sz w:val="24"/>
          <w:szCs w:val="24"/>
        </w:rPr>
        <w:t xml:space="preserve"> Os preços registrados poderão ser alterados em decorrência de eventual redução dos preços praticados no mercado ou de fato que eleve o custo d</w:t>
      </w:r>
      <w:r w:rsidR="00020634">
        <w:rPr>
          <w:rFonts w:ascii="Cambria" w:hAnsi="Cambria"/>
          <w:color w:val="000000" w:themeColor="text1"/>
          <w:sz w:val="24"/>
          <w:szCs w:val="24"/>
        </w:rPr>
        <w:t>os bens, obras ou serviços registrados</w:t>
      </w:r>
      <w:r w:rsidRPr="00BA5B8A">
        <w:rPr>
          <w:rFonts w:ascii="Cambria" w:hAnsi="Cambria"/>
          <w:color w:val="000000" w:themeColor="text1"/>
          <w:sz w:val="24"/>
          <w:szCs w:val="24"/>
        </w:rPr>
        <w:t xml:space="preserve"> nas seguintes situações:</w:t>
      </w:r>
    </w:p>
    <w:p w14:paraId="1139FC98"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w:t>
      </w:r>
      <w:r w:rsidRPr="00BA5B8A">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lastRenderedPageBreak/>
        <w:t>15.2</w:t>
      </w:r>
      <w:r w:rsidRPr="00BA5B8A">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w:t>
      </w:r>
      <w:r w:rsidRPr="00BA5B8A">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Frustrada a negociação, o fornecedor será liberado do compromisso assumido.</w:t>
      </w:r>
    </w:p>
    <w:p w14:paraId="5B8D74CE"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15.3</w:t>
      </w:r>
      <w:r w:rsidRPr="00BA5B8A">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I. </w:t>
      </w:r>
      <w:r w:rsidRPr="00BA5B8A">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lastRenderedPageBreak/>
        <w:t>III.</w:t>
      </w:r>
      <w:r w:rsidRPr="00BA5B8A">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15.4</w:t>
      </w:r>
      <w:r w:rsidRPr="00BA5B8A">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15.5</w:t>
      </w:r>
      <w:r w:rsidRPr="00BA5B8A">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A5B8A">
        <w:rPr>
          <w:rFonts w:ascii="Cambria" w:hAnsi="Cambria"/>
          <w:b/>
          <w:color w:val="000000" w:themeColor="text1"/>
          <w:sz w:val="24"/>
          <w:szCs w:val="24"/>
        </w:rPr>
        <w:t>16. DO CANCELAMENTO DO REGISTRO DE PREÇOS</w:t>
      </w:r>
    </w:p>
    <w:p w14:paraId="1BC54A9B"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16.1</w:t>
      </w:r>
      <w:r w:rsidRPr="00BA5B8A">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w:t>
      </w:r>
      <w:r w:rsidRPr="00BA5B8A">
        <w:rPr>
          <w:rFonts w:ascii="Cambria" w:hAnsi="Cambria"/>
          <w:color w:val="000000" w:themeColor="text1"/>
          <w:sz w:val="24"/>
          <w:szCs w:val="24"/>
        </w:rPr>
        <w:t xml:space="preserve"> For liberado.</w:t>
      </w:r>
    </w:p>
    <w:p w14:paraId="7BA978C0"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IV.</w:t>
      </w:r>
      <w:r w:rsidRPr="00BA5B8A">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V.</w:t>
      </w:r>
      <w:r w:rsidRPr="00BA5B8A">
        <w:rPr>
          <w:rFonts w:ascii="Cambria" w:hAnsi="Cambria"/>
          <w:color w:val="000000" w:themeColor="text1"/>
          <w:sz w:val="24"/>
          <w:szCs w:val="24"/>
        </w:rPr>
        <w:t xml:space="preserve"> Não aceitar o preço revisado pela administração municipal.</w:t>
      </w:r>
    </w:p>
    <w:p w14:paraId="55BEBD78"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16.2</w:t>
      </w:r>
      <w:r w:rsidRPr="00BA5B8A">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lastRenderedPageBreak/>
        <w:t xml:space="preserve">I. </w:t>
      </w:r>
      <w:r w:rsidRPr="00BA5B8A">
        <w:rPr>
          <w:rFonts w:ascii="Cambria" w:hAnsi="Cambria"/>
          <w:color w:val="000000" w:themeColor="text1"/>
          <w:sz w:val="24"/>
          <w:szCs w:val="24"/>
        </w:rPr>
        <w:t>Pelo decurso de prazo de vigência.</w:t>
      </w:r>
    </w:p>
    <w:p w14:paraId="3395B354"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Pelo cancelamento de todos os preços registrados.</w:t>
      </w:r>
    </w:p>
    <w:p w14:paraId="110D7256"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Por fato superveniente, decorrente de casos de:</w:t>
      </w:r>
    </w:p>
    <w:p w14:paraId="4BE81865" w14:textId="77777777"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a)</w:t>
      </w:r>
      <w:r w:rsidRPr="00BA5B8A">
        <w:rPr>
          <w:rFonts w:ascii="Cambria" w:hAnsi="Cambria"/>
          <w:color w:val="000000" w:themeColor="text1"/>
          <w:sz w:val="24"/>
          <w:szCs w:val="24"/>
        </w:rPr>
        <w:t xml:space="preserve"> força maior;</w:t>
      </w:r>
    </w:p>
    <w:p w14:paraId="21FCBBA7" w14:textId="77777777"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b)</w:t>
      </w:r>
      <w:r w:rsidRPr="00BA5B8A">
        <w:rPr>
          <w:rFonts w:ascii="Cambria" w:hAnsi="Cambria"/>
          <w:color w:val="000000" w:themeColor="text1"/>
          <w:sz w:val="24"/>
          <w:szCs w:val="24"/>
        </w:rPr>
        <w:t xml:space="preserve"> caso fortuito;</w:t>
      </w:r>
    </w:p>
    <w:p w14:paraId="77B7AACA" w14:textId="77777777"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c)</w:t>
      </w:r>
      <w:r w:rsidRPr="00BA5B8A">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IV.</w:t>
      </w:r>
      <w:r w:rsidRPr="00BA5B8A">
        <w:rPr>
          <w:rFonts w:ascii="Cambria" w:hAnsi="Cambria"/>
          <w:color w:val="000000" w:themeColor="text1"/>
          <w:sz w:val="24"/>
          <w:szCs w:val="24"/>
        </w:rPr>
        <w:t xml:space="preserve"> Por razões de interesse público, devidamente justificadas.</w:t>
      </w:r>
    </w:p>
    <w:p w14:paraId="5290C585"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16.3</w:t>
      </w:r>
      <w:r w:rsidRPr="00BA5B8A">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I. </w:t>
      </w:r>
      <w:r w:rsidRPr="00BA5B8A">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A5B8A">
        <w:rPr>
          <w:rFonts w:ascii="Cambria" w:hAnsi="Cambria"/>
          <w:b/>
          <w:color w:val="000000" w:themeColor="text1"/>
          <w:sz w:val="24"/>
          <w:szCs w:val="24"/>
        </w:rPr>
        <w:t xml:space="preserve">17. DA </w:t>
      </w:r>
      <w:r w:rsidRPr="00BA5B8A">
        <w:rPr>
          <w:rFonts w:ascii="Cambria" w:hAnsi="Cambria"/>
          <w:b/>
          <w:bCs/>
          <w:color w:val="000000" w:themeColor="text1"/>
          <w:sz w:val="24"/>
          <w:szCs w:val="24"/>
        </w:rPr>
        <w:t>DOTAÇÃO E RECURSOS</w:t>
      </w:r>
    </w:p>
    <w:p w14:paraId="10A872FF" w14:textId="3A331560" w:rsidR="00367832" w:rsidRDefault="006A51F9" w:rsidP="00100082">
      <w:pPr>
        <w:tabs>
          <w:tab w:val="left" w:pos="1701"/>
        </w:tabs>
        <w:spacing w:before="240" w:after="240" w:line="360" w:lineRule="auto"/>
        <w:rPr>
          <w:rFonts w:ascii="Cambria" w:hAnsi="Cambria"/>
          <w:color w:val="000000" w:themeColor="text1"/>
          <w:sz w:val="24"/>
          <w:szCs w:val="24"/>
        </w:rPr>
      </w:pPr>
      <w:r w:rsidRPr="00BA5B8A">
        <w:rPr>
          <w:rFonts w:ascii="Cambria" w:hAnsi="Cambria"/>
          <w:b/>
          <w:color w:val="000000" w:themeColor="text1"/>
          <w:sz w:val="24"/>
          <w:szCs w:val="24"/>
        </w:rPr>
        <w:t>17.1</w:t>
      </w:r>
      <w:r w:rsidRPr="00BA5B8A">
        <w:rPr>
          <w:rFonts w:ascii="Cambria" w:hAnsi="Cambria"/>
          <w:color w:val="000000" w:themeColor="text1"/>
          <w:sz w:val="24"/>
          <w:szCs w:val="24"/>
        </w:rPr>
        <w:t xml:space="preserve"> </w:t>
      </w:r>
      <w:bookmarkStart w:id="12" w:name="OLE_LINK1"/>
      <w:r w:rsidRPr="00BA5B8A">
        <w:rPr>
          <w:rFonts w:ascii="Cambria" w:hAnsi="Cambria"/>
          <w:color w:val="000000" w:themeColor="text1"/>
          <w:sz w:val="24"/>
          <w:szCs w:val="24"/>
        </w:rPr>
        <w:t>As despesas decorrentes d</w:t>
      </w:r>
      <w:r w:rsidR="00367832" w:rsidRPr="00BA5B8A">
        <w:rPr>
          <w:rFonts w:ascii="Cambria" w:hAnsi="Cambria"/>
          <w:color w:val="000000" w:themeColor="text1"/>
          <w:sz w:val="24"/>
          <w:szCs w:val="24"/>
        </w:rPr>
        <w:t xml:space="preserve">o fornecimento </w:t>
      </w:r>
      <w:r w:rsidR="00504CE8">
        <w:rPr>
          <w:rFonts w:ascii="Cambria" w:hAnsi="Cambria"/>
          <w:color w:val="000000" w:themeColor="text1"/>
          <w:sz w:val="24"/>
          <w:szCs w:val="24"/>
        </w:rPr>
        <w:t>dos veículos automotores,</w:t>
      </w:r>
      <w:r w:rsidRPr="00BA5B8A">
        <w:rPr>
          <w:rFonts w:ascii="Cambria" w:hAnsi="Cambria"/>
          <w:color w:val="000000" w:themeColor="text1"/>
          <w:sz w:val="24"/>
          <w:szCs w:val="24"/>
        </w:rPr>
        <w:t xml:space="preserve"> objeto desta Licitação</w:t>
      </w:r>
      <w:r w:rsidR="00504CE8">
        <w:rPr>
          <w:rFonts w:ascii="Cambria" w:hAnsi="Cambria"/>
          <w:color w:val="000000" w:themeColor="text1"/>
          <w:sz w:val="24"/>
          <w:szCs w:val="24"/>
        </w:rPr>
        <w:t>,</w:t>
      </w:r>
      <w:r w:rsidRPr="00BA5B8A">
        <w:rPr>
          <w:rFonts w:ascii="Cambria" w:hAnsi="Cambria"/>
          <w:color w:val="000000" w:themeColor="text1"/>
          <w:sz w:val="24"/>
          <w:szCs w:val="24"/>
        </w:rPr>
        <w:t xml:space="preserve"> correrão à conta dos recursos das dotações orçamentárias afeta aos órgãos do Município de Piracanjuba/GO,</w:t>
      </w:r>
      <w:r w:rsidR="00016D3A" w:rsidRPr="00BA5B8A">
        <w:rPr>
          <w:rFonts w:ascii="Cambria" w:hAnsi="Cambria"/>
          <w:color w:val="000000" w:themeColor="text1"/>
          <w:sz w:val="24"/>
          <w:szCs w:val="24"/>
        </w:rPr>
        <w:t xml:space="preserve"> exercício financeiro de </w:t>
      </w:r>
      <w:r w:rsidR="0090210A" w:rsidRPr="00BA5B8A">
        <w:rPr>
          <w:rFonts w:ascii="Cambria" w:hAnsi="Cambria"/>
          <w:color w:val="000000" w:themeColor="text1"/>
          <w:sz w:val="24"/>
          <w:szCs w:val="24"/>
        </w:rPr>
        <w:t>2026</w:t>
      </w:r>
      <w:r w:rsidR="00016D3A" w:rsidRPr="00BA5B8A">
        <w:rPr>
          <w:rFonts w:ascii="Cambria" w:hAnsi="Cambria"/>
          <w:color w:val="000000" w:themeColor="text1"/>
          <w:sz w:val="24"/>
          <w:szCs w:val="24"/>
        </w:rPr>
        <w:t xml:space="preserve">, </w:t>
      </w:r>
      <w:r w:rsidRPr="00BA5B8A">
        <w:rPr>
          <w:rFonts w:ascii="Cambria" w:hAnsi="Cambria"/>
          <w:color w:val="000000" w:themeColor="text1"/>
          <w:sz w:val="24"/>
          <w:szCs w:val="24"/>
        </w:rPr>
        <w:t>a saber:</w:t>
      </w:r>
      <w:r w:rsidR="00E56970" w:rsidRPr="00BA5B8A">
        <w:rPr>
          <w:rFonts w:ascii="Cambria" w:hAnsi="Cambria"/>
          <w:color w:val="000000" w:themeColor="text1"/>
          <w:sz w:val="24"/>
          <w:szCs w:val="24"/>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6166"/>
      </w:tblGrid>
      <w:tr w:rsidR="00020634" w:rsidRPr="001D660A" w14:paraId="43E928A8" w14:textId="77777777" w:rsidTr="000A65A9">
        <w:tc>
          <w:tcPr>
            <w:tcW w:w="2760" w:type="dxa"/>
            <w:vAlign w:val="center"/>
          </w:tcPr>
          <w:p w14:paraId="0DB89058"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bookmarkStart w:id="13" w:name="_Hlk158366077"/>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166" w:type="dxa"/>
            <w:vAlign w:val="center"/>
          </w:tcPr>
          <w:p w14:paraId="7C863697" w14:textId="3835C678" w:rsidR="00020634" w:rsidRPr="001D660A" w:rsidRDefault="00273107" w:rsidP="00020634">
            <w:pPr>
              <w:tabs>
                <w:tab w:val="left" w:pos="1701"/>
              </w:tabs>
              <w:spacing w:before="0" w:after="0" w:line="240" w:lineRule="auto"/>
              <w:jc w:val="center"/>
              <w:rPr>
                <w:rFonts w:ascii="Cambria" w:hAnsi="Cambria"/>
                <w:sz w:val="21"/>
                <w:szCs w:val="21"/>
              </w:rPr>
            </w:pPr>
            <w:r>
              <w:rPr>
                <w:rFonts w:ascii="Cambria" w:hAnsi="Cambria"/>
                <w:sz w:val="21"/>
                <w:szCs w:val="21"/>
              </w:rPr>
              <w:t>01.10</w:t>
            </w:r>
          </w:p>
        </w:tc>
      </w:tr>
      <w:tr w:rsidR="00020634" w:rsidRPr="001D660A" w14:paraId="363A8244" w14:textId="77777777" w:rsidTr="000A65A9">
        <w:tc>
          <w:tcPr>
            <w:tcW w:w="2760" w:type="dxa"/>
            <w:vAlign w:val="center"/>
          </w:tcPr>
          <w:p w14:paraId="62C97ACA"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166" w:type="dxa"/>
            <w:vAlign w:val="center"/>
          </w:tcPr>
          <w:p w14:paraId="66787557" w14:textId="52FCA36A" w:rsidR="00020634" w:rsidRPr="001D660A" w:rsidRDefault="00273107" w:rsidP="00020634">
            <w:pPr>
              <w:tabs>
                <w:tab w:val="left" w:pos="1701"/>
              </w:tabs>
              <w:spacing w:before="0" w:after="0" w:line="240" w:lineRule="auto"/>
              <w:jc w:val="center"/>
              <w:rPr>
                <w:rFonts w:ascii="Cambria" w:hAnsi="Cambria"/>
                <w:sz w:val="21"/>
                <w:szCs w:val="21"/>
              </w:rPr>
            </w:pPr>
            <w:r>
              <w:rPr>
                <w:rFonts w:ascii="Cambria" w:hAnsi="Cambria"/>
                <w:sz w:val="21"/>
                <w:szCs w:val="21"/>
              </w:rPr>
              <w:t>71.01.12.361.2822.2154</w:t>
            </w:r>
          </w:p>
        </w:tc>
      </w:tr>
      <w:tr w:rsidR="00020634" w:rsidRPr="001D660A" w14:paraId="4664F29A" w14:textId="77777777" w:rsidTr="000A65A9">
        <w:tc>
          <w:tcPr>
            <w:tcW w:w="2760" w:type="dxa"/>
            <w:vAlign w:val="center"/>
          </w:tcPr>
          <w:p w14:paraId="7DA4479C"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166" w:type="dxa"/>
            <w:vAlign w:val="center"/>
          </w:tcPr>
          <w:p w14:paraId="225C34DE" w14:textId="06FF032C" w:rsidR="00020634" w:rsidRPr="001D660A" w:rsidRDefault="00273107" w:rsidP="00020634">
            <w:pPr>
              <w:tabs>
                <w:tab w:val="left" w:pos="1701"/>
              </w:tabs>
              <w:spacing w:before="0" w:after="0" w:line="240" w:lineRule="auto"/>
              <w:jc w:val="center"/>
              <w:rPr>
                <w:rFonts w:ascii="Cambria" w:hAnsi="Cambria"/>
                <w:sz w:val="21"/>
                <w:szCs w:val="21"/>
              </w:rPr>
            </w:pPr>
            <w:r>
              <w:rPr>
                <w:rFonts w:ascii="Cambria" w:hAnsi="Cambria"/>
                <w:sz w:val="21"/>
                <w:szCs w:val="21"/>
              </w:rPr>
              <w:t>4.4.90.52 – Equipamentos e Materiais Permanentes</w:t>
            </w:r>
          </w:p>
        </w:tc>
      </w:tr>
      <w:tr w:rsidR="00020634" w:rsidRPr="001D660A" w14:paraId="4DEC850E" w14:textId="77777777" w:rsidTr="000A65A9">
        <w:tc>
          <w:tcPr>
            <w:tcW w:w="2760" w:type="dxa"/>
            <w:vAlign w:val="center"/>
          </w:tcPr>
          <w:p w14:paraId="29BBE280"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166" w:type="dxa"/>
            <w:vAlign w:val="center"/>
          </w:tcPr>
          <w:p w14:paraId="27ED1933" w14:textId="76577E07" w:rsidR="00020634" w:rsidRPr="001D660A" w:rsidRDefault="00273107" w:rsidP="00020634">
            <w:pPr>
              <w:tabs>
                <w:tab w:val="left" w:pos="1701"/>
              </w:tabs>
              <w:spacing w:before="0" w:after="0" w:line="240" w:lineRule="auto"/>
              <w:jc w:val="center"/>
              <w:rPr>
                <w:rFonts w:ascii="Cambria" w:hAnsi="Cambria"/>
                <w:sz w:val="21"/>
                <w:szCs w:val="21"/>
              </w:rPr>
            </w:pPr>
            <w:r>
              <w:rPr>
                <w:rFonts w:ascii="Cambria" w:hAnsi="Cambria"/>
                <w:sz w:val="21"/>
                <w:szCs w:val="21"/>
              </w:rPr>
              <w:t>52 – Veículos de Tração Mecânica</w:t>
            </w:r>
          </w:p>
        </w:tc>
      </w:tr>
      <w:tr w:rsidR="00020634" w:rsidRPr="001D660A" w14:paraId="1777B5B6" w14:textId="77777777" w:rsidTr="000A65A9">
        <w:tc>
          <w:tcPr>
            <w:tcW w:w="2760" w:type="dxa"/>
            <w:vAlign w:val="center"/>
          </w:tcPr>
          <w:p w14:paraId="05B94787"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166" w:type="dxa"/>
            <w:vAlign w:val="center"/>
          </w:tcPr>
          <w:p w14:paraId="2FF9A690" w14:textId="2760A109" w:rsidR="00020634" w:rsidRPr="001D660A" w:rsidRDefault="00273107" w:rsidP="00020634">
            <w:pPr>
              <w:tabs>
                <w:tab w:val="left" w:pos="1701"/>
              </w:tabs>
              <w:spacing w:before="0" w:after="0" w:line="240" w:lineRule="auto"/>
              <w:jc w:val="center"/>
              <w:rPr>
                <w:rFonts w:ascii="Cambria" w:hAnsi="Cambria"/>
                <w:sz w:val="21"/>
                <w:szCs w:val="21"/>
              </w:rPr>
            </w:pPr>
            <w:r>
              <w:rPr>
                <w:rFonts w:ascii="Cambria" w:hAnsi="Cambria"/>
                <w:sz w:val="21"/>
                <w:szCs w:val="21"/>
              </w:rPr>
              <w:t>547 – 101.0</w:t>
            </w:r>
          </w:p>
        </w:tc>
      </w:tr>
      <w:tr w:rsidR="00020634" w:rsidRPr="001D660A" w14:paraId="41317FE6" w14:textId="77777777" w:rsidTr="000A65A9">
        <w:tc>
          <w:tcPr>
            <w:tcW w:w="8926" w:type="dxa"/>
            <w:gridSpan w:val="2"/>
            <w:shd w:val="clear" w:color="auto" w:fill="DBDBDB" w:themeFill="accent3" w:themeFillTint="66"/>
            <w:vAlign w:val="center"/>
          </w:tcPr>
          <w:p w14:paraId="6682C0F6" w14:textId="77777777" w:rsidR="00020634" w:rsidRPr="001D660A" w:rsidRDefault="00020634" w:rsidP="00020634">
            <w:pPr>
              <w:tabs>
                <w:tab w:val="left" w:pos="1701"/>
              </w:tabs>
              <w:spacing w:before="0" w:after="0" w:line="240" w:lineRule="auto"/>
              <w:jc w:val="center"/>
              <w:rPr>
                <w:rFonts w:ascii="Cambria" w:hAnsi="Cambria"/>
                <w:sz w:val="21"/>
                <w:szCs w:val="21"/>
              </w:rPr>
            </w:pPr>
          </w:p>
        </w:tc>
      </w:tr>
      <w:tr w:rsidR="00020634" w:rsidRPr="001D660A" w14:paraId="7C894F27" w14:textId="77777777" w:rsidTr="000A65A9">
        <w:tc>
          <w:tcPr>
            <w:tcW w:w="2760" w:type="dxa"/>
            <w:vAlign w:val="center"/>
          </w:tcPr>
          <w:p w14:paraId="23046EED"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166" w:type="dxa"/>
            <w:vAlign w:val="center"/>
          </w:tcPr>
          <w:p w14:paraId="7C2041CD" w14:textId="674BE2AA" w:rsidR="00020634" w:rsidRPr="001D660A" w:rsidRDefault="00273107" w:rsidP="00020634">
            <w:pPr>
              <w:tabs>
                <w:tab w:val="left" w:pos="1701"/>
              </w:tabs>
              <w:spacing w:before="0" w:after="0" w:line="240" w:lineRule="auto"/>
              <w:jc w:val="center"/>
              <w:rPr>
                <w:rFonts w:ascii="Cambria" w:hAnsi="Cambria"/>
                <w:sz w:val="21"/>
                <w:szCs w:val="21"/>
              </w:rPr>
            </w:pPr>
            <w:r>
              <w:rPr>
                <w:rFonts w:ascii="Cambria" w:hAnsi="Cambria"/>
                <w:sz w:val="21"/>
                <w:szCs w:val="21"/>
              </w:rPr>
              <w:t>01.10</w:t>
            </w:r>
          </w:p>
        </w:tc>
      </w:tr>
      <w:tr w:rsidR="00020634" w:rsidRPr="001D660A" w14:paraId="2A75AE36" w14:textId="77777777" w:rsidTr="000A65A9">
        <w:tc>
          <w:tcPr>
            <w:tcW w:w="2760" w:type="dxa"/>
            <w:vAlign w:val="center"/>
          </w:tcPr>
          <w:p w14:paraId="3AAE8AC6"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166" w:type="dxa"/>
            <w:vAlign w:val="center"/>
          </w:tcPr>
          <w:p w14:paraId="550E8E4B" w14:textId="02F4E2F1" w:rsidR="00020634" w:rsidRPr="001D660A" w:rsidRDefault="00273107" w:rsidP="00020634">
            <w:pPr>
              <w:tabs>
                <w:tab w:val="left" w:pos="1701"/>
              </w:tabs>
              <w:spacing w:before="0" w:after="0" w:line="240" w:lineRule="auto"/>
              <w:jc w:val="center"/>
              <w:rPr>
                <w:rFonts w:ascii="Cambria" w:hAnsi="Cambria"/>
                <w:sz w:val="21"/>
                <w:szCs w:val="21"/>
              </w:rPr>
            </w:pPr>
            <w:r>
              <w:rPr>
                <w:rFonts w:ascii="Cambria" w:hAnsi="Cambria"/>
                <w:sz w:val="21"/>
                <w:szCs w:val="21"/>
              </w:rPr>
              <w:t>71.01.12.361.2822.2154</w:t>
            </w:r>
          </w:p>
        </w:tc>
      </w:tr>
      <w:tr w:rsidR="00020634" w:rsidRPr="001D660A" w14:paraId="7C4D8011" w14:textId="77777777" w:rsidTr="000A65A9">
        <w:tc>
          <w:tcPr>
            <w:tcW w:w="2760" w:type="dxa"/>
            <w:vAlign w:val="center"/>
          </w:tcPr>
          <w:p w14:paraId="7FA914B8"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166" w:type="dxa"/>
            <w:vAlign w:val="center"/>
          </w:tcPr>
          <w:p w14:paraId="148CE583" w14:textId="701970F5" w:rsidR="00020634" w:rsidRPr="001D660A" w:rsidRDefault="00273107" w:rsidP="00020634">
            <w:pPr>
              <w:tabs>
                <w:tab w:val="left" w:pos="1701"/>
              </w:tabs>
              <w:spacing w:before="0" w:after="0" w:line="240" w:lineRule="auto"/>
              <w:jc w:val="center"/>
              <w:rPr>
                <w:rFonts w:ascii="Cambria" w:hAnsi="Cambria"/>
                <w:sz w:val="21"/>
                <w:szCs w:val="21"/>
              </w:rPr>
            </w:pPr>
            <w:r>
              <w:rPr>
                <w:rFonts w:ascii="Cambria" w:hAnsi="Cambria"/>
                <w:sz w:val="21"/>
                <w:szCs w:val="21"/>
              </w:rPr>
              <w:t>4.4.90.52 – Equipamentos e Materiais Permanentes</w:t>
            </w:r>
          </w:p>
        </w:tc>
      </w:tr>
      <w:tr w:rsidR="00020634" w:rsidRPr="001D660A" w14:paraId="189DD174" w14:textId="77777777" w:rsidTr="000A65A9">
        <w:tc>
          <w:tcPr>
            <w:tcW w:w="2760" w:type="dxa"/>
            <w:vAlign w:val="center"/>
          </w:tcPr>
          <w:p w14:paraId="44371632"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lastRenderedPageBreak/>
              <w:t>Subelemento</w:t>
            </w:r>
          </w:p>
        </w:tc>
        <w:tc>
          <w:tcPr>
            <w:tcW w:w="6166" w:type="dxa"/>
            <w:vAlign w:val="center"/>
          </w:tcPr>
          <w:p w14:paraId="105B461F" w14:textId="78745E97" w:rsidR="00020634" w:rsidRPr="001D660A" w:rsidRDefault="00273107" w:rsidP="00020634">
            <w:pPr>
              <w:tabs>
                <w:tab w:val="left" w:pos="1701"/>
              </w:tabs>
              <w:spacing w:before="0" w:after="0" w:line="240" w:lineRule="auto"/>
              <w:jc w:val="center"/>
              <w:rPr>
                <w:rFonts w:ascii="Cambria" w:hAnsi="Cambria"/>
                <w:sz w:val="21"/>
                <w:szCs w:val="21"/>
              </w:rPr>
            </w:pPr>
            <w:r>
              <w:rPr>
                <w:rFonts w:ascii="Cambria" w:hAnsi="Cambria"/>
                <w:sz w:val="21"/>
                <w:szCs w:val="21"/>
              </w:rPr>
              <w:t>52 – Veículos de Tração Mecânica</w:t>
            </w:r>
          </w:p>
        </w:tc>
      </w:tr>
      <w:tr w:rsidR="00020634" w:rsidRPr="001D660A" w14:paraId="15ED924A" w14:textId="77777777" w:rsidTr="000A65A9">
        <w:tc>
          <w:tcPr>
            <w:tcW w:w="2760" w:type="dxa"/>
            <w:vAlign w:val="center"/>
          </w:tcPr>
          <w:p w14:paraId="79791FD6"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166" w:type="dxa"/>
            <w:vAlign w:val="center"/>
          </w:tcPr>
          <w:p w14:paraId="36C746A2" w14:textId="45A147BF" w:rsidR="00020634" w:rsidRPr="001D660A" w:rsidRDefault="00273107" w:rsidP="00020634">
            <w:pPr>
              <w:tabs>
                <w:tab w:val="left" w:pos="1701"/>
              </w:tabs>
              <w:spacing w:before="0" w:after="0" w:line="240" w:lineRule="auto"/>
              <w:jc w:val="center"/>
              <w:rPr>
                <w:rFonts w:ascii="Cambria" w:hAnsi="Cambria"/>
                <w:sz w:val="21"/>
                <w:szCs w:val="21"/>
              </w:rPr>
            </w:pPr>
            <w:r>
              <w:rPr>
                <w:rFonts w:ascii="Cambria" w:hAnsi="Cambria"/>
                <w:sz w:val="21"/>
                <w:szCs w:val="21"/>
              </w:rPr>
              <w:t>547 – 101.0 / 137.0</w:t>
            </w:r>
          </w:p>
        </w:tc>
      </w:tr>
      <w:bookmarkEnd w:id="13"/>
      <w:tr w:rsidR="00020634" w:rsidRPr="001D660A" w14:paraId="199559F0" w14:textId="77777777" w:rsidTr="000A65A9">
        <w:tc>
          <w:tcPr>
            <w:tcW w:w="8926" w:type="dxa"/>
            <w:gridSpan w:val="2"/>
            <w:shd w:val="clear" w:color="auto" w:fill="DBDBDB" w:themeFill="accent3" w:themeFillTint="66"/>
            <w:vAlign w:val="center"/>
          </w:tcPr>
          <w:p w14:paraId="44E4D392" w14:textId="77777777" w:rsidR="00020634" w:rsidRPr="001D660A" w:rsidRDefault="00020634" w:rsidP="0090092B">
            <w:pPr>
              <w:tabs>
                <w:tab w:val="left" w:pos="1701"/>
              </w:tabs>
              <w:spacing w:before="0" w:after="0" w:line="240" w:lineRule="auto"/>
              <w:jc w:val="center"/>
              <w:rPr>
                <w:rFonts w:ascii="Cambria" w:hAnsi="Cambria"/>
                <w:sz w:val="21"/>
                <w:szCs w:val="21"/>
              </w:rPr>
            </w:pPr>
          </w:p>
        </w:tc>
      </w:tr>
      <w:tr w:rsidR="00020634" w:rsidRPr="001D660A" w14:paraId="6569B780" w14:textId="77777777" w:rsidTr="000A65A9">
        <w:tc>
          <w:tcPr>
            <w:tcW w:w="2760" w:type="dxa"/>
            <w:vAlign w:val="center"/>
          </w:tcPr>
          <w:p w14:paraId="11A8141F" w14:textId="77777777" w:rsidR="00020634" w:rsidRPr="001D660A" w:rsidRDefault="00020634" w:rsidP="0090092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166" w:type="dxa"/>
            <w:vAlign w:val="center"/>
          </w:tcPr>
          <w:p w14:paraId="7818AB1F" w14:textId="4360607E" w:rsidR="00020634" w:rsidRPr="001D660A" w:rsidRDefault="00273107" w:rsidP="0090092B">
            <w:pPr>
              <w:tabs>
                <w:tab w:val="left" w:pos="1701"/>
              </w:tabs>
              <w:spacing w:before="0" w:after="0" w:line="240" w:lineRule="auto"/>
              <w:jc w:val="center"/>
              <w:rPr>
                <w:rFonts w:ascii="Cambria" w:hAnsi="Cambria"/>
                <w:sz w:val="21"/>
                <w:szCs w:val="21"/>
              </w:rPr>
            </w:pPr>
            <w:r>
              <w:rPr>
                <w:rFonts w:ascii="Cambria" w:hAnsi="Cambria"/>
                <w:sz w:val="21"/>
                <w:szCs w:val="21"/>
              </w:rPr>
              <w:t>56.00.00000</w:t>
            </w:r>
          </w:p>
        </w:tc>
      </w:tr>
      <w:tr w:rsidR="00020634" w:rsidRPr="001D660A" w14:paraId="16CAAAA1" w14:textId="77777777" w:rsidTr="000A65A9">
        <w:tc>
          <w:tcPr>
            <w:tcW w:w="2760" w:type="dxa"/>
            <w:vAlign w:val="center"/>
          </w:tcPr>
          <w:p w14:paraId="23B1916D" w14:textId="77777777" w:rsidR="00020634" w:rsidRPr="001D660A" w:rsidRDefault="00020634" w:rsidP="0090092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166" w:type="dxa"/>
            <w:vAlign w:val="center"/>
          </w:tcPr>
          <w:p w14:paraId="6E24D9F6" w14:textId="689410C3" w:rsidR="00EE23D5" w:rsidRPr="001D660A" w:rsidRDefault="00273107" w:rsidP="00EE23D5">
            <w:pPr>
              <w:tabs>
                <w:tab w:val="left" w:pos="1701"/>
              </w:tabs>
              <w:spacing w:before="0" w:after="0" w:line="240" w:lineRule="auto"/>
              <w:jc w:val="center"/>
              <w:rPr>
                <w:rFonts w:ascii="Cambria" w:hAnsi="Cambria"/>
                <w:sz w:val="21"/>
                <w:szCs w:val="21"/>
              </w:rPr>
            </w:pPr>
            <w:r>
              <w:rPr>
                <w:rFonts w:ascii="Cambria" w:hAnsi="Cambria"/>
                <w:sz w:val="21"/>
                <w:szCs w:val="21"/>
              </w:rPr>
              <w:t>56.79.18.122.2821.2150</w:t>
            </w:r>
          </w:p>
        </w:tc>
      </w:tr>
      <w:tr w:rsidR="00020634" w:rsidRPr="001D660A" w14:paraId="3AA7FCDA" w14:textId="77777777" w:rsidTr="000A65A9">
        <w:tc>
          <w:tcPr>
            <w:tcW w:w="2760" w:type="dxa"/>
            <w:vAlign w:val="center"/>
          </w:tcPr>
          <w:p w14:paraId="7800AA7E" w14:textId="77777777" w:rsidR="00020634" w:rsidRPr="001D660A" w:rsidRDefault="00020634" w:rsidP="0090092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166" w:type="dxa"/>
            <w:vAlign w:val="center"/>
          </w:tcPr>
          <w:p w14:paraId="4C9992F7" w14:textId="05037844" w:rsidR="00020634" w:rsidRPr="001D660A" w:rsidRDefault="000A65A9" w:rsidP="0090092B">
            <w:pPr>
              <w:tabs>
                <w:tab w:val="left" w:pos="1701"/>
              </w:tabs>
              <w:spacing w:before="0" w:after="0" w:line="240" w:lineRule="auto"/>
              <w:jc w:val="center"/>
              <w:rPr>
                <w:rFonts w:ascii="Cambria" w:hAnsi="Cambria"/>
                <w:sz w:val="21"/>
                <w:szCs w:val="21"/>
              </w:rPr>
            </w:pPr>
            <w:r>
              <w:rPr>
                <w:rFonts w:ascii="Cambria" w:hAnsi="Cambria"/>
                <w:sz w:val="21"/>
                <w:szCs w:val="21"/>
              </w:rPr>
              <w:t>4.4.90.52 – Equipamentos e Materiais Permanentes</w:t>
            </w:r>
          </w:p>
        </w:tc>
      </w:tr>
      <w:tr w:rsidR="000A65A9" w:rsidRPr="001D660A" w14:paraId="065DCB0B" w14:textId="77777777" w:rsidTr="000A65A9">
        <w:tc>
          <w:tcPr>
            <w:tcW w:w="2760" w:type="dxa"/>
            <w:vAlign w:val="center"/>
          </w:tcPr>
          <w:p w14:paraId="599BF8FB"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166" w:type="dxa"/>
            <w:vAlign w:val="center"/>
          </w:tcPr>
          <w:p w14:paraId="4FABA174" w14:textId="692B083F"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52 – Veículos de Tração Mecânica</w:t>
            </w:r>
          </w:p>
        </w:tc>
      </w:tr>
      <w:tr w:rsidR="000A65A9" w:rsidRPr="001D660A" w14:paraId="043E7160" w14:textId="77777777" w:rsidTr="000A65A9">
        <w:tc>
          <w:tcPr>
            <w:tcW w:w="2760" w:type="dxa"/>
            <w:vAlign w:val="center"/>
          </w:tcPr>
          <w:p w14:paraId="574307B0"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166" w:type="dxa"/>
            <w:vAlign w:val="center"/>
          </w:tcPr>
          <w:p w14:paraId="418AC899" w14:textId="2B3AAE88"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368 – 100.0</w:t>
            </w:r>
          </w:p>
        </w:tc>
      </w:tr>
      <w:tr w:rsidR="000A65A9" w:rsidRPr="001D660A" w14:paraId="14999E4C" w14:textId="77777777" w:rsidTr="000A65A9">
        <w:tc>
          <w:tcPr>
            <w:tcW w:w="8926" w:type="dxa"/>
            <w:gridSpan w:val="2"/>
            <w:shd w:val="clear" w:color="auto" w:fill="DBDBDB" w:themeFill="accent3" w:themeFillTint="66"/>
            <w:vAlign w:val="center"/>
          </w:tcPr>
          <w:p w14:paraId="074F9F29" w14:textId="77777777" w:rsidR="000A65A9" w:rsidRPr="001D660A" w:rsidRDefault="000A65A9" w:rsidP="000A65A9">
            <w:pPr>
              <w:tabs>
                <w:tab w:val="left" w:pos="1701"/>
              </w:tabs>
              <w:spacing w:before="0" w:after="0" w:line="240" w:lineRule="auto"/>
              <w:jc w:val="center"/>
              <w:rPr>
                <w:rFonts w:ascii="Cambria" w:hAnsi="Cambria"/>
                <w:sz w:val="21"/>
                <w:szCs w:val="21"/>
              </w:rPr>
            </w:pPr>
          </w:p>
        </w:tc>
      </w:tr>
      <w:tr w:rsidR="000A65A9" w:rsidRPr="001D660A" w14:paraId="427CB45D" w14:textId="77777777" w:rsidTr="000A65A9">
        <w:tc>
          <w:tcPr>
            <w:tcW w:w="2760" w:type="dxa"/>
            <w:vAlign w:val="center"/>
          </w:tcPr>
          <w:p w14:paraId="645A7823"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166" w:type="dxa"/>
            <w:vAlign w:val="center"/>
          </w:tcPr>
          <w:p w14:paraId="7DBFCF32" w14:textId="6D4B5BAB"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070.000</w:t>
            </w:r>
          </w:p>
        </w:tc>
      </w:tr>
      <w:tr w:rsidR="000A65A9" w:rsidRPr="001D660A" w14:paraId="17DB1471" w14:textId="77777777" w:rsidTr="000A65A9">
        <w:tc>
          <w:tcPr>
            <w:tcW w:w="2760" w:type="dxa"/>
            <w:vAlign w:val="center"/>
          </w:tcPr>
          <w:p w14:paraId="45202FB9"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166" w:type="dxa"/>
            <w:vAlign w:val="center"/>
          </w:tcPr>
          <w:p w14:paraId="7ED3A12C" w14:textId="25907B9B"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70.75.27.812.2819.1098</w:t>
            </w:r>
          </w:p>
        </w:tc>
      </w:tr>
      <w:tr w:rsidR="000A65A9" w:rsidRPr="001D660A" w14:paraId="79DD6D66" w14:textId="77777777" w:rsidTr="000A65A9">
        <w:tc>
          <w:tcPr>
            <w:tcW w:w="2760" w:type="dxa"/>
            <w:vAlign w:val="center"/>
          </w:tcPr>
          <w:p w14:paraId="4AABE57A"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166" w:type="dxa"/>
            <w:vAlign w:val="center"/>
          </w:tcPr>
          <w:p w14:paraId="3F8F5C87" w14:textId="7AB7527D"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4.4.90.52 – Equipamentos e Materiais Permanentes</w:t>
            </w:r>
          </w:p>
        </w:tc>
      </w:tr>
      <w:tr w:rsidR="000A65A9" w:rsidRPr="001D660A" w14:paraId="3CFB9B09" w14:textId="77777777" w:rsidTr="000A65A9">
        <w:tc>
          <w:tcPr>
            <w:tcW w:w="2760" w:type="dxa"/>
            <w:vAlign w:val="center"/>
          </w:tcPr>
          <w:p w14:paraId="3EBAD166"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166" w:type="dxa"/>
            <w:vAlign w:val="center"/>
          </w:tcPr>
          <w:p w14:paraId="20000CE6" w14:textId="65E48742"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52 – Veículos de Tração Mecânica</w:t>
            </w:r>
          </w:p>
        </w:tc>
      </w:tr>
      <w:tr w:rsidR="000A65A9" w:rsidRPr="001D660A" w14:paraId="24C4C4E6" w14:textId="77777777" w:rsidTr="000A65A9">
        <w:tc>
          <w:tcPr>
            <w:tcW w:w="2760" w:type="dxa"/>
            <w:vAlign w:val="center"/>
          </w:tcPr>
          <w:p w14:paraId="1B778D0D"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166" w:type="dxa"/>
            <w:vAlign w:val="center"/>
          </w:tcPr>
          <w:p w14:paraId="546AEAF6" w14:textId="636134FB"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498 – 100.0</w:t>
            </w:r>
          </w:p>
        </w:tc>
      </w:tr>
      <w:tr w:rsidR="000A65A9" w:rsidRPr="001D660A" w14:paraId="063779B0" w14:textId="77777777" w:rsidTr="000A65A9">
        <w:tc>
          <w:tcPr>
            <w:tcW w:w="8926" w:type="dxa"/>
            <w:gridSpan w:val="2"/>
            <w:shd w:val="clear" w:color="auto" w:fill="DBDBDB" w:themeFill="accent3" w:themeFillTint="66"/>
            <w:vAlign w:val="center"/>
          </w:tcPr>
          <w:p w14:paraId="50FC9D9D" w14:textId="77777777" w:rsidR="000A65A9" w:rsidRPr="001D660A" w:rsidRDefault="000A65A9" w:rsidP="000A65A9">
            <w:pPr>
              <w:tabs>
                <w:tab w:val="left" w:pos="1701"/>
              </w:tabs>
              <w:spacing w:before="0" w:after="0" w:line="240" w:lineRule="auto"/>
              <w:jc w:val="center"/>
              <w:rPr>
                <w:rFonts w:ascii="Cambria" w:hAnsi="Cambria"/>
                <w:sz w:val="21"/>
                <w:szCs w:val="21"/>
              </w:rPr>
            </w:pPr>
          </w:p>
        </w:tc>
      </w:tr>
      <w:tr w:rsidR="000A65A9" w:rsidRPr="001D660A" w14:paraId="3B7F67C2" w14:textId="77777777" w:rsidTr="000A65A9">
        <w:tc>
          <w:tcPr>
            <w:tcW w:w="2760" w:type="dxa"/>
            <w:vAlign w:val="center"/>
          </w:tcPr>
          <w:p w14:paraId="19440CC3"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166" w:type="dxa"/>
            <w:vAlign w:val="center"/>
          </w:tcPr>
          <w:p w14:paraId="62AA54AD" w14:textId="1EB0A7C9"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22.00.00000</w:t>
            </w:r>
          </w:p>
        </w:tc>
      </w:tr>
      <w:tr w:rsidR="000A65A9" w:rsidRPr="001D660A" w14:paraId="40BCBFB6" w14:textId="77777777" w:rsidTr="000A65A9">
        <w:tc>
          <w:tcPr>
            <w:tcW w:w="2760" w:type="dxa"/>
            <w:vAlign w:val="center"/>
          </w:tcPr>
          <w:p w14:paraId="21BC616F"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166" w:type="dxa"/>
            <w:vAlign w:val="center"/>
          </w:tcPr>
          <w:p w14:paraId="52F29EA3" w14:textId="162A935F"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22.83.04.122.2827.2202</w:t>
            </w:r>
          </w:p>
        </w:tc>
      </w:tr>
      <w:tr w:rsidR="000A65A9" w:rsidRPr="001D660A" w14:paraId="00D38F5E" w14:textId="77777777" w:rsidTr="000A65A9">
        <w:tc>
          <w:tcPr>
            <w:tcW w:w="2760" w:type="dxa"/>
            <w:vAlign w:val="center"/>
          </w:tcPr>
          <w:p w14:paraId="2413838F"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166" w:type="dxa"/>
            <w:vAlign w:val="center"/>
          </w:tcPr>
          <w:p w14:paraId="1BAAC1A5" w14:textId="560C46B6"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4.4.90.52 – Equipamentos e Materiais Permanentes</w:t>
            </w:r>
          </w:p>
        </w:tc>
      </w:tr>
      <w:tr w:rsidR="000A65A9" w:rsidRPr="001D660A" w14:paraId="1250408A" w14:textId="77777777" w:rsidTr="000A65A9">
        <w:tc>
          <w:tcPr>
            <w:tcW w:w="2760" w:type="dxa"/>
            <w:vAlign w:val="center"/>
          </w:tcPr>
          <w:p w14:paraId="4F2FB402"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166" w:type="dxa"/>
            <w:vAlign w:val="center"/>
          </w:tcPr>
          <w:p w14:paraId="741986AB" w14:textId="3001A350"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52 – Veículos de Tração Mecânica</w:t>
            </w:r>
          </w:p>
        </w:tc>
      </w:tr>
      <w:tr w:rsidR="000A65A9" w:rsidRPr="001D660A" w14:paraId="70C55FCD" w14:textId="77777777" w:rsidTr="000A65A9">
        <w:tc>
          <w:tcPr>
            <w:tcW w:w="2760" w:type="dxa"/>
            <w:vAlign w:val="center"/>
          </w:tcPr>
          <w:p w14:paraId="2BC8AFB2"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166" w:type="dxa"/>
            <w:vAlign w:val="center"/>
          </w:tcPr>
          <w:p w14:paraId="4D091708" w14:textId="28C955DA"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141 – 100.0 / 137.0</w:t>
            </w:r>
          </w:p>
        </w:tc>
      </w:tr>
      <w:tr w:rsidR="000A65A9" w:rsidRPr="001D660A" w14:paraId="17C42C6E" w14:textId="77777777" w:rsidTr="000A65A9">
        <w:tc>
          <w:tcPr>
            <w:tcW w:w="8926" w:type="dxa"/>
            <w:gridSpan w:val="2"/>
            <w:shd w:val="clear" w:color="auto" w:fill="DBDBDB" w:themeFill="accent3" w:themeFillTint="66"/>
            <w:vAlign w:val="center"/>
          </w:tcPr>
          <w:p w14:paraId="5EF929C4" w14:textId="77777777" w:rsidR="000A65A9" w:rsidRPr="001D660A" w:rsidRDefault="000A65A9" w:rsidP="000A65A9">
            <w:pPr>
              <w:tabs>
                <w:tab w:val="left" w:pos="1701"/>
              </w:tabs>
              <w:spacing w:before="0" w:after="0" w:line="240" w:lineRule="auto"/>
              <w:jc w:val="center"/>
              <w:rPr>
                <w:rFonts w:ascii="Cambria" w:hAnsi="Cambria"/>
                <w:sz w:val="21"/>
                <w:szCs w:val="21"/>
              </w:rPr>
            </w:pPr>
          </w:p>
        </w:tc>
      </w:tr>
      <w:tr w:rsidR="000A65A9" w:rsidRPr="001D660A" w14:paraId="44C790BF" w14:textId="77777777" w:rsidTr="000A65A9">
        <w:tc>
          <w:tcPr>
            <w:tcW w:w="2760" w:type="dxa"/>
            <w:vAlign w:val="center"/>
          </w:tcPr>
          <w:p w14:paraId="5BE944D6"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166" w:type="dxa"/>
            <w:vAlign w:val="center"/>
          </w:tcPr>
          <w:p w14:paraId="1F02AD85" w14:textId="1607D273"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55.03.00000</w:t>
            </w:r>
          </w:p>
        </w:tc>
      </w:tr>
      <w:tr w:rsidR="000A65A9" w:rsidRPr="001D660A" w14:paraId="05AA04FB" w14:textId="77777777" w:rsidTr="000A65A9">
        <w:tc>
          <w:tcPr>
            <w:tcW w:w="2760" w:type="dxa"/>
            <w:vAlign w:val="center"/>
          </w:tcPr>
          <w:p w14:paraId="3708C987"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166" w:type="dxa"/>
            <w:vAlign w:val="center"/>
          </w:tcPr>
          <w:p w14:paraId="67280739" w14:textId="5CDE6D9C"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55.82.10.302.2826.2171</w:t>
            </w:r>
          </w:p>
        </w:tc>
      </w:tr>
      <w:tr w:rsidR="000A65A9" w:rsidRPr="001D660A" w14:paraId="6549E353" w14:textId="77777777" w:rsidTr="000A65A9">
        <w:tc>
          <w:tcPr>
            <w:tcW w:w="2760" w:type="dxa"/>
            <w:vAlign w:val="center"/>
          </w:tcPr>
          <w:p w14:paraId="668DBA8B"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166" w:type="dxa"/>
            <w:vAlign w:val="center"/>
          </w:tcPr>
          <w:p w14:paraId="663A4A86" w14:textId="58B6CB1F"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4.4.90.52 – Equipamentos e Materiais Permanentes</w:t>
            </w:r>
          </w:p>
        </w:tc>
      </w:tr>
      <w:tr w:rsidR="000A65A9" w:rsidRPr="001D660A" w14:paraId="50F7D917" w14:textId="77777777" w:rsidTr="000A65A9">
        <w:tc>
          <w:tcPr>
            <w:tcW w:w="2760" w:type="dxa"/>
            <w:vAlign w:val="center"/>
          </w:tcPr>
          <w:p w14:paraId="5EA2CF87"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166" w:type="dxa"/>
            <w:vAlign w:val="center"/>
          </w:tcPr>
          <w:p w14:paraId="270048DC" w14:textId="779B40F2"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52 – Veículos de Tração Mecânica</w:t>
            </w:r>
          </w:p>
        </w:tc>
      </w:tr>
      <w:tr w:rsidR="000A65A9" w:rsidRPr="001D660A" w14:paraId="07E5DC02" w14:textId="77777777" w:rsidTr="000A65A9">
        <w:tc>
          <w:tcPr>
            <w:tcW w:w="2760" w:type="dxa"/>
            <w:vAlign w:val="center"/>
          </w:tcPr>
          <w:p w14:paraId="4F5037E6"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166" w:type="dxa"/>
            <w:vAlign w:val="center"/>
          </w:tcPr>
          <w:p w14:paraId="537D45A6" w14:textId="25100560"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312 – 181.0</w:t>
            </w:r>
          </w:p>
        </w:tc>
      </w:tr>
      <w:tr w:rsidR="000A65A9" w:rsidRPr="001D660A" w14:paraId="65B96F52" w14:textId="77777777" w:rsidTr="000A65A9">
        <w:tc>
          <w:tcPr>
            <w:tcW w:w="8926" w:type="dxa"/>
            <w:gridSpan w:val="2"/>
            <w:shd w:val="clear" w:color="auto" w:fill="DBDBDB" w:themeFill="accent3" w:themeFillTint="66"/>
            <w:vAlign w:val="center"/>
          </w:tcPr>
          <w:p w14:paraId="1835DF05" w14:textId="77777777" w:rsidR="000A65A9" w:rsidRPr="001D660A" w:rsidRDefault="000A65A9" w:rsidP="000A65A9">
            <w:pPr>
              <w:tabs>
                <w:tab w:val="left" w:pos="1701"/>
              </w:tabs>
              <w:spacing w:before="0" w:after="0" w:line="240" w:lineRule="auto"/>
              <w:jc w:val="center"/>
              <w:rPr>
                <w:rFonts w:ascii="Cambria" w:hAnsi="Cambria"/>
                <w:sz w:val="21"/>
                <w:szCs w:val="21"/>
              </w:rPr>
            </w:pPr>
          </w:p>
        </w:tc>
      </w:tr>
      <w:tr w:rsidR="000A65A9" w:rsidRPr="001D660A" w14:paraId="084F0036" w14:textId="77777777" w:rsidTr="000A65A9">
        <w:tc>
          <w:tcPr>
            <w:tcW w:w="2760" w:type="dxa"/>
            <w:vAlign w:val="center"/>
          </w:tcPr>
          <w:p w14:paraId="15F098F3"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166" w:type="dxa"/>
            <w:vAlign w:val="center"/>
          </w:tcPr>
          <w:p w14:paraId="4A2854EE" w14:textId="339AE8F2"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22.04.00000</w:t>
            </w:r>
          </w:p>
        </w:tc>
      </w:tr>
      <w:tr w:rsidR="000A65A9" w:rsidRPr="001D660A" w14:paraId="4D79B734" w14:textId="77777777" w:rsidTr="000A65A9">
        <w:tc>
          <w:tcPr>
            <w:tcW w:w="2760" w:type="dxa"/>
            <w:vAlign w:val="center"/>
          </w:tcPr>
          <w:p w14:paraId="59C7D19C"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166" w:type="dxa"/>
            <w:vAlign w:val="center"/>
          </w:tcPr>
          <w:p w14:paraId="61C13E23" w14:textId="14A67EAD"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22.84.04.123.2827.2187</w:t>
            </w:r>
          </w:p>
        </w:tc>
      </w:tr>
      <w:tr w:rsidR="000A65A9" w:rsidRPr="001D660A" w14:paraId="71895715" w14:textId="77777777" w:rsidTr="000A65A9">
        <w:tc>
          <w:tcPr>
            <w:tcW w:w="2760" w:type="dxa"/>
            <w:vAlign w:val="center"/>
          </w:tcPr>
          <w:p w14:paraId="517634B5"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166" w:type="dxa"/>
            <w:vAlign w:val="center"/>
          </w:tcPr>
          <w:p w14:paraId="3ED0F665" w14:textId="198AD4FF"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4.4.90.52 – Equipamentos e Materiais Permanentes</w:t>
            </w:r>
          </w:p>
        </w:tc>
      </w:tr>
      <w:tr w:rsidR="000A65A9" w:rsidRPr="001D660A" w14:paraId="42F7D6EE" w14:textId="77777777" w:rsidTr="000A65A9">
        <w:tc>
          <w:tcPr>
            <w:tcW w:w="2760" w:type="dxa"/>
            <w:vAlign w:val="center"/>
          </w:tcPr>
          <w:p w14:paraId="3CDEAB07"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166" w:type="dxa"/>
            <w:vAlign w:val="center"/>
          </w:tcPr>
          <w:p w14:paraId="455402AF" w14:textId="7E19FA2C"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52 – Veículos de Tração Mecânica</w:t>
            </w:r>
          </w:p>
        </w:tc>
      </w:tr>
      <w:tr w:rsidR="000A65A9" w:rsidRPr="001D660A" w14:paraId="26B8D86C" w14:textId="77777777" w:rsidTr="000A65A9">
        <w:tc>
          <w:tcPr>
            <w:tcW w:w="2760" w:type="dxa"/>
            <w:vAlign w:val="center"/>
          </w:tcPr>
          <w:p w14:paraId="38FD3CC2" w14:textId="77777777" w:rsidR="000A65A9" w:rsidRPr="001D660A" w:rsidRDefault="000A65A9" w:rsidP="000A65A9">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166" w:type="dxa"/>
            <w:vAlign w:val="center"/>
          </w:tcPr>
          <w:p w14:paraId="66109F36" w14:textId="77317F60" w:rsidR="000A65A9" w:rsidRPr="001D660A" w:rsidRDefault="000A65A9" w:rsidP="000A65A9">
            <w:pPr>
              <w:tabs>
                <w:tab w:val="left" w:pos="1701"/>
              </w:tabs>
              <w:spacing w:before="0" w:after="0" w:line="240" w:lineRule="auto"/>
              <w:jc w:val="center"/>
              <w:rPr>
                <w:rFonts w:ascii="Cambria" w:hAnsi="Cambria"/>
                <w:sz w:val="21"/>
                <w:szCs w:val="21"/>
              </w:rPr>
            </w:pPr>
            <w:r>
              <w:rPr>
                <w:rFonts w:ascii="Cambria" w:hAnsi="Cambria"/>
                <w:sz w:val="21"/>
                <w:szCs w:val="21"/>
              </w:rPr>
              <w:t>167 – 100.0</w:t>
            </w:r>
          </w:p>
        </w:tc>
      </w:tr>
    </w:tbl>
    <w:bookmarkEnd w:id="12"/>
    <w:p w14:paraId="3DDD9371"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BA5B8A">
        <w:rPr>
          <w:rFonts w:ascii="Cambria" w:hAnsi="Cambria"/>
          <w:b/>
          <w:color w:val="000000" w:themeColor="text1"/>
          <w:sz w:val="24"/>
          <w:szCs w:val="24"/>
        </w:rPr>
        <w:t>18. DA EXECUÇÃO, RECEBIMENTO E PAGAMENTO</w:t>
      </w:r>
    </w:p>
    <w:p w14:paraId="786E367B" w14:textId="77777777" w:rsidR="006A51F9" w:rsidRPr="00BA5B8A" w:rsidRDefault="006A51F9" w:rsidP="00100082">
      <w:pPr>
        <w:pStyle w:val="SemEspaamento"/>
        <w:spacing w:before="240" w:line="360" w:lineRule="auto"/>
        <w:jc w:val="both"/>
        <w:rPr>
          <w:rFonts w:ascii="Cambria" w:hAnsi="Cambria"/>
          <w:color w:val="000000" w:themeColor="text1"/>
          <w:sz w:val="24"/>
          <w:szCs w:val="24"/>
        </w:rPr>
      </w:pPr>
      <w:r w:rsidRPr="00BA5B8A">
        <w:rPr>
          <w:rFonts w:ascii="Cambria" w:hAnsi="Cambria"/>
          <w:b/>
          <w:color w:val="000000" w:themeColor="text1"/>
          <w:sz w:val="24"/>
          <w:szCs w:val="24"/>
        </w:rPr>
        <w:t>18.1</w:t>
      </w:r>
      <w:r w:rsidRPr="00BA5B8A">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19. DAS PENALIDADES</w:t>
      </w:r>
    </w:p>
    <w:p w14:paraId="5503E16B"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BA5B8A">
        <w:rPr>
          <w:rFonts w:ascii="Cambria" w:eastAsia="Times New Roman" w:hAnsi="Cambria" w:cs="Arial"/>
          <w:b/>
          <w:bCs/>
          <w:color w:val="000000" w:themeColor="text1"/>
          <w:sz w:val="24"/>
          <w:szCs w:val="24"/>
          <w:lang w:eastAsia="pt-BR"/>
        </w:rPr>
        <w:lastRenderedPageBreak/>
        <w:t>19.1</w:t>
      </w:r>
      <w:r w:rsidRPr="00BA5B8A">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i"/>
      <w:bookmarkEnd w:id="14"/>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Dar causa à inexecução parcial do contrato.</w:t>
      </w:r>
    </w:p>
    <w:p w14:paraId="39E50018" w14:textId="40AD1CBA"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ii"/>
      <w:bookmarkEnd w:id="15"/>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w:t>
      </w:r>
      <w:r w:rsidR="008D5293" w:rsidRPr="00BA5B8A">
        <w:rPr>
          <w:rFonts w:ascii="Cambria" w:eastAsia="Times New Roman" w:hAnsi="Cambria" w:cs="Arial"/>
          <w:color w:val="000000" w:themeColor="text1"/>
          <w:sz w:val="24"/>
          <w:szCs w:val="24"/>
          <w:lang w:eastAsia="pt-BR"/>
        </w:rPr>
        <w:t>a</w:t>
      </w:r>
      <w:r w:rsidRPr="00BA5B8A">
        <w:rPr>
          <w:rFonts w:ascii="Cambria" w:eastAsia="Times New Roman" w:hAnsi="Cambria" w:cs="Arial"/>
          <w:color w:val="000000" w:themeColor="text1"/>
          <w:sz w:val="24"/>
          <w:szCs w:val="24"/>
          <w:lang w:eastAsia="pt-BR"/>
        </w:rPr>
        <w:t xml:space="preserve">s </w:t>
      </w:r>
      <w:r w:rsidR="008D5293" w:rsidRPr="00BA5B8A">
        <w:rPr>
          <w:rFonts w:ascii="Cambria" w:eastAsia="Times New Roman" w:hAnsi="Cambria" w:cs="Arial"/>
          <w:color w:val="000000" w:themeColor="text1"/>
          <w:sz w:val="24"/>
          <w:szCs w:val="24"/>
          <w:lang w:eastAsia="pt-BR"/>
        </w:rPr>
        <w:t>atividades públicas</w:t>
      </w:r>
      <w:r w:rsidRPr="00BA5B8A">
        <w:rPr>
          <w:rFonts w:ascii="Cambria" w:eastAsia="Times New Roman" w:hAnsi="Cambria" w:cs="Arial"/>
          <w:color w:val="000000" w:themeColor="text1"/>
          <w:sz w:val="24"/>
          <w:szCs w:val="24"/>
          <w:lang w:eastAsia="pt-BR"/>
        </w:rPr>
        <w:t xml:space="preserve"> ou ao interesse coletivo.</w:t>
      </w:r>
    </w:p>
    <w:p w14:paraId="21415B42"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iii"/>
      <w:bookmarkEnd w:id="16"/>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iv"/>
      <w:bookmarkEnd w:id="17"/>
      <w:r w:rsidRPr="00BA5B8A">
        <w:rPr>
          <w:rFonts w:ascii="Cambria" w:eastAsia="Times New Roman" w:hAnsi="Cambria" w:cs="Arial"/>
          <w:b/>
          <w:bCs/>
          <w:color w:val="000000" w:themeColor="text1"/>
          <w:sz w:val="24"/>
          <w:szCs w:val="24"/>
          <w:lang w:eastAsia="pt-BR"/>
        </w:rPr>
        <w:t>IV.</w:t>
      </w:r>
      <w:r w:rsidRPr="00BA5B8A">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v"/>
      <w:bookmarkEnd w:id="18"/>
      <w:r w:rsidRPr="00BA5B8A">
        <w:rPr>
          <w:rFonts w:ascii="Cambria" w:eastAsia="Times New Roman" w:hAnsi="Cambria" w:cs="Arial"/>
          <w:b/>
          <w:bCs/>
          <w:color w:val="000000" w:themeColor="text1"/>
          <w:sz w:val="24"/>
          <w:szCs w:val="24"/>
          <w:lang w:eastAsia="pt-BR"/>
        </w:rPr>
        <w:t>V.</w:t>
      </w:r>
      <w:r w:rsidRPr="00BA5B8A">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vi"/>
      <w:bookmarkEnd w:id="19"/>
      <w:r w:rsidRPr="00BA5B8A">
        <w:rPr>
          <w:rFonts w:ascii="Cambria" w:eastAsia="Times New Roman" w:hAnsi="Cambria" w:cs="Arial"/>
          <w:b/>
          <w:bCs/>
          <w:color w:val="000000" w:themeColor="text1"/>
          <w:sz w:val="24"/>
          <w:szCs w:val="24"/>
          <w:lang w:eastAsia="pt-BR"/>
        </w:rPr>
        <w:t>VI.</w:t>
      </w:r>
      <w:r w:rsidRPr="00BA5B8A">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vii"/>
      <w:bookmarkEnd w:id="20"/>
      <w:r w:rsidRPr="00BA5B8A">
        <w:rPr>
          <w:rFonts w:ascii="Cambria" w:eastAsia="Times New Roman" w:hAnsi="Cambria" w:cs="Arial"/>
          <w:b/>
          <w:bCs/>
          <w:color w:val="000000" w:themeColor="text1"/>
          <w:sz w:val="24"/>
          <w:szCs w:val="24"/>
          <w:lang w:eastAsia="pt-BR"/>
        </w:rPr>
        <w:t>VII.</w:t>
      </w:r>
      <w:r w:rsidRPr="00BA5B8A">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viii"/>
      <w:bookmarkEnd w:id="21"/>
      <w:r w:rsidRPr="00BA5B8A">
        <w:rPr>
          <w:rFonts w:ascii="Cambria" w:eastAsia="Times New Roman" w:hAnsi="Cambria" w:cs="Arial"/>
          <w:b/>
          <w:bCs/>
          <w:color w:val="000000" w:themeColor="text1"/>
          <w:sz w:val="24"/>
          <w:szCs w:val="24"/>
          <w:lang w:eastAsia="pt-BR"/>
        </w:rPr>
        <w:t>VIII.</w:t>
      </w:r>
      <w:r w:rsidRPr="00BA5B8A">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ix"/>
      <w:bookmarkEnd w:id="22"/>
      <w:r w:rsidRPr="00BA5B8A">
        <w:rPr>
          <w:rFonts w:ascii="Cambria" w:eastAsia="Times New Roman" w:hAnsi="Cambria" w:cs="Arial"/>
          <w:b/>
          <w:bCs/>
          <w:color w:val="000000" w:themeColor="text1"/>
          <w:sz w:val="24"/>
          <w:szCs w:val="24"/>
          <w:lang w:eastAsia="pt-BR"/>
        </w:rPr>
        <w:t>IX.</w:t>
      </w:r>
      <w:r w:rsidRPr="00BA5B8A">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3" w:name="art155x"/>
      <w:bookmarkEnd w:id="23"/>
      <w:r w:rsidRPr="00BA5B8A">
        <w:rPr>
          <w:rFonts w:ascii="Cambria" w:eastAsia="Times New Roman" w:hAnsi="Cambria" w:cs="Arial"/>
          <w:b/>
          <w:bCs/>
          <w:color w:val="000000" w:themeColor="text1"/>
          <w:sz w:val="24"/>
          <w:szCs w:val="24"/>
          <w:lang w:eastAsia="pt-BR"/>
        </w:rPr>
        <w:t>X.</w:t>
      </w:r>
      <w:r w:rsidRPr="00BA5B8A">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4" w:name="art155xi"/>
      <w:bookmarkEnd w:id="24"/>
      <w:r w:rsidRPr="00BA5B8A">
        <w:rPr>
          <w:rFonts w:ascii="Cambria" w:eastAsia="Times New Roman" w:hAnsi="Cambria" w:cs="Arial"/>
          <w:b/>
          <w:bCs/>
          <w:color w:val="000000" w:themeColor="text1"/>
          <w:sz w:val="24"/>
          <w:szCs w:val="24"/>
          <w:lang w:eastAsia="pt-BR"/>
        </w:rPr>
        <w:t>XI.</w:t>
      </w:r>
      <w:r w:rsidRPr="00BA5B8A">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5xii"/>
      <w:bookmarkEnd w:id="25"/>
      <w:r w:rsidRPr="00BA5B8A">
        <w:rPr>
          <w:rFonts w:ascii="Cambria" w:eastAsia="Times New Roman" w:hAnsi="Cambria" w:cs="Arial"/>
          <w:b/>
          <w:bCs/>
          <w:color w:val="000000" w:themeColor="text1"/>
          <w:sz w:val="24"/>
          <w:szCs w:val="24"/>
          <w:lang w:eastAsia="pt-BR"/>
        </w:rPr>
        <w:t>XII.</w:t>
      </w:r>
      <w:r w:rsidRPr="00BA5B8A">
        <w:rPr>
          <w:rFonts w:ascii="Cambria" w:eastAsia="Times New Roman" w:hAnsi="Cambria" w:cs="Arial"/>
          <w:color w:val="000000" w:themeColor="text1"/>
          <w:sz w:val="24"/>
          <w:szCs w:val="24"/>
          <w:lang w:eastAsia="pt-BR"/>
        </w:rPr>
        <w:t xml:space="preserve"> Praticar ato lesivo previsto no </w:t>
      </w:r>
      <w:hyperlink r:id="rId21" w:anchor="art5" w:history="1">
        <w:r w:rsidRPr="00BA5B8A">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26" w:name="art156"/>
      <w:bookmarkEnd w:id="26"/>
      <w:r w:rsidRPr="00BA5B8A">
        <w:rPr>
          <w:rFonts w:ascii="Cambria" w:eastAsia="Times New Roman" w:hAnsi="Cambria" w:cs="Arial"/>
          <w:b/>
          <w:bCs/>
          <w:color w:val="000000" w:themeColor="text1"/>
          <w:sz w:val="24"/>
          <w:szCs w:val="24"/>
          <w:lang w:eastAsia="pt-BR"/>
        </w:rPr>
        <w:t>19.2</w:t>
      </w:r>
      <w:r w:rsidRPr="00BA5B8A">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i"/>
      <w:bookmarkEnd w:id="27"/>
      <w:r w:rsidRPr="00BA5B8A">
        <w:rPr>
          <w:rFonts w:ascii="Cambria" w:eastAsia="Times New Roman" w:hAnsi="Cambria" w:cs="Arial"/>
          <w:b/>
          <w:bCs/>
          <w:color w:val="000000" w:themeColor="text1"/>
          <w:sz w:val="24"/>
          <w:szCs w:val="24"/>
          <w:lang w:eastAsia="pt-BR"/>
        </w:rPr>
        <w:lastRenderedPageBreak/>
        <w:t>I.</w:t>
      </w:r>
      <w:r w:rsidRPr="00BA5B8A">
        <w:rPr>
          <w:rFonts w:ascii="Cambria" w:eastAsia="Times New Roman" w:hAnsi="Cambria" w:cs="Arial"/>
          <w:color w:val="000000" w:themeColor="text1"/>
          <w:sz w:val="24"/>
          <w:szCs w:val="24"/>
          <w:lang w:eastAsia="pt-BR"/>
        </w:rPr>
        <w:t xml:space="preserve"> Advertência.</w:t>
      </w:r>
    </w:p>
    <w:p w14:paraId="07F70C28"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8" w:name="art156ii"/>
      <w:bookmarkEnd w:id="28"/>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Multa.</w:t>
      </w:r>
    </w:p>
    <w:p w14:paraId="2B9A1E31"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6iii"/>
      <w:bookmarkEnd w:id="29"/>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iv"/>
      <w:bookmarkEnd w:id="30"/>
      <w:r w:rsidRPr="00BA5B8A">
        <w:rPr>
          <w:rFonts w:ascii="Cambria" w:eastAsia="Times New Roman" w:hAnsi="Cambria" w:cs="Arial"/>
          <w:b/>
          <w:bCs/>
          <w:color w:val="000000" w:themeColor="text1"/>
          <w:sz w:val="24"/>
          <w:szCs w:val="24"/>
          <w:lang w:eastAsia="pt-BR"/>
        </w:rPr>
        <w:t>IV.</w:t>
      </w:r>
      <w:r w:rsidRPr="00BA5B8A">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1" w:name="art156§1"/>
      <w:bookmarkEnd w:id="31"/>
      <w:r w:rsidRPr="00BA5B8A">
        <w:rPr>
          <w:rFonts w:ascii="Cambria" w:eastAsia="Times New Roman" w:hAnsi="Cambria" w:cs="Arial"/>
          <w:b/>
          <w:bCs/>
          <w:color w:val="000000" w:themeColor="text1"/>
          <w:sz w:val="24"/>
          <w:szCs w:val="24"/>
          <w:lang w:eastAsia="pt-BR"/>
        </w:rPr>
        <w:t>19.3</w:t>
      </w:r>
      <w:r w:rsidRPr="00BA5B8A">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1i"/>
      <w:bookmarkEnd w:id="32"/>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ii"/>
      <w:bookmarkEnd w:id="33"/>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4" w:name="art156§1iii"/>
      <w:bookmarkEnd w:id="34"/>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5" w:name="art156§1iv"/>
      <w:bookmarkEnd w:id="35"/>
      <w:r w:rsidRPr="00BA5B8A">
        <w:rPr>
          <w:rFonts w:ascii="Cambria" w:eastAsia="Times New Roman" w:hAnsi="Cambria" w:cs="Arial"/>
          <w:b/>
          <w:bCs/>
          <w:color w:val="000000" w:themeColor="text1"/>
          <w:sz w:val="24"/>
          <w:szCs w:val="24"/>
          <w:lang w:eastAsia="pt-BR"/>
        </w:rPr>
        <w:t>IV.</w:t>
      </w:r>
      <w:r w:rsidRPr="00BA5B8A">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6" w:name="art156§1v"/>
      <w:bookmarkEnd w:id="36"/>
      <w:r w:rsidRPr="00BA5B8A">
        <w:rPr>
          <w:rFonts w:ascii="Cambria" w:eastAsia="Times New Roman" w:hAnsi="Cambria" w:cs="Arial"/>
          <w:b/>
          <w:bCs/>
          <w:color w:val="000000" w:themeColor="text1"/>
          <w:sz w:val="24"/>
          <w:szCs w:val="24"/>
          <w:lang w:eastAsia="pt-BR"/>
        </w:rPr>
        <w:t>V.</w:t>
      </w:r>
      <w:r w:rsidRPr="00BA5B8A">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7" w:name="art156§2"/>
      <w:bookmarkEnd w:id="37"/>
      <w:r w:rsidRPr="00BA5B8A">
        <w:rPr>
          <w:rFonts w:ascii="Cambria" w:eastAsia="Times New Roman" w:hAnsi="Cambria" w:cs="Arial"/>
          <w:b/>
          <w:bCs/>
          <w:color w:val="000000" w:themeColor="text1"/>
          <w:sz w:val="24"/>
          <w:szCs w:val="24"/>
          <w:lang w:eastAsia="pt-BR"/>
        </w:rPr>
        <w:t>19.3</w:t>
      </w:r>
      <w:r w:rsidRPr="00BA5B8A">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2" w:anchor="art155i" w:history="1">
        <w:r w:rsidRPr="00BA5B8A">
          <w:rPr>
            <w:rFonts w:ascii="Cambria" w:eastAsia="Times New Roman" w:hAnsi="Cambria" w:cs="Arial"/>
            <w:color w:val="000000" w:themeColor="text1"/>
            <w:sz w:val="24"/>
            <w:szCs w:val="24"/>
            <w:lang w:eastAsia="pt-BR"/>
          </w:rPr>
          <w:t>inciso I do </w:t>
        </w:r>
        <w:r w:rsidRPr="00BA5B8A">
          <w:rPr>
            <w:rFonts w:ascii="Cambria" w:eastAsia="Times New Roman" w:hAnsi="Cambria" w:cs="Arial"/>
            <w:b/>
            <w:bCs/>
            <w:color w:val="000000" w:themeColor="text1"/>
            <w:sz w:val="24"/>
            <w:szCs w:val="24"/>
            <w:lang w:eastAsia="pt-BR"/>
          </w:rPr>
          <w:t>caput</w:t>
        </w:r>
        <w:r w:rsidRPr="00BA5B8A">
          <w:rPr>
            <w:rFonts w:ascii="Cambria" w:eastAsia="Times New Roman" w:hAnsi="Cambria" w:cs="Arial"/>
            <w:color w:val="000000" w:themeColor="text1"/>
            <w:sz w:val="24"/>
            <w:szCs w:val="24"/>
            <w:lang w:eastAsia="pt-BR"/>
          </w:rPr>
          <w:t> do art. 155 da</w:t>
        </w:r>
      </w:hyperlink>
      <w:r w:rsidRPr="00BA5B8A">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8" w:name="art156§3"/>
      <w:bookmarkEnd w:id="38"/>
    </w:p>
    <w:p w14:paraId="22E08D7E"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BA5B8A">
        <w:rPr>
          <w:rFonts w:ascii="Cambria" w:eastAsia="Times New Roman" w:hAnsi="Cambria" w:cs="Arial"/>
          <w:b/>
          <w:bCs/>
          <w:color w:val="000000" w:themeColor="text1"/>
          <w:sz w:val="24"/>
          <w:szCs w:val="24"/>
          <w:lang w:eastAsia="pt-BR"/>
        </w:rPr>
        <w:t>19.4</w:t>
      </w:r>
      <w:r w:rsidRPr="00BA5B8A">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BA5B8A">
          <w:rPr>
            <w:rFonts w:ascii="Cambria" w:eastAsia="Times New Roman" w:hAnsi="Cambria" w:cs="Arial"/>
            <w:color w:val="000000" w:themeColor="text1"/>
            <w:sz w:val="24"/>
            <w:szCs w:val="24"/>
            <w:lang w:eastAsia="pt-BR"/>
          </w:rPr>
          <w:t>no art. 155 da</w:t>
        </w:r>
      </w:hyperlink>
      <w:r w:rsidRPr="00BA5B8A">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9" w:name="art156§4"/>
      <w:bookmarkEnd w:id="39"/>
      <w:r w:rsidRPr="00BA5B8A">
        <w:rPr>
          <w:rFonts w:ascii="Cambria" w:eastAsia="Times New Roman" w:hAnsi="Cambria" w:cs="Arial"/>
          <w:b/>
          <w:bCs/>
          <w:color w:val="000000" w:themeColor="text1"/>
          <w:sz w:val="24"/>
          <w:szCs w:val="24"/>
          <w:lang w:eastAsia="pt-BR"/>
        </w:rPr>
        <w:t>19.5</w:t>
      </w:r>
      <w:r w:rsidRPr="00BA5B8A">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4" w:anchor="art155ii" w:history="1">
        <w:r w:rsidRPr="00BA5B8A">
          <w:rPr>
            <w:rFonts w:ascii="Cambria" w:eastAsia="Times New Roman" w:hAnsi="Cambria" w:cs="Arial"/>
            <w:color w:val="000000" w:themeColor="text1"/>
            <w:sz w:val="24"/>
            <w:szCs w:val="24"/>
            <w:lang w:eastAsia="pt-BR"/>
          </w:rPr>
          <w:t>incisos II, III, IV, V, VI e VII do </w:t>
        </w:r>
        <w:r w:rsidRPr="00BA5B8A">
          <w:rPr>
            <w:rFonts w:ascii="Cambria" w:eastAsia="Times New Roman" w:hAnsi="Cambria" w:cs="Arial"/>
            <w:b/>
            <w:bCs/>
            <w:color w:val="000000" w:themeColor="text1"/>
            <w:sz w:val="24"/>
            <w:szCs w:val="24"/>
            <w:lang w:eastAsia="pt-BR"/>
          </w:rPr>
          <w:t>caput</w:t>
        </w:r>
        <w:r w:rsidRPr="00BA5B8A">
          <w:rPr>
            <w:rFonts w:ascii="Cambria" w:eastAsia="Times New Roman" w:hAnsi="Cambria" w:cs="Arial"/>
            <w:color w:val="000000" w:themeColor="text1"/>
            <w:sz w:val="24"/>
            <w:szCs w:val="24"/>
            <w:lang w:eastAsia="pt-BR"/>
          </w:rPr>
          <w:t> do art. 155 da Lei Federal nº 14.133, de 2021,</w:t>
        </w:r>
      </w:hyperlink>
      <w:r w:rsidRPr="00BA5B8A">
        <w:rPr>
          <w:rFonts w:ascii="Cambria" w:eastAsia="Times New Roman" w:hAnsi="Cambria" w:cs="Arial"/>
          <w:color w:val="000000" w:themeColor="text1"/>
          <w:sz w:val="24"/>
          <w:szCs w:val="24"/>
          <w:lang w:eastAsia="pt-BR"/>
        </w:rPr>
        <w:t xml:space="preserve"> quando não se justificar a imposição de penalidade mais grave, e impedirá o responsável de licitar ou contratar no âmbito da Administração </w:t>
      </w:r>
      <w:r w:rsidRPr="00BA5B8A">
        <w:rPr>
          <w:rFonts w:ascii="Cambria" w:eastAsia="Times New Roman" w:hAnsi="Cambria" w:cs="Arial"/>
          <w:color w:val="000000" w:themeColor="text1"/>
          <w:sz w:val="24"/>
          <w:szCs w:val="24"/>
          <w:lang w:eastAsia="pt-BR"/>
        </w:rPr>
        <w:lastRenderedPageBreak/>
        <w:t>Pública direta e indireta do ente federativo que tiver aplicado a sanção, pelo prazo máximo de 3 (três) anos.</w:t>
      </w:r>
    </w:p>
    <w:p w14:paraId="0795EB11"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0" w:name="art156§5"/>
      <w:bookmarkEnd w:id="40"/>
      <w:r w:rsidRPr="00BA5B8A">
        <w:rPr>
          <w:rFonts w:ascii="Cambria" w:eastAsia="Times New Roman" w:hAnsi="Cambria" w:cs="Arial"/>
          <w:b/>
          <w:bCs/>
          <w:color w:val="000000" w:themeColor="text1"/>
          <w:sz w:val="24"/>
          <w:szCs w:val="24"/>
          <w:lang w:eastAsia="pt-BR"/>
        </w:rPr>
        <w:t>19.6</w:t>
      </w:r>
      <w:r w:rsidRPr="00BA5B8A">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5" w:anchor="art155viii" w:history="1">
        <w:r w:rsidRPr="00BA5B8A">
          <w:rPr>
            <w:rFonts w:ascii="Cambria" w:eastAsia="Times New Roman" w:hAnsi="Cambria" w:cs="Arial"/>
            <w:color w:val="000000" w:themeColor="text1"/>
            <w:sz w:val="24"/>
            <w:szCs w:val="24"/>
            <w:lang w:eastAsia="pt-BR"/>
          </w:rPr>
          <w:t>incisos VIII, IX, X, XI e XII do </w:t>
        </w:r>
        <w:r w:rsidRPr="00BA5B8A">
          <w:rPr>
            <w:rFonts w:ascii="Cambria" w:eastAsia="Times New Roman" w:hAnsi="Cambria" w:cs="Arial"/>
            <w:b/>
            <w:bCs/>
            <w:color w:val="000000" w:themeColor="text1"/>
            <w:sz w:val="24"/>
            <w:szCs w:val="24"/>
            <w:lang w:eastAsia="pt-BR"/>
          </w:rPr>
          <w:t>caput</w:t>
        </w:r>
        <w:r w:rsidRPr="00BA5B8A">
          <w:rPr>
            <w:rFonts w:ascii="Cambria" w:eastAsia="Times New Roman" w:hAnsi="Cambria" w:cs="Arial"/>
            <w:color w:val="000000" w:themeColor="text1"/>
            <w:sz w:val="24"/>
            <w:szCs w:val="24"/>
            <w:lang w:eastAsia="pt-BR"/>
          </w:rPr>
          <w:t> do art. 155 da Lei Federal nº 14.1333, de 2021</w:t>
        </w:r>
      </w:hyperlink>
      <w:r w:rsidRPr="00BA5B8A">
        <w:rPr>
          <w:rFonts w:ascii="Cambria" w:eastAsia="Times New Roman" w:hAnsi="Cambria" w:cs="Arial"/>
          <w:color w:val="000000" w:themeColor="text1"/>
          <w:sz w:val="24"/>
          <w:szCs w:val="24"/>
          <w:lang w:eastAsia="pt-BR"/>
        </w:rPr>
        <w:t>, bem como pelas infrações administrativas previstas nos incisos II, III, IV, V, VI e VII do </w:t>
      </w:r>
      <w:r w:rsidRPr="00BA5B8A">
        <w:rPr>
          <w:rFonts w:ascii="Cambria" w:eastAsia="Times New Roman" w:hAnsi="Cambria" w:cs="Arial"/>
          <w:b/>
          <w:bCs/>
          <w:color w:val="000000" w:themeColor="text1"/>
          <w:sz w:val="24"/>
          <w:szCs w:val="24"/>
          <w:lang w:eastAsia="pt-BR"/>
        </w:rPr>
        <w:t>caput</w:t>
      </w:r>
      <w:r w:rsidRPr="00BA5B8A">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BA5B8A">
        <w:rPr>
          <w:rFonts w:ascii="Cambria" w:eastAsia="Times New Roman" w:hAnsi="Cambria" w:cs="Arial"/>
          <w:b/>
          <w:bCs/>
          <w:color w:val="000000" w:themeColor="text1"/>
          <w:sz w:val="24"/>
          <w:szCs w:val="24"/>
          <w:lang w:eastAsia="pt-BR"/>
        </w:rPr>
        <w:t>19.7</w:t>
      </w:r>
      <w:r w:rsidRPr="00BA5B8A">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4418EF08"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1" w:name="art156§6i"/>
      <w:bookmarkEnd w:id="41"/>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Quando aplicada por órgão do Poder Executivo, será de competência exclusiva d</w:t>
      </w:r>
      <w:r w:rsidR="00B909A5" w:rsidRPr="00BA5B8A">
        <w:rPr>
          <w:rFonts w:ascii="Cambria" w:eastAsia="Times New Roman" w:hAnsi="Cambria" w:cs="Arial"/>
          <w:color w:val="000000" w:themeColor="text1"/>
          <w:sz w:val="24"/>
          <w:szCs w:val="24"/>
          <w:lang w:eastAsia="pt-BR"/>
        </w:rPr>
        <w:t>a</w:t>
      </w:r>
      <w:r w:rsidRPr="00BA5B8A">
        <w:rPr>
          <w:rFonts w:ascii="Cambria" w:eastAsia="Times New Roman" w:hAnsi="Cambria" w:cs="Arial"/>
          <w:color w:val="000000" w:themeColor="text1"/>
          <w:sz w:val="24"/>
          <w:szCs w:val="24"/>
          <w:lang w:eastAsia="pt-BR"/>
        </w:rPr>
        <w:t xml:space="preserve"> Prefeit</w:t>
      </w:r>
      <w:r w:rsidR="00B909A5" w:rsidRPr="00BA5B8A">
        <w:rPr>
          <w:rFonts w:ascii="Cambria" w:eastAsia="Times New Roman" w:hAnsi="Cambria" w:cs="Arial"/>
          <w:color w:val="000000" w:themeColor="text1"/>
          <w:sz w:val="24"/>
          <w:szCs w:val="24"/>
          <w:lang w:eastAsia="pt-BR"/>
        </w:rPr>
        <w:t>a</w:t>
      </w:r>
      <w:r w:rsidRPr="00BA5B8A">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2" w:name="art156§6ii"/>
      <w:bookmarkStart w:id="43" w:name="art156§7"/>
      <w:bookmarkEnd w:id="42"/>
      <w:bookmarkEnd w:id="43"/>
      <w:r w:rsidRPr="00BA5B8A">
        <w:rPr>
          <w:rFonts w:ascii="Cambria" w:eastAsia="Times New Roman" w:hAnsi="Cambria" w:cs="Arial"/>
          <w:b/>
          <w:bCs/>
          <w:color w:val="000000" w:themeColor="text1"/>
          <w:sz w:val="24"/>
          <w:szCs w:val="24"/>
          <w:lang w:eastAsia="pt-BR"/>
        </w:rPr>
        <w:t>19.8</w:t>
      </w:r>
      <w:r w:rsidRPr="00BA5B8A">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4" w:name="art156§8"/>
      <w:bookmarkEnd w:id="44"/>
      <w:r w:rsidRPr="00BA5B8A">
        <w:rPr>
          <w:rFonts w:ascii="Cambria" w:eastAsia="Times New Roman" w:hAnsi="Cambria" w:cs="Arial"/>
          <w:b/>
          <w:bCs/>
          <w:color w:val="000000" w:themeColor="text1"/>
          <w:sz w:val="24"/>
          <w:szCs w:val="24"/>
          <w:lang w:eastAsia="pt-BR"/>
        </w:rPr>
        <w:t>19.9</w:t>
      </w:r>
      <w:r w:rsidRPr="00BA5B8A">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5" w:name="art156§9"/>
      <w:bookmarkEnd w:id="45"/>
      <w:r w:rsidRPr="00BA5B8A">
        <w:rPr>
          <w:rFonts w:ascii="Cambria" w:eastAsia="Times New Roman" w:hAnsi="Cambria" w:cs="Arial"/>
          <w:b/>
          <w:bCs/>
          <w:color w:val="000000" w:themeColor="text1"/>
          <w:sz w:val="24"/>
          <w:szCs w:val="24"/>
          <w:lang w:eastAsia="pt-BR"/>
        </w:rPr>
        <w:t>19.10</w:t>
      </w:r>
      <w:r w:rsidRPr="00BA5B8A">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6" w:name="art157"/>
      <w:bookmarkEnd w:id="46"/>
      <w:r w:rsidRPr="00BA5B8A">
        <w:rPr>
          <w:rFonts w:ascii="Cambria" w:eastAsia="Times New Roman" w:hAnsi="Cambria" w:cs="Arial"/>
          <w:b/>
          <w:bCs/>
          <w:color w:val="000000" w:themeColor="text1"/>
          <w:sz w:val="24"/>
          <w:szCs w:val="24"/>
          <w:lang w:eastAsia="pt-BR"/>
        </w:rPr>
        <w:t>19.11</w:t>
      </w:r>
      <w:r w:rsidRPr="00BA5B8A">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7" w:name="art158"/>
      <w:bookmarkEnd w:id="47"/>
      <w:r w:rsidRPr="00BA5B8A">
        <w:rPr>
          <w:rFonts w:ascii="Cambria" w:eastAsia="Times New Roman" w:hAnsi="Cambria" w:cs="Arial"/>
          <w:b/>
          <w:bCs/>
          <w:color w:val="000000" w:themeColor="text1"/>
          <w:sz w:val="24"/>
          <w:szCs w:val="24"/>
          <w:lang w:eastAsia="pt-BR"/>
        </w:rPr>
        <w:lastRenderedPageBreak/>
        <w:t>19.12</w:t>
      </w:r>
      <w:r w:rsidRPr="00BA5B8A">
        <w:rPr>
          <w:rFonts w:ascii="Cambria" w:eastAsia="Times New Roman" w:hAnsi="Cambria" w:cs="Arial"/>
          <w:color w:val="000000" w:themeColor="text1"/>
          <w:sz w:val="24"/>
          <w:szCs w:val="24"/>
          <w:lang w:eastAsia="pt-BR"/>
        </w:rPr>
        <w:t xml:space="preserve"> A aplicação das sanções previstas nos </w:t>
      </w:r>
      <w:hyperlink r:id="rId26" w:anchor="art156iii" w:history="1">
        <w:r w:rsidRPr="00BA5B8A">
          <w:rPr>
            <w:rFonts w:ascii="Cambria" w:eastAsia="Times New Roman" w:hAnsi="Cambria" w:cs="Arial"/>
            <w:color w:val="000000" w:themeColor="text1"/>
            <w:sz w:val="24"/>
            <w:szCs w:val="24"/>
            <w:lang w:eastAsia="pt-BR"/>
          </w:rPr>
          <w:t>incisos III e IV do subitem 19.2</w:t>
        </w:r>
      </w:hyperlink>
      <w:r w:rsidRPr="00BA5B8A">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8" w:name="art158§1"/>
      <w:bookmarkEnd w:id="48"/>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9" w:name="art158§2"/>
      <w:bookmarkEnd w:id="49"/>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3"/>
      <w:bookmarkEnd w:id="50"/>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1" w:name="art158§4"/>
      <w:bookmarkEnd w:id="51"/>
      <w:r w:rsidRPr="00BA5B8A">
        <w:rPr>
          <w:rFonts w:ascii="Cambria" w:eastAsia="Times New Roman" w:hAnsi="Cambria" w:cs="Arial"/>
          <w:b/>
          <w:bCs/>
          <w:color w:val="000000" w:themeColor="text1"/>
          <w:sz w:val="24"/>
          <w:szCs w:val="24"/>
          <w:lang w:eastAsia="pt-BR"/>
        </w:rPr>
        <w:t>19.13</w:t>
      </w:r>
      <w:r w:rsidRPr="00BA5B8A">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2" w:name="art158§4i"/>
      <w:bookmarkEnd w:id="52"/>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3" w:name="art158§4ii"/>
      <w:bookmarkEnd w:id="53"/>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Suspensa pela celebração de acordo de leniência previsto na </w:t>
      </w:r>
      <w:hyperlink r:id="rId27" w:history="1">
        <w:r w:rsidRPr="00BA5B8A">
          <w:rPr>
            <w:rFonts w:ascii="Cambria" w:eastAsia="Times New Roman" w:hAnsi="Cambria" w:cs="Arial"/>
            <w:color w:val="000000" w:themeColor="text1"/>
            <w:sz w:val="24"/>
            <w:szCs w:val="24"/>
            <w:lang w:eastAsia="pt-BR"/>
          </w:rPr>
          <w:t>Lei Federal nº 12.846, de 2013</w:t>
        </w:r>
      </w:hyperlink>
      <w:r w:rsidRPr="00BA5B8A">
        <w:rPr>
          <w:rFonts w:ascii="Cambria" w:eastAsia="Times New Roman" w:hAnsi="Cambria" w:cs="Arial"/>
          <w:color w:val="000000" w:themeColor="text1"/>
          <w:sz w:val="24"/>
          <w:szCs w:val="24"/>
          <w:lang w:eastAsia="pt-BR"/>
        </w:rPr>
        <w:t>.</w:t>
      </w:r>
    </w:p>
    <w:p w14:paraId="1EE38194"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4" w:name="art158§4iii"/>
      <w:bookmarkEnd w:id="54"/>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5" w:name="art159"/>
      <w:bookmarkEnd w:id="55"/>
      <w:r w:rsidRPr="00BA5B8A">
        <w:rPr>
          <w:rFonts w:ascii="Cambria" w:eastAsia="Times New Roman" w:hAnsi="Cambria" w:cs="Arial"/>
          <w:b/>
          <w:bCs/>
          <w:color w:val="000000" w:themeColor="text1"/>
          <w:sz w:val="24"/>
          <w:szCs w:val="24"/>
          <w:lang w:eastAsia="pt-BR"/>
        </w:rPr>
        <w:lastRenderedPageBreak/>
        <w:t>19.14</w:t>
      </w:r>
      <w:r w:rsidRPr="00BA5B8A">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8" w:history="1">
        <w:r w:rsidRPr="00BA5B8A">
          <w:rPr>
            <w:rFonts w:ascii="Cambria" w:eastAsia="Times New Roman" w:hAnsi="Cambria" w:cs="Arial"/>
            <w:color w:val="000000" w:themeColor="text1"/>
            <w:sz w:val="24"/>
            <w:szCs w:val="24"/>
            <w:lang w:eastAsia="pt-BR"/>
          </w:rPr>
          <w:t>Lei Federal nº 12.846, de 2013</w:t>
        </w:r>
      </w:hyperlink>
      <w:r w:rsidRPr="00BA5B8A">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6" w:name="art159p"/>
      <w:bookmarkStart w:id="57" w:name="art160"/>
      <w:bookmarkEnd w:id="56"/>
      <w:bookmarkEnd w:id="57"/>
      <w:r w:rsidRPr="00BA5B8A">
        <w:rPr>
          <w:rFonts w:ascii="Cambria" w:eastAsia="Times New Roman" w:hAnsi="Cambria" w:cs="Arial"/>
          <w:b/>
          <w:bCs/>
          <w:color w:val="000000" w:themeColor="text1"/>
          <w:sz w:val="24"/>
          <w:szCs w:val="24"/>
          <w:lang w:eastAsia="pt-BR"/>
        </w:rPr>
        <w:t>19.15</w:t>
      </w:r>
      <w:r w:rsidRPr="00BA5B8A">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8" w:name="art161"/>
      <w:bookmarkEnd w:id="58"/>
      <w:r w:rsidRPr="00BA5B8A">
        <w:rPr>
          <w:rFonts w:ascii="Cambria" w:eastAsia="Times New Roman" w:hAnsi="Cambria" w:cs="Arial"/>
          <w:b/>
          <w:bCs/>
          <w:color w:val="000000" w:themeColor="text1"/>
          <w:sz w:val="24"/>
          <w:szCs w:val="24"/>
          <w:lang w:eastAsia="pt-BR"/>
        </w:rPr>
        <w:t>19.16</w:t>
      </w:r>
      <w:r w:rsidRPr="00BA5B8A">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9" w:name="art161p"/>
      <w:bookmarkEnd w:id="59"/>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60" w:name="art162"/>
      <w:bookmarkEnd w:id="60"/>
      <w:r w:rsidRPr="00BA5B8A">
        <w:rPr>
          <w:rFonts w:ascii="Cambria" w:eastAsia="Times New Roman" w:hAnsi="Cambria" w:cs="Arial"/>
          <w:b/>
          <w:bCs/>
          <w:color w:val="000000" w:themeColor="text1"/>
          <w:sz w:val="24"/>
          <w:szCs w:val="24"/>
          <w:lang w:eastAsia="pt-BR"/>
        </w:rPr>
        <w:t>19.17</w:t>
      </w:r>
      <w:r w:rsidRPr="00BA5B8A">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2p"/>
      <w:bookmarkEnd w:id="61"/>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62" w:name="art163"/>
      <w:bookmarkEnd w:id="62"/>
      <w:r w:rsidRPr="00BA5B8A">
        <w:rPr>
          <w:rFonts w:ascii="Cambria" w:eastAsia="Times New Roman" w:hAnsi="Cambria" w:cs="Arial"/>
          <w:b/>
          <w:bCs/>
          <w:color w:val="000000" w:themeColor="text1"/>
          <w:sz w:val="24"/>
          <w:szCs w:val="24"/>
          <w:lang w:eastAsia="pt-BR"/>
        </w:rPr>
        <w:lastRenderedPageBreak/>
        <w:t>19.18</w:t>
      </w:r>
      <w:r w:rsidRPr="00BA5B8A">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3i"/>
      <w:bookmarkEnd w:id="63"/>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ii"/>
      <w:bookmarkEnd w:id="64"/>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Pagamento da multa.</w:t>
      </w:r>
    </w:p>
    <w:p w14:paraId="0C87A1E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5" w:name="art163iii"/>
      <w:bookmarkEnd w:id="65"/>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6" w:name="art163iv"/>
      <w:bookmarkEnd w:id="66"/>
      <w:r w:rsidRPr="00BA5B8A">
        <w:rPr>
          <w:rFonts w:ascii="Cambria" w:eastAsia="Times New Roman" w:hAnsi="Cambria" w:cs="Arial"/>
          <w:b/>
          <w:bCs/>
          <w:color w:val="000000" w:themeColor="text1"/>
          <w:sz w:val="24"/>
          <w:szCs w:val="24"/>
          <w:lang w:eastAsia="pt-BR"/>
        </w:rPr>
        <w:t>IV.</w:t>
      </w:r>
      <w:r w:rsidRPr="00BA5B8A">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7" w:name="art163v"/>
      <w:bookmarkEnd w:id="67"/>
      <w:r w:rsidRPr="00BA5B8A">
        <w:rPr>
          <w:rFonts w:ascii="Cambria" w:eastAsia="Times New Roman" w:hAnsi="Cambria" w:cs="Arial"/>
          <w:b/>
          <w:bCs/>
          <w:color w:val="000000" w:themeColor="text1"/>
          <w:sz w:val="24"/>
          <w:szCs w:val="24"/>
          <w:lang w:eastAsia="pt-BR"/>
        </w:rPr>
        <w:t>V.</w:t>
      </w:r>
      <w:r w:rsidRPr="00BA5B8A">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BA5B8A" w:rsidRDefault="006A51F9" w:rsidP="00100082">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8" w:name="art163p"/>
      <w:bookmarkEnd w:id="68"/>
      <w:r w:rsidRPr="00BA5B8A">
        <w:rPr>
          <w:rFonts w:ascii="Cambria" w:eastAsia="Times New Roman" w:hAnsi="Cambria" w:cs="Arial"/>
          <w:b/>
          <w:bCs/>
          <w:color w:val="000000" w:themeColor="text1"/>
          <w:sz w:val="24"/>
          <w:szCs w:val="24"/>
          <w:lang w:eastAsia="pt-BR"/>
        </w:rPr>
        <w:t>a)</w:t>
      </w:r>
      <w:r w:rsidRPr="00BA5B8A">
        <w:rPr>
          <w:rFonts w:ascii="Cambria" w:eastAsia="Times New Roman" w:hAnsi="Cambria" w:cs="Arial"/>
          <w:color w:val="000000" w:themeColor="text1"/>
          <w:sz w:val="24"/>
          <w:szCs w:val="24"/>
          <w:lang w:eastAsia="pt-BR"/>
        </w:rPr>
        <w:t xml:space="preserve"> A sanção pelas infrações previstas nos </w:t>
      </w:r>
      <w:hyperlink r:id="rId29" w:anchor="art155viii" w:history="1">
        <w:r w:rsidRPr="00BA5B8A">
          <w:rPr>
            <w:rFonts w:ascii="Cambria" w:eastAsia="Times New Roman" w:hAnsi="Cambria" w:cs="Arial"/>
            <w:color w:val="000000" w:themeColor="text1"/>
            <w:sz w:val="24"/>
            <w:szCs w:val="24"/>
            <w:lang w:eastAsia="pt-BR"/>
          </w:rPr>
          <w:t>incisos VIII</w:t>
        </w:r>
      </w:hyperlink>
      <w:r w:rsidRPr="00BA5B8A">
        <w:rPr>
          <w:rFonts w:ascii="Cambria" w:eastAsia="Times New Roman" w:hAnsi="Cambria" w:cs="Arial"/>
          <w:color w:val="000000" w:themeColor="text1"/>
          <w:sz w:val="24"/>
          <w:szCs w:val="24"/>
          <w:lang w:eastAsia="pt-BR"/>
        </w:rPr>
        <w:t> e </w:t>
      </w:r>
      <w:hyperlink r:id="rId30" w:anchor="art155xii" w:history="1">
        <w:r w:rsidRPr="00BA5B8A">
          <w:rPr>
            <w:rFonts w:ascii="Cambria" w:eastAsia="Times New Roman" w:hAnsi="Cambria" w:cs="Arial"/>
            <w:color w:val="000000" w:themeColor="text1"/>
            <w:sz w:val="24"/>
            <w:szCs w:val="24"/>
            <w:lang w:eastAsia="pt-BR"/>
          </w:rPr>
          <w:t>XII do subitem 19.1</w:t>
        </w:r>
      </w:hyperlink>
      <w:r w:rsidRPr="00BA5B8A">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BA5B8A"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20. DO ÓRGÃO GERENCIADOR E FISCALIZAÇÃO</w:t>
      </w:r>
    </w:p>
    <w:p w14:paraId="51D3CC62" w14:textId="55EA36D6"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 xml:space="preserve">20.1 </w:t>
      </w:r>
      <w:r w:rsidRPr="00BA5B8A">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w:t>
      </w:r>
      <w:r w:rsidR="00C72EDB" w:rsidRPr="00BA5B8A">
        <w:rPr>
          <w:rFonts w:ascii="Cambria" w:hAnsi="Cambria"/>
          <w:bCs/>
          <w:color w:val="000000" w:themeColor="text1"/>
          <w:sz w:val="24"/>
          <w:szCs w:val="24"/>
        </w:rPr>
        <w:t xml:space="preserve">de </w:t>
      </w:r>
      <w:r w:rsidR="000A65A9">
        <w:rPr>
          <w:rFonts w:ascii="Cambria" w:hAnsi="Cambria"/>
          <w:bCs/>
          <w:color w:val="000000" w:themeColor="text1"/>
          <w:sz w:val="24"/>
          <w:szCs w:val="24"/>
        </w:rPr>
        <w:t>Educação</w:t>
      </w:r>
      <w:r w:rsidRPr="00BA5B8A">
        <w:rPr>
          <w:rFonts w:ascii="Cambria" w:hAnsi="Cambria"/>
          <w:bCs/>
          <w:color w:val="000000" w:themeColor="text1"/>
          <w:sz w:val="24"/>
          <w:szCs w:val="24"/>
        </w:rPr>
        <w:t xml:space="preserve"> de Piracanjuba/GO.</w:t>
      </w:r>
    </w:p>
    <w:p w14:paraId="45549CAD"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20.2</w:t>
      </w:r>
      <w:r w:rsidRPr="00BA5B8A">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BA5B8A">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5A0B60DA" w14:textId="77777777" w:rsidR="006A51F9" w:rsidRPr="00BA5B8A"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21. DAS DISPOSIÇÕES FINAIS</w:t>
      </w:r>
    </w:p>
    <w:p w14:paraId="018F7A65" w14:textId="41F874AC"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lastRenderedPageBreak/>
        <w:t>21.1</w:t>
      </w:r>
      <w:r w:rsidRPr="00BA5B8A">
        <w:rPr>
          <w:rFonts w:ascii="Cambria" w:hAnsi="Cambria"/>
          <w:color w:val="000000" w:themeColor="text1"/>
          <w:sz w:val="24"/>
          <w:szCs w:val="24"/>
        </w:rPr>
        <w:t xml:space="preserve"> É facultado </w:t>
      </w:r>
      <w:r w:rsidR="00FD74A1"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21.2 </w:t>
      </w:r>
      <w:r w:rsidRPr="00BA5B8A">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BA5B8A">
        <w:rPr>
          <w:rFonts w:ascii="Cambria" w:hAnsi="Cambria" w:cs="Arial"/>
          <w:color w:val="000000" w:themeColor="text1"/>
          <w:sz w:val="24"/>
          <w:szCs w:val="24"/>
        </w:rPr>
        <w:t>§</w:t>
      </w:r>
      <w:r w:rsidRPr="00BA5B8A">
        <w:rPr>
          <w:rFonts w:ascii="Cambria" w:hAnsi="Cambria"/>
          <w:color w:val="000000" w:themeColor="text1"/>
          <w:sz w:val="24"/>
          <w:szCs w:val="24"/>
        </w:rPr>
        <w:t xml:space="preserve"> 1º, art. 155, de Lei Federal nº 14.133, de 2021.</w:t>
      </w:r>
    </w:p>
    <w:p w14:paraId="463C7265" w14:textId="77777777" w:rsidR="005027BE"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21.3</w:t>
      </w:r>
      <w:r w:rsidRPr="00BA5B8A">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5FBF3AB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21.4</w:t>
      </w:r>
      <w:r w:rsidRPr="00BA5B8A">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6ECB4FF1" w:rsidR="006A51F9" w:rsidRPr="00BA5B8A" w:rsidRDefault="006A51F9" w:rsidP="00100082">
      <w:pPr>
        <w:pStyle w:val="SemEspaamento"/>
        <w:spacing w:before="240" w:line="360" w:lineRule="auto"/>
        <w:jc w:val="both"/>
        <w:rPr>
          <w:rFonts w:ascii="Cambria" w:hAnsi="Cambria"/>
          <w:color w:val="000000" w:themeColor="text1"/>
          <w:sz w:val="24"/>
          <w:szCs w:val="24"/>
        </w:rPr>
      </w:pPr>
      <w:r w:rsidRPr="00BA5B8A">
        <w:rPr>
          <w:rFonts w:ascii="Cambria" w:hAnsi="Cambria"/>
          <w:b/>
          <w:color w:val="000000" w:themeColor="text1"/>
          <w:sz w:val="24"/>
          <w:szCs w:val="24"/>
        </w:rPr>
        <w:t>21.5</w:t>
      </w:r>
      <w:r w:rsidRPr="00BA5B8A">
        <w:rPr>
          <w:rFonts w:ascii="Cambria" w:hAnsi="Cambria"/>
          <w:color w:val="000000" w:themeColor="text1"/>
          <w:sz w:val="24"/>
          <w:szCs w:val="24"/>
        </w:rPr>
        <w:t xml:space="preserve"> Os casos omissos do presente Pregão serão solucionados </w:t>
      </w:r>
      <w:r w:rsidRPr="00BA5B8A">
        <w:rPr>
          <w:rFonts w:ascii="Cambria" w:hAnsi="Cambria"/>
          <w:bCs/>
          <w:color w:val="000000" w:themeColor="text1"/>
          <w:sz w:val="24"/>
          <w:szCs w:val="24"/>
        </w:rPr>
        <w:t>pel</w:t>
      </w:r>
      <w:r w:rsidR="00C72EDB"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color w:val="000000" w:themeColor="text1"/>
          <w:sz w:val="24"/>
          <w:szCs w:val="24"/>
        </w:rPr>
        <w:t xml:space="preserve"> ou Autoridade Superior que decidirá com base na legislação em vigor.</w:t>
      </w:r>
    </w:p>
    <w:p w14:paraId="02A149D7"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21.6 </w:t>
      </w:r>
      <w:r w:rsidRPr="00BA5B8A">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21.7</w:t>
      </w:r>
      <w:r w:rsidRPr="00BA5B8A">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BA5B8A" w:rsidRDefault="006A51F9" w:rsidP="00100082">
      <w:pPr>
        <w:tabs>
          <w:tab w:val="left" w:pos="1701"/>
        </w:tabs>
        <w:spacing w:after="0" w:line="360" w:lineRule="auto"/>
        <w:rPr>
          <w:rFonts w:ascii="Cambria" w:hAnsi="Cambria"/>
          <w:color w:val="000000" w:themeColor="text1"/>
          <w:sz w:val="24"/>
          <w:szCs w:val="24"/>
        </w:rPr>
      </w:pPr>
      <w:r w:rsidRPr="00BA5B8A">
        <w:rPr>
          <w:rFonts w:ascii="Cambria" w:hAnsi="Cambria"/>
          <w:b/>
          <w:color w:val="000000" w:themeColor="text1"/>
          <w:sz w:val="24"/>
          <w:szCs w:val="24"/>
        </w:rPr>
        <w:lastRenderedPageBreak/>
        <w:t xml:space="preserve">21.8 </w:t>
      </w:r>
      <w:r w:rsidRPr="00BA5B8A">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BA5B8A"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22. DOS ANEXOS</w:t>
      </w:r>
    </w:p>
    <w:p w14:paraId="312FCC61" w14:textId="77777777" w:rsidR="006A51F9" w:rsidRPr="00BA5B8A" w:rsidRDefault="006A51F9" w:rsidP="00100082">
      <w:pPr>
        <w:pStyle w:val="SemEspaamento"/>
        <w:spacing w:before="240" w:line="360" w:lineRule="auto"/>
        <w:jc w:val="both"/>
        <w:rPr>
          <w:rFonts w:ascii="Cambria" w:hAnsi="Cambria"/>
          <w:color w:val="000000" w:themeColor="text1"/>
          <w:sz w:val="24"/>
          <w:szCs w:val="24"/>
        </w:rPr>
      </w:pPr>
      <w:r w:rsidRPr="00BA5B8A">
        <w:rPr>
          <w:rFonts w:ascii="Cambria" w:hAnsi="Cambria"/>
          <w:b/>
          <w:bCs/>
          <w:color w:val="000000" w:themeColor="text1"/>
          <w:sz w:val="24"/>
          <w:szCs w:val="24"/>
        </w:rPr>
        <w:t>22.1</w:t>
      </w:r>
      <w:r w:rsidRPr="00BA5B8A">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BA5B8A" w:rsidRDefault="006A51F9" w:rsidP="005027BE">
      <w:pPr>
        <w:pStyle w:val="SemEspaamento"/>
        <w:spacing w:before="240"/>
        <w:ind w:firstLine="567"/>
        <w:jc w:val="both"/>
        <w:rPr>
          <w:rFonts w:ascii="Cambria" w:hAnsi="Cambria"/>
          <w:color w:val="000000" w:themeColor="text1"/>
          <w:sz w:val="24"/>
          <w:szCs w:val="24"/>
        </w:rPr>
      </w:pPr>
      <w:r w:rsidRPr="00BA5B8A">
        <w:rPr>
          <w:rFonts w:ascii="Cambria" w:hAnsi="Cambria"/>
          <w:b/>
          <w:color w:val="000000" w:themeColor="text1"/>
          <w:sz w:val="24"/>
          <w:szCs w:val="24"/>
        </w:rPr>
        <w:t>ANEXO I –</w:t>
      </w:r>
      <w:r w:rsidRPr="00BA5B8A">
        <w:rPr>
          <w:rFonts w:ascii="Cambria" w:hAnsi="Cambria"/>
          <w:color w:val="000000" w:themeColor="text1"/>
          <w:sz w:val="24"/>
          <w:szCs w:val="24"/>
        </w:rPr>
        <w:t xml:space="preserve"> Termo de Referência;</w:t>
      </w:r>
    </w:p>
    <w:p w14:paraId="2025BBF5" w14:textId="77777777" w:rsidR="006A51F9" w:rsidRPr="00BA5B8A" w:rsidRDefault="006A51F9" w:rsidP="005027BE">
      <w:pPr>
        <w:pStyle w:val="SemEspaamen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ANEXO II –</w:t>
      </w:r>
      <w:r w:rsidRPr="00BA5B8A">
        <w:rPr>
          <w:rFonts w:ascii="Cambria" w:hAnsi="Cambria"/>
          <w:color w:val="000000" w:themeColor="text1"/>
          <w:sz w:val="24"/>
          <w:szCs w:val="24"/>
        </w:rPr>
        <w:t xml:space="preserve"> Estudo Técnico Preliminar</w:t>
      </w:r>
    </w:p>
    <w:p w14:paraId="62A8725B" w14:textId="77777777" w:rsidR="006A51F9" w:rsidRPr="00BA5B8A" w:rsidRDefault="006A51F9" w:rsidP="005027BE">
      <w:pPr>
        <w:pStyle w:val="SemEspaamento"/>
        <w:ind w:firstLine="567"/>
        <w:jc w:val="both"/>
        <w:rPr>
          <w:rFonts w:ascii="Cambria" w:hAnsi="Cambria"/>
          <w:color w:val="000000" w:themeColor="text1"/>
          <w:sz w:val="24"/>
          <w:szCs w:val="24"/>
        </w:rPr>
      </w:pPr>
      <w:r w:rsidRPr="00BA5B8A">
        <w:rPr>
          <w:rFonts w:ascii="Cambria" w:hAnsi="Cambria"/>
          <w:b/>
          <w:color w:val="000000" w:themeColor="text1"/>
          <w:sz w:val="24"/>
          <w:szCs w:val="24"/>
        </w:rPr>
        <w:t>ANEXO III -</w:t>
      </w:r>
      <w:r w:rsidRPr="00BA5B8A">
        <w:rPr>
          <w:rFonts w:ascii="Cambria" w:hAnsi="Cambria"/>
          <w:color w:val="000000" w:themeColor="text1"/>
          <w:sz w:val="24"/>
          <w:szCs w:val="24"/>
        </w:rPr>
        <w:t xml:space="preserve"> Modelo de Proposta Comercial;</w:t>
      </w:r>
    </w:p>
    <w:p w14:paraId="7337EA6B" w14:textId="77777777" w:rsidR="006A51F9" w:rsidRPr="00BA5B8A" w:rsidRDefault="006A51F9" w:rsidP="005027BE">
      <w:pPr>
        <w:pStyle w:val="SemEspaamen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ANEXO IV –</w:t>
      </w:r>
      <w:r w:rsidRPr="00BA5B8A">
        <w:rPr>
          <w:rFonts w:ascii="Cambria" w:hAnsi="Cambria"/>
          <w:color w:val="000000" w:themeColor="text1"/>
          <w:sz w:val="24"/>
          <w:szCs w:val="24"/>
        </w:rPr>
        <w:t xml:space="preserve"> Modelo Declaração Conjunta;</w:t>
      </w:r>
    </w:p>
    <w:p w14:paraId="074B6F41" w14:textId="38287A88" w:rsidR="00D770E7" w:rsidRPr="00BA5B8A" w:rsidRDefault="00D770E7" w:rsidP="005027BE">
      <w:pPr>
        <w:pStyle w:val="SemEspaamen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 xml:space="preserve">ANEXO V </w:t>
      </w:r>
      <w:r w:rsidR="001913EA" w:rsidRPr="00BA5B8A">
        <w:rPr>
          <w:rFonts w:ascii="Cambria" w:hAnsi="Cambria"/>
          <w:b/>
          <w:bCs/>
          <w:color w:val="000000" w:themeColor="text1"/>
          <w:sz w:val="24"/>
          <w:szCs w:val="24"/>
        </w:rPr>
        <w:t>–</w:t>
      </w:r>
      <w:r w:rsidRPr="00BA5B8A">
        <w:rPr>
          <w:rFonts w:ascii="Cambria" w:hAnsi="Cambria"/>
          <w:b/>
          <w:bCs/>
          <w:color w:val="000000" w:themeColor="text1"/>
          <w:sz w:val="24"/>
          <w:szCs w:val="24"/>
        </w:rPr>
        <w:t xml:space="preserve"> </w:t>
      </w:r>
      <w:r w:rsidR="001913EA" w:rsidRPr="00BA5B8A">
        <w:rPr>
          <w:rFonts w:ascii="Cambria" w:hAnsi="Cambria"/>
          <w:color w:val="000000" w:themeColor="text1"/>
          <w:sz w:val="24"/>
          <w:szCs w:val="24"/>
        </w:rPr>
        <w:t>Planilha de Custo</w:t>
      </w:r>
    </w:p>
    <w:p w14:paraId="4328F126" w14:textId="6CE46340" w:rsidR="006A51F9" w:rsidRPr="00BA5B8A" w:rsidRDefault="006A51F9" w:rsidP="005027BE">
      <w:pPr>
        <w:pStyle w:val="SemEspaamen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ANEXO V</w:t>
      </w:r>
      <w:r w:rsidR="00D770E7" w:rsidRPr="00BA5B8A">
        <w:rPr>
          <w:rFonts w:ascii="Cambria" w:hAnsi="Cambria"/>
          <w:b/>
          <w:bCs/>
          <w:color w:val="000000" w:themeColor="text1"/>
          <w:sz w:val="24"/>
          <w:szCs w:val="24"/>
        </w:rPr>
        <w:t>I</w:t>
      </w:r>
      <w:r w:rsidRPr="00BA5B8A">
        <w:rPr>
          <w:rFonts w:ascii="Cambria" w:hAnsi="Cambria"/>
          <w:b/>
          <w:bCs/>
          <w:color w:val="000000" w:themeColor="text1"/>
          <w:sz w:val="24"/>
          <w:szCs w:val="24"/>
        </w:rPr>
        <w:t xml:space="preserve"> –</w:t>
      </w:r>
      <w:r w:rsidRPr="00BA5B8A">
        <w:rPr>
          <w:rFonts w:ascii="Cambria" w:hAnsi="Cambria"/>
          <w:color w:val="000000" w:themeColor="text1"/>
          <w:sz w:val="24"/>
          <w:szCs w:val="24"/>
        </w:rPr>
        <w:t xml:space="preserve"> Minuta da Ata de Registro de Preços;</w:t>
      </w:r>
    </w:p>
    <w:p w14:paraId="14B81666" w14:textId="54E7E062" w:rsidR="006A51F9" w:rsidRPr="00BA5B8A" w:rsidRDefault="006A51F9" w:rsidP="005027BE">
      <w:pPr>
        <w:pStyle w:val="SemEspaamento"/>
        <w:ind w:firstLine="567"/>
        <w:jc w:val="both"/>
        <w:rPr>
          <w:rFonts w:ascii="Cambria" w:hAnsi="Cambria"/>
          <w:color w:val="000000" w:themeColor="text1"/>
          <w:sz w:val="24"/>
          <w:szCs w:val="24"/>
        </w:rPr>
      </w:pPr>
      <w:r w:rsidRPr="00BA5B8A">
        <w:rPr>
          <w:rFonts w:ascii="Cambria" w:hAnsi="Cambria"/>
          <w:b/>
          <w:color w:val="000000" w:themeColor="text1"/>
          <w:sz w:val="24"/>
          <w:szCs w:val="24"/>
        </w:rPr>
        <w:t>ANEXO VI</w:t>
      </w:r>
      <w:r w:rsidR="00D770E7" w:rsidRPr="00BA5B8A">
        <w:rPr>
          <w:rFonts w:ascii="Cambria" w:hAnsi="Cambria"/>
          <w:b/>
          <w:color w:val="000000" w:themeColor="text1"/>
          <w:sz w:val="24"/>
          <w:szCs w:val="24"/>
        </w:rPr>
        <w:t>I</w:t>
      </w:r>
      <w:r w:rsidRPr="00BA5B8A">
        <w:rPr>
          <w:rFonts w:ascii="Cambria" w:hAnsi="Cambria"/>
          <w:b/>
          <w:color w:val="000000" w:themeColor="text1"/>
          <w:sz w:val="24"/>
          <w:szCs w:val="24"/>
        </w:rPr>
        <w:t xml:space="preserve"> –</w:t>
      </w:r>
      <w:r w:rsidRPr="00BA5B8A">
        <w:rPr>
          <w:rFonts w:ascii="Cambria" w:hAnsi="Cambria"/>
          <w:color w:val="000000" w:themeColor="text1"/>
          <w:sz w:val="24"/>
          <w:szCs w:val="24"/>
        </w:rPr>
        <w:t xml:space="preserve"> Minuta do Contrato de Fornecimento.</w:t>
      </w:r>
    </w:p>
    <w:p w14:paraId="5E97E2B2" w14:textId="39DAC511" w:rsidR="00D06864" w:rsidRPr="00BA5B8A" w:rsidRDefault="00D06864" w:rsidP="005027BE">
      <w:pPr>
        <w:pStyle w:val="SemEspaamen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ANEXO VIII</w:t>
      </w:r>
      <w:r w:rsidRPr="00BA5B8A">
        <w:rPr>
          <w:rFonts w:ascii="Cambria" w:hAnsi="Cambria"/>
          <w:color w:val="000000" w:themeColor="text1"/>
          <w:sz w:val="24"/>
          <w:szCs w:val="24"/>
        </w:rPr>
        <w:t xml:space="preserve"> – </w:t>
      </w:r>
      <w:r w:rsidR="00B30046" w:rsidRPr="00BA5B8A">
        <w:rPr>
          <w:rFonts w:ascii="Cambria" w:hAnsi="Cambria"/>
          <w:color w:val="000000" w:themeColor="text1"/>
          <w:sz w:val="24"/>
          <w:szCs w:val="24"/>
        </w:rPr>
        <w:t>M</w:t>
      </w:r>
      <w:r w:rsidR="00474AEE" w:rsidRPr="00BA5B8A">
        <w:rPr>
          <w:rFonts w:ascii="Cambria" w:hAnsi="Cambria"/>
          <w:color w:val="000000" w:themeColor="text1"/>
          <w:sz w:val="24"/>
          <w:szCs w:val="24"/>
        </w:rPr>
        <w:t xml:space="preserve">atriz de </w:t>
      </w:r>
      <w:r w:rsidR="00B30046" w:rsidRPr="00BA5B8A">
        <w:rPr>
          <w:rFonts w:ascii="Cambria" w:hAnsi="Cambria"/>
          <w:color w:val="000000" w:themeColor="text1"/>
          <w:sz w:val="24"/>
          <w:szCs w:val="24"/>
        </w:rPr>
        <w:t>R</w:t>
      </w:r>
      <w:r w:rsidR="00474AEE" w:rsidRPr="00BA5B8A">
        <w:rPr>
          <w:rFonts w:ascii="Cambria" w:hAnsi="Cambria"/>
          <w:color w:val="000000" w:themeColor="text1"/>
          <w:sz w:val="24"/>
          <w:szCs w:val="24"/>
        </w:rPr>
        <w:t>iscos</w:t>
      </w:r>
    </w:p>
    <w:p w14:paraId="7540077D" w14:textId="429929DF" w:rsidR="006A51F9" w:rsidRDefault="006A51F9" w:rsidP="00100082">
      <w:pPr>
        <w:pStyle w:val="NormalWeb"/>
        <w:spacing w:line="360" w:lineRule="auto"/>
        <w:jc w:val="right"/>
        <w:rPr>
          <w:rFonts w:ascii="Cambria" w:hAnsi="Cambria"/>
          <w:color w:val="000000" w:themeColor="text1"/>
        </w:rPr>
      </w:pPr>
      <w:r w:rsidRPr="00AD0ADA">
        <w:rPr>
          <w:rFonts w:ascii="Cambria" w:hAnsi="Cambria"/>
          <w:color w:val="000000" w:themeColor="text1"/>
        </w:rPr>
        <w:t xml:space="preserve">Piracanjuba/GO, aos </w:t>
      </w:r>
      <w:r w:rsidR="00AD0ADA" w:rsidRPr="00AD0ADA">
        <w:rPr>
          <w:rFonts w:ascii="Cambria" w:hAnsi="Cambria"/>
          <w:color w:val="000000" w:themeColor="text1"/>
        </w:rPr>
        <w:t>23</w:t>
      </w:r>
      <w:r w:rsidRPr="00AD0ADA">
        <w:rPr>
          <w:rFonts w:ascii="Cambria" w:hAnsi="Cambria"/>
          <w:color w:val="000000" w:themeColor="text1"/>
        </w:rPr>
        <w:t xml:space="preserve"> dias do mês de </w:t>
      </w:r>
      <w:r w:rsidR="00AD0ADA" w:rsidRPr="00AD0ADA">
        <w:rPr>
          <w:rFonts w:ascii="Cambria" w:hAnsi="Cambria"/>
          <w:color w:val="000000" w:themeColor="text1"/>
        </w:rPr>
        <w:t>março</w:t>
      </w:r>
      <w:r w:rsidRPr="00AD0ADA">
        <w:rPr>
          <w:rFonts w:ascii="Cambria" w:hAnsi="Cambria"/>
          <w:color w:val="000000" w:themeColor="text1"/>
        </w:rPr>
        <w:t xml:space="preserve"> do ano de 202</w:t>
      </w:r>
      <w:r w:rsidR="005027BE" w:rsidRPr="00AD0ADA">
        <w:rPr>
          <w:rFonts w:ascii="Cambria" w:hAnsi="Cambria"/>
          <w:color w:val="000000" w:themeColor="text1"/>
        </w:rPr>
        <w:t>6</w:t>
      </w:r>
    </w:p>
    <w:p w14:paraId="38FF7F34" w14:textId="77777777" w:rsidR="001C5084" w:rsidRDefault="001C5084" w:rsidP="00100082">
      <w:pPr>
        <w:pStyle w:val="NormalWeb"/>
        <w:spacing w:line="360" w:lineRule="auto"/>
        <w:jc w:val="right"/>
        <w:rPr>
          <w:rFonts w:ascii="Cambria" w:hAnsi="Cambria"/>
          <w:color w:val="000000" w:themeColor="text1"/>
        </w:rPr>
      </w:pPr>
    </w:p>
    <w:p w14:paraId="24E53C87" w14:textId="77777777" w:rsidR="001C5084" w:rsidRPr="00BA5B8A" w:rsidRDefault="001C5084" w:rsidP="00100082">
      <w:pPr>
        <w:pStyle w:val="NormalWeb"/>
        <w:spacing w:line="360" w:lineRule="auto"/>
        <w:jc w:val="right"/>
        <w:rPr>
          <w:rFonts w:ascii="Cambria" w:hAnsi="Cambria"/>
          <w:color w:val="000000" w:themeColor="text1"/>
        </w:rPr>
      </w:pPr>
    </w:p>
    <w:p w14:paraId="1053C615" w14:textId="77777777" w:rsidR="00C72EDB" w:rsidRPr="00BA5B8A" w:rsidRDefault="00C72EDB" w:rsidP="00C72EDB">
      <w:pPr>
        <w:pStyle w:val="NormalWeb"/>
        <w:spacing w:before="0" w:beforeAutospacing="0" w:after="0" w:afterAutospacing="0" w:line="276" w:lineRule="auto"/>
        <w:jc w:val="center"/>
        <w:rPr>
          <w:rFonts w:ascii="Cambria" w:hAnsi="Cambria"/>
          <w:b/>
          <w:bCs/>
          <w:color w:val="000000" w:themeColor="text1"/>
        </w:rPr>
      </w:pPr>
      <w:r w:rsidRPr="00BA5B8A">
        <w:rPr>
          <w:rFonts w:ascii="Cambria" w:hAnsi="Cambria"/>
          <w:b/>
          <w:bCs/>
          <w:color w:val="000000" w:themeColor="text1"/>
        </w:rPr>
        <w:t>TAYNARA CARDOSO BARBOSA</w:t>
      </w:r>
    </w:p>
    <w:p w14:paraId="78E2C561" w14:textId="77777777" w:rsidR="00C72EDB" w:rsidRPr="00BA5B8A" w:rsidRDefault="00C72EDB" w:rsidP="00C72EDB">
      <w:pPr>
        <w:pStyle w:val="NormalWeb"/>
        <w:spacing w:before="0" w:beforeAutospacing="0" w:after="0" w:afterAutospacing="0" w:line="276" w:lineRule="auto"/>
        <w:jc w:val="center"/>
        <w:rPr>
          <w:rFonts w:ascii="Cambria" w:hAnsi="Cambria"/>
          <w:color w:val="000000" w:themeColor="text1"/>
        </w:rPr>
      </w:pPr>
      <w:r w:rsidRPr="00BA5B8A">
        <w:rPr>
          <w:rFonts w:ascii="Cambria" w:hAnsi="Cambria"/>
          <w:color w:val="000000" w:themeColor="text1"/>
        </w:rPr>
        <w:t>Agente de Contratação</w:t>
      </w:r>
    </w:p>
    <w:p w14:paraId="266A4BEE" w14:textId="58B34CA9" w:rsidR="006A51F9" w:rsidRPr="00100082" w:rsidRDefault="00C72EDB" w:rsidP="00C72EDB">
      <w:pPr>
        <w:pStyle w:val="NormalWeb"/>
        <w:spacing w:before="0" w:beforeAutospacing="0" w:after="0" w:afterAutospacing="0" w:line="360" w:lineRule="auto"/>
        <w:jc w:val="center"/>
        <w:rPr>
          <w:rFonts w:ascii="Cambria" w:hAnsi="Cambria"/>
          <w:color w:val="000000" w:themeColor="text1"/>
          <w:sz w:val="22"/>
          <w:szCs w:val="22"/>
        </w:rPr>
      </w:pPr>
      <w:r w:rsidRPr="00BA5B8A">
        <w:rPr>
          <w:rFonts w:ascii="Cambria" w:hAnsi="Cambria"/>
          <w:color w:val="000000" w:themeColor="text1"/>
        </w:rPr>
        <w:t>Pregoeira Oficial</w:t>
      </w:r>
      <w:r w:rsidRPr="00100082">
        <w:rPr>
          <w:rFonts w:ascii="Cambria" w:hAnsi="Cambria"/>
          <w:color w:val="000000" w:themeColor="text1"/>
          <w:sz w:val="22"/>
          <w:szCs w:val="22"/>
        </w:rPr>
        <w:t xml:space="preserve"> </w:t>
      </w:r>
      <w:r w:rsidR="00141801" w:rsidRPr="00100082">
        <w:rPr>
          <w:rFonts w:ascii="Cambria" w:hAnsi="Cambria"/>
          <w:color w:val="000000" w:themeColor="text1"/>
          <w:sz w:val="22"/>
          <w:szCs w:val="22"/>
        </w:rPr>
        <w:br w:type="page"/>
      </w:r>
    </w:p>
    <w:p w14:paraId="1B67566B" w14:textId="4F43DD5A" w:rsidR="006543EC" w:rsidRPr="00F20E10" w:rsidRDefault="006543EC" w:rsidP="00100082">
      <w:pPr>
        <w:tabs>
          <w:tab w:val="left" w:pos="1701"/>
        </w:tabs>
        <w:spacing w:before="240" w:line="360" w:lineRule="auto"/>
        <w:jc w:val="center"/>
        <w:rPr>
          <w:rFonts w:ascii="Cambria" w:hAnsi="Cambria"/>
          <w:b/>
          <w:sz w:val="24"/>
          <w:szCs w:val="24"/>
        </w:rPr>
      </w:pPr>
      <w:r w:rsidRPr="00F20E10">
        <w:rPr>
          <w:rFonts w:ascii="Cambria" w:hAnsi="Cambria"/>
          <w:b/>
          <w:sz w:val="24"/>
          <w:szCs w:val="24"/>
        </w:rPr>
        <w:lastRenderedPageBreak/>
        <w:t xml:space="preserve">PREGÃO ELETRÔNICO Nº </w:t>
      </w:r>
      <w:r w:rsidR="00A01000" w:rsidRPr="00F20E10">
        <w:rPr>
          <w:rFonts w:ascii="Cambria" w:hAnsi="Cambria"/>
          <w:b/>
          <w:sz w:val="24"/>
          <w:szCs w:val="24"/>
        </w:rPr>
        <w:t>0</w:t>
      </w:r>
      <w:r w:rsidR="000A65A9">
        <w:rPr>
          <w:rFonts w:ascii="Cambria" w:hAnsi="Cambria"/>
          <w:b/>
          <w:sz w:val="24"/>
          <w:szCs w:val="24"/>
        </w:rPr>
        <w:t>6</w:t>
      </w:r>
      <w:r w:rsidR="00A01000" w:rsidRPr="00F20E10">
        <w:rPr>
          <w:rFonts w:ascii="Cambria" w:hAnsi="Cambria"/>
          <w:b/>
          <w:sz w:val="24"/>
          <w:szCs w:val="24"/>
        </w:rPr>
        <w:t>/2026</w:t>
      </w:r>
    </w:p>
    <w:p w14:paraId="666AFFF7" w14:textId="755C1FD6" w:rsidR="006543EC" w:rsidRPr="00F20E10" w:rsidRDefault="006543EC" w:rsidP="00100082">
      <w:pPr>
        <w:tabs>
          <w:tab w:val="left" w:pos="1701"/>
        </w:tabs>
        <w:spacing w:before="240" w:line="360" w:lineRule="auto"/>
        <w:jc w:val="center"/>
        <w:rPr>
          <w:rFonts w:ascii="Cambria" w:hAnsi="Cambria"/>
          <w:b/>
          <w:sz w:val="24"/>
          <w:szCs w:val="24"/>
        </w:rPr>
      </w:pPr>
      <w:r w:rsidRPr="00F20E10">
        <w:rPr>
          <w:rFonts w:ascii="Cambria" w:hAnsi="Cambria"/>
          <w:b/>
          <w:sz w:val="24"/>
          <w:szCs w:val="24"/>
        </w:rPr>
        <w:t>ANEXO I</w:t>
      </w:r>
    </w:p>
    <w:p w14:paraId="35263905" w14:textId="77777777" w:rsidR="000A65A9" w:rsidRPr="000A65A9" w:rsidRDefault="000A65A9" w:rsidP="000A65A9">
      <w:pPr>
        <w:tabs>
          <w:tab w:val="left" w:pos="1701"/>
        </w:tabs>
        <w:spacing w:before="240" w:after="240" w:line="360" w:lineRule="auto"/>
        <w:ind w:right="-1"/>
        <w:jc w:val="center"/>
        <w:rPr>
          <w:rFonts w:ascii="Cambria" w:hAnsi="Cambria" w:cs="Arial"/>
          <w:b/>
          <w:sz w:val="24"/>
          <w:szCs w:val="24"/>
          <w:u w:val="single"/>
        </w:rPr>
      </w:pPr>
      <w:r w:rsidRPr="000A65A9">
        <w:rPr>
          <w:rFonts w:ascii="Cambria" w:hAnsi="Cambria" w:cs="Arial"/>
          <w:b/>
          <w:sz w:val="24"/>
          <w:szCs w:val="24"/>
          <w:u w:val="single"/>
        </w:rPr>
        <w:t>TERMO DE REFERÊNCIA</w:t>
      </w:r>
    </w:p>
    <w:tbl>
      <w:tblPr>
        <w:tblStyle w:val="Tabelacomgrade"/>
        <w:tblW w:w="0" w:type="auto"/>
        <w:tblLook w:val="04A0" w:firstRow="1" w:lastRow="0" w:firstColumn="1" w:lastColumn="0" w:noHBand="0" w:noVBand="1"/>
      </w:tblPr>
      <w:tblGrid>
        <w:gridCol w:w="8901"/>
      </w:tblGrid>
      <w:tr w:rsidR="000A65A9" w:rsidRPr="000A65A9" w14:paraId="6CA822ED"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666466B" w14:textId="77777777" w:rsidR="000A65A9" w:rsidRPr="000A65A9" w:rsidRDefault="000A65A9" w:rsidP="008264E1">
            <w:pPr>
              <w:spacing w:before="60" w:after="60"/>
              <w:jc w:val="both"/>
              <w:rPr>
                <w:rFonts w:ascii="Cambria" w:hAnsi="Cambria" w:cs="Arial"/>
                <w:b/>
                <w:bCs/>
                <w:sz w:val="24"/>
                <w:szCs w:val="24"/>
              </w:rPr>
            </w:pPr>
            <w:r w:rsidRPr="000A65A9">
              <w:rPr>
                <w:rFonts w:ascii="Cambria" w:hAnsi="Cambria" w:cs="Arial"/>
                <w:b/>
                <w:bCs/>
                <w:sz w:val="24"/>
                <w:szCs w:val="24"/>
              </w:rPr>
              <w:t>1. CONDIÇÕES GERAIS DA CONTRATAÇÃO</w:t>
            </w:r>
          </w:p>
        </w:tc>
      </w:tr>
    </w:tbl>
    <w:p w14:paraId="0950D6D0" w14:textId="77777777" w:rsidR="000A65A9" w:rsidRPr="000A65A9" w:rsidRDefault="000A65A9" w:rsidP="000A65A9">
      <w:pPr>
        <w:pStyle w:val="NormalWeb"/>
        <w:spacing w:line="276" w:lineRule="auto"/>
        <w:jc w:val="both"/>
        <w:rPr>
          <w:rFonts w:ascii="Cambria" w:hAnsi="Cambria" w:cs="Arial"/>
        </w:rPr>
      </w:pPr>
      <w:r w:rsidRPr="000A65A9">
        <w:rPr>
          <w:rFonts w:ascii="Cambria" w:hAnsi="Cambria" w:cs="Arial"/>
          <w:b/>
          <w:bCs/>
        </w:rPr>
        <w:t>1.1</w:t>
      </w:r>
      <w:r w:rsidRPr="000A65A9">
        <w:rPr>
          <w:rFonts w:ascii="Cambria" w:hAnsi="Cambria" w:cs="Arial"/>
        </w:rPr>
        <w:t xml:space="preserve"> O presente termo de referência tem como objeto aquisição de veículos automotores, destinados a atender às demandas das Secretarias Municipais de Educação, Esporte, Meio Ambiente, Assistência Social, Saúde e Finanças de Piracanjuba/GO, a serem pagos nos termos da tabela abaixo e, conforme condições e exigências estabelecidas neste instrumento.</w:t>
      </w:r>
    </w:p>
    <w:tbl>
      <w:tblPr>
        <w:tblW w:w="9924" w:type="dxa"/>
        <w:tblInd w:w="-441" w:type="dxa"/>
        <w:tblLayout w:type="fixed"/>
        <w:tblLook w:val="04A0" w:firstRow="1" w:lastRow="0" w:firstColumn="1" w:lastColumn="0" w:noHBand="0" w:noVBand="1"/>
      </w:tblPr>
      <w:tblGrid>
        <w:gridCol w:w="710"/>
        <w:gridCol w:w="992"/>
        <w:gridCol w:w="4111"/>
        <w:gridCol w:w="992"/>
        <w:gridCol w:w="709"/>
        <w:gridCol w:w="2410"/>
      </w:tblGrid>
      <w:tr w:rsidR="000A65A9" w:rsidRPr="000A65A9" w14:paraId="23667323" w14:textId="77777777" w:rsidTr="000A65A9">
        <w:tc>
          <w:tcPr>
            <w:tcW w:w="9924"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7D4D8EA6" w14:textId="77777777" w:rsidR="000A65A9" w:rsidRPr="000A65A9" w:rsidRDefault="000A65A9" w:rsidP="008264E1">
            <w:pPr>
              <w:tabs>
                <w:tab w:val="left" w:pos="598"/>
              </w:tabs>
              <w:spacing w:before="120" w:after="120"/>
              <w:ind w:right="666"/>
              <w:jc w:val="center"/>
              <w:rPr>
                <w:rFonts w:ascii="Cambria" w:hAnsi="Cambria" w:cs="Arial"/>
                <w:b/>
                <w:color w:val="000000"/>
                <w:sz w:val="24"/>
                <w:szCs w:val="24"/>
              </w:rPr>
            </w:pPr>
            <w:r w:rsidRPr="000A65A9">
              <w:rPr>
                <w:rFonts w:ascii="Cambria" w:hAnsi="Cambria" w:cs="Arial"/>
                <w:b/>
                <w:color w:val="000000"/>
                <w:sz w:val="24"/>
                <w:szCs w:val="24"/>
              </w:rPr>
              <w:t>SECRETARIA MUNICIPAL DE EDUCAÇÃO</w:t>
            </w:r>
          </w:p>
        </w:tc>
      </w:tr>
      <w:tr w:rsidR="0081220B" w:rsidRPr="000A65A9" w14:paraId="37521ED7" w14:textId="77777777" w:rsidTr="0081220B">
        <w:tc>
          <w:tcPr>
            <w:tcW w:w="7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C5BD0DF" w14:textId="77777777" w:rsidR="000A65A9" w:rsidRPr="000A65A9" w:rsidRDefault="000A65A9" w:rsidP="0081220B">
            <w:pPr>
              <w:spacing w:before="120" w:after="120"/>
              <w:ind w:left="-111"/>
              <w:jc w:val="center"/>
              <w:rPr>
                <w:rFonts w:ascii="Cambria" w:eastAsia="Times New Roman" w:hAnsi="Cambria" w:cs="Arial"/>
                <w:b/>
                <w:sz w:val="24"/>
                <w:szCs w:val="24"/>
              </w:rPr>
            </w:pPr>
            <w:r w:rsidRPr="000A65A9">
              <w:rPr>
                <w:rFonts w:ascii="Cambria" w:eastAsia="Times New Roman" w:hAnsi="Cambria" w:cs="Arial"/>
                <w:b/>
                <w:sz w:val="24"/>
                <w:szCs w:val="24"/>
              </w:rPr>
              <w:t>Item</w:t>
            </w:r>
          </w:p>
        </w:tc>
        <w:tc>
          <w:tcPr>
            <w:tcW w:w="99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5968B59B" w14:textId="77777777" w:rsidR="000A65A9" w:rsidRPr="000A65A9" w:rsidRDefault="000A65A9" w:rsidP="008264E1">
            <w:pPr>
              <w:widowControl w:val="0"/>
              <w:spacing w:before="120" w:after="120"/>
              <w:jc w:val="center"/>
              <w:rPr>
                <w:rFonts w:ascii="Cambria" w:eastAsia="Times New Roman" w:hAnsi="Cambria" w:cs="Arial"/>
                <w:b/>
                <w:sz w:val="24"/>
                <w:szCs w:val="24"/>
              </w:rPr>
            </w:pPr>
            <w:r w:rsidRPr="000A65A9">
              <w:rPr>
                <w:rFonts w:ascii="Cambria" w:eastAsia="Times New Roman" w:hAnsi="Cambria" w:cs="Arial"/>
                <w:b/>
                <w:sz w:val="24"/>
                <w:szCs w:val="24"/>
              </w:rPr>
              <w:t>Código</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10BD6CC" w14:textId="77777777" w:rsidR="000A65A9" w:rsidRPr="000A65A9" w:rsidRDefault="000A65A9" w:rsidP="008264E1">
            <w:pPr>
              <w:widowControl w:val="0"/>
              <w:spacing w:before="120" w:after="120"/>
              <w:jc w:val="center"/>
              <w:rPr>
                <w:rFonts w:ascii="Cambria" w:eastAsia="Times New Roman" w:hAnsi="Cambria" w:cs="Arial"/>
                <w:b/>
                <w:sz w:val="24"/>
                <w:szCs w:val="24"/>
              </w:rPr>
            </w:pPr>
            <w:r w:rsidRPr="000A65A9">
              <w:rPr>
                <w:rFonts w:ascii="Cambria" w:eastAsia="Times New Roman" w:hAnsi="Cambria" w:cs="Arial"/>
                <w:b/>
                <w:sz w:val="24"/>
                <w:szCs w:val="24"/>
              </w:rPr>
              <w:t>Descrição/Especificação</w:t>
            </w:r>
          </w:p>
        </w:tc>
        <w:tc>
          <w:tcPr>
            <w:tcW w:w="99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5E3C21A1" w14:textId="77777777" w:rsidR="000A65A9" w:rsidRPr="000A65A9" w:rsidRDefault="000A65A9" w:rsidP="0081220B">
            <w:pPr>
              <w:spacing w:before="120" w:after="120"/>
              <w:ind w:left="-103" w:right="-109"/>
              <w:jc w:val="center"/>
              <w:rPr>
                <w:rFonts w:ascii="Cambria" w:hAnsi="Cambria" w:cs="Arial"/>
                <w:b/>
                <w:color w:val="000000"/>
                <w:sz w:val="24"/>
                <w:szCs w:val="24"/>
              </w:rPr>
            </w:pPr>
            <w:proofErr w:type="spellStart"/>
            <w:r w:rsidRPr="000A65A9">
              <w:rPr>
                <w:rFonts w:ascii="Cambria" w:hAnsi="Cambria" w:cs="Arial"/>
                <w:b/>
                <w:color w:val="000000"/>
                <w:sz w:val="24"/>
                <w:szCs w:val="24"/>
              </w:rPr>
              <w:t>Und</w:t>
            </w:r>
            <w:proofErr w:type="spellEnd"/>
            <w:r w:rsidRPr="000A65A9">
              <w:rPr>
                <w:rFonts w:ascii="Cambria" w:hAnsi="Cambria" w:cs="Arial"/>
                <w:b/>
                <w:color w:val="000000"/>
                <w:sz w:val="24"/>
                <w:szCs w:val="24"/>
              </w:rPr>
              <w:t>. de medida</w:t>
            </w:r>
          </w:p>
        </w:tc>
        <w:tc>
          <w:tcPr>
            <w:tcW w:w="70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3E30F4E" w14:textId="77777777" w:rsidR="000A65A9" w:rsidRPr="000A65A9" w:rsidRDefault="000A65A9" w:rsidP="008264E1">
            <w:pPr>
              <w:spacing w:before="120" w:after="120"/>
              <w:jc w:val="center"/>
              <w:rPr>
                <w:rFonts w:ascii="Cambria" w:hAnsi="Cambria" w:cs="Arial"/>
                <w:b/>
                <w:color w:val="000000"/>
                <w:sz w:val="24"/>
                <w:szCs w:val="24"/>
              </w:rPr>
            </w:pPr>
            <w:proofErr w:type="spellStart"/>
            <w:r w:rsidRPr="000A65A9">
              <w:rPr>
                <w:rFonts w:ascii="Cambria" w:hAnsi="Cambria" w:cs="Arial"/>
                <w:b/>
                <w:color w:val="000000"/>
                <w:sz w:val="24"/>
                <w:szCs w:val="24"/>
              </w:rPr>
              <w:t>Qtd</w:t>
            </w:r>
            <w:proofErr w:type="spellEnd"/>
            <w:r w:rsidRPr="000A65A9">
              <w:rPr>
                <w:rFonts w:ascii="Cambria" w:hAnsi="Cambria" w:cs="Arial"/>
                <w:b/>
                <w:color w:val="000000"/>
                <w:sz w:val="24"/>
                <w:szCs w:val="24"/>
              </w:rPr>
              <w:t>.</w:t>
            </w:r>
          </w:p>
        </w:tc>
        <w:tc>
          <w:tcPr>
            <w:tcW w:w="24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8CEF9CD" w14:textId="77777777" w:rsidR="000A65A9" w:rsidRPr="000A65A9" w:rsidRDefault="000A65A9" w:rsidP="008264E1">
            <w:pPr>
              <w:tabs>
                <w:tab w:val="left" w:pos="598"/>
              </w:tabs>
              <w:spacing w:before="120" w:after="120"/>
              <w:ind w:left="-107" w:right="-113"/>
              <w:jc w:val="center"/>
              <w:rPr>
                <w:rFonts w:ascii="Cambria" w:hAnsi="Cambria" w:cs="Arial"/>
                <w:b/>
                <w:color w:val="000000"/>
                <w:sz w:val="24"/>
                <w:szCs w:val="24"/>
              </w:rPr>
            </w:pPr>
            <w:r w:rsidRPr="000A65A9">
              <w:rPr>
                <w:rFonts w:ascii="Cambria" w:hAnsi="Cambria" w:cs="Arial"/>
                <w:b/>
                <w:color w:val="000000"/>
                <w:sz w:val="24"/>
                <w:szCs w:val="24"/>
              </w:rPr>
              <w:t>Será pago através de:</w:t>
            </w:r>
          </w:p>
        </w:tc>
      </w:tr>
      <w:tr w:rsidR="0081220B" w:rsidRPr="000A65A9" w14:paraId="383B680E" w14:textId="77777777" w:rsidTr="0081220B">
        <w:trPr>
          <w:trHeight w:val="525"/>
        </w:trPr>
        <w:tc>
          <w:tcPr>
            <w:tcW w:w="710" w:type="dxa"/>
            <w:tcBorders>
              <w:top w:val="single" w:sz="12" w:space="0" w:color="auto"/>
              <w:left w:val="single" w:sz="12" w:space="0" w:color="auto"/>
              <w:bottom w:val="single" w:sz="12" w:space="0" w:color="auto"/>
              <w:right w:val="single" w:sz="12" w:space="0" w:color="auto"/>
            </w:tcBorders>
            <w:vAlign w:val="center"/>
            <w:hideMark/>
          </w:tcPr>
          <w:p w14:paraId="6475F133"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01</w:t>
            </w:r>
          </w:p>
        </w:tc>
        <w:tc>
          <w:tcPr>
            <w:tcW w:w="992" w:type="dxa"/>
            <w:tcBorders>
              <w:top w:val="single" w:sz="12" w:space="0" w:color="auto"/>
              <w:left w:val="single" w:sz="12" w:space="0" w:color="auto"/>
              <w:bottom w:val="single" w:sz="12" w:space="0" w:color="auto"/>
              <w:right w:val="single" w:sz="12" w:space="0" w:color="auto"/>
            </w:tcBorders>
            <w:vAlign w:val="center"/>
            <w:hideMark/>
          </w:tcPr>
          <w:p w14:paraId="1BB31C3A"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61088</w:t>
            </w:r>
          </w:p>
        </w:tc>
        <w:tc>
          <w:tcPr>
            <w:tcW w:w="4111" w:type="dxa"/>
            <w:tcBorders>
              <w:top w:val="single" w:sz="12" w:space="0" w:color="auto"/>
              <w:left w:val="single" w:sz="12" w:space="0" w:color="auto"/>
              <w:bottom w:val="single" w:sz="12" w:space="0" w:color="auto"/>
              <w:right w:val="single" w:sz="12" w:space="0" w:color="auto"/>
            </w:tcBorders>
            <w:vAlign w:val="center"/>
            <w:hideMark/>
          </w:tcPr>
          <w:p w14:paraId="414EA9B9" w14:textId="48D66D88" w:rsidR="000A65A9" w:rsidRPr="000A65A9" w:rsidRDefault="000A65A9" w:rsidP="008264E1">
            <w:pPr>
              <w:spacing w:after="120"/>
              <w:rPr>
                <w:rFonts w:ascii="Cambria" w:eastAsia="Times New Roman" w:hAnsi="Cambria" w:cs="Arial"/>
                <w:sz w:val="24"/>
                <w:szCs w:val="24"/>
                <w:lang w:eastAsia="pt-BR"/>
              </w:rPr>
            </w:pPr>
            <w:r w:rsidRPr="000A65A9">
              <w:rPr>
                <w:rFonts w:ascii="Cambria" w:hAnsi="Cambria" w:cs="Arial"/>
                <w:sz w:val="24"/>
                <w:szCs w:val="24"/>
              </w:rPr>
              <w:t xml:space="preserve">Veículo automotor, tipo sedan, zero quilômetro, ano/modelo ´´mínimo`` 2025/2026. O veículo deverá possuir câmbio automático com, no mínimo, 6 (seis) velocidades, motorização de até 1.4, direção elétrica e capacidade para 5 (cinco) passageiros. Deverá ser equipado com motor </w:t>
            </w:r>
            <w:proofErr w:type="spellStart"/>
            <w:r w:rsidRPr="000A65A9">
              <w:rPr>
                <w:rFonts w:ascii="Cambria" w:hAnsi="Cambria" w:cs="Arial"/>
                <w:sz w:val="24"/>
                <w:szCs w:val="24"/>
              </w:rPr>
              <w:t>flex</w:t>
            </w:r>
            <w:proofErr w:type="spellEnd"/>
            <w:r w:rsidRPr="000A65A9">
              <w:rPr>
                <w:rFonts w:ascii="Cambria" w:hAnsi="Cambria" w:cs="Arial"/>
                <w:sz w:val="24"/>
                <w:szCs w:val="24"/>
              </w:rPr>
              <w:t>, compatível com gasolina e etanol, apresentando potência mínima de 107 cv quando abastecido com etanol e 98 cv quando abastecido com gasolina, além de pintura sólida na cor branca.</w:t>
            </w:r>
            <w:r w:rsidR="00480F2E">
              <w:rPr>
                <w:rFonts w:ascii="Cambria" w:hAnsi="Cambria" w:cs="Arial"/>
                <w:sz w:val="24"/>
                <w:szCs w:val="24"/>
              </w:rPr>
              <w:t xml:space="preserve"> O</w:t>
            </w:r>
            <w:r w:rsidRPr="000A65A9">
              <w:rPr>
                <w:rFonts w:ascii="Cambria" w:hAnsi="Cambria" w:cs="Arial"/>
                <w:sz w:val="24"/>
                <w:szCs w:val="24"/>
              </w:rPr>
              <w:t xml:space="preserve"> veículo deverá contar com sistema de freios </w:t>
            </w:r>
            <w:proofErr w:type="spellStart"/>
            <w:r w:rsidRPr="000A65A9">
              <w:rPr>
                <w:rFonts w:ascii="Cambria" w:hAnsi="Cambria" w:cs="Arial"/>
                <w:sz w:val="24"/>
                <w:szCs w:val="24"/>
              </w:rPr>
              <w:t>abs</w:t>
            </w:r>
            <w:proofErr w:type="spellEnd"/>
            <w:r w:rsidRPr="000A65A9">
              <w:rPr>
                <w:rFonts w:ascii="Cambria" w:hAnsi="Cambria" w:cs="Arial"/>
                <w:sz w:val="24"/>
                <w:szCs w:val="24"/>
              </w:rPr>
              <w:t xml:space="preserve"> com </w:t>
            </w:r>
            <w:proofErr w:type="spellStart"/>
            <w:r w:rsidRPr="000A65A9">
              <w:rPr>
                <w:rFonts w:ascii="Cambria" w:hAnsi="Cambria" w:cs="Arial"/>
                <w:sz w:val="24"/>
                <w:szCs w:val="24"/>
              </w:rPr>
              <w:t>ebd</w:t>
            </w:r>
            <w:proofErr w:type="spellEnd"/>
            <w:r w:rsidRPr="000A65A9">
              <w:rPr>
                <w:rFonts w:ascii="Cambria" w:hAnsi="Cambria" w:cs="Arial"/>
                <w:sz w:val="24"/>
                <w:szCs w:val="24"/>
              </w:rPr>
              <w:t xml:space="preserve">, vidros elétricos, travas elétricas com travamento automático das portas e do porta-malas, ar-condicionado manual ou automático, </w:t>
            </w:r>
            <w:r w:rsidRPr="000A65A9">
              <w:rPr>
                <w:rFonts w:ascii="Cambria" w:hAnsi="Cambria" w:cs="Arial"/>
                <w:sz w:val="24"/>
                <w:szCs w:val="24"/>
              </w:rPr>
              <w:lastRenderedPageBreak/>
              <w:t>no mínimo 4 (quatro) airbags, cintos de segurança dianteiros e traseiros de 3 (três) pontos, encostos de cabeça para todos os ocupantes e demais dispositivos de segurança previstos na legislação vigente. Deverá ainda possuir controle de tração, controle de estabilidade, sensores de estacionamento traseiros, câmera de ré e central multimídia com conectividade para smartphone.</w:t>
            </w:r>
            <w:r w:rsidR="00480F2E">
              <w:rPr>
                <w:rFonts w:ascii="Cambria" w:hAnsi="Cambria" w:cs="Arial"/>
                <w:sz w:val="24"/>
                <w:szCs w:val="24"/>
              </w:rPr>
              <w:t xml:space="preserve"> O</w:t>
            </w:r>
            <w:r w:rsidRPr="000A65A9">
              <w:rPr>
                <w:rFonts w:ascii="Cambria" w:hAnsi="Cambria" w:cs="Arial"/>
                <w:sz w:val="24"/>
                <w:szCs w:val="24"/>
              </w:rPr>
              <w:t xml:space="preserve"> veículo deverá possuir rodas em aço ou liga leve, com diâmetro mínimo de 15 (quinze) polegadas, compatíveis com as especificações do fabricante, bem como pneus novos, adequados ao uso urbano e rodoviário.</w:t>
            </w:r>
            <w:r w:rsidR="00480F2E">
              <w:rPr>
                <w:rFonts w:ascii="Cambria" w:hAnsi="Cambria" w:cs="Arial"/>
                <w:sz w:val="24"/>
                <w:szCs w:val="24"/>
              </w:rPr>
              <w:t xml:space="preserve"> O</w:t>
            </w:r>
            <w:r w:rsidRPr="000A65A9">
              <w:rPr>
                <w:rFonts w:ascii="Cambria" w:hAnsi="Cambria" w:cs="Arial"/>
                <w:sz w:val="24"/>
                <w:szCs w:val="24"/>
              </w:rPr>
              <w:t xml:space="preserve"> veículo deverá possuir película de controle solar (fumê) aplicada em todos os vidros, em conformidade com a legislação vigente, respeitando os índices mínimos de transparência exigidos, sem prejuízo à visibilidade e à segurança dos ocupantes.</w:t>
            </w:r>
            <w:r w:rsidR="00480F2E">
              <w:rPr>
                <w:rFonts w:ascii="Cambria" w:hAnsi="Cambria" w:cs="Arial"/>
                <w:sz w:val="24"/>
                <w:szCs w:val="24"/>
              </w:rPr>
              <w:t xml:space="preserve"> O</w:t>
            </w:r>
            <w:r w:rsidRPr="000A65A9">
              <w:rPr>
                <w:rFonts w:ascii="Cambria" w:hAnsi="Cambria" w:cs="Arial"/>
                <w:sz w:val="24"/>
                <w:szCs w:val="24"/>
              </w:rPr>
              <w:t xml:space="preserve"> porta-malas deverá possuir capacidade mínima de 475 (quatrocentos e setenta e cinco) litros. O veículo deverá ser entregue acompanhado de manual do proprietário, chave reserva e de todos os equipamentos obrigatórios exigidos pelo código de trânsito brasileiro (</w:t>
            </w:r>
            <w:proofErr w:type="spellStart"/>
            <w:r w:rsidRPr="000A65A9">
              <w:rPr>
                <w:rFonts w:ascii="Cambria" w:hAnsi="Cambria" w:cs="Arial"/>
                <w:sz w:val="24"/>
                <w:szCs w:val="24"/>
              </w:rPr>
              <w:t>ctb</w:t>
            </w:r>
            <w:proofErr w:type="spellEnd"/>
            <w:r w:rsidRPr="000A65A9">
              <w:rPr>
                <w:rFonts w:ascii="Cambria" w:hAnsi="Cambria" w:cs="Arial"/>
                <w:sz w:val="24"/>
                <w:szCs w:val="24"/>
              </w:rPr>
              <w:t>) e pelas normas do conselho nacional de trânsito (</w:t>
            </w:r>
            <w:proofErr w:type="spellStart"/>
            <w:r w:rsidRPr="000A65A9">
              <w:rPr>
                <w:rFonts w:ascii="Cambria" w:hAnsi="Cambria" w:cs="Arial"/>
                <w:sz w:val="24"/>
                <w:szCs w:val="24"/>
              </w:rPr>
              <w:t>contran</w:t>
            </w:r>
            <w:proofErr w:type="spellEnd"/>
            <w:r w:rsidRPr="000A65A9">
              <w:rPr>
                <w:rFonts w:ascii="Cambria" w:hAnsi="Cambria" w:cs="Arial"/>
                <w:sz w:val="24"/>
                <w:szCs w:val="24"/>
              </w:rPr>
              <w:t>).</w:t>
            </w:r>
            <w:r w:rsidR="00480F2E">
              <w:rPr>
                <w:rFonts w:ascii="Cambria" w:hAnsi="Cambria" w:cs="Arial"/>
                <w:sz w:val="24"/>
                <w:szCs w:val="24"/>
              </w:rPr>
              <w:t xml:space="preserve"> A</w:t>
            </w:r>
            <w:r w:rsidRPr="000A65A9">
              <w:rPr>
                <w:rFonts w:ascii="Cambria" w:hAnsi="Cambria" w:cs="Arial"/>
                <w:sz w:val="24"/>
                <w:szCs w:val="24"/>
              </w:rPr>
              <w:t xml:space="preserve"> entrega deverá ocorrer com o veículo devidamente emplacado e licenciado em nome do órgão contratante, sendo todos os </w:t>
            </w:r>
            <w:r w:rsidRPr="000A65A9">
              <w:rPr>
                <w:rFonts w:ascii="Cambria" w:hAnsi="Cambria" w:cs="Arial"/>
                <w:sz w:val="24"/>
                <w:szCs w:val="24"/>
              </w:rPr>
              <w:lastRenderedPageBreak/>
              <w:t>custos decorrentes dessas providências de inteira responsabilidade da empresa fornecedora. O veículo deverá contar com garantia mínima de 12 (doze) meses, conforme as condições estabelecidas pelo fabricante.</w:t>
            </w:r>
          </w:p>
        </w:tc>
        <w:tc>
          <w:tcPr>
            <w:tcW w:w="992" w:type="dxa"/>
            <w:tcBorders>
              <w:top w:val="single" w:sz="12" w:space="0" w:color="auto"/>
              <w:left w:val="single" w:sz="12" w:space="0" w:color="auto"/>
              <w:bottom w:val="single" w:sz="12" w:space="0" w:color="auto"/>
              <w:right w:val="single" w:sz="12" w:space="0" w:color="auto"/>
            </w:tcBorders>
            <w:vAlign w:val="center"/>
            <w:hideMark/>
          </w:tcPr>
          <w:p w14:paraId="01D1F115"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Un</w:t>
            </w:r>
          </w:p>
        </w:tc>
        <w:tc>
          <w:tcPr>
            <w:tcW w:w="709" w:type="dxa"/>
            <w:tcBorders>
              <w:top w:val="single" w:sz="12" w:space="0" w:color="auto"/>
              <w:left w:val="single" w:sz="12" w:space="0" w:color="auto"/>
              <w:bottom w:val="single" w:sz="12" w:space="0" w:color="auto"/>
              <w:right w:val="single" w:sz="12" w:space="0" w:color="auto"/>
            </w:tcBorders>
            <w:vAlign w:val="center"/>
            <w:hideMark/>
          </w:tcPr>
          <w:p w14:paraId="6E1A620E"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02</w:t>
            </w:r>
          </w:p>
        </w:tc>
        <w:tc>
          <w:tcPr>
            <w:tcW w:w="2410" w:type="dxa"/>
            <w:tcBorders>
              <w:top w:val="single" w:sz="12" w:space="0" w:color="auto"/>
              <w:left w:val="single" w:sz="12" w:space="0" w:color="auto"/>
              <w:bottom w:val="single" w:sz="12" w:space="0" w:color="auto"/>
              <w:right w:val="single" w:sz="12" w:space="0" w:color="auto"/>
            </w:tcBorders>
            <w:vAlign w:val="center"/>
          </w:tcPr>
          <w:p w14:paraId="0530B278" w14:textId="77777777" w:rsidR="000A65A9" w:rsidRPr="000A65A9" w:rsidRDefault="000A65A9" w:rsidP="008264E1">
            <w:pPr>
              <w:tabs>
                <w:tab w:val="left" w:pos="598"/>
              </w:tabs>
              <w:spacing w:before="120" w:after="120"/>
              <w:ind w:left="-107" w:right="-113"/>
              <w:jc w:val="center"/>
              <w:rPr>
                <w:rFonts w:ascii="Cambria" w:hAnsi="Cambria" w:cs="Arial"/>
                <w:color w:val="000000"/>
                <w:sz w:val="24"/>
                <w:szCs w:val="24"/>
              </w:rPr>
            </w:pPr>
            <w:r w:rsidRPr="000A65A9">
              <w:rPr>
                <w:rFonts w:ascii="Cambria" w:hAnsi="Cambria" w:cs="Arial"/>
                <w:color w:val="000000"/>
                <w:sz w:val="24"/>
                <w:szCs w:val="24"/>
              </w:rPr>
              <w:t>Recurso Próprio (FME)</w:t>
            </w:r>
          </w:p>
        </w:tc>
      </w:tr>
      <w:tr w:rsidR="0081220B" w:rsidRPr="000A65A9" w14:paraId="568FE23E" w14:textId="77777777" w:rsidTr="0081220B">
        <w:trPr>
          <w:trHeight w:val="525"/>
        </w:trPr>
        <w:tc>
          <w:tcPr>
            <w:tcW w:w="710" w:type="dxa"/>
            <w:tcBorders>
              <w:top w:val="single" w:sz="12" w:space="0" w:color="auto"/>
              <w:left w:val="single" w:sz="12" w:space="0" w:color="auto"/>
              <w:bottom w:val="single" w:sz="12" w:space="0" w:color="auto"/>
              <w:right w:val="single" w:sz="12" w:space="0" w:color="auto"/>
            </w:tcBorders>
            <w:vAlign w:val="center"/>
          </w:tcPr>
          <w:p w14:paraId="5A13BF58"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02</w:t>
            </w:r>
          </w:p>
        </w:tc>
        <w:tc>
          <w:tcPr>
            <w:tcW w:w="992" w:type="dxa"/>
            <w:tcBorders>
              <w:top w:val="single" w:sz="12" w:space="0" w:color="auto"/>
              <w:left w:val="single" w:sz="12" w:space="0" w:color="auto"/>
              <w:bottom w:val="single" w:sz="12" w:space="0" w:color="auto"/>
              <w:right w:val="single" w:sz="12" w:space="0" w:color="auto"/>
            </w:tcBorders>
            <w:vAlign w:val="center"/>
          </w:tcPr>
          <w:p w14:paraId="42A08024"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61161</w:t>
            </w:r>
          </w:p>
        </w:tc>
        <w:tc>
          <w:tcPr>
            <w:tcW w:w="4111" w:type="dxa"/>
            <w:tcBorders>
              <w:top w:val="single" w:sz="12" w:space="0" w:color="auto"/>
              <w:left w:val="single" w:sz="12" w:space="0" w:color="auto"/>
              <w:bottom w:val="single" w:sz="12" w:space="0" w:color="auto"/>
              <w:right w:val="single" w:sz="12" w:space="0" w:color="auto"/>
            </w:tcBorders>
            <w:vAlign w:val="center"/>
          </w:tcPr>
          <w:p w14:paraId="2260B182" w14:textId="72972D2B" w:rsidR="000A65A9" w:rsidRPr="000A65A9" w:rsidRDefault="000A65A9" w:rsidP="008264E1">
            <w:pPr>
              <w:spacing w:after="120"/>
              <w:rPr>
                <w:rFonts w:ascii="Cambria" w:eastAsia="Times New Roman" w:hAnsi="Cambria" w:cs="Arial"/>
                <w:sz w:val="24"/>
                <w:szCs w:val="24"/>
                <w:lang w:eastAsia="pt-BR"/>
              </w:rPr>
            </w:pPr>
            <w:r w:rsidRPr="000A65A9">
              <w:rPr>
                <w:rFonts w:ascii="Cambria" w:hAnsi="Cambria" w:cs="Arial"/>
                <w:sz w:val="24"/>
                <w:szCs w:val="24"/>
              </w:rPr>
              <w:t xml:space="preserve">Veículo automotor tipo van furgão, zero quilômetro, destinado ao transporte de carga, movido a óleo diesel, ano/modelo mínimo 2025/2026, com potência mínima de 150 cv. O veículo deverá possuir capacidade mínima para 03 (três) ocupantes, incluindo o motorista, duas portas dianteiras, uma lateral deslizante e portas traseiras com abertura adequada ao acesso do compartimento de carga, direção hidráulica ou elétrica, volante com regulagem de altura, ar-condicionado original de fábrica na cabine e no compartimento de carga (mínimo 24.000 btus), vidros e travas elétricos, no mínimo 01 (uma) entrada usb no painel para alimentação e/ou conexão de dispositivos, sistema multimídia com tela, rádio </w:t>
            </w:r>
            <w:proofErr w:type="spellStart"/>
            <w:r w:rsidRPr="000A65A9">
              <w:rPr>
                <w:rFonts w:ascii="Cambria" w:hAnsi="Cambria" w:cs="Arial"/>
                <w:sz w:val="24"/>
                <w:szCs w:val="24"/>
              </w:rPr>
              <w:t>am</w:t>
            </w:r>
            <w:proofErr w:type="spellEnd"/>
            <w:r w:rsidRPr="000A65A9">
              <w:rPr>
                <w:rFonts w:ascii="Cambria" w:hAnsi="Cambria" w:cs="Arial"/>
                <w:sz w:val="24"/>
                <w:szCs w:val="24"/>
              </w:rPr>
              <w:t>/</w:t>
            </w:r>
            <w:proofErr w:type="spellStart"/>
            <w:r w:rsidRPr="000A65A9">
              <w:rPr>
                <w:rFonts w:ascii="Cambria" w:hAnsi="Cambria" w:cs="Arial"/>
                <w:sz w:val="24"/>
                <w:szCs w:val="24"/>
              </w:rPr>
              <w:t>fm</w:t>
            </w:r>
            <w:proofErr w:type="spellEnd"/>
            <w:r w:rsidRPr="000A65A9">
              <w:rPr>
                <w:rFonts w:ascii="Cambria" w:hAnsi="Cambria" w:cs="Arial"/>
                <w:sz w:val="24"/>
                <w:szCs w:val="24"/>
              </w:rPr>
              <w:t xml:space="preserve">, conectividade </w:t>
            </w:r>
            <w:proofErr w:type="spellStart"/>
            <w:r w:rsidRPr="000A65A9">
              <w:rPr>
                <w:rFonts w:ascii="Cambria" w:hAnsi="Cambria" w:cs="Arial"/>
                <w:sz w:val="24"/>
                <w:szCs w:val="24"/>
              </w:rPr>
              <w:t>bluetooth</w:t>
            </w:r>
            <w:proofErr w:type="spellEnd"/>
            <w:r w:rsidRPr="000A65A9">
              <w:rPr>
                <w:rFonts w:ascii="Cambria" w:hAnsi="Cambria" w:cs="Arial"/>
                <w:sz w:val="24"/>
                <w:szCs w:val="24"/>
              </w:rPr>
              <w:t xml:space="preserve"> e compatibilidade com </w:t>
            </w:r>
            <w:proofErr w:type="spellStart"/>
            <w:r w:rsidRPr="000A65A9">
              <w:rPr>
                <w:rFonts w:ascii="Cambria" w:hAnsi="Cambria" w:cs="Arial"/>
                <w:sz w:val="24"/>
                <w:szCs w:val="24"/>
              </w:rPr>
              <w:t>android</w:t>
            </w:r>
            <w:proofErr w:type="spellEnd"/>
            <w:r w:rsidRPr="000A65A9">
              <w:rPr>
                <w:rFonts w:ascii="Cambria" w:hAnsi="Cambria" w:cs="Arial"/>
                <w:sz w:val="24"/>
                <w:szCs w:val="24"/>
              </w:rPr>
              <w:t xml:space="preserve"> auto e </w:t>
            </w:r>
            <w:proofErr w:type="spellStart"/>
            <w:r w:rsidRPr="000A65A9">
              <w:rPr>
                <w:rFonts w:ascii="Cambria" w:hAnsi="Cambria" w:cs="Arial"/>
                <w:sz w:val="24"/>
                <w:szCs w:val="24"/>
              </w:rPr>
              <w:t>apple</w:t>
            </w:r>
            <w:proofErr w:type="spellEnd"/>
            <w:r w:rsidRPr="000A65A9">
              <w:rPr>
                <w:rFonts w:ascii="Cambria" w:hAnsi="Cambria" w:cs="Arial"/>
                <w:sz w:val="24"/>
                <w:szCs w:val="24"/>
              </w:rPr>
              <w:t xml:space="preserve"> </w:t>
            </w:r>
            <w:proofErr w:type="spellStart"/>
            <w:r w:rsidRPr="000A65A9">
              <w:rPr>
                <w:rFonts w:ascii="Cambria" w:hAnsi="Cambria" w:cs="Arial"/>
                <w:sz w:val="24"/>
                <w:szCs w:val="24"/>
              </w:rPr>
              <w:t>carplay</w:t>
            </w:r>
            <w:proofErr w:type="spellEnd"/>
            <w:r w:rsidRPr="000A65A9">
              <w:rPr>
                <w:rFonts w:ascii="Cambria" w:hAnsi="Cambria" w:cs="Arial"/>
                <w:sz w:val="24"/>
                <w:szCs w:val="24"/>
              </w:rPr>
              <w:t xml:space="preserve">, câmera de ré e sensor de estacionamento sonoro, câmbio manual com no mínimo 06 (seis) marchas à frente ou automático com no mínimo 06 (seis) velocidades, tração dianteira, sistema de freios com tecnologia </w:t>
            </w:r>
            <w:proofErr w:type="spellStart"/>
            <w:r w:rsidRPr="000A65A9">
              <w:rPr>
                <w:rFonts w:ascii="Cambria" w:hAnsi="Cambria" w:cs="Arial"/>
                <w:sz w:val="24"/>
                <w:szCs w:val="24"/>
              </w:rPr>
              <w:t>abs</w:t>
            </w:r>
            <w:proofErr w:type="spellEnd"/>
            <w:r w:rsidRPr="000A65A9">
              <w:rPr>
                <w:rFonts w:ascii="Cambria" w:hAnsi="Cambria" w:cs="Arial"/>
                <w:sz w:val="24"/>
                <w:szCs w:val="24"/>
              </w:rPr>
              <w:t xml:space="preserve">, airbags </w:t>
            </w:r>
            <w:r w:rsidRPr="000A65A9">
              <w:rPr>
                <w:rFonts w:ascii="Cambria" w:hAnsi="Cambria" w:cs="Arial"/>
                <w:sz w:val="24"/>
                <w:szCs w:val="24"/>
              </w:rPr>
              <w:lastRenderedPageBreak/>
              <w:t>frontais para motorista e passageiros, cintos de segurança de três pontos para todos os ocupantes, encostos de cabeça individuais e iluminação interna na cabine e no compartimento de carga, bem como tacógrafo.</w:t>
            </w:r>
            <w:r w:rsidR="00480F2E">
              <w:rPr>
                <w:rFonts w:ascii="Cambria" w:hAnsi="Cambria" w:cs="Arial"/>
                <w:sz w:val="24"/>
                <w:szCs w:val="24"/>
              </w:rPr>
              <w:t xml:space="preserve"> O</w:t>
            </w:r>
            <w:r w:rsidRPr="000A65A9">
              <w:rPr>
                <w:rFonts w:ascii="Cambria" w:hAnsi="Cambria" w:cs="Arial"/>
                <w:sz w:val="24"/>
                <w:szCs w:val="24"/>
              </w:rPr>
              <w:t xml:space="preserve"> compartimento de carga deverá possuir comprimento interno mínimo de 3,2 m, altura interna mínima de 1,8 m, volume mínimo de 10,5 m³, capacidade de carga útil mínima 2.000 kg, além de revestimento interno com painéis de proteção em fibra lisa na cor branca ou material similar resistente. Deverá possuir, ainda, película de proteção solar (insulfilm) nos vidros permitidos pela legislação, com proteção contra raios </w:t>
            </w:r>
            <w:proofErr w:type="spellStart"/>
            <w:r w:rsidRPr="000A65A9">
              <w:rPr>
                <w:rFonts w:ascii="Cambria" w:hAnsi="Cambria" w:cs="Arial"/>
                <w:sz w:val="24"/>
                <w:szCs w:val="24"/>
              </w:rPr>
              <w:t>uv</w:t>
            </w:r>
            <w:proofErr w:type="spellEnd"/>
            <w:r w:rsidRPr="000A65A9">
              <w:rPr>
                <w:rFonts w:ascii="Cambria" w:hAnsi="Cambria" w:cs="Arial"/>
                <w:sz w:val="24"/>
                <w:szCs w:val="24"/>
              </w:rPr>
              <w:t xml:space="preserve"> e redução de calor, em conformidade com as normas de trânsito vigentes, alarme, jogo de tapetes de borracha ou material similar, rodas de aço ou liga leve, tanque de combustível com capacidade compatível com a autonomia da categoria do veículo, pneus novos, incluindo estepe original de fábrica, manual do proprietário em língua portuguesa, chave reserva e todos os equipamentos obrigatórios exigidos pelo código de trânsito brasileiro (</w:t>
            </w:r>
            <w:proofErr w:type="spellStart"/>
            <w:r w:rsidRPr="000A65A9">
              <w:rPr>
                <w:rFonts w:ascii="Cambria" w:hAnsi="Cambria" w:cs="Arial"/>
                <w:sz w:val="24"/>
                <w:szCs w:val="24"/>
              </w:rPr>
              <w:t>ctb</w:t>
            </w:r>
            <w:proofErr w:type="spellEnd"/>
            <w:r w:rsidRPr="000A65A9">
              <w:rPr>
                <w:rFonts w:ascii="Cambria" w:hAnsi="Cambria" w:cs="Arial"/>
                <w:sz w:val="24"/>
                <w:szCs w:val="24"/>
              </w:rPr>
              <w:t>) e pelas normas do conselho nacional de trânsito (</w:t>
            </w:r>
            <w:proofErr w:type="spellStart"/>
            <w:r w:rsidRPr="000A65A9">
              <w:rPr>
                <w:rFonts w:ascii="Cambria" w:hAnsi="Cambria" w:cs="Arial"/>
                <w:sz w:val="24"/>
                <w:szCs w:val="24"/>
              </w:rPr>
              <w:t>contran</w:t>
            </w:r>
            <w:proofErr w:type="spellEnd"/>
            <w:r w:rsidRPr="000A65A9">
              <w:rPr>
                <w:rFonts w:ascii="Cambria" w:hAnsi="Cambria" w:cs="Arial"/>
                <w:sz w:val="24"/>
                <w:szCs w:val="24"/>
              </w:rPr>
              <w:t>).o veículo deverá ser entregue devidamente emplacado, licenciado e regularizado junto ao departamento estadual de trânsito de goiás (</w:t>
            </w:r>
            <w:proofErr w:type="spellStart"/>
            <w:r w:rsidRPr="000A65A9">
              <w:rPr>
                <w:rFonts w:ascii="Cambria" w:hAnsi="Cambria" w:cs="Arial"/>
                <w:sz w:val="24"/>
                <w:szCs w:val="24"/>
              </w:rPr>
              <w:t>detran</w:t>
            </w:r>
            <w:proofErr w:type="spellEnd"/>
            <w:r w:rsidRPr="000A65A9">
              <w:rPr>
                <w:rFonts w:ascii="Cambria" w:hAnsi="Cambria" w:cs="Arial"/>
                <w:sz w:val="24"/>
                <w:szCs w:val="24"/>
              </w:rPr>
              <w:t xml:space="preserve">-go), em nome da </w:t>
            </w:r>
            <w:r w:rsidRPr="000A65A9">
              <w:rPr>
                <w:rFonts w:ascii="Cambria" w:hAnsi="Cambria" w:cs="Arial"/>
                <w:sz w:val="24"/>
                <w:szCs w:val="24"/>
              </w:rPr>
              <w:lastRenderedPageBreak/>
              <w:t>contratante, conforme ordem de fornecimento, sendo todas as despesas decorrentes desse procedimento de inteira responsabilidade da licitante vencedora.</w:t>
            </w:r>
          </w:p>
        </w:tc>
        <w:tc>
          <w:tcPr>
            <w:tcW w:w="992" w:type="dxa"/>
            <w:tcBorders>
              <w:top w:val="single" w:sz="12" w:space="0" w:color="auto"/>
              <w:left w:val="single" w:sz="12" w:space="0" w:color="auto"/>
              <w:bottom w:val="single" w:sz="12" w:space="0" w:color="auto"/>
              <w:right w:val="single" w:sz="12" w:space="0" w:color="auto"/>
            </w:tcBorders>
            <w:vAlign w:val="center"/>
          </w:tcPr>
          <w:p w14:paraId="72868631"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Un</w:t>
            </w:r>
          </w:p>
        </w:tc>
        <w:tc>
          <w:tcPr>
            <w:tcW w:w="709" w:type="dxa"/>
            <w:tcBorders>
              <w:top w:val="single" w:sz="12" w:space="0" w:color="auto"/>
              <w:left w:val="single" w:sz="12" w:space="0" w:color="auto"/>
              <w:bottom w:val="single" w:sz="12" w:space="0" w:color="auto"/>
              <w:right w:val="single" w:sz="12" w:space="0" w:color="auto"/>
            </w:tcBorders>
            <w:vAlign w:val="center"/>
          </w:tcPr>
          <w:p w14:paraId="2DD6E7F5"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01</w:t>
            </w:r>
          </w:p>
        </w:tc>
        <w:tc>
          <w:tcPr>
            <w:tcW w:w="2410" w:type="dxa"/>
            <w:tcBorders>
              <w:top w:val="single" w:sz="12" w:space="0" w:color="auto"/>
              <w:left w:val="single" w:sz="12" w:space="0" w:color="auto"/>
              <w:bottom w:val="single" w:sz="12" w:space="0" w:color="auto"/>
              <w:right w:val="single" w:sz="12" w:space="0" w:color="auto"/>
            </w:tcBorders>
            <w:vAlign w:val="center"/>
          </w:tcPr>
          <w:p w14:paraId="288D7A0C" w14:textId="77777777" w:rsidR="000A65A9" w:rsidRPr="000A65A9" w:rsidRDefault="000A65A9"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color w:val="000000"/>
                <w:sz w:val="24"/>
                <w:szCs w:val="24"/>
              </w:rPr>
              <w:t>Recurso Próprio (FME)</w:t>
            </w:r>
          </w:p>
        </w:tc>
      </w:tr>
      <w:tr w:rsidR="0081220B" w:rsidRPr="000A65A9" w14:paraId="3CE65C1F" w14:textId="77777777" w:rsidTr="0081220B">
        <w:trPr>
          <w:trHeight w:val="525"/>
        </w:trPr>
        <w:tc>
          <w:tcPr>
            <w:tcW w:w="710" w:type="dxa"/>
            <w:tcBorders>
              <w:top w:val="single" w:sz="12" w:space="0" w:color="auto"/>
              <w:left w:val="single" w:sz="12" w:space="0" w:color="auto"/>
              <w:bottom w:val="single" w:sz="12" w:space="0" w:color="auto"/>
              <w:right w:val="single" w:sz="12" w:space="0" w:color="auto"/>
            </w:tcBorders>
            <w:vAlign w:val="center"/>
          </w:tcPr>
          <w:p w14:paraId="68E75417"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03</w:t>
            </w:r>
          </w:p>
        </w:tc>
        <w:tc>
          <w:tcPr>
            <w:tcW w:w="992" w:type="dxa"/>
            <w:tcBorders>
              <w:top w:val="single" w:sz="12" w:space="0" w:color="auto"/>
              <w:left w:val="single" w:sz="12" w:space="0" w:color="auto"/>
              <w:bottom w:val="single" w:sz="12" w:space="0" w:color="auto"/>
              <w:right w:val="single" w:sz="12" w:space="0" w:color="auto"/>
            </w:tcBorders>
            <w:vAlign w:val="center"/>
          </w:tcPr>
          <w:p w14:paraId="0D91E1F5"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61099</w:t>
            </w:r>
          </w:p>
        </w:tc>
        <w:tc>
          <w:tcPr>
            <w:tcW w:w="4111" w:type="dxa"/>
            <w:tcBorders>
              <w:top w:val="single" w:sz="12" w:space="0" w:color="auto"/>
              <w:left w:val="single" w:sz="12" w:space="0" w:color="auto"/>
              <w:bottom w:val="single" w:sz="12" w:space="0" w:color="auto"/>
              <w:right w:val="single" w:sz="12" w:space="0" w:color="auto"/>
            </w:tcBorders>
            <w:vAlign w:val="center"/>
          </w:tcPr>
          <w:p w14:paraId="30962130" w14:textId="5E6E3C93" w:rsidR="000A65A9" w:rsidRPr="000A65A9" w:rsidRDefault="000A65A9" w:rsidP="008264E1">
            <w:pPr>
              <w:spacing w:after="120"/>
              <w:rPr>
                <w:rFonts w:ascii="Cambria" w:eastAsia="Times New Roman" w:hAnsi="Cambria" w:cs="Arial"/>
                <w:sz w:val="24"/>
                <w:szCs w:val="24"/>
                <w:lang w:eastAsia="pt-BR"/>
              </w:rPr>
            </w:pPr>
            <w:r w:rsidRPr="000A65A9">
              <w:rPr>
                <w:rFonts w:ascii="Cambria" w:hAnsi="Cambria" w:cs="Arial"/>
                <w:sz w:val="24"/>
                <w:szCs w:val="24"/>
              </w:rPr>
              <w:t>Veículo automotor tipo van, zero quilômetro, destinado ao transporte de passageiro, movido a óleo diesel, ano/modelo mínimo 2025/2026, com potência mínima de 120 cv, capacidade mínima para 11 (onze) ocupantes, incluindo o condutor, carroceria fechada, na cor branca.</w:t>
            </w:r>
            <w:r w:rsidR="00480F2E">
              <w:rPr>
                <w:rFonts w:ascii="Cambria" w:hAnsi="Cambria" w:cs="Arial"/>
                <w:sz w:val="24"/>
                <w:szCs w:val="24"/>
              </w:rPr>
              <w:t xml:space="preserve"> </w:t>
            </w:r>
            <w:proofErr w:type="spellStart"/>
            <w:r w:rsidR="00480F2E">
              <w:rPr>
                <w:rFonts w:ascii="Cambria" w:hAnsi="Cambria" w:cs="Arial"/>
                <w:sz w:val="24"/>
                <w:szCs w:val="24"/>
              </w:rPr>
              <w:t>Ov</w:t>
            </w:r>
            <w:proofErr w:type="spellEnd"/>
            <w:r w:rsidRPr="000A65A9">
              <w:rPr>
                <w:rFonts w:ascii="Cambria" w:hAnsi="Cambria" w:cs="Arial"/>
                <w:sz w:val="24"/>
                <w:szCs w:val="24"/>
              </w:rPr>
              <w:t xml:space="preserve"> veículo deverá possuir duas portas dianteiras, uma lateral deslizante e portas traseiras com abertura adequada, direção hidráulica ou elétrica, volante com regulagem de altura, ar-condicionado original de fábrica, com sistema de climatização que atenda integralmente a cabine e o compartimento de passageiros, garantindo distribuição uniforme do ar para todos os ocupantes, bem como, no mínimo, 01 (uma) entrada usb no painel para alimentação e/ou conexão de dispositivos, vidros e travas elétricos, câmbio manual com no mínimo 6 (seis) marchas à frente ou automático com no mínimo 6 (seis) velocidades, tração dianteira, sistema de freios com tecnologia </w:t>
            </w:r>
            <w:proofErr w:type="spellStart"/>
            <w:r w:rsidRPr="000A65A9">
              <w:rPr>
                <w:rFonts w:ascii="Cambria" w:hAnsi="Cambria" w:cs="Arial"/>
                <w:sz w:val="24"/>
                <w:szCs w:val="24"/>
              </w:rPr>
              <w:t>abs</w:t>
            </w:r>
            <w:proofErr w:type="spellEnd"/>
            <w:r w:rsidRPr="000A65A9">
              <w:rPr>
                <w:rFonts w:ascii="Cambria" w:hAnsi="Cambria" w:cs="Arial"/>
                <w:sz w:val="24"/>
                <w:szCs w:val="24"/>
              </w:rPr>
              <w:t xml:space="preserve">, airbags frontais para motorista e passageiro, cintos de segurança de três pontos para todos os ocupantes, encostos de </w:t>
            </w:r>
            <w:r w:rsidRPr="000A65A9">
              <w:rPr>
                <w:rFonts w:ascii="Cambria" w:hAnsi="Cambria" w:cs="Arial"/>
                <w:sz w:val="24"/>
                <w:szCs w:val="24"/>
              </w:rPr>
              <w:lastRenderedPageBreak/>
              <w:t xml:space="preserve">cabeça individuais, iluminação interna e tomada 12v.deverá possuir, ainda, película de proteção (insulfilm) no vidro traseiro e nos vidros laterais, com proteção contra raios </w:t>
            </w:r>
            <w:proofErr w:type="spellStart"/>
            <w:r w:rsidRPr="000A65A9">
              <w:rPr>
                <w:rFonts w:ascii="Cambria" w:hAnsi="Cambria" w:cs="Arial"/>
                <w:sz w:val="24"/>
                <w:szCs w:val="24"/>
              </w:rPr>
              <w:t>uv</w:t>
            </w:r>
            <w:proofErr w:type="spellEnd"/>
            <w:r w:rsidRPr="000A65A9">
              <w:rPr>
                <w:rFonts w:ascii="Cambria" w:hAnsi="Cambria" w:cs="Arial"/>
                <w:sz w:val="24"/>
                <w:szCs w:val="24"/>
              </w:rPr>
              <w:t xml:space="preserve"> e redução de calor excessivo, em conformidade com a legislação de trânsito vigente.</w:t>
            </w:r>
            <w:r w:rsidR="00B73744">
              <w:rPr>
                <w:rFonts w:ascii="Cambria" w:hAnsi="Cambria" w:cs="Arial"/>
                <w:sz w:val="24"/>
                <w:szCs w:val="24"/>
              </w:rPr>
              <w:t xml:space="preserve"> O</w:t>
            </w:r>
            <w:r w:rsidRPr="000A65A9">
              <w:rPr>
                <w:rFonts w:ascii="Cambria" w:hAnsi="Cambria" w:cs="Arial"/>
                <w:sz w:val="24"/>
                <w:szCs w:val="24"/>
              </w:rPr>
              <w:t xml:space="preserve"> veículo deverá conter equipamento de som com rádio e conectividade </w:t>
            </w:r>
            <w:proofErr w:type="spellStart"/>
            <w:r w:rsidRPr="000A65A9">
              <w:rPr>
                <w:rFonts w:ascii="Cambria" w:hAnsi="Cambria" w:cs="Arial"/>
                <w:sz w:val="24"/>
                <w:szCs w:val="24"/>
              </w:rPr>
              <w:t>bluetooth</w:t>
            </w:r>
            <w:proofErr w:type="spellEnd"/>
            <w:r w:rsidRPr="000A65A9">
              <w:rPr>
                <w:rFonts w:ascii="Cambria" w:hAnsi="Cambria" w:cs="Arial"/>
                <w:sz w:val="24"/>
                <w:szCs w:val="24"/>
              </w:rPr>
              <w:t>, tacógrafo, alarme, jogo de tapetes de borracha ou material similar ao carpete, bem como rodas de ferro ou liga leve, câmera de ré e sensor de estacionamento sonoro.</w:t>
            </w:r>
            <w:r w:rsidR="00B73744">
              <w:rPr>
                <w:rFonts w:ascii="Cambria" w:hAnsi="Cambria" w:cs="Arial"/>
                <w:sz w:val="24"/>
                <w:szCs w:val="24"/>
              </w:rPr>
              <w:t xml:space="preserve"> D</w:t>
            </w:r>
            <w:r w:rsidRPr="000A65A9">
              <w:rPr>
                <w:rFonts w:ascii="Cambria" w:hAnsi="Cambria" w:cs="Arial"/>
                <w:sz w:val="24"/>
                <w:szCs w:val="24"/>
              </w:rPr>
              <w:t>everá dispor de tanque de combustível com capacidade compatível com a autonomia do veículo, pneus novos, estepe original de fábrica, manual do proprietário, chave reserva, além de todos os equipamentos obrigatórios exigidos pelo código de trânsito brasileiro (</w:t>
            </w:r>
            <w:proofErr w:type="spellStart"/>
            <w:r w:rsidRPr="000A65A9">
              <w:rPr>
                <w:rFonts w:ascii="Cambria" w:hAnsi="Cambria" w:cs="Arial"/>
                <w:sz w:val="24"/>
                <w:szCs w:val="24"/>
              </w:rPr>
              <w:t>ctb</w:t>
            </w:r>
            <w:proofErr w:type="spellEnd"/>
            <w:r w:rsidRPr="000A65A9">
              <w:rPr>
                <w:rFonts w:ascii="Cambria" w:hAnsi="Cambria" w:cs="Arial"/>
                <w:sz w:val="24"/>
                <w:szCs w:val="24"/>
              </w:rPr>
              <w:t>) e pelas normas vigentes do conselho nacional de trânsito (</w:t>
            </w:r>
            <w:proofErr w:type="spellStart"/>
            <w:r w:rsidRPr="000A65A9">
              <w:rPr>
                <w:rFonts w:ascii="Cambria" w:hAnsi="Cambria" w:cs="Arial"/>
                <w:sz w:val="24"/>
                <w:szCs w:val="24"/>
              </w:rPr>
              <w:t>contran</w:t>
            </w:r>
            <w:proofErr w:type="spellEnd"/>
            <w:r w:rsidRPr="000A65A9">
              <w:rPr>
                <w:rFonts w:ascii="Cambria" w:hAnsi="Cambria" w:cs="Arial"/>
                <w:sz w:val="24"/>
                <w:szCs w:val="24"/>
              </w:rPr>
              <w:t>).o veículo deverá ser entregue devidamente emplacado e regularizado junto ao departamento estadual de trânsito de goiás (</w:t>
            </w:r>
            <w:proofErr w:type="spellStart"/>
            <w:r w:rsidRPr="000A65A9">
              <w:rPr>
                <w:rFonts w:ascii="Cambria" w:hAnsi="Cambria" w:cs="Arial"/>
                <w:sz w:val="24"/>
                <w:szCs w:val="24"/>
              </w:rPr>
              <w:t>detran</w:t>
            </w:r>
            <w:proofErr w:type="spellEnd"/>
            <w:r w:rsidRPr="000A65A9">
              <w:rPr>
                <w:rFonts w:ascii="Cambria" w:hAnsi="Cambria" w:cs="Arial"/>
                <w:sz w:val="24"/>
                <w:szCs w:val="24"/>
              </w:rPr>
              <w:t>-go), em nome da contratante, conforme ordem de fornecimento, sendo todas as despesas decorrentes desse procedimento de inteira responsabilidade da licitante vencedora.</w:t>
            </w:r>
          </w:p>
        </w:tc>
        <w:tc>
          <w:tcPr>
            <w:tcW w:w="992" w:type="dxa"/>
            <w:tcBorders>
              <w:top w:val="single" w:sz="12" w:space="0" w:color="auto"/>
              <w:left w:val="single" w:sz="12" w:space="0" w:color="auto"/>
              <w:bottom w:val="single" w:sz="12" w:space="0" w:color="auto"/>
              <w:right w:val="single" w:sz="12" w:space="0" w:color="auto"/>
            </w:tcBorders>
            <w:vAlign w:val="center"/>
          </w:tcPr>
          <w:p w14:paraId="0A83F639"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Un</w:t>
            </w:r>
          </w:p>
        </w:tc>
        <w:tc>
          <w:tcPr>
            <w:tcW w:w="709" w:type="dxa"/>
            <w:tcBorders>
              <w:top w:val="single" w:sz="12" w:space="0" w:color="auto"/>
              <w:left w:val="single" w:sz="12" w:space="0" w:color="auto"/>
              <w:bottom w:val="single" w:sz="12" w:space="0" w:color="auto"/>
              <w:right w:val="single" w:sz="12" w:space="0" w:color="auto"/>
            </w:tcBorders>
            <w:vAlign w:val="center"/>
          </w:tcPr>
          <w:p w14:paraId="03899CA3"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02</w:t>
            </w:r>
          </w:p>
        </w:tc>
        <w:tc>
          <w:tcPr>
            <w:tcW w:w="2410" w:type="dxa"/>
            <w:tcBorders>
              <w:top w:val="single" w:sz="12" w:space="0" w:color="auto"/>
              <w:left w:val="single" w:sz="12" w:space="0" w:color="auto"/>
              <w:bottom w:val="single" w:sz="12" w:space="0" w:color="auto"/>
              <w:right w:val="single" w:sz="12" w:space="0" w:color="auto"/>
            </w:tcBorders>
            <w:vAlign w:val="center"/>
          </w:tcPr>
          <w:p w14:paraId="514AC7F8" w14:textId="77777777" w:rsidR="000A65A9" w:rsidRPr="000A65A9" w:rsidRDefault="000A65A9"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color w:val="000000"/>
                <w:sz w:val="24"/>
                <w:szCs w:val="24"/>
              </w:rPr>
              <w:t>Uma van será paga com Recurso Próprio (FME) e a outra com Emenda Parlamentar nº 168/2024 referente ao Processo nº 202400006020267</w:t>
            </w:r>
          </w:p>
        </w:tc>
      </w:tr>
      <w:tr w:rsidR="0081220B" w:rsidRPr="000A65A9" w14:paraId="4B1821D9" w14:textId="77777777" w:rsidTr="0081220B">
        <w:trPr>
          <w:trHeight w:val="525"/>
        </w:trPr>
        <w:tc>
          <w:tcPr>
            <w:tcW w:w="710" w:type="dxa"/>
            <w:tcBorders>
              <w:top w:val="single" w:sz="12" w:space="0" w:color="auto"/>
              <w:left w:val="single" w:sz="12" w:space="0" w:color="auto"/>
              <w:bottom w:val="single" w:sz="12" w:space="0" w:color="auto"/>
              <w:right w:val="single" w:sz="12" w:space="0" w:color="auto"/>
            </w:tcBorders>
            <w:vAlign w:val="center"/>
          </w:tcPr>
          <w:p w14:paraId="6C68E1BB"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04</w:t>
            </w:r>
          </w:p>
        </w:tc>
        <w:tc>
          <w:tcPr>
            <w:tcW w:w="992" w:type="dxa"/>
            <w:tcBorders>
              <w:top w:val="single" w:sz="12" w:space="0" w:color="auto"/>
              <w:left w:val="single" w:sz="12" w:space="0" w:color="auto"/>
              <w:bottom w:val="single" w:sz="12" w:space="0" w:color="auto"/>
              <w:right w:val="single" w:sz="12" w:space="0" w:color="auto"/>
            </w:tcBorders>
            <w:vAlign w:val="center"/>
          </w:tcPr>
          <w:p w14:paraId="0EA8C649"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61162</w:t>
            </w:r>
          </w:p>
        </w:tc>
        <w:tc>
          <w:tcPr>
            <w:tcW w:w="4111" w:type="dxa"/>
            <w:tcBorders>
              <w:top w:val="single" w:sz="12" w:space="0" w:color="auto"/>
              <w:left w:val="single" w:sz="12" w:space="0" w:color="auto"/>
              <w:bottom w:val="single" w:sz="12" w:space="0" w:color="auto"/>
              <w:right w:val="single" w:sz="12" w:space="0" w:color="auto"/>
            </w:tcBorders>
            <w:vAlign w:val="center"/>
          </w:tcPr>
          <w:p w14:paraId="7BCBA207" w14:textId="35DF2F6D" w:rsidR="000A65A9" w:rsidRPr="000A65A9" w:rsidRDefault="000A65A9" w:rsidP="008264E1">
            <w:pPr>
              <w:spacing w:after="120"/>
              <w:rPr>
                <w:rFonts w:ascii="Cambria" w:eastAsia="Times New Roman" w:hAnsi="Cambria" w:cs="Arial"/>
                <w:sz w:val="24"/>
                <w:szCs w:val="24"/>
                <w:lang w:eastAsia="pt-BR"/>
              </w:rPr>
            </w:pPr>
            <w:r w:rsidRPr="000A65A9">
              <w:rPr>
                <w:rFonts w:ascii="Cambria" w:hAnsi="Cambria" w:cs="Arial"/>
                <w:sz w:val="24"/>
                <w:szCs w:val="24"/>
              </w:rPr>
              <w:t xml:space="preserve">Veículo automotor tipo van, zero quilômetro, destinado ao transporte </w:t>
            </w:r>
            <w:r w:rsidRPr="000A65A9">
              <w:rPr>
                <w:rFonts w:ascii="Cambria" w:hAnsi="Cambria" w:cs="Arial"/>
                <w:sz w:val="24"/>
                <w:szCs w:val="24"/>
              </w:rPr>
              <w:lastRenderedPageBreak/>
              <w:t>de passageiro, movido a óleo diesel, ano/modelo mínimo 2025/2026, com potência mínima de 150 cv, capacidade mínima para 16 (dezesseis) ocupantes, incluindo o condutor, carroceria fechada, na cor branca.</w:t>
            </w:r>
            <w:r w:rsidR="00B73744">
              <w:rPr>
                <w:rFonts w:ascii="Cambria" w:hAnsi="Cambria" w:cs="Arial"/>
                <w:sz w:val="24"/>
                <w:szCs w:val="24"/>
              </w:rPr>
              <w:t xml:space="preserve"> O</w:t>
            </w:r>
            <w:r w:rsidRPr="000A65A9">
              <w:rPr>
                <w:rFonts w:ascii="Cambria" w:hAnsi="Cambria" w:cs="Arial"/>
                <w:sz w:val="24"/>
                <w:szCs w:val="24"/>
              </w:rPr>
              <w:t xml:space="preserve"> veículo deverá possuir duas portas dianteiras, uma lateral deslizante e portas traseiras com abertura adequada, direção hidráulica ou elétrica, volante com regulagem de altura, ar-condicionado original de fábrica, com sistema de climatização que atenda integralmente a cabine e o compartimento de passageiros, garantindo distribuição uniforme do ar para todos os ocupantes, bem como, no mínimo, 01 (uma) entrada usb no painel para alimentação e/ou conexão de dispositivos, vidros e travas elétricos, câmbio manual com no mínimo 6 (seis) marchas à frente ou automático com no mínimo 6 (seis) velocidades, tração dianteira, sistema de freios com tecnologia </w:t>
            </w:r>
            <w:proofErr w:type="spellStart"/>
            <w:r w:rsidRPr="000A65A9">
              <w:rPr>
                <w:rFonts w:ascii="Cambria" w:hAnsi="Cambria" w:cs="Arial"/>
                <w:sz w:val="24"/>
                <w:szCs w:val="24"/>
              </w:rPr>
              <w:t>abs</w:t>
            </w:r>
            <w:proofErr w:type="spellEnd"/>
            <w:r w:rsidRPr="000A65A9">
              <w:rPr>
                <w:rFonts w:ascii="Cambria" w:hAnsi="Cambria" w:cs="Arial"/>
                <w:sz w:val="24"/>
                <w:szCs w:val="24"/>
              </w:rPr>
              <w:t xml:space="preserve">, airbags frontais para motorista e passageiro, cintos de segurança de três pontos para todos os ocupantes, encostos de cabeça individuais, iluminação interna e tomada 12vdeverá possuir, ainda, película de proteção (insulfilm) no vidro traseiro e nos vidros laterais, com proteção contra raios </w:t>
            </w:r>
            <w:proofErr w:type="spellStart"/>
            <w:r w:rsidRPr="000A65A9">
              <w:rPr>
                <w:rFonts w:ascii="Cambria" w:hAnsi="Cambria" w:cs="Arial"/>
                <w:sz w:val="24"/>
                <w:szCs w:val="24"/>
              </w:rPr>
              <w:t>uv</w:t>
            </w:r>
            <w:proofErr w:type="spellEnd"/>
            <w:r w:rsidRPr="000A65A9">
              <w:rPr>
                <w:rFonts w:ascii="Cambria" w:hAnsi="Cambria" w:cs="Arial"/>
                <w:sz w:val="24"/>
                <w:szCs w:val="24"/>
              </w:rPr>
              <w:t xml:space="preserve"> e redução de calor excessivo, em conformidade com a legislação de trânsito </w:t>
            </w:r>
            <w:proofErr w:type="spellStart"/>
            <w:r w:rsidRPr="000A65A9">
              <w:rPr>
                <w:rFonts w:ascii="Cambria" w:hAnsi="Cambria" w:cs="Arial"/>
                <w:sz w:val="24"/>
                <w:szCs w:val="24"/>
              </w:rPr>
              <w:t>vigente.o</w:t>
            </w:r>
            <w:proofErr w:type="spellEnd"/>
            <w:r w:rsidRPr="000A65A9">
              <w:rPr>
                <w:rFonts w:ascii="Cambria" w:hAnsi="Cambria" w:cs="Arial"/>
                <w:sz w:val="24"/>
                <w:szCs w:val="24"/>
              </w:rPr>
              <w:t xml:space="preserve"> veículo deverá conter equipamento de som com rádio </w:t>
            </w:r>
            <w:r w:rsidRPr="000A65A9">
              <w:rPr>
                <w:rFonts w:ascii="Cambria" w:hAnsi="Cambria" w:cs="Arial"/>
                <w:sz w:val="24"/>
                <w:szCs w:val="24"/>
              </w:rPr>
              <w:lastRenderedPageBreak/>
              <w:t xml:space="preserve">e conectividade </w:t>
            </w:r>
            <w:proofErr w:type="spellStart"/>
            <w:r w:rsidRPr="000A65A9">
              <w:rPr>
                <w:rFonts w:ascii="Cambria" w:hAnsi="Cambria" w:cs="Arial"/>
                <w:sz w:val="24"/>
                <w:szCs w:val="24"/>
              </w:rPr>
              <w:t>bluetooth</w:t>
            </w:r>
            <w:proofErr w:type="spellEnd"/>
            <w:r w:rsidRPr="000A65A9">
              <w:rPr>
                <w:rFonts w:ascii="Cambria" w:hAnsi="Cambria" w:cs="Arial"/>
                <w:sz w:val="24"/>
                <w:szCs w:val="24"/>
              </w:rPr>
              <w:t>, tacógrafo digital, alarme, jogo de tapetes de borracha ou material similar ao carpete, bem como rodas de ferro ou liga leve, câmera de ré e sensor de estacionamento sonoro.</w:t>
            </w:r>
            <w:r w:rsidR="00B73744">
              <w:rPr>
                <w:rFonts w:ascii="Cambria" w:hAnsi="Cambria" w:cs="Arial"/>
                <w:sz w:val="24"/>
                <w:szCs w:val="24"/>
              </w:rPr>
              <w:t xml:space="preserve"> D</w:t>
            </w:r>
            <w:r w:rsidRPr="000A65A9">
              <w:rPr>
                <w:rFonts w:ascii="Cambria" w:hAnsi="Cambria" w:cs="Arial"/>
                <w:sz w:val="24"/>
                <w:szCs w:val="24"/>
              </w:rPr>
              <w:t>everá dispor de tanque de combustível com capacidade compatível com a autonomia do veículo, pneus novos, estepe original de fábrica, manual do proprietário, chave reserva, além de todos os equipamentos obrigatórios exigidos pelo código de trânsito brasileiro (</w:t>
            </w:r>
            <w:proofErr w:type="spellStart"/>
            <w:r w:rsidRPr="000A65A9">
              <w:rPr>
                <w:rFonts w:ascii="Cambria" w:hAnsi="Cambria" w:cs="Arial"/>
                <w:sz w:val="24"/>
                <w:szCs w:val="24"/>
              </w:rPr>
              <w:t>ctb</w:t>
            </w:r>
            <w:proofErr w:type="spellEnd"/>
            <w:r w:rsidRPr="000A65A9">
              <w:rPr>
                <w:rFonts w:ascii="Cambria" w:hAnsi="Cambria" w:cs="Arial"/>
                <w:sz w:val="24"/>
                <w:szCs w:val="24"/>
              </w:rPr>
              <w:t>) e pelas normas vigentes do conselho nacional de trânsito (</w:t>
            </w:r>
            <w:proofErr w:type="spellStart"/>
            <w:r w:rsidRPr="000A65A9">
              <w:rPr>
                <w:rFonts w:ascii="Cambria" w:hAnsi="Cambria" w:cs="Arial"/>
                <w:sz w:val="24"/>
                <w:szCs w:val="24"/>
              </w:rPr>
              <w:t>contran</w:t>
            </w:r>
            <w:proofErr w:type="spellEnd"/>
            <w:r w:rsidRPr="000A65A9">
              <w:rPr>
                <w:rFonts w:ascii="Cambria" w:hAnsi="Cambria" w:cs="Arial"/>
                <w:sz w:val="24"/>
                <w:szCs w:val="24"/>
              </w:rPr>
              <w:t>).</w:t>
            </w:r>
            <w:r w:rsidR="00B73744">
              <w:rPr>
                <w:rFonts w:ascii="Cambria" w:hAnsi="Cambria" w:cs="Arial"/>
                <w:sz w:val="24"/>
                <w:szCs w:val="24"/>
              </w:rPr>
              <w:t xml:space="preserve"> O</w:t>
            </w:r>
            <w:r w:rsidRPr="000A65A9">
              <w:rPr>
                <w:rFonts w:ascii="Cambria" w:hAnsi="Cambria" w:cs="Arial"/>
                <w:sz w:val="24"/>
                <w:szCs w:val="24"/>
              </w:rPr>
              <w:t xml:space="preserve"> veículo deverá ser entregue devidamente emplacado e regularizado junto ao departamento estadual de trânsito de goiás (</w:t>
            </w:r>
            <w:proofErr w:type="spellStart"/>
            <w:r w:rsidRPr="000A65A9">
              <w:rPr>
                <w:rFonts w:ascii="Cambria" w:hAnsi="Cambria" w:cs="Arial"/>
                <w:sz w:val="24"/>
                <w:szCs w:val="24"/>
              </w:rPr>
              <w:t>detran</w:t>
            </w:r>
            <w:proofErr w:type="spellEnd"/>
            <w:r w:rsidRPr="000A65A9">
              <w:rPr>
                <w:rFonts w:ascii="Cambria" w:hAnsi="Cambria" w:cs="Arial"/>
                <w:sz w:val="24"/>
                <w:szCs w:val="24"/>
              </w:rPr>
              <w:t>-go), em nome da contratante, conforme ordem de fornecimento, sendo todas as despesas decorrentes desse procedimento de inteira responsabilidade da licitante vencedora.</w:t>
            </w:r>
          </w:p>
        </w:tc>
        <w:tc>
          <w:tcPr>
            <w:tcW w:w="992" w:type="dxa"/>
            <w:tcBorders>
              <w:top w:val="single" w:sz="12" w:space="0" w:color="auto"/>
              <w:left w:val="single" w:sz="12" w:space="0" w:color="auto"/>
              <w:bottom w:val="single" w:sz="12" w:space="0" w:color="auto"/>
              <w:right w:val="single" w:sz="12" w:space="0" w:color="auto"/>
            </w:tcBorders>
            <w:vAlign w:val="center"/>
          </w:tcPr>
          <w:p w14:paraId="4E13D9A2"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Un</w:t>
            </w:r>
          </w:p>
        </w:tc>
        <w:tc>
          <w:tcPr>
            <w:tcW w:w="709" w:type="dxa"/>
            <w:tcBorders>
              <w:top w:val="single" w:sz="12" w:space="0" w:color="auto"/>
              <w:left w:val="single" w:sz="12" w:space="0" w:color="auto"/>
              <w:bottom w:val="single" w:sz="12" w:space="0" w:color="auto"/>
              <w:right w:val="single" w:sz="12" w:space="0" w:color="auto"/>
            </w:tcBorders>
            <w:vAlign w:val="center"/>
          </w:tcPr>
          <w:p w14:paraId="6A90F5B0"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02</w:t>
            </w:r>
          </w:p>
        </w:tc>
        <w:tc>
          <w:tcPr>
            <w:tcW w:w="2410" w:type="dxa"/>
            <w:tcBorders>
              <w:top w:val="single" w:sz="12" w:space="0" w:color="auto"/>
              <w:left w:val="single" w:sz="12" w:space="0" w:color="auto"/>
              <w:bottom w:val="single" w:sz="12" w:space="0" w:color="auto"/>
              <w:right w:val="single" w:sz="12" w:space="0" w:color="auto"/>
            </w:tcBorders>
            <w:vAlign w:val="center"/>
          </w:tcPr>
          <w:p w14:paraId="562E58F9" w14:textId="77777777" w:rsidR="000A65A9" w:rsidRPr="000A65A9" w:rsidRDefault="000A65A9"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color w:val="000000"/>
                <w:sz w:val="24"/>
                <w:szCs w:val="24"/>
              </w:rPr>
              <w:t>Recurso Próprio (FME)</w:t>
            </w:r>
          </w:p>
        </w:tc>
      </w:tr>
      <w:tr w:rsidR="000A65A9" w:rsidRPr="000A65A9" w14:paraId="1A271B34" w14:textId="77777777" w:rsidTr="000A65A9">
        <w:trPr>
          <w:trHeight w:val="525"/>
        </w:trPr>
        <w:tc>
          <w:tcPr>
            <w:tcW w:w="9924"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77D7500E" w14:textId="77777777" w:rsidR="000A65A9" w:rsidRPr="000A65A9" w:rsidRDefault="000A65A9"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b/>
                <w:color w:val="000000"/>
                <w:sz w:val="24"/>
                <w:szCs w:val="24"/>
              </w:rPr>
              <w:lastRenderedPageBreak/>
              <w:t>SECRETARIA MUNICIPAL DE ESPORTE</w:t>
            </w:r>
          </w:p>
        </w:tc>
      </w:tr>
      <w:tr w:rsidR="0081220B" w:rsidRPr="000A65A9" w14:paraId="6F762916" w14:textId="77777777" w:rsidTr="0081220B">
        <w:trPr>
          <w:trHeight w:val="525"/>
        </w:trPr>
        <w:tc>
          <w:tcPr>
            <w:tcW w:w="710" w:type="dxa"/>
            <w:tcBorders>
              <w:top w:val="single" w:sz="12" w:space="0" w:color="auto"/>
              <w:left w:val="single" w:sz="12" w:space="0" w:color="auto"/>
              <w:bottom w:val="single" w:sz="12" w:space="0" w:color="auto"/>
              <w:right w:val="single" w:sz="12" w:space="0" w:color="auto"/>
            </w:tcBorders>
            <w:vAlign w:val="center"/>
          </w:tcPr>
          <w:p w14:paraId="694B65F1"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05</w:t>
            </w:r>
          </w:p>
        </w:tc>
        <w:tc>
          <w:tcPr>
            <w:tcW w:w="992" w:type="dxa"/>
            <w:tcBorders>
              <w:top w:val="single" w:sz="12" w:space="0" w:color="auto"/>
              <w:left w:val="single" w:sz="12" w:space="0" w:color="auto"/>
              <w:bottom w:val="single" w:sz="12" w:space="0" w:color="auto"/>
              <w:right w:val="single" w:sz="12" w:space="0" w:color="auto"/>
            </w:tcBorders>
            <w:vAlign w:val="center"/>
          </w:tcPr>
          <w:p w14:paraId="0C92B668"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60832</w:t>
            </w:r>
          </w:p>
        </w:tc>
        <w:tc>
          <w:tcPr>
            <w:tcW w:w="4111" w:type="dxa"/>
            <w:tcBorders>
              <w:top w:val="single" w:sz="12" w:space="0" w:color="auto"/>
              <w:left w:val="single" w:sz="12" w:space="0" w:color="auto"/>
              <w:bottom w:val="single" w:sz="12" w:space="0" w:color="auto"/>
              <w:right w:val="single" w:sz="12" w:space="0" w:color="auto"/>
            </w:tcBorders>
            <w:vAlign w:val="center"/>
          </w:tcPr>
          <w:p w14:paraId="736C5DD0" w14:textId="77777777" w:rsidR="000A65A9" w:rsidRPr="000A65A9" w:rsidRDefault="000A65A9" w:rsidP="008264E1">
            <w:pPr>
              <w:spacing w:after="120"/>
              <w:rPr>
                <w:rFonts w:ascii="Cambria" w:hAnsi="Cambria" w:cs="Arial"/>
                <w:sz w:val="24"/>
                <w:szCs w:val="24"/>
              </w:rPr>
            </w:pPr>
            <w:r w:rsidRPr="000A65A9">
              <w:rPr>
                <w:rFonts w:ascii="Cambria" w:hAnsi="Cambria" w:cs="Arial"/>
                <w:sz w:val="24"/>
                <w:szCs w:val="24"/>
              </w:rPr>
              <w:t xml:space="preserve">Pick-up pequena veículo tipo pick-up, cabine simples, zero km, motor </w:t>
            </w:r>
            <w:proofErr w:type="spellStart"/>
            <w:r w:rsidRPr="000A65A9">
              <w:rPr>
                <w:rFonts w:ascii="Cambria" w:hAnsi="Cambria" w:cs="Arial"/>
                <w:sz w:val="24"/>
                <w:szCs w:val="24"/>
              </w:rPr>
              <w:t>flex</w:t>
            </w:r>
            <w:proofErr w:type="spellEnd"/>
            <w:r w:rsidRPr="000A65A9">
              <w:rPr>
                <w:rFonts w:ascii="Cambria" w:hAnsi="Cambria" w:cs="Arial"/>
                <w:sz w:val="24"/>
                <w:szCs w:val="24"/>
              </w:rPr>
              <w:t xml:space="preserve">, veículo 0 (zero) km, transmissão manual, vidros e travas elétricas, ar condicionado, airbags (passageiro e motorista), apoio lateral para acesso a caçamba, banco do motorista com ajuste de altura, motor capacidade mínima de 100 cv, direção hidráulica, </w:t>
            </w:r>
            <w:r w:rsidRPr="000A65A9">
              <w:rPr>
                <w:rFonts w:ascii="Cambria" w:hAnsi="Cambria" w:cs="Arial"/>
                <w:sz w:val="24"/>
                <w:szCs w:val="24"/>
              </w:rPr>
              <w:lastRenderedPageBreak/>
              <w:t xml:space="preserve">freios </w:t>
            </w:r>
            <w:proofErr w:type="spellStart"/>
            <w:r w:rsidRPr="000A65A9">
              <w:rPr>
                <w:rFonts w:ascii="Cambria" w:hAnsi="Cambria" w:cs="Arial"/>
                <w:sz w:val="24"/>
                <w:szCs w:val="24"/>
              </w:rPr>
              <w:t>abs</w:t>
            </w:r>
            <w:proofErr w:type="spellEnd"/>
            <w:r w:rsidRPr="000A65A9">
              <w:rPr>
                <w:rFonts w:ascii="Cambria" w:hAnsi="Cambria" w:cs="Arial"/>
                <w:sz w:val="24"/>
                <w:szCs w:val="24"/>
              </w:rPr>
              <w:t xml:space="preserve">, carga útil mínimo de 700 kg, protetor de caçamba, sistema de som com rádio e entrada </w:t>
            </w:r>
            <w:proofErr w:type="spellStart"/>
            <w:r w:rsidRPr="000A65A9">
              <w:rPr>
                <w:rFonts w:ascii="Cambria" w:hAnsi="Cambria" w:cs="Arial"/>
                <w:sz w:val="24"/>
                <w:szCs w:val="24"/>
              </w:rPr>
              <w:t>ubs</w:t>
            </w:r>
            <w:proofErr w:type="spellEnd"/>
            <w:r w:rsidRPr="000A65A9">
              <w:rPr>
                <w:rFonts w:ascii="Cambria" w:hAnsi="Cambria" w:cs="Arial"/>
                <w:sz w:val="24"/>
                <w:szCs w:val="24"/>
              </w:rPr>
              <w:t>, rodas de aço mínimo aro 14. Todos os demais itens acessórios exigidos pelo código de trânsito brasileiro.</w:t>
            </w:r>
          </w:p>
        </w:tc>
        <w:tc>
          <w:tcPr>
            <w:tcW w:w="992" w:type="dxa"/>
            <w:tcBorders>
              <w:top w:val="single" w:sz="12" w:space="0" w:color="auto"/>
              <w:left w:val="single" w:sz="12" w:space="0" w:color="auto"/>
              <w:bottom w:val="single" w:sz="12" w:space="0" w:color="auto"/>
              <w:right w:val="single" w:sz="12" w:space="0" w:color="auto"/>
            </w:tcBorders>
            <w:vAlign w:val="center"/>
          </w:tcPr>
          <w:p w14:paraId="1F57F0F2"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Un</w:t>
            </w:r>
          </w:p>
        </w:tc>
        <w:tc>
          <w:tcPr>
            <w:tcW w:w="709" w:type="dxa"/>
            <w:tcBorders>
              <w:top w:val="single" w:sz="12" w:space="0" w:color="auto"/>
              <w:left w:val="single" w:sz="12" w:space="0" w:color="auto"/>
              <w:bottom w:val="single" w:sz="12" w:space="0" w:color="auto"/>
              <w:right w:val="single" w:sz="12" w:space="0" w:color="auto"/>
            </w:tcBorders>
            <w:vAlign w:val="center"/>
          </w:tcPr>
          <w:p w14:paraId="0BC33B79"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01</w:t>
            </w:r>
          </w:p>
        </w:tc>
        <w:tc>
          <w:tcPr>
            <w:tcW w:w="2410" w:type="dxa"/>
            <w:tcBorders>
              <w:top w:val="single" w:sz="12" w:space="0" w:color="auto"/>
              <w:left w:val="single" w:sz="12" w:space="0" w:color="auto"/>
              <w:bottom w:val="single" w:sz="12" w:space="0" w:color="auto"/>
              <w:right w:val="single" w:sz="12" w:space="0" w:color="auto"/>
            </w:tcBorders>
            <w:vAlign w:val="center"/>
          </w:tcPr>
          <w:p w14:paraId="5BCD5657" w14:textId="77777777" w:rsidR="000A65A9" w:rsidRPr="000A65A9" w:rsidRDefault="000A65A9"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color w:val="000000"/>
                <w:sz w:val="24"/>
                <w:szCs w:val="24"/>
              </w:rPr>
              <w:t>Recurso Próprio (FMLET)</w:t>
            </w:r>
          </w:p>
        </w:tc>
      </w:tr>
      <w:tr w:rsidR="000A65A9" w:rsidRPr="000A65A9" w14:paraId="2E622A3B" w14:textId="77777777" w:rsidTr="000A65A9">
        <w:trPr>
          <w:trHeight w:val="525"/>
        </w:trPr>
        <w:tc>
          <w:tcPr>
            <w:tcW w:w="9924"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31316E6" w14:textId="77777777" w:rsidR="000A65A9" w:rsidRPr="000A65A9" w:rsidRDefault="000A65A9"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b/>
                <w:color w:val="000000"/>
                <w:sz w:val="24"/>
                <w:szCs w:val="24"/>
              </w:rPr>
              <w:t>SECRETARIA MUNICIPAL DE MEIO AMBIENTE</w:t>
            </w:r>
          </w:p>
        </w:tc>
      </w:tr>
      <w:tr w:rsidR="0081220B" w:rsidRPr="000A65A9" w14:paraId="6FA1D1D4" w14:textId="77777777" w:rsidTr="0081220B">
        <w:trPr>
          <w:trHeight w:val="525"/>
        </w:trPr>
        <w:tc>
          <w:tcPr>
            <w:tcW w:w="710" w:type="dxa"/>
            <w:tcBorders>
              <w:top w:val="single" w:sz="12" w:space="0" w:color="auto"/>
              <w:left w:val="single" w:sz="12" w:space="0" w:color="auto"/>
              <w:bottom w:val="single" w:sz="12" w:space="0" w:color="auto"/>
              <w:right w:val="single" w:sz="12" w:space="0" w:color="auto"/>
            </w:tcBorders>
            <w:vAlign w:val="center"/>
          </w:tcPr>
          <w:p w14:paraId="06FAE783"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06</w:t>
            </w:r>
          </w:p>
        </w:tc>
        <w:tc>
          <w:tcPr>
            <w:tcW w:w="992" w:type="dxa"/>
            <w:tcBorders>
              <w:top w:val="single" w:sz="12" w:space="0" w:color="auto"/>
              <w:left w:val="single" w:sz="12" w:space="0" w:color="auto"/>
              <w:bottom w:val="single" w:sz="12" w:space="0" w:color="auto"/>
              <w:right w:val="single" w:sz="12" w:space="0" w:color="auto"/>
            </w:tcBorders>
            <w:vAlign w:val="center"/>
          </w:tcPr>
          <w:p w14:paraId="62904A67"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60927</w:t>
            </w:r>
          </w:p>
        </w:tc>
        <w:tc>
          <w:tcPr>
            <w:tcW w:w="4111" w:type="dxa"/>
            <w:tcBorders>
              <w:top w:val="single" w:sz="12" w:space="0" w:color="auto"/>
              <w:left w:val="single" w:sz="12" w:space="0" w:color="auto"/>
              <w:bottom w:val="single" w:sz="12" w:space="0" w:color="auto"/>
              <w:right w:val="single" w:sz="12" w:space="0" w:color="auto"/>
            </w:tcBorders>
            <w:vAlign w:val="center"/>
          </w:tcPr>
          <w:p w14:paraId="54834C00" w14:textId="77777777" w:rsidR="000A65A9" w:rsidRPr="000A65A9" w:rsidRDefault="000A65A9" w:rsidP="008264E1">
            <w:pPr>
              <w:spacing w:after="120"/>
              <w:rPr>
                <w:rFonts w:ascii="Cambria" w:hAnsi="Cambria" w:cs="Arial"/>
                <w:sz w:val="24"/>
                <w:szCs w:val="24"/>
              </w:rPr>
            </w:pPr>
            <w:r w:rsidRPr="000A65A9">
              <w:rPr>
                <w:rFonts w:ascii="Cambria" w:hAnsi="Cambria" w:cs="Arial"/>
                <w:sz w:val="24"/>
                <w:szCs w:val="24"/>
              </w:rPr>
              <w:t xml:space="preserve">Veículo automotor tipo pick-up cabine simples, motor </w:t>
            </w:r>
            <w:proofErr w:type="spellStart"/>
            <w:r w:rsidRPr="000A65A9">
              <w:rPr>
                <w:rFonts w:ascii="Cambria" w:hAnsi="Cambria" w:cs="Arial"/>
                <w:sz w:val="24"/>
                <w:szCs w:val="24"/>
              </w:rPr>
              <w:t>flex</w:t>
            </w:r>
            <w:proofErr w:type="spellEnd"/>
            <w:r w:rsidRPr="000A65A9">
              <w:rPr>
                <w:rFonts w:ascii="Cambria" w:hAnsi="Cambria" w:cs="Arial"/>
                <w:sz w:val="24"/>
                <w:szCs w:val="24"/>
              </w:rPr>
              <w:t xml:space="preserve"> (gasolina e etanol), tipo direção hidráulica, potência motor mínima 160 cv, capacidade passageiro 5, carga útil mínimo 1000 kg, tipo tração 4x4, características adicionais: cabine dupla, cor branca, tipo câmbio automático, capacidade tanque combustível mínimo 75l.</w:t>
            </w:r>
          </w:p>
        </w:tc>
        <w:tc>
          <w:tcPr>
            <w:tcW w:w="992" w:type="dxa"/>
            <w:tcBorders>
              <w:top w:val="single" w:sz="12" w:space="0" w:color="auto"/>
              <w:left w:val="single" w:sz="12" w:space="0" w:color="auto"/>
              <w:bottom w:val="single" w:sz="12" w:space="0" w:color="auto"/>
              <w:right w:val="single" w:sz="12" w:space="0" w:color="auto"/>
            </w:tcBorders>
            <w:vAlign w:val="center"/>
          </w:tcPr>
          <w:p w14:paraId="4C077C22"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Un</w:t>
            </w:r>
          </w:p>
        </w:tc>
        <w:tc>
          <w:tcPr>
            <w:tcW w:w="709" w:type="dxa"/>
            <w:tcBorders>
              <w:top w:val="single" w:sz="12" w:space="0" w:color="auto"/>
              <w:left w:val="single" w:sz="12" w:space="0" w:color="auto"/>
              <w:bottom w:val="single" w:sz="12" w:space="0" w:color="auto"/>
              <w:right w:val="single" w:sz="12" w:space="0" w:color="auto"/>
            </w:tcBorders>
            <w:vAlign w:val="center"/>
          </w:tcPr>
          <w:p w14:paraId="5631FFEA"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01</w:t>
            </w:r>
          </w:p>
        </w:tc>
        <w:tc>
          <w:tcPr>
            <w:tcW w:w="2410" w:type="dxa"/>
            <w:tcBorders>
              <w:top w:val="single" w:sz="12" w:space="0" w:color="auto"/>
              <w:left w:val="single" w:sz="12" w:space="0" w:color="auto"/>
              <w:bottom w:val="single" w:sz="12" w:space="0" w:color="auto"/>
              <w:right w:val="single" w:sz="12" w:space="0" w:color="auto"/>
            </w:tcBorders>
            <w:vAlign w:val="center"/>
          </w:tcPr>
          <w:p w14:paraId="57338C7F" w14:textId="77777777" w:rsidR="000A65A9" w:rsidRPr="000A65A9" w:rsidRDefault="000A65A9"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color w:val="000000"/>
                <w:sz w:val="24"/>
                <w:szCs w:val="24"/>
              </w:rPr>
              <w:t>Recurso Próprio (Meio Ambiente)</w:t>
            </w:r>
          </w:p>
        </w:tc>
      </w:tr>
      <w:tr w:rsidR="000A65A9" w:rsidRPr="000A65A9" w14:paraId="2B7DE544" w14:textId="77777777" w:rsidTr="000A65A9">
        <w:trPr>
          <w:trHeight w:val="525"/>
        </w:trPr>
        <w:tc>
          <w:tcPr>
            <w:tcW w:w="9924"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DFBAF39" w14:textId="77777777" w:rsidR="000A65A9" w:rsidRPr="000A65A9" w:rsidRDefault="000A65A9"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b/>
                <w:color w:val="000000"/>
                <w:sz w:val="24"/>
                <w:szCs w:val="24"/>
              </w:rPr>
              <w:t>SECRETARIA MUNICIPAL DE ASSISTÊNCIA SOCIAL</w:t>
            </w:r>
          </w:p>
        </w:tc>
      </w:tr>
      <w:tr w:rsidR="0081220B" w:rsidRPr="000A65A9" w14:paraId="71B8DEBA" w14:textId="77777777" w:rsidTr="0081220B">
        <w:trPr>
          <w:trHeight w:val="525"/>
        </w:trPr>
        <w:tc>
          <w:tcPr>
            <w:tcW w:w="710" w:type="dxa"/>
            <w:tcBorders>
              <w:top w:val="single" w:sz="12" w:space="0" w:color="auto"/>
              <w:left w:val="single" w:sz="12" w:space="0" w:color="auto"/>
              <w:bottom w:val="single" w:sz="12" w:space="0" w:color="auto"/>
              <w:right w:val="single" w:sz="12" w:space="0" w:color="auto"/>
            </w:tcBorders>
            <w:vAlign w:val="center"/>
          </w:tcPr>
          <w:p w14:paraId="17D12717"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07</w:t>
            </w:r>
          </w:p>
        </w:tc>
        <w:tc>
          <w:tcPr>
            <w:tcW w:w="992" w:type="dxa"/>
            <w:tcBorders>
              <w:top w:val="single" w:sz="12" w:space="0" w:color="auto"/>
              <w:left w:val="single" w:sz="12" w:space="0" w:color="auto"/>
              <w:bottom w:val="single" w:sz="12" w:space="0" w:color="auto"/>
              <w:right w:val="single" w:sz="12" w:space="0" w:color="auto"/>
            </w:tcBorders>
            <w:vAlign w:val="center"/>
          </w:tcPr>
          <w:p w14:paraId="4DD55879"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60777</w:t>
            </w:r>
          </w:p>
        </w:tc>
        <w:tc>
          <w:tcPr>
            <w:tcW w:w="4111" w:type="dxa"/>
            <w:tcBorders>
              <w:top w:val="single" w:sz="12" w:space="0" w:color="auto"/>
              <w:left w:val="single" w:sz="12" w:space="0" w:color="auto"/>
              <w:bottom w:val="single" w:sz="12" w:space="0" w:color="auto"/>
              <w:right w:val="single" w:sz="12" w:space="0" w:color="auto"/>
            </w:tcBorders>
            <w:vAlign w:val="center"/>
          </w:tcPr>
          <w:p w14:paraId="0CAFFFDD" w14:textId="77777777" w:rsidR="000A65A9" w:rsidRPr="000A65A9" w:rsidRDefault="000A65A9" w:rsidP="008264E1">
            <w:pPr>
              <w:spacing w:after="120"/>
              <w:rPr>
                <w:rFonts w:ascii="Cambria" w:hAnsi="Cambria" w:cs="Arial"/>
                <w:sz w:val="24"/>
                <w:szCs w:val="24"/>
              </w:rPr>
            </w:pPr>
            <w:r w:rsidRPr="000A65A9">
              <w:rPr>
                <w:rFonts w:ascii="Cambria" w:hAnsi="Cambria" w:cs="Arial"/>
                <w:sz w:val="24"/>
                <w:szCs w:val="24"/>
              </w:rPr>
              <w:t xml:space="preserve">Tipo automóvel de passeio ou utilitário leve; ano e modelo mínimo 2026/2026; combustível tipo </w:t>
            </w:r>
            <w:proofErr w:type="spellStart"/>
            <w:r w:rsidRPr="000A65A9">
              <w:rPr>
                <w:rFonts w:ascii="Cambria" w:hAnsi="Cambria" w:cs="Arial"/>
                <w:sz w:val="24"/>
                <w:szCs w:val="24"/>
              </w:rPr>
              <w:t>flex</w:t>
            </w:r>
            <w:proofErr w:type="spellEnd"/>
            <w:r w:rsidRPr="000A65A9">
              <w:rPr>
                <w:rFonts w:ascii="Cambria" w:hAnsi="Cambria" w:cs="Arial"/>
                <w:sz w:val="24"/>
                <w:szCs w:val="24"/>
              </w:rPr>
              <w:t xml:space="preserve"> (etanol/gasolina); potência mínima de 1.0; direção elétrica ou hidráulica; transmissão manual ou automática; ar-condicionado de fábrica; vidros e travas elétricas; airbags frontais; freios </w:t>
            </w:r>
            <w:proofErr w:type="spellStart"/>
            <w:r w:rsidRPr="000A65A9">
              <w:rPr>
                <w:rFonts w:ascii="Cambria" w:hAnsi="Cambria" w:cs="Arial"/>
                <w:sz w:val="24"/>
                <w:szCs w:val="24"/>
              </w:rPr>
              <w:t>abs</w:t>
            </w:r>
            <w:proofErr w:type="spellEnd"/>
            <w:r w:rsidRPr="000A65A9">
              <w:rPr>
                <w:rFonts w:ascii="Cambria" w:hAnsi="Cambria" w:cs="Arial"/>
                <w:sz w:val="24"/>
                <w:szCs w:val="24"/>
              </w:rPr>
              <w:t xml:space="preserve">; capacidade mínima para cinco ocupantes; capacidade mínima de porta-malas de 500 litros; tanque de combustível com capacidade mínima de 40 litros; torque mínimo de 12,0 </w:t>
            </w:r>
            <w:proofErr w:type="spellStart"/>
            <w:r w:rsidRPr="000A65A9">
              <w:rPr>
                <w:rFonts w:ascii="Cambria" w:hAnsi="Cambria" w:cs="Arial"/>
                <w:sz w:val="24"/>
                <w:szCs w:val="24"/>
              </w:rPr>
              <w:t>kgfm</w:t>
            </w:r>
            <w:proofErr w:type="spellEnd"/>
            <w:r w:rsidRPr="000A65A9">
              <w:rPr>
                <w:rFonts w:ascii="Cambria" w:hAnsi="Cambria" w:cs="Arial"/>
                <w:sz w:val="24"/>
                <w:szCs w:val="24"/>
              </w:rPr>
              <w:t>.</w:t>
            </w:r>
          </w:p>
        </w:tc>
        <w:tc>
          <w:tcPr>
            <w:tcW w:w="992" w:type="dxa"/>
            <w:tcBorders>
              <w:top w:val="single" w:sz="12" w:space="0" w:color="auto"/>
              <w:left w:val="single" w:sz="12" w:space="0" w:color="auto"/>
              <w:bottom w:val="single" w:sz="12" w:space="0" w:color="auto"/>
              <w:right w:val="single" w:sz="12" w:space="0" w:color="auto"/>
            </w:tcBorders>
            <w:vAlign w:val="center"/>
          </w:tcPr>
          <w:p w14:paraId="56F775F5"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Un</w:t>
            </w:r>
          </w:p>
        </w:tc>
        <w:tc>
          <w:tcPr>
            <w:tcW w:w="709" w:type="dxa"/>
            <w:tcBorders>
              <w:top w:val="single" w:sz="12" w:space="0" w:color="auto"/>
              <w:left w:val="single" w:sz="12" w:space="0" w:color="auto"/>
              <w:bottom w:val="single" w:sz="12" w:space="0" w:color="auto"/>
              <w:right w:val="single" w:sz="12" w:space="0" w:color="auto"/>
            </w:tcBorders>
            <w:vAlign w:val="center"/>
          </w:tcPr>
          <w:p w14:paraId="6E752C71"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01</w:t>
            </w:r>
          </w:p>
        </w:tc>
        <w:tc>
          <w:tcPr>
            <w:tcW w:w="2410" w:type="dxa"/>
            <w:tcBorders>
              <w:top w:val="single" w:sz="12" w:space="0" w:color="auto"/>
              <w:left w:val="single" w:sz="12" w:space="0" w:color="auto"/>
              <w:bottom w:val="single" w:sz="12" w:space="0" w:color="auto"/>
              <w:right w:val="single" w:sz="12" w:space="0" w:color="auto"/>
            </w:tcBorders>
            <w:vAlign w:val="center"/>
          </w:tcPr>
          <w:p w14:paraId="2036CF3B" w14:textId="77777777" w:rsidR="000A65A9" w:rsidRPr="000A65A9" w:rsidRDefault="000A65A9"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color w:val="000000"/>
                <w:sz w:val="24"/>
                <w:szCs w:val="24"/>
              </w:rPr>
              <w:t>Emenda Parlamentar nº 1036.9/2025 referente ao Processo nº 202500005014115</w:t>
            </w:r>
          </w:p>
        </w:tc>
      </w:tr>
      <w:tr w:rsidR="000A65A9" w:rsidRPr="000A65A9" w14:paraId="6E66D9EC" w14:textId="77777777" w:rsidTr="000A65A9">
        <w:trPr>
          <w:trHeight w:val="525"/>
        </w:trPr>
        <w:tc>
          <w:tcPr>
            <w:tcW w:w="9924"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5C456CAC" w14:textId="77777777" w:rsidR="000A65A9" w:rsidRPr="000A65A9" w:rsidRDefault="000A65A9"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b/>
                <w:color w:val="000000"/>
                <w:sz w:val="24"/>
                <w:szCs w:val="24"/>
              </w:rPr>
              <w:t>SECRETARIA MUNICIPAL DE SAÚDE</w:t>
            </w:r>
          </w:p>
        </w:tc>
      </w:tr>
      <w:tr w:rsidR="0081220B" w:rsidRPr="000A65A9" w14:paraId="2CE270A4" w14:textId="77777777" w:rsidTr="0081220B">
        <w:trPr>
          <w:trHeight w:val="525"/>
        </w:trPr>
        <w:tc>
          <w:tcPr>
            <w:tcW w:w="710" w:type="dxa"/>
            <w:tcBorders>
              <w:top w:val="single" w:sz="12" w:space="0" w:color="auto"/>
              <w:left w:val="single" w:sz="12" w:space="0" w:color="auto"/>
              <w:bottom w:val="single" w:sz="12" w:space="0" w:color="auto"/>
              <w:right w:val="single" w:sz="12" w:space="0" w:color="auto"/>
            </w:tcBorders>
            <w:vAlign w:val="center"/>
          </w:tcPr>
          <w:p w14:paraId="7AC331F6"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08</w:t>
            </w:r>
          </w:p>
        </w:tc>
        <w:tc>
          <w:tcPr>
            <w:tcW w:w="992" w:type="dxa"/>
            <w:tcBorders>
              <w:top w:val="single" w:sz="12" w:space="0" w:color="auto"/>
              <w:left w:val="single" w:sz="12" w:space="0" w:color="auto"/>
              <w:bottom w:val="single" w:sz="12" w:space="0" w:color="auto"/>
              <w:right w:val="single" w:sz="12" w:space="0" w:color="auto"/>
            </w:tcBorders>
            <w:vAlign w:val="center"/>
          </w:tcPr>
          <w:p w14:paraId="2D6094B1"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61182</w:t>
            </w:r>
          </w:p>
        </w:tc>
        <w:tc>
          <w:tcPr>
            <w:tcW w:w="4111" w:type="dxa"/>
            <w:tcBorders>
              <w:top w:val="single" w:sz="12" w:space="0" w:color="auto"/>
              <w:left w:val="single" w:sz="12" w:space="0" w:color="auto"/>
              <w:bottom w:val="single" w:sz="12" w:space="0" w:color="auto"/>
              <w:right w:val="single" w:sz="12" w:space="0" w:color="auto"/>
            </w:tcBorders>
            <w:vAlign w:val="center"/>
          </w:tcPr>
          <w:p w14:paraId="6D351A8C" w14:textId="4E2B2DFB" w:rsidR="000A65A9" w:rsidRPr="000A65A9" w:rsidRDefault="000A65A9" w:rsidP="008264E1">
            <w:pPr>
              <w:spacing w:after="120"/>
              <w:rPr>
                <w:rFonts w:ascii="Cambria" w:hAnsi="Cambria" w:cs="Arial"/>
                <w:sz w:val="24"/>
                <w:szCs w:val="24"/>
              </w:rPr>
            </w:pPr>
            <w:r w:rsidRPr="000A65A9">
              <w:rPr>
                <w:rFonts w:ascii="Cambria" w:hAnsi="Cambria" w:cs="Arial"/>
                <w:sz w:val="24"/>
                <w:szCs w:val="24"/>
              </w:rPr>
              <w:t xml:space="preserve">Ambulância tipo a - simples remoção furgão - veículo furgão original de fábrica, 0 (zero) km, adaptado para ambulância simples remoção, com capacidade volumétrica não inferior a 7 metros cúbicos no total. Capacidade de carga mínima: 1.222 kg, comprimento total mínimo. 4.740 mm; comprimento mínimo do salão de atendimento 2.500 mm; altura interna mínima do salão de atendimento: 1.540 mm; combustível: diesel s10; motor dianteiro; 4 cilindros; </w:t>
            </w:r>
            <w:proofErr w:type="spellStart"/>
            <w:r w:rsidRPr="000A65A9">
              <w:rPr>
                <w:rFonts w:ascii="Cambria" w:hAnsi="Cambria" w:cs="Arial"/>
                <w:sz w:val="24"/>
                <w:szCs w:val="24"/>
              </w:rPr>
              <w:t>sobrealinhamento</w:t>
            </w:r>
            <w:proofErr w:type="spellEnd"/>
            <w:r w:rsidRPr="000A65A9">
              <w:rPr>
                <w:rFonts w:ascii="Cambria" w:hAnsi="Cambria" w:cs="Arial"/>
                <w:sz w:val="24"/>
                <w:szCs w:val="24"/>
              </w:rPr>
              <w:t xml:space="preserve">: turbo compressor com </w:t>
            </w:r>
            <w:proofErr w:type="spellStart"/>
            <w:r w:rsidRPr="000A65A9">
              <w:rPr>
                <w:rFonts w:ascii="Cambria" w:hAnsi="Cambria" w:cs="Arial"/>
                <w:sz w:val="24"/>
                <w:szCs w:val="24"/>
              </w:rPr>
              <w:t>intercooler</w:t>
            </w:r>
            <w:proofErr w:type="spellEnd"/>
            <w:r w:rsidRPr="000A65A9">
              <w:rPr>
                <w:rFonts w:ascii="Cambria" w:hAnsi="Cambria" w:cs="Arial"/>
                <w:sz w:val="24"/>
                <w:szCs w:val="24"/>
              </w:rPr>
              <w:t xml:space="preserve">; potência mínima: 130 cv; e sistema de alimentação: injeção eletrônica; abastecimento de combustível com capacidade mínima: 65 litros; freios </w:t>
            </w:r>
            <w:proofErr w:type="spellStart"/>
            <w:r w:rsidRPr="000A65A9">
              <w:rPr>
                <w:rFonts w:ascii="Cambria" w:hAnsi="Cambria" w:cs="Arial"/>
                <w:sz w:val="24"/>
                <w:szCs w:val="24"/>
              </w:rPr>
              <w:t>abs</w:t>
            </w:r>
            <w:proofErr w:type="spellEnd"/>
            <w:r w:rsidRPr="000A65A9">
              <w:rPr>
                <w:rFonts w:ascii="Cambria" w:hAnsi="Cambria" w:cs="Arial"/>
                <w:sz w:val="24"/>
                <w:szCs w:val="24"/>
              </w:rPr>
              <w:t xml:space="preserve"> nas quatro rodas, corretor de frenagem, controle </w:t>
            </w:r>
            <w:proofErr w:type="spellStart"/>
            <w:r w:rsidRPr="000A65A9">
              <w:rPr>
                <w:rFonts w:ascii="Cambria" w:hAnsi="Cambria" w:cs="Arial"/>
                <w:sz w:val="24"/>
                <w:szCs w:val="24"/>
              </w:rPr>
              <w:t>antiderrapagem</w:t>
            </w:r>
            <w:proofErr w:type="spellEnd"/>
            <w:r w:rsidRPr="000A65A9">
              <w:rPr>
                <w:rFonts w:ascii="Cambria" w:hAnsi="Cambria" w:cs="Arial"/>
                <w:sz w:val="24"/>
                <w:szCs w:val="24"/>
              </w:rPr>
              <w:t xml:space="preserve">, controle de estabilidade eletrônicos e sistema ativo freio com controle eletrônico para auxílio nas arrancadas do veículo em subidas; direção hidráulica ou direção elétrica ou direção eletro hidráulica, original de fábrica; equipamentos obrigatórios e acessórios básicos: - cintos de segurança para todos os passageiros, considerando sua lotação completa, obrigatoriamente de três pontos para os ocupantes da cabine, seguindo a normatização e laudos emitidos conforme </w:t>
            </w:r>
            <w:proofErr w:type="spellStart"/>
            <w:r w:rsidRPr="000A65A9">
              <w:rPr>
                <w:rFonts w:ascii="Cambria" w:hAnsi="Cambria" w:cs="Arial"/>
                <w:sz w:val="24"/>
                <w:szCs w:val="24"/>
              </w:rPr>
              <w:t>abnt</w:t>
            </w:r>
            <w:proofErr w:type="spellEnd"/>
            <w:r w:rsidRPr="000A65A9">
              <w:rPr>
                <w:rFonts w:ascii="Cambria" w:hAnsi="Cambria" w:cs="Arial"/>
                <w:sz w:val="24"/>
                <w:szCs w:val="24"/>
              </w:rPr>
              <w:t xml:space="preserve"> </w:t>
            </w:r>
            <w:proofErr w:type="spellStart"/>
            <w:r w:rsidRPr="000A65A9">
              <w:rPr>
                <w:rFonts w:ascii="Cambria" w:hAnsi="Cambria" w:cs="Arial"/>
                <w:sz w:val="24"/>
                <w:szCs w:val="24"/>
              </w:rPr>
              <w:t>nbr</w:t>
            </w:r>
            <w:proofErr w:type="spellEnd"/>
            <w:r w:rsidRPr="000A65A9">
              <w:rPr>
                <w:rFonts w:ascii="Cambria" w:hAnsi="Cambria" w:cs="Arial"/>
                <w:sz w:val="24"/>
                <w:szCs w:val="24"/>
              </w:rPr>
              <w:t xml:space="preserve"> 6091- 2015; equipada com todos os equipamentos </w:t>
            </w:r>
            <w:r w:rsidRPr="000A65A9">
              <w:rPr>
                <w:rFonts w:ascii="Cambria" w:hAnsi="Cambria" w:cs="Arial"/>
                <w:sz w:val="24"/>
                <w:szCs w:val="24"/>
              </w:rPr>
              <w:lastRenderedPageBreak/>
              <w:t xml:space="preserve">de série, especificados e exigidos pelo </w:t>
            </w:r>
            <w:proofErr w:type="spellStart"/>
            <w:r w:rsidRPr="000A65A9">
              <w:rPr>
                <w:rFonts w:ascii="Cambria" w:hAnsi="Cambria" w:cs="Arial"/>
                <w:sz w:val="24"/>
                <w:szCs w:val="24"/>
              </w:rPr>
              <w:t>contran</w:t>
            </w:r>
            <w:proofErr w:type="spellEnd"/>
            <w:r w:rsidRPr="000A65A9">
              <w:rPr>
                <w:rFonts w:ascii="Cambria" w:hAnsi="Cambria" w:cs="Arial"/>
                <w:sz w:val="24"/>
                <w:szCs w:val="24"/>
              </w:rPr>
              <w:t>/</w:t>
            </w:r>
            <w:proofErr w:type="spellStart"/>
            <w:r w:rsidRPr="000A65A9">
              <w:rPr>
                <w:rFonts w:ascii="Cambria" w:hAnsi="Cambria" w:cs="Arial"/>
                <w:sz w:val="24"/>
                <w:szCs w:val="24"/>
              </w:rPr>
              <w:t>detran</w:t>
            </w:r>
            <w:proofErr w:type="spellEnd"/>
            <w:r w:rsidRPr="000A65A9">
              <w:rPr>
                <w:rFonts w:ascii="Cambria" w:hAnsi="Cambria" w:cs="Arial"/>
                <w:sz w:val="24"/>
                <w:szCs w:val="24"/>
              </w:rPr>
              <w:t>-go, observando as demais exigências e condições especificadas no termo de referência e estudo técnico preliminar.</w:t>
            </w:r>
          </w:p>
        </w:tc>
        <w:tc>
          <w:tcPr>
            <w:tcW w:w="992" w:type="dxa"/>
            <w:tcBorders>
              <w:top w:val="single" w:sz="12" w:space="0" w:color="auto"/>
              <w:left w:val="single" w:sz="12" w:space="0" w:color="auto"/>
              <w:bottom w:val="single" w:sz="12" w:space="0" w:color="auto"/>
              <w:right w:val="single" w:sz="12" w:space="0" w:color="auto"/>
            </w:tcBorders>
            <w:vAlign w:val="center"/>
          </w:tcPr>
          <w:p w14:paraId="29485B4E"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Un</w:t>
            </w:r>
          </w:p>
        </w:tc>
        <w:tc>
          <w:tcPr>
            <w:tcW w:w="709" w:type="dxa"/>
            <w:tcBorders>
              <w:top w:val="single" w:sz="12" w:space="0" w:color="auto"/>
              <w:left w:val="single" w:sz="12" w:space="0" w:color="auto"/>
              <w:bottom w:val="single" w:sz="12" w:space="0" w:color="auto"/>
              <w:right w:val="single" w:sz="12" w:space="0" w:color="auto"/>
            </w:tcBorders>
            <w:vAlign w:val="center"/>
          </w:tcPr>
          <w:p w14:paraId="57E38F49"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01</w:t>
            </w:r>
          </w:p>
        </w:tc>
        <w:tc>
          <w:tcPr>
            <w:tcW w:w="2410" w:type="dxa"/>
            <w:tcBorders>
              <w:top w:val="single" w:sz="12" w:space="0" w:color="auto"/>
              <w:left w:val="single" w:sz="12" w:space="0" w:color="auto"/>
              <w:bottom w:val="single" w:sz="12" w:space="0" w:color="auto"/>
              <w:right w:val="single" w:sz="12" w:space="0" w:color="auto"/>
            </w:tcBorders>
            <w:vAlign w:val="center"/>
          </w:tcPr>
          <w:p w14:paraId="4FFCB617" w14:textId="77777777" w:rsidR="000A65A9" w:rsidRPr="000A65A9" w:rsidRDefault="000A65A9"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color w:val="000000"/>
                <w:sz w:val="24"/>
                <w:szCs w:val="24"/>
              </w:rPr>
              <w:t xml:space="preserve">Emenda Parlamentar Federal nº 39000006 (Deputado Adriano </w:t>
            </w:r>
            <w:proofErr w:type="spellStart"/>
            <w:r w:rsidRPr="000A65A9">
              <w:rPr>
                <w:rFonts w:ascii="Cambria" w:hAnsi="Cambria" w:cs="Arial"/>
                <w:color w:val="000000"/>
                <w:sz w:val="24"/>
                <w:szCs w:val="24"/>
              </w:rPr>
              <w:t>Baldy</w:t>
            </w:r>
            <w:proofErr w:type="spellEnd"/>
            <w:r w:rsidRPr="000A65A9">
              <w:rPr>
                <w:rFonts w:ascii="Cambria" w:hAnsi="Cambria" w:cs="Arial"/>
                <w:color w:val="000000"/>
                <w:sz w:val="24"/>
                <w:szCs w:val="24"/>
              </w:rPr>
              <w:t>) formalizada junto ao Ministério da Saúde/FNS por meio da Proposta nº 01753396000125004</w:t>
            </w:r>
          </w:p>
        </w:tc>
      </w:tr>
      <w:tr w:rsidR="0081220B" w:rsidRPr="000A65A9" w14:paraId="4025094D" w14:textId="77777777" w:rsidTr="0081220B">
        <w:trPr>
          <w:trHeight w:val="525"/>
        </w:trPr>
        <w:tc>
          <w:tcPr>
            <w:tcW w:w="710" w:type="dxa"/>
            <w:tcBorders>
              <w:top w:val="single" w:sz="12" w:space="0" w:color="auto"/>
              <w:left w:val="single" w:sz="12" w:space="0" w:color="auto"/>
              <w:bottom w:val="single" w:sz="12" w:space="0" w:color="auto"/>
              <w:right w:val="single" w:sz="12" w:space="0" w:color="auto"/>
            </w:tcBorders>
            <w:vAlign w:val="center"/>
          </w:tcPr>
          <w:p w14:paraId="060806B8"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09</w:t>
            </w:r>
          </w:p>
        </w:tc>
        <w:tc>
          <w:tcPr>
            <w:tcW w:w="992" w:type="dxa"/>
            <w:tcBorders>
              <w:top w:val="single" w:sz="12" w:space="0" w:color="auto"/>
              <w:left w:val="single" w:sz="12" w:space="0" w:color="auto"/>
              <w:bottom w:val="single" w:sz="12" w:space="0" w:color="auto"/>
              <w:right w:val="single" w:sz="12" w:space="0" w:color="auto"/>
            </w:tcBorders>
            <w:vAlign w:val="center"/>
          </w:tcPr>
          <w:p w14:paraId="7CF66ABA"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61171</w:t>
            </w:r>
          </w:p>
        </w:tc>
        <w:tc>
          <w:tcPr>
            <w:tcW w:w="4111" w:type="dxa"/>
            <w:tcBorders>
              <w:top w:val="single" w:sz="12" w:space="0" w:color="auto"/>
              <w:left w:val="single" w:sz="12" w:space="0" w:color="auto"/>
              <w:bottom w:val="single" w:sz="12" w:space="0" w:color="auto"/>
              <w:right w:val="single" w:sz="12" w:space="0" w:color="auto"/>
            </w:tcBorders>
            <w:vAlign w:val="center"/>
          </w:tcPr>
          <w:p w14:paraId="14695005" w14:textId="77777777" w:rsidR="000A65A9" w:rsidRPr="000A65A9" w:rsidRDefault="000A65A9" w:rsidP="008264E1">
            <w:pPr>
              <w:spacing w:after="120"/>
              <w:rPr>
                <w:rFonts w:ascii="Cambria" w:hAnsi="Cambria" w:cs="Arial"/>
                <w:sz w:val="24"/>
                <w:szCs w:val="24"/>
              </w:rPr>
            </w:pPr>
            <w:r w:rsidRPr="000A65A9">
              <w:rPr>
                <w:rFonts w:ascii="Cambria" w:hAnsi="Cambria" w:cs="Arial"/>
                <w:sz w:val="24"/>
                <w:szCs w:val="24"/>
              </w:rPr>
              <w:t xml:space="preserve">"Veículo ambulância tipo a - simples remoção tipo furgoneta - veículo tipo furgoneta com carroceria em aço ou monobloco e original de fábrica, 0 (zero) km, ano/modelo mínimo 2026/2026 (ou do ano da contratação ou posterior), </w:t>
            </w:r>
            <w:proofErr w:type="spellStart"/>
            <w:r w:rsidRPr="000A65A9">
              <w:rPr>
                <w:rFonts w:ascii="Cambria" w:hAnsi="Cambria" w:cs="Arial"/>
                <w:sz w:val="24"/>
                <w:szCs w:val="24"/>
              </w:rPr>
              <w:t>air-bag</w:t>
            </w:r>
            <w:proofErr w:type="spellEnd"/>
            <w:r w:rsidRPr="000A65A9">
              <w:rPr>
                <w:rFonts w:ascii="Cambria" w:hAnsi="Cambria" w:cs="Arial"/>
                <w:sz w:val="24"/>
                <w:szCs w:val="24"/>
              </w:rPr>
              <w:t xml:space="preserve"> para os ocupantes da cabine, freio com (</w:t>
            </w:r>
            <w:proofErr w:type="spellStart"/>
            <w:r w:rsidRPr="000A65A9">
              <w:rPr>
                <w:rFonts w:ascii="Cambria" w:hAnsi="Cambria" w:cs="Arial"/>
                <w:sz w:val="24"/>
                <w:szCs w:val="24"/>
              </w:rPr>
              <w:t>a.b.s</w:t>
            </w:r>
            <w:proofErr w:type="spellEnd"/>
            <w:r w:rsidRPr="000A65A9">
              <w:rPr>
                <w:rFonts w:ascii="Cambria" w:hAnsi="Cambria" w:cs="Arial"/>
                <w:sz w:val="24"/>
                <w:szCs w:val="24"/>
              </w:rPr>
              <w:t>.) nas 4 rodas, adaptado para ambulância de simples remoção. Chassi: comprimento total de, no mínimo, 5,140 mm; distância entre os eixos de, no mínimo, 3.200 mm; altura interna mínima do salão de atendimento de 1.300 mm. Motor dianteiro; 4 cilindros; combustível = gasolina ou gasolina e/ou álcool misturados em qualquer proporção (</w:t>
            </w:r>
            <w:proofErr w:type="spellStart"/>
            <w:r w:rsidRPr="000A65A9">
              <w:rPr>
                <w:rFonts w:ascii="Cambria" w:hAnsi="Cambria" w:cs="Arial"/>
                <w:sz w:val="24"/>
                <w:szCs w:val="24"/>
              </w:rPr>
              <w:t>flex</w:t>
            </w:r>
            <w:proofErr w:type="spellEnd"/>
            <w:r w:rsidRPr="000A65A9">
              <w:rPr>
                <w:rFonts w:ascii="Cambria" w:hAnsi="Cambria" w:cs="Arial"/>
                <w:sz w:val="24"/>
                <w:szCs w:val="24"/>
              </w:rPr>
              <w:t xml:space="preserve">) ou diesel s10; potência mín. De 114 cavalos; tanque de combustível: capac. Mín. = 69 litros. Direção assistida hidráulica e/ou elétrica. Equipado com todos os equipamentos de série não especificados e exigidos pelo </w:t>
            </w:r>
            <w:proofErr w:type="spellStart"/>
            <w:r w:rsidRPr="000A65A9">
              <w:rPr>
                <w:rFonts w:ascii="Cambria" w:hAnsi="Cambria" w:cs="Arial"/>
                <w:sz w:val="24"/>
                <w:szCs w:val="24"/>
              </w:rPr>
              <w:t>contran</w:t>
            </w:r>
            <w:proofErr w:type="spellEnd"/>
            <w:r w:rsidRPr="000A65A9">
              <w:rPr>
                <w:rFonts w:ascii="Cambria" w:hAnsi="Cambria" w:cs="Arial"/>
                <w:sz w:val="24"/>
                <w:szCs w:val="24"/>
              </w:rPr>
              <w:t>/</w:t>
            </w:r>
            <w:proofErr w:type="spellStart"/>
            <w:r w:rsidRPr="000A65A9">
              <w:rPr>
                <w:rFonts w:ascii="Cambria" w:hAnsi="Cambria" w:cs="Arial"/>
                <w:sz w:val="24"/>
                <w:szCs w:val="24"/>
              </w:rPr>
              <w:t>detran</w:t>
            </w:r>
            <w:proofErr w:type="spellEnd"/>
            <w:r w:rsidRPr="000A65A9">
              <w:rPr>
                <w:rFonts w:ascii="Cambria" w:hAnsi="Cambria" w:cs="Arial"/>
                <w:sz w:val="24"/>
                <w:szCs w:val="24"/>
              </w:rPr>
              <w:t>-go."</w:t>
            </w:r>
          </w:p>
        </w:tc>
        <w:tc>
          <w:tcPr>
            <w:tcW w:w="992" w:type="dxa"/>
            <w:tcBorders>
              <w:top w:val="single" w:sz="12" w:space="0" w:color="auto"/>
              <w:left w:val="single" w:sz="12" w:space="0" w:color="auto"/>
              <w:bottom w:val="single" w:sz="12" w:space="0" w:color="auto"/>
              <w:right w:val="single" w:sz="12" w:space="0" w:color="auto"/>
            </w:tcBorders>
            <w:vAlign w:val="center"/>
          </w:tcPr>
          <w:p w14:paraId="272F7967"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Un</w:t>
            </w:r>
          </w:p>
        </w:tc>
        <w:tc>
          <w:tcPr>
            <w:tcW w:w="709" w:type="dxa"/>
            <w:tcBorders>
              <w:top w:val="single" w:sz="12" w:space="0" w:color="auto"/>
              <w:left w:val="single" w:sz="12" w:space="0" w:color="auto"/>
              <w:bottom w:val="single" w:sz="12" w:space="0" w:color="auto"/>
              <w:right w:val="single" w:sz="12" w:space="0" w:color="auto"/>
            </w:tcBorders>
            <w:vAlign w:val="center"/>
          </w:tcPr>
          <w:p w14:paraId="635136FD"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01</w:t>
            </w:r>
          </w:p>
        </w:tc>
        <w:tc>
          <w:tcPr>
            <w:tcW w:w="2410" w:type="dxa"/>
            <w:tcBorders>
              <w:top w:val="single" w:sz="12" w:space="0" w:color="auto"/>
              <w:left w:val="single" w:sz="12" w:space="0" w:color="auto"/>
              <w:bottom w:val="single" w:sz="12" w:space="0" w:color="auto"/>
              <w:right w:val="single" w:sz="12" w:space="0" w:color="auto"/>
            </w:tcBorders>
            <w:vAlign w:val="center"/>
          </w:tcPr>
          <w:p w14:paraId="3DB76832" w14:textId="77777777" w:rsidR="000A65A9" w:rsidRPr="000A65A9" w:rsidRDefault="000A65A9"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color w:val="000000"/>
                <w:sz w:val="24"/>
                <w:szCs w:val="24"/>
              </w:rPr>
              <w:t xml:space="preserve">Emenda Parlamentar Estadual nº 202544240008 (Deputado </w:t>
            </w:r>
            <w:proofErr w:type="spellStart"/>
            <w:r w:rsidRPr="000A65A9">
              <w:rPr>
                <w:rFonts w:ascii="Cambria" w:hAnsi="Cambria" w:cs="Arial"/>
                <w:color w:val="000000"/>
                <w:sz w:val="24"/>
                <w:szCs w:val="24"/>
              </w:rPr>
              <w:t>Marussa</w:t>
            </w:r>
            <w:proofErr w:type="spellEnd"/>
            <w:r w:rsidRPr="000A65A9">
              <w:rPr>
                <w:rFonts w:ascii="Cambria" w:hAnsi="Cambria" w:cs="Arial"/>
                <w:color w:val="000000"/>
                <w:sz w:val="24"/>
                <w:szCs w:val="24"/>
              </w:rPr>
              <w:t xml:space="preserve"> Boldrin), formalizada no Plano de Ação nº 09032025-2-087514</w:t>
            </w:r>
          </w:p>
        </w:tc>
      </w:tr>
      <w:tr w:rsidR="000A65A9" w:rsidRPr="000A65A9" w14:paraId="7C0315C9" w14:textId="77777777" w:rsidTr="000A65A9">
        <w:trPr>
          <w:trHeight w:val="525"/>
        </w:trPr>
        <w:tc>
          <w:tcPr>
            <w:tcW w:w="9924"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7E29F38" w14:textId="77777777" w:rsidR="000A65A9" w:rsidRPr="000A65A9" w:rsidRDefault="000A65A9"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b/>
                <w:color w:val="000000"/>
                <w:sz w:val="24"/>
                <w:szCs w:val="24"/>
              </w:rPr>
              <w:t>SECRETARIA MUNICIPAL DE FINANÇAS</w:t>
            </w:r>
          </w:p>
        </w:tc>
      </w:tr>
      <w:tr w:rsidR="0081220B" w:rsidRPr="000A65A9" w14:paraId="7C49CC05" w14:textId="77777777" w:rsidTr="0081220B">
        <w:trPr>
          <w:trHeight w:val="525"/>
        </w:trPr>
        <w:tc>
          <w:tcPr>
            <w:tcW w:w="710" w:type="dxa"/>
            <w:tcBorders>
              <w:top w:val="single" w:sz="12" w:space="0" w:color="auto"/>
              <w:left w:val="single" w:sz="12" w:space="0" w:color="auto"/>
              <w:bottom w:val="single" w:sz="12" w:space="0" w:color="auto"/>
              <w:right w:val="single" w:sz="12" w:space="0" w:color="auto"/>
            </w:tcBorders>
            <w:vAlign w:val="center"/>
          </w:tcPr>
          <w:p w14:paraId="1D67B62F"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10</w:t>
            </w:r>
          </w:p>
        </w:tc>
        <w:tc>
          <w:tcPr>
            <w:tcW w:w="992" w:type="dxa"/>
            <w:tcBorders>
              <w:top w:val="single" w:sz="12" w:space="0" w:color="auto"/>
              <w:left w:val="single" w:sz="12" w:space="0" w:color="auto"/>
              <w:bottom w:val="single" w:sz="12" w:space="0" w:color="auto"/>
              <w:right w:val="single" w:sz="12" w:space="0" w:color="auto"/>
            </w:tcBorders>
            <w:vAlign w:val="center"/>
          </w:tcPr>
          <w:p w14:paraId="2EC4EDC9"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61085</w:t>
            </w:r>
          </w:p>
        </w:tc>
        <w:tc>
          <w:tcPr>
            <w:tcW w:w="4111" w:type="dxa"/>
            <w:tcBorders>
              <w:top w:val="single" w:sz="12" w:space="0" w:color="auto"/>
              <w:left w:val="single" w:sz="12" w:space="0" w:color="auto"/>
              <w:bottom w:val="single" w:sz="12" w:space="0" w:color="auto"/>
              <w:right w:val="single" w:sz="12" w:space="0" w:color="auto"/>
            </w:tcBorders>
            <w:vAlign w:val="center"/>
          </w:tcPr>
          <w:p w14:paraId="53E30126" w14:textId="7FC8B3F2" w:rsidR="000A65A9" w:rsidRPr="000A65A9" w:rsidRDefault="000A65A9" w:rsidP="008264E1">
            <w:pPr>
              <w:spacing w:after="120"/>
              <w:rPr>
                <w:rFonts w:ascii="Cambria" w:hAnsi="Cambria" w:cs="Arial"/>
                <w:sz w:val="24"/>
                <w:szCs w:val="24"/>
              </w:rPr>
            </w:pPr>
            <w:r w:rsidRPr="000A65A9">
              <w:rPr>
                <w:rFonts w:ascii="Cambria" w:hAnsi="Cambria" w:cs="Arial"/>
                <w:sz w:val="24"/>
                <w:szCs w:val="24"/>
              </w:rPr>
              <w:t xml:space="preserve">Veículo automotor, zero quilômetro, ano/modelo mínimo 2025/2026. O veículo deverá possuir câmbio manual </w:t>
            </w:r>
            <w:r w:rsidRPr="000A65A9">
              <w:rPr>
                <w:rFonts w:ascii="Cambria" w:hAnsi="Cambria" w:cs="Arial"/>
                <w:sz w:val="24"/>
                <w:szCs w:val="24"/>
              </w:rPr>
              <w:lastRenderedPageBreak/>
              <w:t xml:space="preserve">com, no mínimo, 5 (cinco) velocidades, motorização de no mínimo 1.0, direção elétrica e capacidade para 5 (cinco) passageiros. Deverá ser equipado com motor </w:t>
            </w:r>
            <w:proofErr w:type="spellStart"/>
            <w:r w:rsidRPr="000A65A9">
              <w:rPr>
                <w:rFonts w:ascii="Cambria" w:hAnsi="Cambria" w:cs="Arial"/>
                <w:sz w:val="24"/>
                <w:szCs w:val="24"/>
              </w:rPr>
              <w:t>flex</w:t>
            </w:r>
            <w:proofErr w:type="spellEnd"/>
            <w:r w:rsidRPr="000A65A9">
              <w:rPr>
                <w:rFonts w:ascii="Cambria" w:hAnsi="Cambria" w:cs="Arial"/>
                <w:sz w:val="24"/>
                <w:szCs w:val="24"/>
              </w:rPr>
              <w:t xml:space="preserve">, compatível com gasolina e etanol, apresentando potência mínima de 75 cv quando abastecido com etanol e 71 cv quando abastecido com gasolina, além de pintura sólida na cor </w:t>
            </w:r>
            <w:proofErr w:type="spellStart"/>
            <w:proofErr w:type="gramStart"/>
            <w:r w:rsidRPr="000A65A9">
              <w:rPr>
                <w:rFonts w:ascii="Cambria" w:hAnsi="Cambria" w:cs="Arial"/>
                <w:sz w:val="24"/>
                <w:szCs w:val="24"/>
              </w:rPr>
              <w:t>branca.o</w:t>
            </w:r>
            <w:proofErr w:type="spellEnd"/>
            <w:proofErr w:type="gramEnd"/>
            <w:r w:rsidRPr="000A65A9">
              <w:rPr>
                <w:rFonts w:ascii="Cambria" w:hAnsi="Cambria" w:cs="Arial"/>
                <w:sz w:val="24"/>
                <w:szCs w:val="24"/>
              </w:rPr>
              <w:t xml:space="preserve"> veículo deverá contar com sistema de freios </w:t>
            </w:r>
            <w:proofErr w:type="spellStart"/>
            <w:r w:rsidRPr="000A65A9">
              <w:rPr>
                <w:rFonts w:ascii="Cambria" w:hAnsi="Cambria" w:cs="Arial"/>
                <w:sz w:val="24"/>
                <w:szCs w:val="24"/>
              </w:rPr>
              <w:t>abs</w:t>
            </w:r>
            <w:proofErr w:type="spellEnd"/>
            <w:r w:rsidRPr="000A65A9">
              <w:rPr>
                <w:rFonts w:ascii="Cambria" w:hAnsi="Cambria" w:cs="Arial"/>
                <w:sz w:val="24"/>
                <w:szCs w:val="24"/>
              </w:rPr>
              <w:t xml:space="preserve"> com </w:t>
            </w:r>
            <w:proofErr w:type="spellStart"/>
            <w:r w:rsidRPr="000A65A9">
              <w:rPr>
                <w:rFonts w:ascii="Cambria" w:hAnsi="Cambria" w:cs="Arial"/>
                <w:sz w:val="24"/>
                <w:szCs w:val="24"/>
              </w:rPr>
              <w:t>ebd</w:t>
            </w:r>
            <w:proofErr w:type="spellEnd"/>
            <w:r w:rsidRPr="000A65A9">
              <w:rPr>
                <w:rFonts w:ascii="Cambria" w:hAnsi="Cambria" w:cs="Arial"/>
                <w:sz w:val="24"/>
                <w:szCs w:val="24"/>
              </w:rPr>
              <w:t>, vidros elétricos, travas elétricas com travamento automático das portas, ar-condicionado manual ou automático, airbags frontais, cintos de segurança e demais dispositivos de segurança previstos na legislação vigente. Deverá ainda possuir controle de tração, controle de estabilidade, sensores de estacionamento traseiros e central multimídia com conectividade para smartphone.</w:t>
            </w:r>
            <w:r w:rsidR="00B73744">
              <w:rPr>
                <w:rFonts w:ascii="Cambria" w:hAnsi="Cambria" w:cs="Arial"/>
                <w:sz w:val="24"/>
                <w:szCs w:val="24"/>
              </w:rPr>
              <w:t xml:space="preserve"> O</w:t>
            </w:r>
            <w:r w:rsidRPr="000A65A9">
              <w:rPr>
                <w:rFonts w:ascii="Cambria" w:hAnsi="Cambria" w:cs="Arial"/>
                <w:sz w:val="24"/>
                <w:szCs w:val="24"/>
              </w:rPr>
              <w:t xml:space="preserve"> veículo deverá possuir rodas em aço ou liga leve, com diâmetro mínimo de 14 (quinze) polegadas, compatíveis com as especificações do fabricante, bem como pneus novos, adequados ao uso urbano e rodoviário.</w:t>
            </w:r>
            <w:r w:rsidR="00B73744">
              <w:rPr>
                <w:rFonts w:ascii="Cambria" w:hAnsi="Cambria" w:cs="Arial"/>
                <w:sz w:val="24"/>
                <w:szCs w:val="24"/>
              </w:rPr>
              <w:t xml:space="preserve"> O</w:t>
            </w:r>
            <w:r w:rsidRPr="000A65A9">
              <w:rPr>
                <w:rFonts w:ascii="Cambria" w:hAnsi="Cambria" w:cs="Arial"/>
                <w:sz w:val="24"/>
                <w:szCs w:val="24"/>
              </w:rPr>
              <w:t xml:space="preserve"> veículo deverá possuir película de controle solar (fumê) aplicada em todos os vidros, em conformidade com a legislação vigente, respeitando os índices mínimos de transparência exigidos, sem prejuízo à visibilidade e à segurança dos ocupantes.</w:t>
            </w:r>
            <w:r w:rsidR="00B73744">
              <w:rPr>
                <w:rFonts w:ascii="Cambria" w:hAnsi="Cambria" w:cs="Arial"/>
                <w:sz w:val="24"/>
                <w:szCs w:val="24"/>
              </w:rPr>
              <w:t xml:space="preserve"> O</w:t>
            </w:r>
            <w:r w:rsidRPr="000A65A9">
              <w:rPr>
                <w:rFonts w:ascii="Cambria" w:hAnsi="Cambria" w:cs="Arial"/>
                <w:sz w:val="24"/>
                <w:szCs w:val="24"/>
              </w:rPr>
              <w:t xml:space="preserve"> porta-malas deverá possuir capacidade </w:t>
            </w:r>
            <w:r w:rsidRPr="000A65A9">
              <w:rPr>
                <w:rFonts w:ascii="Cambria" w:hAnsi="Cambria" w:cs="Arial"/>
                <w:sz w:val="24"/>
                <w:szCs w:val="24"/>
              </w:rPr>
              <w:lastRenderedPageBreak/>
              <w:t>mínima de 200 (duzentos) litros. O veículo deverá ser entregue acompanhado de manual do proprietário, chave reserva e de todos os equipamentos obrigatórios exigidos pelo código de trânsito brasileiro (</w:t>
            </w:r>
            <w:proofErr w:type="spellStart"/>
            <w:r w:rsidRPr="000A65A9">
              <w:rPr>
                <w:rFonts w:ascii="Cambria" w:hAnsi="Cambria" w:cs="Arial"/>
                <w:sz w:val="24"/>
                <w:szCs w:val="24"/>
              </w:rPr>
              <w:t>ctb</w:t>
            </w:r>
            <w:proofErr w:type="spellEnd"/>
            <w:r w:rsidRPr="000A65A9">
              <w:rPr>
                <w:rFonts w:ascii="Cambria" w:hAnsi="Cambria" w:cs="Arial"/>
                <w:sz w:val="24"/>
                <w:szCs w:val="24"/>
              </w:rPr>
              <w:t>) e pelas normas do conselho nacional de trânsito (</w:t>
            </w:r>
            <w:proofErr w:type="spellStart"/>
            <w:r w:rsidRPr="000A65A9">
              <w:rPr>
                <w:rFonts w:ascii="Cambria" w:hAnsi="Cambria" w:cs="Arial"/>
                <w:sz w:val="24"/>
                <w:szCs w:val="24"/>
              </w:rPr>
              <w:t>contran</w:t>
            </w:r>
            <w:proofErr w:type="spellEnd"/>
            <w:r w:rsidRPr="000A65A9">
              <w:rPr>
                <w:rFonts w:ascii="Cambria" w:hAnsi="Cambria" w:cs="Arial"/>
                <w:sz w:val="24"/>
                <w:szCs w:val="24"/>
              </w:rPr>
              <w:t>).</w:t>
            </w:r>
            <w:r w:rsidR="00B73744">
              <w:rPr>
                <w:rFonts w:ascii="Cambria" w:hAnsi="Cambria" w:cs="Arial"/>
                <w:sz w:val="24"/>
                <w:szCs w:val="24"/>
              </w:rPr>
              <w:t xml:space="preserve"> A</w:t>
            </w:r>
            <w:r w:rsidRPr="000A65A9">
              <w:rPr>
                <w:rFonts w:ascii="Cambria" w:hAnsi="Cambria" w:cs="Arial"/>
                <w:sz w:val="24"/>
                <w:szCs w:val="24"/>
              </w:rPr>
              <w:t xml:space="preserve"> entrega deverá ocorrer com o veículo devidamente emplacado e licenciado em nome do órgão contratante, sendo todos os custos decorrentes dessas providências de inteira responsabilidade da empresa fornecedora. O veículo deverá contar com garantia mínima de 12 (doze) meses, conforme as condições estabelecidas pelo fabricante.</w:t>
            </w:r>
          </w:p>
        </w:tc>
        <w:tc>
          <w:tcPr>
            <w:tcW w:w="992" w:type="dxa"/>
            <w:tcBorders>
              <w:top w:val="single" w:sz="12" w:space="0" w:color="auto"/>
              <w:left w:val="single" w:sz="12" w:space="0" w:color="auto"/>
              <w:bottom w:val="single" w:sz="12" w:space="0" w:color="auto"/>
              <w:right w:val="single" w:sz="12" w:space="0" w:color="auto"/>
            </w:tcBorders>
            <w:vAlign w:val="center"/>
          </w:tcPr>
          <w:p w14:paraId="46AFF36F"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Un</w:t>
            </w:r>
          </w:p>
        </w:tc>
        <w:tc>
          <w:tcPr>
            <w:tcW w:w="709" w:type="dxa"/>
            <w:tcBorders>
              <w:top w:val="single" w:sz="12" w:space="0" w:color="auto"/>
              <w:left w:val="single" w:sz="12" w:space="0" w:color="auto"/>
              <w:bottom w:val="single" w:sz="12" w:space="0" w:color="auto"/>
              <w:right w:val="single" w:sz="12" w:space="0" w:color="auto"/>
            </w:tcBorders>
            <w:vAlign w:val="center"/>
          </w:tcPr>
          <w:p w14:paraId="671AC0FD" w14:textId="77777777" w:rsidR="000A65A9" w:rsidRPr="000A65A9" w:rsidRDefault="000A65A9"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02</w:t>
            </w:r>
          </w:p>
        </w:tc>
        <w:tc>
          <w:tcPr>
            <w:tcW w:w="2410" w:type="dxa"/>
            <w:tcBorders>
              <w:top w:val="single" w:sz="12" w:space="0" w:color="auto"/>
              <w:left w:val="single" w:sz="12" w:space="0" w:color="auto"/>
              <w:bottom w:val="single" w:sz="12" w:space="0" w:color="auto"/>
              <w:right w:val="single" w:sz="12" w:space="0" w:color="auto"/>
            </w:tcBorders>
            <w:vAlign w:val="center"/>
          </w:tcPr>
          <w:p w14:paraId="086A97AF" w14:textId="77777777" w:rsidR="000A65A9" w:rsidRPr="000A65A9" w:rsidRDefault="000A65A9"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color w:val="000000"/>
                <w:sz w:val="24"/>
                <w:szCs w:val="24"/>
              </w:rPr>
              <w:t>Recurso Próprio (Executivo)</w:t>
            </w:r>
          </w:p>
        </w:tc>
      </w:tr>
    </w:tbl>
    <w:p w14:paraId="3624C58B" w14:textId="77777777" w:rsidR="000A65A9" w:rsidRPr="000A65A9" w:rsidRDefault="000A65A9" w:rsidP="000A65A9">
      <w:pPr>
        <w:pStyle w:val="Nivel2"/>
        <w:rPr>
          <w:sz w:val="24"/>
          <w:szCs w:val="24"/>
        </w:rPr>
      </w:pPr>
      <w:r w:rsidRPr="000A65A9">
        <w:rPr>
          <w:b/>
          <w:bCs/>
          <w:sz w:val="24"/>
          <w:szCs w:val="24"/>
        </w:rPr>
        <w:lastRenderedPageBreak/>
        <w:t xml:space="preserve">1.2 </w:t>
      </w:r>
      <w:r w:rsidRPr="000A65A9">
        <w:rPr>
          <w:sz w:val="24"/>
          <w:szCs w:val="24"/>
        </w:rPr>
        <w:t>Referente a Ambulância Tipo A – Furgão, deverá, além da descrição acima, conter os seguintes requisitos:</w:t>
      </w:r>
    </w:p>
    <w:p w14:paraId="3BBB245D" w14:textId="77777777" w:rsidR="000A65A9" w:rsidRPr="000A65A9" w:rsidRDefault="000A65A9" w:rsidP="000A65A9">
      <w:pPr>
        <w:pStyle w:val="PargrafodaLista"/>
        <w:widowControl/>
        <w:numPr>
          <w:ilvl w:val="0"/>
          <w:numId w:val="15"/>
        </w:numPr>
        <w:suppressAutoHyphens/>
        <w:autoSpaceDE/>
        <w:autoSpaceDN/>
        <w:spacing w:before="120" w:after="120" w:line="360" w:lineRule="auto"/>
        <w:contextualSpacing/>
        <w:textDirection w:val="btLr"/>
        <w:textAlignment w:val="top"/>
        <w:outlineLvl w:val="0"/>
        <w:rPr>
          <w:rFonts w:ascii="Cambria" w:eastAsia="Times New Roman" w:hAnsi="Cambria" w:cs="Arial"/>
          <w:position w:val="-1"/>
          <w:sz w:val="24"/>
          <w:szCs w:val="24"/>
        </w:rPr>
      </w:pPr>
      <w:r w:rsidRPr="000A65A9">
        <w:rPr>
          <w:rFonts w:ascii="Cambria" w:eastAsia="Times New Roman" w:hAnsi="Cambria" w:cs="Arial"/>
          <w:position w:val="-1"/>
          <w:sz w:val="24"/>
          <w:szCs w:val="24"/>
        </w:rPr>
        <w:t>A transmissão deverá obrigatoriamente ser MANUAL com no mínimo 6 velocidades (incluso marcha ré).</w:t>
      </w:r>
    </w:p>
    <w:p w14:paraId="156EC679" w14:textId="77777777" w:rsidR="000A65A9" w:rsidRPr="000A65A9" w:rsidRDefault="000A65A9" w:rsidP="000A65A9">
      <w:pPr>
        <w:pStyle w:val="PargrafodaLista"/>
        <w:widowControl/>
        <w:numPr>
          <w:ilvl w:val="0"/>
          <w:numId w:val="15"/>
        </w:numPr>
        <w:autoSpaceDE/>
        <w:autoSpaceDN/>
        <w:spacing w:before="120" w:after="120" w:line="360" w:lineRule="auto"/>
        <w:contextualSpacing/>
        <w:rPr>
          <w:rFonts w:ascii="Cambria" w:eastAsia="Arial" w:hAnsi="Cambria" w:cs="Arial"/>
          <w:bCs/>
          <w:sz w:val="24"/>
          <w:szCs w:val="24"/>
        </w:rPr>
      </w:pPr>
      <w:r w:rsidRPr="000A65A9">
        <w:rPr>
          <w:rFonts w:ascii="Cambria" w:eastAsia="Arial" w:hAnsi="Cambria" w:cs="Arial"/>
          <w:bCs/>
          <w:sz w:val="24"/>
          <w:szCs w:val="24"/>
        </w:rPr>
        <w:t>O veículo deverá conter garantia de fábrica de no mínimo 24 meses.</w:t>
      </w:r>
    </w:p>
    <w:p w14:paraId="55C0DCC2" w14:textId="77777777" w:rsidR="000A65A9" w:rsidRPr="000A65A9" w:rsidRDefault="000A65A9" w:rsidP="000A65A9">
      <w:pPr>
        <w:pStyle w:val="PargrafodaLista"/>
        <w:widowControl/>
        <w:numPr>
          <w:ilvl w:val="0"/>
          <w:numId w:val="15"/>
        </w:numPr>
        <w:autoSpaceDE/>
        <w:autoSpaceDN/>
        <w:spacing w:before="120" w:after="120" w:line="360" w:lineRule="auto"/>
        <w:contextualSpacing/>
        <w:rPr>
          <w:rFonts w:ascii="Cambria" w:eastAsia="Arial" w:hAnsi="Cambria" w:cs="Arial"/>
          <w:bCs/>
          <w:sz w:val="24"/>
          <w:szCs w:val="24"/>
        </w:rPr>
      </w:pPr>
      <w:r w:rsidRPr="000A65A9">
        <w:rPr>
          <w:rFonts w:ascii="Cambria" w:eastAsia="Arial" w:hAnsi="Cambria" w:cs="Arial"/>
          <w:bCs/>
          <w:sz w:val="24"/>
          <w:szCs w:val="24"/>
        </w:rPr>
        <w:t>Manutenção e/ou Revisão em autorizada no estado de Goiás (distância geográfica máxima de até 300 km) com fundamentação no princípio da economicidade e eficiência.</w:t>
      </w:r>
    </w:p>
    <w:p w14:paraId="62E1DF48" w14:textId="77777777" w:rsidR="000A65A9" w:rsidRPr="000A65A9" w:rsidRDefault="000A65A9" w:rsidP="000A65A9">
      <w:pPr>
        <w:pStyle w:val="PargrafodaLista"/>
        <w:widowControl/>
        <w:numPr>
          <w:ilvl w:val="0"/>
          <w:numId w:val="15"/>
        </w:numPr>
        <w:suppressAutoHyphens/>
        <w:autoSpaceDE/>
        <w:autoSpaceDN/>
        <w:spacing w:before="120" w:after="120" w:line="360" w:lineRule="auto"/>
        <w:contextualSpacing/>
        <w:textDirection w:val="btLr"/>
        <w:textAlignment w:val="top"/>
        <w:outlineLvl w:val="0"/>
        <w:rPr>
          <w:rFonts w:ascii="Cambria" w:eastAsia="Times New Roman" w:hAnsi="Cambria" w:cs="Arial"/>
          <w:position w:val="-1"/>
          <w:sz w:val="24"/>
          <w:szCs w:val="24"/>
        </w:rPr>
      </w:pPr>
      <w:r w:rsidRPr="000A65A9">
        <w:rPr>
          <w:rFonts w:ascii="Cambria" w:eastAsia="Times New Roman" w:hAnsi="Cambria" w:cs="Arial"/>
          <w:position w:val="-1"/>
          <w:sz w:val="24"/>
          <w:szCs w:val="24"/>
        </w:rPr>
        <w:t>O pneu estepe não deve ser acondicionado na cabine de atendimento.</w:t>
      </w:r>
    </w:p>
    <w:p w14:paraId="0E3FC113" w14:textId="77777777" w:rsidR="000A65A9" w:rsidRPr="000A65A9" w:rsidRDefault="000A65A9" w:rsidP="000A65A9">
      <w:pPr>
        <w:pStyle w:val="PargrafodaLista"/>
        <w:widowControl/>
        <w:numPr>
          <w:ilvl w:val="0"/>
          <w:numId w:val="15"/>
        </w:numPr>
        <w:suppressAutoHyphens/>
        <w:autoSpaceDE/>
        <w:autoSpaceDN/>
        <w:spacing w:before="120" w:after="120" w:line="360" w:lineRule="auto"/>
        <w:contextualSpacing/>
        <w:textDirection w:val="btLr"/>
        <w:textAlignment w:val="top"/>
        <w:outlineLvl w:val="0"/>
        <w:rPr>
          <w:rFonts w:ascii="Cambria" w:eastAsia="Times New Roman" w:hAnsi="Cambria" w:cs="Arial"/>
          <w:position w:val="-1"/>
          <w:sz w:val="24"/>
          <w:szCs w:val="24"/>
        </w:rPr>
      </w:pPr>
      <w:r w:rsidRPr="000A65A9">
        <w:rPr>
          <w:rFonts w:ascii="Cambria" w:eastAsia="Times New Roman" w:hAnsi="Cambria" w:cs="Arial"/>
          <w:position w:val="-1"/>
          <w:sz w:val="24"/>
          <w:szCs w:val="24"/>
        </w:rPr>
        <w:t>Película de Proteção solar (insulfilme) conforme legislação para os vidros laterais da cabine.</w:t>
      </w:r>
    </w:p>
    <w:p w14:paraId="3EDEA94E" w14:textId="77777777" w:rsidR="000A65A9" w:rsidRPr="000A65A9" w:rsidRDefault="000A65A9" w:rsidP="000A65A9">
      <w:pPr>
        <w:pStyle w:val="PargrafodaLista"/>
        <w:widowControl/>
        <w:numPr>
          <w:ilvl w:val="0"/>
          <w:numId w:val="15"/>
        </w:numPr>
        <w:suppressAutoHyphens/>
        <w:autoSpaceDE/>
        <w:autoSpaceDN/>
        <w:spacing w:before="120" w:after="120" w:line="360" w:lineRule="auto"/>
        <w:contextualSpacing/>
        <w:textDirection w:val="btLr"/>
        <w:textAlignment w:val="top"/>
        <w:outlineLvl w:val="0"/>
        <w:rPr>
          <w:rFonts w:ascii="Cambria" w:eastAsia="Times New Roman" w:hAnsi="Cambria" w:cs="Arial"/>
          <w:position w:val="-1"/>
          <w:sz w:val="24"/>
          <w:szCs w:val="24"/>
        </w:rPr>
      </w:pPr>
      <w:r w:rsidRPr="000A65A9">
        <w:rPr>
          <w:rFonts w:ascii="Cambria" w:eastAsia="Times New Roman" w:hAnsi="Cambria" w:cs="Arial"/>
          <w:position w:val="-1"/>
          <w:sz w:val="24"/>
          <w:szCs w:val="24"/>
        </w:rPr>
        <w:t xml:space="preserve">A estrutura da cabine e da carroceria será original, construída em aço. </w:t>
      </w:r>
    </w:p>
    <w:p w14:paraId="7F11E009" w14:textId="77777777" w:rsidR="000A65A9" w:rsidRPr="000A65A9" w:rsidRDefault="000A65A9" w:rsidP="000A65A9">
      <w:pPr>
        <w:pStyle w:val="PargrafodaLista"/>
        <w:widowControl/>
        <w:numPr>
          <w:ilvl w:val="0"/>
          <w:numId w:val="15"/>
        </w:numPr>
        <w:suppressAutoHyphens/>
        <w:autoSpaceDE/>
        <w:autoSpaceDN/>
        <w:spacing w:before="120" w:after="120" w:line="360" w:lineRule="auto"/>
        <w:contextualSpacing/>
        <w:textDirection w:val="btLr"/>
        <w:textAlignment w:val="top"/>
        <w:outlineLvl w:val="0"/>
        <w:rPr>
          <w:rFonts w:ascii="Cambria" w:eastAsia="Times New Roman" w:hAnsi="Cambria" w:cs="Arial"/>
          <w:position w:val="-1"/>
          <w:sz w:val="24"/>
          <w:szCs w:val="24"/>
        </w:rPr>
      </w:pPr>
      <w:r w:rsidRPr="000A65A9">
        <w:rPr>
          <w:rFonts w:ascii="Cambria" w:eastAsia="Times New Roman" w:hAnsi="Cambria" w:cs="Arial"/>
          <w:position w:val="-1"/>
          <w:sz w:val="24"/>
          <w:szCs w:val="24"/>
        </w:rPr>
        <w:lastRenderedPageBreak/>
        <w:t xml:space="preserve">O painel elétrico interno, deverá possuir no mínimo 2 tomadas para 12V (DC). As tomadas elétricas deverão manter uma distância mínima de 31 centímetros de qualquer tomada de oxigênio. </w:t>
      </w:r>
    </w:p>
    <w:p w14:paraId="6BCCBD24" w14:textId="77777777" w:rsidR="000A65A9" w:rsidRPr="000A65A9" w:rsidRDefault="000A65A9" w:rsidP="000A65A9">
      <w:pPr>
        <w:pStyle w:val="PargrafodaLista"/>
        <w:widowControl/>
        <w:numPr>
          <w:ilvl w:val="0"/>
          <w:numId w:val="15"/>
        </w:numPr>
        <w:suppressAutoHyphens/>
        <w:autoSpaceDE/>
        <w:autoSpaceDN/>
        <w:spacing w:before="120" w:after="120" w:line="360" w:lineRule="auto"/>
        <w:contextualSpacing/>
        <w:textDirection w:val="btLr"/>
        <w:textAlignment w:val="top"/>
        <w:outlineLvl w:val="0"/>
        <w:rPr>
          <w:rFonts w:ascii="Cambria" w:eastAsia="Times New Roman" w:hAnsi="Cambria" w:cs="Arial"/>
          <w:position w:val="-1"/>
          <w:sz w:val="24"/>
          <w:szCs w:val="24"/>
        </w:rPr>
      </w:pPr>
      <w:r w:rsidRPr="000A65A9">
        <w:rPr>
          <w:rFonts w:ascii="Cambria" w:eastAsia="Times New Roman" w:hAnsi="Cambria" w:cs="Arial"/>
          <w:position w:val="-1"/>
          <w:sz w:val="24"/>
          <w:szCs w:val="24"/>
        </w:rPr>
        <w:t>A iluminação do compartimento de atendimento deve ser de 2 tipos: Natural e Artificial, deverá ser feita por no mínimo 4 luminárias, instaladas no teto, com diâmetro mínimo de 150 milímetros, em base estampada em alumínio ou injetada em plástico em modelo LED.</w:t>
      </w:r>
    </w:p>
    <w:p w14:paraId="2881024B" w14:textId="77777777" w:rsidR="000A65A9" w:rsidRPr="000A65A9" w:rsidRDefault="000A65A9" w:rsidP="000A65A9">
      <w:pPr>
        <w:pStyle w:val="PargrafodaLista"/>
        <w:widowControl/>
        <w:numPr>
          <w:ilvl w:val="0"/>
          <w:numId w:val="15"/>
        </w:numPr>
        <w:suppressAutoHyphens/>
        <w:autoSpaceDE/>
        <w:autoSpaceDN/>
        <w:spacing w:before="120" w:after="120" w:line="360" w:lineRule="auto"/>
        <w:contextualSpacing/>
        <w:textDirection w:val="btLr"/>
        <w:textAlignment w:val="top"/>
        <w:outlineLvl w:val="0"/>
        <w:rPr>
          <w:rFonts w:ascii="Cambria" w:eastAsia="Times New Roman" w:hAnsi="Cambria" w:cs="Arial"/>
          <w:position w:val="-1"/>
          <w:sz w:val="24"/>
          <w:szCs w:val="24"/>
        </w:rPr>
      </w:pPr>
      <w:r w:rsidRPr="000A65A9">
        <w:rPr>
          <w:rFonts w:ascii="Cambria" w:eastAsia="Times New Roman" w:hAnsi="Cambria" w:cs="Arial"/>
          <w:position w:val="-1"/>
          <w:sz w:val="24"/>
          <w:szCs w:val="24"/>
        </w:rPr>
        <w:t xml:space="preserve">A iluminação externa deverá contar com holofote tipo farol articulado regulado manualmente na parte traseira da carroceria, com acionamento independente e foco direcional ajustável 180º na vertical. Possuir 1 sinalizador principal do tipo barra linear ou em formato de arco ou similar, com módulo único; 2 sinalizadores na parte traseira da ambulância na cor vermelha, com frequência mínima de 90 flashes por minuto, quando acionado com lente injetada de policarbonato. Podendo utilizar um dos conceitos de Led. </w:t>
      </w:r>
    </w:p>
    <w:p w14:paraId="7841C698" w14:textId="77777777" w:rsidR="000A65A9" w:rsidRPr="000A65A9" w:rsidRDefault="000A65A9" w:rsidP="000A65A9">
      <w:pPr>
        <w:pStyle w:val="PargrafodaLista"/>
        <w:widowControl/>
        <w:numPr>
          <w:ilvl w:val="0"/>
          <w:numId w:val="15"/>
        </w:numPr>
        <w:suppressAutoHyphens/>
        <w:autoSpaceDE/>
        <w:autoSpaceDN/>
        <w:spacing w:before="120" w:after="120" w:line="360" w:lineRule="auto"/>
        <w:contextualSpacing/>
        <w:textDirection w:val="btLr"/>
        <w:textAlignment w:val="top"/>
        <w:outlineLvl w:val="0"/>
        <w:rPr>
          <w:rFonts w:ascii="Cambria" w:eastAsia="Times New Roman" w:hAnsi="Cambria" w:cs="Arial"/>
          <w:position w:val="-1"/>
          <w:sz w:val="24"/>
          <w:szCs w:val="24"/>
        </w:rPr>
      </w:pPr>
      <w:r w:rsidRPr="000A65A9">
        <w:rPr>
          <w:rFonts w:ascii="Cambria" w:eastAsia="Times New Roman" w:hAnsi="Cambria" w:cs="Arial"/>
          <w:position w:val="-1"/>
          <w:sz w:val="24"/>
          <w:szCs w:val="24"/>
        </w:rPr>
        <w:t xml:space="preserve">Sinalizador acústico com amplificador de potência mínima de 100 Watts RMS @13,8 Vcc, mínimo de 3 tons distintos, sistema de megafone com ajuste de ganho e pressão sonora a 1 metro de no mínimo 100 decibéis (dB) @13,8 Vcc; Sistema de radiocomunicação em contato permanente com a central reguladora. </w:t>
      </w:r>
    </w:p>
    <w:p w14:paraId="0E6C9CC6" w14:textId="77777777" w:rsidR="000A65A9" w:rsidRPr="000A65A9" w:rsidRDefault="000A65A9" w:rsidP="000A65A9">
      <w:pPr>
        <w:pStyle w:val="PargrafodaLista"/>
        <w:widowControl/>
        <w:numPr>
          <w:ilvl w:val="0"/>
          <w:numId w:val="15"/>
        </w:numPr>
        <w:suppressAutoHyphens/>
        <w:autoSpaceDE/>
        <w:autoSpaceDN/>
        <w:spacing w:before="120" w:after="120" w:line="360" w:lineRule="auto"/>
        <w:contextualSpacing/>
        <w:textDirection w:val="btLr"/>
        <w:textAlignment w:val="top"/>
        <w:outlineLvl w:val="0"/>
        <w:rPr>
          <w:rFonts w:ascii="Cambria" w:eastAsia="Times New Roman" w:hAnsi="Cambria" w:cs="Arial"/>
          <w:position w:val="-1"/>
          <w:sz w:val="24"/>
          <w:szCs w:val="24"/>
        </w:rPr>
      </w:pPr>
      <w:r w:rsidRPr="000A65A9">
        <w:rPr>
          <w:rFonts w:ascii="Cambria" w:eastAsia="Times New Roman" w:hAnsi="Cambria" w:cs="Arial"/>
          <w:position w:val="-1"/>
          <w:sz w:val="24"/>
          <w:szCs w:val="24"/>
        </w:rPr>
        <w:t xml:space="preserve">Sistema fixo de Oxigênio (rede integrada): contendo 1 cilindro de oxigênio de no mínimo 16 litros em suporte individual, com cintas reguláveis e mecanismo confiável resistente a vibrações, trepidações e/ou capotamentos, possibilitando receber cilindros de capacidade diferentes, equipado com válvula pré-regulada para 3,5 a 4,0 kgf/cm2 e manômetro; Na região da bancada, possuir uma régua e fluxômetro, umidificador para O2 e aspirador tipo venturi, com roscas padrão ABNT. Conexões IN/OUT normatizadas pela ABNT. </w:t>
      </w:r>
    </w:p>
    <w:p w14:paraId="77C70C9A" w14:textId="77777777" w:rsidR="000A65A9" w:rsidRPr="000A65A9" w:rsidRDefault="000A65A9" w:rsidP="000A65A9">
      <w:pPr>
        <w:pStyle w:val="PargrafodaLista"/>
        <w:widowControl/>
        <w:numPr>
          <w:ilvl w:val="0"/>
          <w:numId w:val="15"/>
        </w:numPr>
        <w:suppressAutoHyphens/>
        <w:autoSpaceDE/>
        <w:autoSpaceDN/>
        <w:spacing w:before="120" w:after="120" w:line="360" w:lineRule="auto"/>
        <w:contextualSpacing/>
        <w:textDirection w:val="btLr"/>
        <w:textAlignment w:val="top"/>
        <w:outlineLvl w:val="0"/>
        <w:rPr>
          <w:rFonts w:ascii="Cambria" w:eastAsia="Times New Roman" w:hAnsi="Cambria" w:cs="Arial"/>
          <w:position w:val="-1"/>
          <w:sz w:val="24"/>
          <w:szCs w:val="24"/>
        </w:rPr>
      </w:pPr>
      <w:r w:rsidRPr="000A65A9">
        <w:rPr>
          <w:rFonts w:ascii="Cambria" w:eastAsia="Times New Roman" w:hAnsi="Cambria" w:cs="Arial"/>
          <w:position w:val="-1"/>
          <w:sz w:val="24"/>
          <w:szCs w:val="24"/>
        </w:rPr>
        <w:t xml:space="preserve">A climatização do salão deverá permitir o esfriamento/aquecimento. O compartimento do motorista deverá ser fornecido com o sistema original do fabricante do chassi ou homologado pela fábrica para ar-condicionado, ventilação, aquecedor e desembaçador. Para o compartimento paciente, deverá </w:t>
      </w:r>
      <w:r w:rsidRPr="000A65A9">
        <w:rPr>
          <w:rFonts w:ascii="Cambria" w:eastAsia="Times New Roman" w:hAnsi="Cambria" w:cs="Arial"/>
          <w:position w:val="-1"/>
          <w:sz w:val="24"/>
          <w:szCs w:val="24"/>
        </w:rPr>
        <w:lastRenderedPageBreak/>
        <w:t xml:space="preserve">ser fornecido original do fabricante do chassi ou homologado pela fábrica um sistema de Ar-Condicionado, com aquecimento e ventilação tipo exaustão lateral nos termos do item 5.12 da NBR 14.561. Sua capacidade térmica deverá ser com mínimo de 25.000 BTUs e unidade condensadora de teto. </w:t>
      </w:r>
    </w:p>
    <w:p w14:paraId="2A3B6463" w14:textId="77777777" w:rsidR="000A65A9" w:rsidRPr="000A65A9" w:rsidRDefault="000A65A9" w:rsidP="000A65A9">
      <w:pPr>
        <w:pStyle w:val="PargrafodaLista"/>
        <w:widowControl/>
        <w:numPr>
          <w:ilvl w:val="0"/>
          <w:numId w:val="15"/>
        </w:numPr>
        <w:suppressAutoHyphens/>
        <w:autoSpaceDE/>
        <w:autoSpaceDN/>
        <w:spacing w:before="120" w:after="120" w:line="360" w:lineRule="auto"/>
        <w:contextualSpacing/>
        <w:textDirection w:val="btLr"/>
        <w:textAlignment w:val="top"/>
        <w:outlineLvl w:val="0"/>
        <w:rPr>
          <w:rFonts w:ascii="Cambria" w:eastAsia="Times New Roman" w:hAnsi="Cambria" w:cs="Arial"/>
          <w:position w:val="-1"/>
          <w:sz w:val="24"/>
          <w:szCs w:val="24"/>
        </w:rPr>
      </w:pPr>
      <w:r w:rsidRPr="000A65A9">
        <w:rPr>
          <w:rFonts w:ascii="Cambria" w:eastAsia="Times New Roman" w:hAnsi="Cambria" w:cs="Arial"/>
          <w:position w:val="-1"/>
          <w:sz w:val="24"/>
          <w:szCs w:val="24"/>
        </w:rPr>
        <w:t xml:space="preserve">Maca retrátil, com no mínimo 1.900 mm de comprimento, com a cabeceira voltada para frente; com pés dobráveis, sistema escamoteável; provida de rodízios, 3 cintos de segurança fixos, que permitam perfeita segurança e desengate rápido. Acompanha: colchonete. </w:t>
      </w:r>
    </w:p>
    <w:p w14:paraId="4386E7EE" w14:textId="77777777" w:rsidR="000A65A9" w:rsidRPr="000A65A9" w:rsidRDefault="000A65A9" w:rsidP="000A65A9">
      <w:pPr>
        <w:pStyle w:val="PargrafodaLista"/>
        <w:widowControl/>
        <w:numPr>
          <w:ilvl w:val="0"/>
          <w:numId w:val="15"/>
        </w:numPr>
        <w:suppressAutoHyphens/>
        <w:autoSpaceDE/>
        <w:autoSpaceDN/>
        <w:spacing w:before="120" w:after="120" w:line="360" w:lineRule="auto"/>
        <w:contextualSpacing/>
        <w:textDirection w:val="btLr"/>
        <w:textAlignment w:val="top"/>
        <w:outlineLvl w:val="0"/>
        <w:rPr>
          <w:rFonts w:ascii="Cambria" w:eastAsia="Times New Roman" w:hAnsi="Cambria" w:cs="Arial"/>
          <w:position w:val="-1"/>
          <w:sz w:val="24"/>
          <w:szCs w:val="24"/>
        </w:rPr>
      </w:pPr>
      <w:r w:rsidRPr="000A65A9">
        <w:rPr>
          <w:rFonts w:ascii="Cambria" w:eastAsia="Times New Roman" w:hAnsi="Cambria" w:cs="Arial"/>
          <w:position w:val="-1"/>
          <w:sz w:val="24"/>
          <w:szCs w:val="24"/>
        </w:rPr>
        <w:t xml:space="preserve">Balaústre, com 2 pega-mão no teto do salão de atendimento. Ambos posicionados próximos às bordas da maca, sentido traseira-frente do veículo. Confeccionado em alumínio de no mínimo 1 polegada de diâmetro, com 3 pontos de fixação no teto, instalados sobre o eixo longitudinal do compartimento através de parafusos e com 2 sistemas de suporte de soro deslizável, devendo possuir 02 ganchos cada para frascos de soro. </w:t>
      </w:r>
    </w:p>
    <w:p w14:paraId="297C779E" w14:textId="77777777" w:rsidR="000A65A9" w:rsidRPr="000A65A9" w:rsidRDefault="000A65A9" w:rsidP="000A65A9">
      <w:pPr>
        <w:pStyle w:val="PargrafodaLista"/>
        <w:widowControl/>
        <w:numPr>
          <w:ilvl w:val="0"/>
          <w:numId w:val="15"/>
        </w:numPr>
        <w:suppressAutoHyphens/>
        <w:autoSpaceDE/>
        <w:autoSpaceDN/>
        <w:spacing w:before="120" w:after="120" w:line="360" w:lineRule="auto"/>
        <w:contextualSpacing/>
        <w:textDirection w:val="btLr"/>
        <w:textAlignment w:val="top"/>
        <w:outlineLvl w:val="0"/>
        <w:rPr>
          <w:rFonts w:ascii="Cambria" w:eastAsia="Times New Roman" w:hAnsi="Cambria" w:cs="Arial"/>
          <w:position w:val="-1"/>
          <w:sz w:val="24"/>
          <w:szCs w:val="24"/>
        </w:rPr>
      </w:pPr>
      <w:r w:rsidRPr="000A65A9">
        <w:rPr>
          <w:rFonts w:ascii="Cambria" w:eastAsia="Times New Roman" w:hAnsi="Cambria" w:cs="Arial"/>
          <w:position w:val="-1"/>
          <w:sz w:val="24"/>
          <w:szCs w:val="24"/>
        </w:rPr>
        <w:t xml:space="preserve">O Piso deve ser resistente a tráfego pesado, revestido com material tipo vinil ou PRFV (plástico resistente de fibra de vidro) ou similar em cor clara, de alta resistência, lavável, impermeável e antiderrapante. </w:t>
      </w:r>
    </w:p>
    <w:p w14:paraId="2705C04B" w14:textId="77777777" w:rsidR="000A65A9" w:rsidRPr="000A65A9" w:rsidRDefault="000A65A9" w:rsidP="000A65A9">
      <w:pPr>
        <w:pStyle w:val="PargrafodaLista"/>
        <w:widowControl/>
        <w:numPr>
          <w:ilvl w:val="0"/>
          <w:numId w:val="15"/>
        </w:numPr>
        <w:suppressAutoHyphens/>
        <w:autoSpaceDE/>
        <w:autoSpaceDN/>
        <w:spacing w:before="120" w:after="120" w:line="360" w:lineRule="auto"/>
        <w:contextualSpacing/>
        <w:textDirection w:val="btLr"/>
        <w:textAlignment w:val="top"/>
        <w:outlineLvl w:val="0"/>
        <w:rPr>
          <w:rFonts w:ascii="Cambria" w:eastAsia="Times New Roman" w:hAnsi="Cambria" w:cs="Arial"/>
          <w:position w:val="-1"/>
          <w:sz w:val="24"/>
          <w:szCs w:val="24"/>
        </w:rPr>
      </w:pPr>
      <w:r w:rsidRPr="000A65A9">
        <w:rPr>
          <w:rFonts w:ascii="Cambria" w:eastAsia="Times New Roman" w:hAnsi="Cambria" w:cs="Arial"/>
          <w:position w:val="-1"/>
          <w:sz w:val="24"/>
          <w:szCs w:val="24"/>
        </w:rPr>
        <w:t xml:space="preserve">Armário em um só lado da viatura (lado esquerdo). As portas dotadas de trinco para impedir a abertura espontânea das mesmas durante o deslocamento. Armário tipo bancada para acomodação de equipamentos com batente frontal de 50 mm, para apoio de equipamentos e medicamentos, com aproximadamente 1 metro de comprimento por 0,40 m de profundidade, com uma altura de 0,70 m; </w:t>
      </w:r>
    </w:p>
    <w:p w14:paraId="22AEB332" w14:textId="77777777" w:rsidR="000A65A9" w:rsidRPr="000A65A9" w:rsidRDefault="000A65A9" w:rsidP="000A65A9">
      <w:pPr>
        <w:pStyle w:val="PargrafodaLista"/>
        <w:widowControl/>
        <w:numPr>
          <w:ilvl w:val="0"/>
          <w:numId w:val="15"/>
        </w:numPr>
        <w:suppressAutoHyphens/>
        <w:autoSpaceDE/>
        <w:autoSpaceDN/>
        <w:spacing w:before="120" w:after="120" w:line="360" w:lineRule="auto"/>
        <w:contextualSpacing/>
        <w:textDirection w:val="btLr"/>
        <w:textAlignment w:val="top"/>
        <w:outlineLvl w:val="0"/>
        <w:rPr>
          <w:rFonts w:ascii="Cambria" w:eastAsia="Times New Roman" w:hAnsi="Cambria" w:cs="Arial"/>
          <w:position w:val="-1"/>
          <w:sz w:val="24"/>
          <w:szCs w:val="24"/>
        </w:rPr>
      </w:pPr>
      <w:r w:rsidRPr="000A65A9">
        <w:rPr>
          <w:rFonts w:ascii="Cambria" w:eastAsia="Times New Roman" w:hAnsi="Cambria" w:cs="Arial"/>
          <w:position w:val="-1"/>
          <w:sz w:val="24"/>
          <w:szCs w:val="24"/>
        </w:rPr>
        <w:t xml:space="preserve">Fornecimento de vinil adesivo para grafismo do veículo, composto por (cruzes) e palavra (ambulância) no capô, vidros laterais e traseiros; bem como, as marcas do Governo Federal, SUS e Ministério da Saúde. </w:t>
      </w:r>
    </w:p>
    <w:p w14:paraId="231D569D" w14:textId="77777777" w:rsidR="000A65A9" w:rsidRPr="000A65A9" w:rsidRDefault="000A65A9" w:rsidP="000A65A9">
      <w:pPr>
        <w:pStyle w:val="PargrafodaLista"/>
        <w:widowControl/>
        <w:numPr>
          <w:ilvl w:val="0"/>
          <w:numId w:val="15"/>
        </w:numPr>
        <w:suppressAutoHyphens/>
        <w:autoSpaceDE/>
        <w:autoSpaceDN/>
        <w:spacing w:before="120" w:after="120" w:line="360" w:lineRule="auto"/>
        <w:contextualSpacing/>
        <w:textDirection w:val="btLr"/>
        <w:textAlignment w:val="top"/>
        <w:outlineLvl w:val="0"/>
        <w:rPr>
          <w:rFonts w:ascii="Cambria" w:eastAsia="Times New Roman" w:hAnsi="Cambria" w:cs="Arial"/>
          <w:position w:val="-1"/>
          <w:sz w:val="24"/>
          <w:szCs w:val="24"/>
        </w:rPr>
      </w:pPr>
      <w:r w:rsidRPr="000A65A9">
        <w:rPr>
          <w:rFonts w:ascii="Cambria" w:eastAsia="Times New Roman" w:hAnsi="Cambria" w:cs="Arial"/>
          <w:position w:val="-1"/>
          <w:sz w:val="24"/>
          <w:szCs w:val="24"/>
        </w:rPr>
        <w:t>0km, fabricado, no máximo, há 6 (seis) meses, com todos os acessórios mínimos obrigatórios, conforme legislação em vigor.</w:t>
      </w:r>
    </w:p>
    <w:p w14:paraId="37908985" w14:textId="77777777" w:rsidR="000A65A9" w:rsidRPr="000A65A9" w:rsidRDefault="000A65A9" w:rsidP="000A65A9">
      <w:pPr>
        <w:pStyle w:val="PargrafodaLista"/>
        <w:widowControl/>
        <w:numPr>
          <w:ilvl w:val="0"/>
          <w:numId w:val="15"/>
        </w:numPr>
        <w:suppressAutoHyphens/>
        <w:autoSpaceDE/>
        <w:autoSpaceDN/>
        <w:spacing w:before="120" w:after="120" w:line="360" w:lineRule="auto"/>
        <w:contextualSpacing/>
        <w:textDirection w:val="btLr"/>
        <w:textAlignment w:val="top"/>
        <w:outlineLvl w:val="0"/>
        <w:rPr>
          <w:rFonts w:ascii="Cambria" w:eastAsiaTheme="minorHAnsi" w:hAnsi="Cambria" w:cs="Arial"/>
          <w:kern w:val="2"/>
          <w:sz w:val="24"/>
          <w:szCs w:val="24"/>
        </w:rPr>
      </w:pPr>
      <w:r w:rsidRPr="000A65A9">
        <w:rPr>
          <w:rFonts w:ascii="Cambria" w:eastAsia="Times New Roman" w:hAnsi="Cambria" w:cs="Arial"/>
          <w:position w:val="-1"/>
          <w:sz w:val="24"/>
          <w:szCs w:val="24"/>
        </w:rPr>
        <w:t xml:space="preserve">Trava elétrica para todas as portas (cabine e compartimento traseiro) acionadas remotamente. </w:t>
      </w:r>
    </w:p>
    <w:p w14:paraId="3EF88DE8" w14:textId="77777777" w:rsidR="000A65A9" w:rsidRPr="000A65A9" w:rsidRDefault="000A65A9" w:rsidP="000A65A9">
      <w:pPr>
        <w:pStyle w:val="PargrafodaLista"/>
        <w:widowControl/>
        <w:numPr>
          <w:ilvl w:val="0"/>
          <w:numId w:val="15"/>
        </w:numPr>
        <w:suppressAutoHyphens/>
        <w:autoSpaceDE/>
        <w:autoSpaceDN/>
        <w:spacing w:before="120" w:after="120" w:line="360" w:lineRule="auto"/>
        <w:contextualSpacing/>
        <w:textDirection w:val="btLr"/>
        <w:textAlignment w:val="top"/>
        <w:outlineLvl w:val="0"/>
        <w:rPr>
          <w:rFonts w:ascii="Cambria" w:eastAsiaTheme="minorHAnsi" w:hAnsi="Cambria" w:cs="Arial"/>
          <w:kern w:val="2"/>
          <w:sz w:val="24"/>
          <w:szCs w:val="24"/>
        </w:rPr>
      </w:pPr>
      <w:r w:rsidRPr="000A65A9">
        <w:rPr>
          <w:rFonts w:ascii="Cambria" w:hAnsi="Cambria" w:cs="Arial"/>
          <w:sz w:val="24"/>
          <w:szCs w:val="24"/>
        </w:rPr>
        <w:lastRenderedPageBreak/>
        <w:t>O veículo deverá ser entregue emplacado em nome do Fundo Municipal de Saúde de Piracanjuba/GO, licenciado e com todos os tributos para o ano corrente pagos (licenciamento + IPVA e o seguro obrigatório caso volte a vigorar até a data do emplacamento e licenciamento); manuais do proprietário e de manutenção (em português, bem como as plotagens conforme determina a legislação no caso de ambulância, com 01 (uma) cópia de todas as chaves originais.</w:t>
      </w:r>
    </w:p>
    <w:p w14:paraId="6068C7E8" w14:textId="77777777" w:rsidR="000A65A9" w:rsidRPr="000A65A9" w:rsidRDefault="000A65A9" w:rsidP="000A65A9">
      <w:pPr>
        <w:pStyle w:val="Nivel2"/>
        <w:rPr>
          <w:sz w:val="24"/>
          <w:szCs w:val="24"/>
        </w:rPr>
      </w:pPr>
      <w:r w:rsidRPr="000A65A9">
        <w:rPr>
          <w:b/>
          <w:bCs/>
          <w:sz w:val="24"/>
          <w:szCs w:val="24"/>
        </w:rPr>
        <w:t xml:space="preserve">1.3 </w:t>
      </w:r>
      <w:r w:rsidRPr="000A65A9">
        <w:rPr>
          <w:sz w:val="24"/>
          <w:szCs w:val="24"/>
        </w:rPr>
        <w:t>Referente a Ambulância Tipo A – Furgoneta, deverá, além da descrição acima, conter os seguintes requisitos:</w:t>
      </w:r>
    </w:p>
    <w:p w14:paraId="2ECA0C30"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A transmissão deverá obrigatoriamente ser MANUAL com no mínimo 6 velocidades (incluso marcha ré).</w:t>
      </w:r>
    </w:p>
    <w:p w14:paraId="18425F69"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O veículo deverá obrigatoriamente ser a combustão com tipo de combustível sendo gasolina/etanol na modalidade flex, ou Diesel S-10, permitindo a mistura de ambos os combustíveis, ou diesel. Carros Elétricos NÃO serão aceitos por limitações de nosso município para abastecer tal tipo de veículo.</w:t>
      </w:r>
    </w:p>
    <w:p w14:paraId="45530E0B"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O veículo deverá incluir todos os acessórios opcionais de fábrica.</w:t>
      </w:r>
    </w:p>
    <w:p w14:paraId="1E4EA01A"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O veículo poderá incluir, mas não obrigatório, câmera de ré e sensor de estacionamento.</w:t>
      </w:r>
    </w:p>
    <w:p w14:paraId="4960D2B2"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 xml:space="preserve">Cabine/Carroceria: Portas em chapa, com revestimento interno em poliestireno, com fechos internos e externo, resistentes e de aberturas de fácil acionamento. </w:t>
      </w:r>
    </w:p>
    <w:p w14:paraId="227FDAEC"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 xml:space="preserve">Altura interna do veículo deve ser original de fábrica. </w:t>
      </w:r>
    </w:p>
    <w:p w14:paraId="1DFE4490"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 xml:space="preserve">O pneu estepe não deve ser acondicionado na cabine de atendimento. </w:t>
      </w:r>
    </w:p>
    <w:p w14:paraId="3E98FDF6"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 xml:space="preserve">Sistema elétrico: Original do veículo, com montagem de bateria de no mín. 60 Ah do tipo sem manutenção, 12 volts. </w:t>
      </w:r>
    </w:p>
    <w:p w14:paraId="0E53A24F"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 xml:space="preserve">Sistema elétrico dimensionado para o emprego simultâneo de todos os itens especificados do veículo e equipamentos, quer com a viatura em movimento quer estacionada, sem risco de sobrecarga no alternador, fiação ou disjuntores. </w:t>
      </w:r>
    </w:p>
    <w:p w14:paraId="39865F4E"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 xml:space="preserve">Iluminação: Natural e Artificial. Sinalizador Frontal Principal do tipo barra linear ou em formato de arco ou similar, com módulo único e lente inteiriça ou múltiplas lentes, com comprimento mín. de 1.000 mm e máx. de 1.300 mm, largura mín. de </w:t>
      </w:r>
      <w:r w:rsidRPr="000A65A9">
        <w:rPr>
          <w:rFonts w:ascii="Cambria" w:eastAsia="Arial" w:hAnsi="Cambria" w:cs="Arial"/>
          <w:bCs/>
          <w:sz w:val="24"/>
          <w:szCs w:val="24"/>
        </w:rPr>
        <w:lastRenderedPageBreak/>
        <w:t xml:space="preserve">250 mm e máx. de 500 mm e altura mín. de 55 mm e máx. de 110 mm, instalada no teto da cabine do veículo. </w:t>
      </w:r>
    </w:p>
    <w:p w14:paraId="73030C6C"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 xml:space="preserve">Laudo que comprove o atendimento à norma SAE J575, SAE J595 e SAE J845, no que se refere aos ensaios contra vibração, umidade, poeira, corrosão, deformação e fotometria classe 1, para o Sinalizador Luminoso Frontal Principal. </w:t>
      </w:r>
    </w:p>
    <w:p w14:paraId="57008A50"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 xml:space="preserve">Sinalização acústica com amplificador de potência mín. de 100 W RMS @13,8 Vcc, mín. de 3 tons distintos, Sistema de megafone com ajuste de ganho e pressão sonora a 01 (um) metro de no mín. 100 dB @13,8 Vcc; Laudo que comprove o atendimento à norma SAE J1849, no que se refere a requisitos e diretrizes nos Sistemas de sirenes eletrônicas com um único autofalante. </w:t>
      </w:r>
    </w:p>
    <w:p w14:paraId="4AC6FB4D"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 xml:space="preserve">Sistema portátil de oxigênio completo, mín. 3 L. </w:t>
      </w:r>
    </w:p>
    <w:p w14:paraId="4EA38373"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Sistema de radiocomunicação em contato permanente com a central reguladora. Na região da bancada, deverá existir uma régua e possuir: fluxômetro, umidificador para O2 e aspirador tipo venturi, c/ roscas padrão ABNT. Conexões IN/OUT normatizadas pela ABNT.</w:t>
      </w:r>
    </w:p>
    <w:p w14:paraId="71F6C1BE"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 xml:space="preserve">A cabine deve ser com o Sistema original do fabricante do chassi ou homologado pela fábrica de Ar Condicionado, ventilação, aquecedor e desembaçador. Para o compartilhamento do paciente, deverá ser fornecido original do fabricante do chassi ou homologado pela fábrica um sistema de Ar Condicionado, com aquecimento e ventilação tipo exaustão lateral nos termos do item 5.12 da NBR 14.561 (vigente); A Capacidade térmica do Sistema de Ar-Condicionado do Compartimento traseiro deve ser de no mín. 15.000BTUs e unidade condensadora de teto. </w:t>
      </w:r>
    </w:p>
    <w:p w14:paraId="2273969A"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 xml:space="preserve">Maca retrátil, em duralumínio com no mín. 1.900 mm de comprimento, provida de Sistema de elevação do tronco do paciente de mín. 45 graus e suportar peso mín. de 100 kg., com colchonete, com no mínimo 03 (três) cintos de segurança fixos. </w:t>
      </w:r>
    </w:p>
    <w:p w14:paraId="47656018"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 xml:space="preserve">Deverão ser apresentados: Autorização de Funcionamento de Empresa do Fabricante e Registro ou Cadastramento dos Produtos na Anvisa; </w:t>
      </w:r>
    </w:p>
    <w:p w14:paraId="172463DE"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 xml:space="preserve">Garantia de no mín. 24 meses. </w:t>
      </w:r>
    </w:p>
    <w:p w14:paraId="6A180BBF"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lastRenderedPageBreak/>
        <w:t xml:space="preserve">Ensaio atendendo à norma ABNT NBR 14.561 (vigente) e AMD Standard 004, feito por laboratório devidamente credenciado. </w:t>
      </w:r>
    </w:p>
    <w:p w14:paraId="37877EE5"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 xml:space="preserve">As paredes internas, piso e a divisória deverão ser em plástico reforçado com fibra de vidro laminadas ou Acrilonítrica Butadieno Estireno autoextinguível, ambos com espessura mín. de 3 mm, moldados conforme geometria do veículo, com a proteção antimicrobiana, tornando a superfície bacteriostática. </w:t>
      </w:r>
    </w:p>
    <w:p w14:paraId="641BEF3B"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 xml:space="preserve">O balaústre deverá ter 2 pega-mão no teto do salão de atendimento. Ambos posicionados próximos às bordas da maca, sentido traseira-frente do veículo. Confeccionado em alumínio, com 3 pontos de fixação no teto, instalados sobre o eixo longitudinal do comprimento através de parafusos e com 2 sistema de suporte de soro deslizável, devendo possuir 02 ganchos cada para frascos de soro e plasma. Armário superior para objetos, em um só lado da viatura, em ABS auto-estinguível, ou PRFV (plástico resistente de fibra de vidro) ou compensado naval revestido interna e externamente em material impermeável e lavável (fórmica ou similar). As portas devem ser dotadas de trinco para impedir a abertura espontânea das mesmas durante o deslocamento. A distribuição dos móveis e equipamentos no salão de atendimento deve prever: Dimensionar o espaço interno, visando posicionar, de forma acessível e prática, a maca, bancos, equipamentos e aparelhos a serem utilizados no atendimento às vítimas. </w:t>
      </w:r>
    </w:p>
    <w:p w14:paraId="1EB594AF"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Fornecer o veículo caracterizado com vinil adesivo p/ grafismo do veículo, composto por cruzes e palavra Ambulância no capô, vidros laterais e traseiros, bem como, as marcas do Governo Federal, SUS e Ministério da Saúde.</w:t>
      </w:r>
    </w:p>
    <w:p w14:paraId="3715C6C8"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 xml:space="preserve">Manutenção e/ou Revisão em autorizada no estado de Goiás (distância geográfica máxima de até 300 km) com fundamentação no princípio da economicidade e eficiência. </w:t>
      </w:r>
    </w:p>
    <w:p w14:paraId="5977ABE4"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 xml:space="preserve">Acessórios: protetor de cárter; jogo de tapetes; película solar fumê, com proteção UV (proteção mínima de 95%) e proteção IR (proteção mínima de 80%) com garantia mínima de 5 anos e com transparência mínima de 70% em todos os vidros, atendendo a legislação vigente.  demais itens: equipado com todos os itens </w:t>
      </w:r>
      <w:r w:rsidRPr="000A65A9">
        <w:rPr>
          <w:rFonts w:ascii="Cambria" w:eastAsia="Arial" w:hAnsi="Cambria" w:cs="Arial"/>
          <w:bCs/>
          <w:sz w:val="24"/>
          <w:szCs w:val="24"/>
        </w:rPr>
        <w:lastRenderedPageBreak/>
        <w:t>de série, conforme catálogo comercial do produto e exigências do CONTRAN/DETRAN-GO.</w:t>
      </w:r>
    </w:p>
    <w:p w14:paraId="5F0A1D5F" w14:textId="77777777" w:rsidR="000A65A9" w:rsidRPr="000A65A9" w:rsidRDefault="000A65A9" w:rsidP="000A65A9">
      <w:pPr>
        <w:pStyle w:val="PargrafodaLista"/>
        <w:widowControl/>
        <w:numPr>
          <w:ilvl w:val="0"/>
          <w:numId w:val="16"/>
        </w:numPr>
        <w:autoSpaceDE/>
        <w:autoSpaceDN/>
        <w:spacing w:before="240" w:after="240" w:line="360" w:lineRule="auto"/>
        <w:contextualSpacing/>
        <w:rPr>
          <w:rFonts w:ascii="Cambria" w:eastAsia="Arial" w:hAnsi="Cambria" w:cs="Arial"/>
          <w:bCs/>
          <w:sz w:val="24"/>
          <w:szCs w:val="24"/>
        </w:rPr>
      </w:pPr>
      <w:r w:rsidRPr="000A65A9">
        <w:rPr>
          <w:rFonts w:ascii="Cambria" w:eastAsia="Arial" w:hAnsi="Cambria" w:cs="Arial"/>
          <w:bCs/>
          <w:sz w:val="24"/>
          <w:szCs w:val="24"/>
        </w:rPr>
        <w:t>O veículo deverá ser entregue emplacado em nome do Fundo Municipal de Saúde de Piracanjuba/GO, licenciado e com todos os tributos para o ano corrente pagos (licenciamento + IPVA e o seguro obrigatório caso volte a vigorar até a data do emplacamento e licenciamento); manuais do proprietário e de manutenção (em português, bem como as plotagens conforme determina a legislação no caso de ambulância, com 01 (uma) cópia de todas as chaves originais.</w:t>
      </w:r>
    </w:p>
    <w:p w14:paraId="2215B3A9" w14:textId="77777777" w:rsidR="000A65A9" w:rsidRPr="000A65A9" w:rsidRDefault="000A65A9" w:rsidP="000A65A9">
      <w:pPr>
        <w:pStyle w:val="Nivel2"/>
        <w:rPr>
          <w:sz w:val="24"/>
          <w:szCs w:val="24"/>
        </w:rPr>
      </w:pPr>
      <w:r w:rsidRPr="000A65A9">
        <w:rPr>
          <w:b/>
          <w:bCs/>
          <w:sz w:val="24"/>
          <w:szCs w:val="24"/>
        </w:rPr>
        <w:t>1.4</w:t>
      </w:r>
      <w:r w:rsidRPr="000A65A9">
        <w:rPr>
          <w:sz w:val="24"/>
          <w:szCs w:val="24"/>
        </w:rPr>
        <w:t xml:space="preserve"> Os bens objeto desta contratação são caracterizados como comuns, conforme justificativa constante do Estudo Técnico Preliminar.</w:t>
      </w:r>
    </w:p>
    <w:p w14:paraId="359A0E52" w14:textId="77777777" w:rsidR="000A65A9" w:rsidRPr="000A65A9" w:rsidRDefault="000A65A9" w:rsidP="000A65A9">
      <w:pPr>
        <w:pStyle w:val="Nivel2"/>
        <w:rPr>
          <w:sz w:val="24"/>
          <w:szCs w:val="24"/>
        </w:rPr>
      </w:pPr>
      <w:r w:rsidRPr="000A65A9">
        <w:rPr>
          <w:b/>
          <w:bCs/>
          <w:sz w:val="24"/>
          <w:szCs w:val="24"/>
        </w:rPr>
        <w:t>1.5</w:t>
      </w:r>
      <w:r w:rsidRPr="000A65A9">
        <w:rPr>
          <w:sz w:val="24"/>
          <w:szCs w:val="24"/>
        </w:rPr>
        <w:t xml:space="preserve"> O objeto desta contratação não se enquadra como sendo de bem de luxo, conforme Decreto Federal nº 10.818, de 27 de setembro de 2021.</w:t>
      </w:r>
    </w:p>
    <w:p w14:paraId="722434E8" w14:textId="77777777" w:rsidR="000A65A9" w:rsidRPr="000A65A9" w:rsidRDefault="000A65A9" w:rsidP="000A65A9">
      <w:pPr>
        <w:pStyle w:val="Nvel2-Red"/>
        <w:spacing w:afterLines="120" w:after="288"/>
        <w:rPr>
          <w:i w:val="0"/>
          <w:iCs w:val="0"/>
          <w:color w:val="auto"/>
          <w:sz w:val="24"/>
          <w:szCs w:val="24"/>
        </w:rPr>
      </w:pPr>
      <w:r w:rsidRPr="000A65A9">
        <w:rPr>
          <w:b/>
          <w:bCs/>
          <w:i w:val="0"/>
          <w:iCs w:val="0"/>
          <w:color w:val="auto"/>
          <w:sz w:val="24"/>
          <w:szCs w:val="24"/>
        </w:rPr>
        <w:t>1.6</w:t>
      </w:r>
      <w:r w:rsidRPr="000A65A9">
        <w:rPr>
          <w:i w:val="0"/>
          <w:iCs w:val="0"/>
          <w:color w:val="auto"/>
          <w:sz w:val="24"/>
          <w:szCs w:val="24"/>
        </w:rPr>
        <w:t xml:space="preserve"> </w:t>
      </w:r>
      <w:r w:rsidRPr="000A65A9">
        <w:rPr>
          <w:i w:val="0"/>
          <w:color w:val="000000" w:themeColor="text1"/>
          <w:sz w:val="24"/>
          <w:szCs w:val="24"/>
        </w:rPr>
        <w:t>O prazo de vigência da contratação é de 01 (um) ano, contados da data de sua publicação no Portal Nacional de Contratações Públicas, na forma do artigo 94 da Lei n° 14.133, de 2021, prorrogável por igual período mediante a anuência do fornecedor, desde que comprovado o preço vantajoso, com renovação dos quantitativos inicialmente registrados.</w:t>
      </w:r>
    </w:p>
    <w:p w14:paraId="720E8F4E" w14:textId="77777777" w:rsidR="000A65A9" w:rsidRPr="000A65A9" w:rsidRDefault="000A65A9" w:rsidP="000A65A9">
      <w:pPr>
        <w:pStyle w:val="Nivel2"/>
        <w:spacing w:before="0"/>
        <w:rPr>
          <w:sz w:val="24"/>
          <w:szCs w:val="24"/>
        </w:rPr>
      </w:pPr>
      <w:r w:rsidRPr="000A65A9">
        <w:rPr>
          <w:b/>
          <w:bCs/>
          <w:sz w:val="24"/>
          <w:szCs w:val="24"/>
        </w:rPr>
        <w:t>1.7</w:t>
      </w:r>
      <w:r w:rsidRPr="000A65A9">
        <w:rPr>
          <w:sz w:val="24"/>
          <w:szCs w:val="24"/>
        </w:rPr>
        <w:t xml:space="preserve"> A minuta contratual conterá o detalhamento das regras que serão aplicadas em relação à vigência da contratação, nos termos da legislação vigente.</w:t>
      </w:r>
    </w:p>
    <w:tbl>
      <w:tblPr>
        <w:tblStyle w:val="Tabelacomgrade"/>
        <w:tblW w:w="0" w:type="auto"/>
        <w:tblLook w:val="04A0" w:firstRow="1" w:lastRow="0" w:firstColumn="1" w:lastColumn="0" w:noHBand="0" w:noVBand="1"/>
      </w:tblPr>
      <w:tblGrid>
        <w:gridCol w:w="8901"/>
      </w:tblGrid>
      <w:tr w:rsidR="000A65A9" w:rsidRPr="000A65A9" w14:paraId="19D646EB"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39C9A40" w14:textId="77777777" w:rsidR="000A65A9" w:rsidRPr="000A65A9" w:rsidRDefault="000A65A9" w:rsidP="008264E1">
            <w:pPr>
              <w:spacing w:before="60" w:after="60"/>
              <w:jc w:val="both"/>
              <w:rPr>
                <w:rFonts w:ascii="Cambria" w:hAnsi="Cambria" w:cs="Arial"/>
                <w:b/>
                <w:bCs/>
                <w:sz w:val="24"/>
                <w:szCs w:val="24"/>
              </w:rPr>
            </w:pPr>
            <w:r w:rsidRPr="000A65A9">
              <w:rPr>
                <w:rFonts w:ascii="Cambria" w:hAnsi="Cambria" w:cs="Arial"/>
                <w:b/>
                <w:bCs/>
                <w:sz w:val="24"/>
                <w:szCs w:val="24"/>
              </w:rPr>
              <w:t>2. FUNDAMENTAÇÃO E DESCRIÇÃO DA NECESSIDADE DA CONTRATAÇÃO</w:t>
            </w:r>
          </w:p>
        </w:tc>
      </w:tr>
    </w:tbl>
    <w:p w14:paraId="4C6B6BA7" w14:textId="77777777" w:rsidR="000A65A9" w:rsidRPr="000A65A9" w:rsidRDefault="000A65A9" w:rsidP="000A65A9">
      <w:pPr>
        <w:pStyle w:val="Nivel2"/>
        <w:rPr>
          <w:sz w:val="24"/>
          <w:szCs w:val="24"/>
        </w:rPr>
      </w:pPr>
      <w:r w:rsidRPr="000A65A9">
        <w:rPr>
          <w:b/>
          <w:bCs/>
          <w:sz w:val="24"/>
          <w:szCs w:val="24"/>
        </w:rPr>
        <w:t>2.1</w:t>
      </w:r>
      <w:r w:rsidRPr="000A65A9">
        <w:rPr>
          <w:sz w:val="24"/>
          <w:szCs w:val="24"/>
        </w:rPr>
        <w:t xml:space="preserve"> A Fundamentação da Contratação com seus quantitativos encontra-se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8901"/>
      </w:tblGrid>
      <w:tr w:rsidR="000A65A9" w:rsidRPr="000A65A9" w14:paraId="3CA656CF"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00DCE0B" w14:textId="77777777" w:rsidR="000A65A9" w:rsidRPr="000A65A9" w:rsidRDefault="000A65A9" w:rsidP="008264E1">
            <w:pPr>
              <w:spacing w:before="60" w:after="60"/>
              <w:jc w:val="both"/>
              <w:rPr>
                <w:rFonts w:ascii="Cambria" w:hAnsi="Cambria" w:cs="Arial"/>
                <w:b/>
                <w:bCs/>
                <w:sz w:val="24"/>
                <w:szCs w:val="24"/>
              </w:rPr>
            </w:pPr>
            <w:r w:rsidRPr="000A65A9">
              <w:rPr>
                <w:rFonts w:ascii="Cambria" w:hAnsi="Cambria" w:cs="Arial"/>
                <w:b/>
                <w:bCs/>
                <w:sz w:val="24"/>
                <w:szCs w:val="24"/>
              </w:rPr>
              <w:t>3. DESCRIÇÃO DA SOLUÇÃO COMO UM TODO CONSIDERANDO O CICLO DE VIDA DO OBJETO E ESPECIFICAÇÃO DO PRODUTO</w:t>
            </w:r>
          </w:p>
        </w:tc>
      </w:tr>
    </w:tbl>
    <w:p w14:paraId="545D22BB" w14:textId="77777777" w:rsidR="000A65A9" w:rsidRPr="000A65A9" w:rsidRDefault="000A65A9" w:rsidP="000A65A9">
      <w:pPr>
        <w:pStyle w:val="Nvel2-Red"/>
        <w:rPr>
          <w:i w:val="0"/>
          <w:iCs w:val="0"/>
          <w:color w:val="auto"/>
          <w:sz w:val="24"/>
          <w:szCs w:val="24"/>
        </w:rPr>
      </w:pPr>
      <w:r w:rsidRPr="000A65A9">
        <w:rPr>
          <w:b/>
          <w:bCs/>
          <w:i w:val="0"/>
          <w:iCs w:val="0"/>
          <w:color w:val="auto"/>
          <w:sz w:val="24"/>
          <w:szCs w:val="24"/>
        </w:rPr>
        <w:lastRenderedPageBreak/>
        <w:t>3.1</w:t>
      </w:r>
      <w:r w:rsidRPr="000A65A9">
        <w:rPr>
          <w:i w:val="0"/>
          <w:iCs w:val="0"/>
          <w:color w:val="auto"/>
          <w:sz w:val="24"/>
          <w:szCs w:val="24"/>
        </w:rPr>
        <w:t xml:space="preserve"> A descrição da solução como um todo encontra-se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8901"/>
      </w:tblGrid>
      <w:tr w:rsidR="000A65A9" w:rsidRPr="000A65A9" w14:paraId="6ABE2B6A"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40A507B" w14:textId="77777777" w:rsidR="000A65A9" w:rsidRPr="000A65A9" w:rsidRDefault="000A65A9" w:rsidP="008264E1">
            <w:pPr>
              <w:spacing w:before="60" w:after="60"/>
              <w:jc w:val="both"/>
              <w:rPr>
                <w:rFonts w:ascii="Cambria" w:hAnsi="Cambria" w:cs="Arial"/>
                <w:b/>
                <w:bCs/>
                <w:sz w:val="24"/>
                <w:szCs w:val="24"/>
              </w:rPr>
            </w:pPr>
            <w:r w:rsidRPr="000A65A9">
              <w:rPr>
                <w:rFonts w:ascii="Cambria" w:hAnsi="Cambria" w:cs="Arial"/>
                <w:b/>
                <w:bCs/>
                <w:sz w:val="24"/>
                <w:szCs w:val="24"/>
              </w:rPr>
              <w:t>4. REQUISITOS DA CONTRATAÇÃO</w:t>
            </w:r>
          </w:p>
        </w:tc>
      </w:tr>
    </w:tbl>
    <w:p w14:paraId="1C946C35" w14:textId="77777777" w:rsidR="000A65A9" w:rsidRPr="000A65A9" w:rsidRDefault="000A65A9" w:rsidP="000A65A9">
      <w:pPr>
        <w:pStyle w:val="Nivel2"/>
        <w:rPr>
          <w:b/>
          <w:bCs/>
          <w:sz w:val="24"/>
          <w:szCs w:val="24"/>
        </w:rPr>
      </w:pPr>
      <w:r w:rsidRPr="000A65A9">
        <w:rPr>
          <w:b/>
          <w:bCs/>
          <w:sz w:val="24"/>
          <w:szCs w:val="24"/>
        </w:rPr>
        <w:t xml:space="preserve">4.1 </w:t>
      </w:r>
      <w:r w:rsidRPr="000A65A9">
        <w:rPr>
          <w:bCs/>
          <w:sz w:val="24"/>
          <w:szCs w:val="24"/>
        </w:rPr>
        <w:t xml:space="preserve">A descrição dos requisitos da contratação </w:t>
      </w:r>
      <w:r w:rsidRPr="000A65A9">
        <w:rPr>
          <w:sz w:val="24"/>
          <w:szCs w:val="24"/>
        </w:rPr>
        <w:t>como um todo encontra-se pormenorizada em tópico específico do Estudo Técnico Preliminar, apêndice deste Termo de Referência.</w:t>
      </w:r>
    </w:p>
    <w:p w14:paraId="0507F9E9" w14:textId="77777777" w:rsidR="000A65A9" w:rsidRPr="000A65A9" w:rsidRDefault="000A65A9" w:rsidP="000A65A9">
      <w:pPr>
        <w:pStyle w:val="Nivel2"/>
        <w:rPr>
          <w:sz w:val="24"/>
          <w:szCs w:val="24"/>
          <w:shd w:val="clear" w:color="auto" w:fill="FFFFFF"/>
        </w:rPr>
      </w:pPr>
      <w:r w:rsidRPr="000A65A9">
        <w:rPr>
          <w:b/>
          <w:bCs/>
          <w:sz w:val="24"/>
          <w:szCs w:val="24"/>
        </w:rPr>
        <w:t>4.2</w:t>
      </w:r>
      <w:r w:rsidRPr="000A65A9">
        <w:rPr>
          <w:sz w:val="24"/>
          <w:szCs w:val="24"/>
        </w:rPr>
        <w:t xml:space="preserve"> Além dos critérios de sustentabilidade eventualmente inseridos na descrição do objeto, devem ser atendidos os seguintes requisitos, que se baseiam no Guia Nacional de Contratações Sustentáveis:</w:t>
      </w:r>
    </w:p>
    <w:p w14:paraId="1E0B0C28" w14:textId="77777777" w:rsidR="000A65A9" w:rsidRPr="000A65A9" w:rsidRDefault="000A65A9" w:rsidP="000A65A9">
      <w:pPr>
        <w:pStyle w:val="Nvel3-R"/>
        <w:ind w:left="851" w:firstLine="0"/>
        <w:rPr>
          <w:color w:val="000000" w:themeColor="text1"/>
          <w:sz w:val="24"/>
          <w:szCs w:val="24"/>
          <w:shd w:val="clear" w:color="auto" w:fill="FFFFFF"/>
        </w:rPr>
      </w:pPr>
      <w:r w:rsidRPr="000A65A9">
        <w:rPr>
          <w:b/>
          <w:bCs/>
          <w:color w:val="000000" w:themeColor="text1"/>
          <w:sz w:val="24"/>
          <w:szCs w:val="24"/>
        </w:rPr>
        <w:t>4.2.1</w:t>
      </w:r>
      <w:r w:rsidRPr="000A65A9">
        <w:rPr>
          <w:color w:val="000000" w:themeColor="text1"/>
          <w:sz w:val="24"/>
          <w:szCs w:val="24"/>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28DE09F6" w14:textId="77777777" w:rsidR="000A65A9" w:rsidRPr="000A65A9" w:rsidRDefault="000A65A9" w:rsidP="000A65A9">
      <w:pPr>
        <w:pStyle w:val="Nvel3-R"/>
        <w:ind w:left="851" w:firstLine="0"/>
        <w:rPr>
          <w:color w:val="000000" w:themeColor="text1"/>
          <w:sz w:val="24"/>
          <w:szCs w:val="24"/>
          <w:shd w:val="clear" w:color="auto" w:fill="FFFFFF"/>
        </w:rPr>
      </w:pPr>
      <w:r w:rsidRPr="000A65A9">
        <w:rPr>
          <w:b/>
          <w:bCs/>
          <w:color w:val="000000" w:themeColor="text1"/>
          <w:sz w:val="24"/>
          <w:szCs w:val="24"/>
        </w:rPr>
        <w:t>4.2.2</w:t>
      </w:r>
      <w:r w:rsidRPr="000A65A9">
        <w:rPr>
          <w:color w:val="000000" w:themeColor="text1"/>
          <w:sz w:val="24"/>
          <w:szCs w:val="24"/>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6930FB61" w14:textId="77777777" w:rsidR="000A65A9" w:rsidRPr="000A65A9" w:rsidRDefault="000A65A9" w:rsidP="000A65A9">
      <w:pPr>
        <w:pStyle w:val="Nvel3-R"/>
        <w:ind w:firstLine="0"/>
        <w:rPr>
          <w:color w:val="000000" w:themeColor="text1"/>
          <w:sz w:val="24"/>
          <w:szCs w:val="24"/>
        </w:rPr>
      </w:pPr>
      <w:r w:rsidRPr="000A65A9">
        <w:rPr>
          <w:b/>
          <w:color w:val="000000" w:themeColor="text1"/>
          <w:sz w:val="24"/>
          <w:szCs w:val="24"/>
        </w:rPr>
        <w:t xml:space="preserve">4.3 </w:t>
      </w:r>
      <w:r w:rsidRPr="000A65A9">
        <w:rPr>
          <w:color w:val="000000" w:themeColor="text1"/>
          <w:sz w:val="24"/>
          <w:szCs w:val="24"/>
        </w:rPr>
        <w:t>Indicação de marcas ou modelos (Art. 41, inciso I, da Lei n.º 14.133, de 2021).</w:t>
      </w:r>
    </w:p>
    <w:p w14:paraId="1728B05A" w14:textId="77777777" w:rsidR="000A65A9" w:rsidRPr="000A65A9" w:rsidRDefault="000A65A9" w:rsidP="000A65A9">
      <w:pPr>
        <w:pStyle w:val="Nvel3-R"/>
        <w:ind w:left="851" w:firstLine="0"/>
        <w:rPr>
          <w:color w:val="000000" w:themeColor="text1"/>
          <w:sz w:val="24"/>
          <w:szCs w:val="24"/>
        </w:rPr>
      </w:pPr>
      <w:r w:rsidRPr="000A65A9">
        <w:rPr>
          <w:b/>
          <w:color w:val="000000" w:themeColor="text1"/>
          <w:sz w:val="24"/>
          <w:szCs w:val="24"/>
        </w:rPr>
        <w:t xml:space="preserve">4.3.1 </w:t>
      </w:r>
      <w:r w:rsidRPr="000A65A9">
        <w:rPr>
          <w:color w:val="000000" w:themeColor="text1"/>
          <w:sz w:val="24"/>
          <w:szCs w:val="24"/>
        </w:rPr>
        <w:t>Na presente contratação não se aplica a indicação de marcas ou modelos.</w:t>
      </w:r>
    </w:p>
    <w:p w14:paraId="0F0226B1" w14:textId="77777777" w:rsidR="000A65A9" w:rsidRPr="000A65A9" w:rsidRDefault="000A65A9" w:rsidP="000A65A9">
      <w:pPr>
        <w:pStyle w:val="Nvel3-R"/>
        <w:ind w:firstLine="0"/>
        <w:rPr>
          <w:color w:val="000000" w:themeColor="text1"/>
          <w:sz w:val="24"/>
          <w:szCs w:val="24"/>
        </w:rPr>
      </w:pPr>
      <w:r w:rsidRPr="000A65A9">
        <w:rPr>
          <w:b/>
          <w:color w:val="000000" w:themeColor="text1"/>
          <w:sz w:val="24"/>
          <w:szCs w:val="24"/>
        </w:rPr>
        <w:t xml:space="preserve">4.4 </w:t>
      </w:r>
      <w:r w:rsidRPr="000A65A9">
        <w:rPr>
          <w:color w:val="000000" w:themeColor="text1"/>
          <w:sz w:val="24"/>
          <w:szCs w:val="24"/>
        </w:rPr>
        <w:t>Na presente contratação não se aplica a solicitação de amostra.</w:t>
      </w:r>
    </w:p>
    <w:p w14:paraId="60931E67" w14:textId="77777777" w:rsidR="000A65A9" w:rsidRPr="000A65A9" w:rsidRDefault="000A65A9" w:rsidP="000A65A9">
      <w:pPr>
        <w:pStyle w:val="Nivel2"/>
        <w:rPr>
          <w:sz w:val="24"/>
          <w:szCs w:val="24"/>
        </w:rPr>
      </w:pPr>
      <w:r w:rsidRPr="000A65A9">
        <w:rPr>
          <w:b/>
          <w:bCs/>
          <w:sz w:val="24"/>
          <w:szCs w:val="24"/>
        </w:rPr>
        <w:t>4.5</w:t>
      </w:r>
      <w:r w:rsidRPr="000A65A9">
        <w:rPr>
          <w:sz w:val="24"/>
          <w:szCs w:val="24"/>
        </w:rPr>
        <w:t xml:space="preserve"> Não será admitida a subcontratação do objeto contratual.</w:t>
      </w:r>
    </w:p>
    <w:p w14:paraId="070247EA" w14:textId="77777777" w:rsidR="000A65A9" w:rsidRPr="000A65A9" w:rsidRDefault="000A65A9" w:rsidP="000A65A9">
      <w:pPr>
        <w:pStyle w:val="Nvel2-Red"/>
        <w:rPr>
          <w:i w:val="0"/>
          <w:iCs w:val="0"/>
          <w:color w:val="auto"/>
          <w:sz w:val="24"/>
          <w:szCs w:val="24"/>
        </w:rPr>
      </w:pPr>
      <w:r w:rsidRPr="000A65A9">
        <w:rPr>
          <w:b/>
          <w:bCs/>
          <w:i w:val="0"/>
          <w:iCs w:val="0"/>
          <w:color w:val="auto"/>
          <w:sz w:val="24"/>
          <w:szCs w:val="24"/>
        </w:rPr>
        <w:t>4.6</w:t>
      </w:r>
      <w:r w:rsidRPr="000A65A9">
        <w:rPr>
          <w:i w:val="0"/>
          <w:iCs w:val="0"/>
          <w:color w:val="auto"/>
          <w:sz w:val="24"/>
          <w:szCs w:val="24"/>
        </w:rPr>
        <w:t xml:space="preserve"> Não haverá exigência da garantia da contratação dos </w:t>
      </w:r>
      <w:hyperlink r:id="rId31" w:anchor="art96" w:history="1">
        <w:r w:rsidRPr="000A65A9">
          <w:rPr>
            <w:rStyle w:val="Hyperlink"/>
            <w:i w:val="0"/>
            <w:iCs w:val="0"/>
            <w:color w:val="auto"/>
            <w:sz w:val="24"/>
            <w:szCs w:val="24"/>
          </w:rPr>
          <w:t>artigos 96 e seguintes da Lei nº 14.133, de 2021</w:t>
        </w:r>
      </w:hyperlink>
      <w:r w:rsidRPr="000A65A9">
        <w:rPr>
          <w:i w:val="0"/>
          <w:iCs w:val="0"/>
          <w:color w:val="auto"/>
          <w:sz w:val="24"/>
          <w:szCs w:val="24"/>
        </w:rPr>
        <w:t>, pelas razões constantes do Estudo Técnico Preliminar.</w:t>
      </w:r>
    </w:p>
    <w:tbl>
      <w:tblPr>
        <w:tblStyle w:val="Tabelacomgrade"/>
        <w:tblW w:w="0" w:type="auto"/>
        <w:tblLook w:val="04A0" w:firstRow="1" w:lastRow="0" w:firstColumn="1" w:lastColumn="0" w:noHBand="0" w:noVBand="1"/>
      </w:tblPr>
      <w:tblGrid>
        <w:gridCol w:w="8901"/>
      </w:tblGrid>
      <w:tr w:rsidR="000A65A9" w:rsidRPr="000A65A9" w14:paraId="382B77B9"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D8D7E19" w14:textId="77777777" w:rsidR="000A65A9" w:rsidRPr="000A65A9" w:rsidRDefault="000A65A9" w:rsidP="008264E1">
            <w:pPr>
              <w:spacing w:before="60" w:after="60"/>
              <w:jc w:val="both"/>
              <w:rPr>
                <w:rFonts w:ascii="Cambria" w:hAnsi="Cambria" w:cs="Arial"/>
                <w:b/>
                <w:bCs/>
                <w:sz w:val="24"/>
                <w:szCs w:val="24"/>
              </w:rPr>
            </w:pPr>
            <w:r w:rsidRPr="000A65A9">
              <w:rPr>
                <w:rFonts w:ascii="Cambria" w:hAnsi="Cambria" w:cs="Arial"/>
                <w:b/>
                <w:bCs/>
                <w:sz w:val="24"/>
                <w:szCs w:val="24"/>
              </w:rPr>
              <w:t>5. DA EXECUÇÃO DO OBJETO</w:t>
            </w:r>
          </w:p>
        </w:tc>
      </w:tr>
    </w:tbl>
    <w:p w14:paraId="769CCABF" w14:textId="77777777" w:rsidR="000A65A9" w:rsidRPr="000A65A9" w:rsidRDefault="000A65A9" w:rsidP="000A65A9">
      <w:pPr>
        <w:spacing w:before="240"/>
        <w:rPr>
          <w:rFonts w:ascii="Cambria" w:hAnsi="Cambria"/>
          <w:iCs/>
          <w:sz w:val="24"/>
          <w:szCs w:val="24"/>
        </w:rPr>
      </w:pPr>
      <w:r w:rsidRPr="000A65A9">
        <w:rPr>
          <w:rFonts w:ascii="Cambria" w:hAnsi="Cambria" w:cs="Arial"/>
          <w:b/>
          <w:bCs/>
          <w:iCs/>
          <w:sz w:val="24"/>
          <w:szCs w:val="24"/>
        </w:rPr>
        <w:t>5.1</w:t>
      </w:r>
      <w:r w:rsidRPr="000A65A9">
        <w:rPr>
          <w:rFonts w:ascii="Cambria" w:hAnsi="Cambria"/>
          <w:i/>
          <w:iCs/>
          <w:sz w:val="24"/>
          <w:szCs w:val="24"/>
        </w:rPr>
        <w:t xml:space="preserve"> </w:t>
      </w:r>
      <w:r w:rsidRPr="000A65A9">
        <w:rPr>
          <w:rFonts w:ascii="Cambria" w:hAnsi="Cambria" w:cs="Arial"/>
          <w:sz w:val="24"/>
          <w:szCs w:val="24"/>
        </w:rPr>
        <w:t xml:space="preserve">Os veículos </w:t>
      </w:r>
      <w:r w:rsidRPr="000A65A9">
        <w:rPr>
          <w:rFonts w:ascii="Cambria" w:eastAsia="Times New Roman" w:hAnsi="Cambria" w:cs="Arial"/>
          <w:sz w:val="24"/>
          <w:szCs w:val="24"/>
          <w:lang w:eastAsia="pt-BR"/>
        </w:rPr>
        <w:t xml:space="preserve">deverão ser entregues conforme solicitados, no prazo máximo de </w:t>
      </w:r>
      <w:r w:rsidRPr="00B73744">
        <w:rPr>
          <w:rFonts w:ascii="Cambria" w:eastAsia="Times New Roman" w:hAnsi="Cambria" w:cs="Arial"/>
          <w:sz w:val="24"/>
          <w:szCs w:val="24"/>
          <w:highlight w:val="yellow"/>
          <w:lang w:eastAsia="pt-BR"/>
        </w:rPr>
        <w:t>60 (sessenta) dias úteis</w:t>
      </w:r>
      <w:r w:rsidRPr="000A65A9">
        <w:rPr>
          <w:rFonts w:ascii="Cambria" w:eastAsia="Times New Roman" w:hAnsi="Cambria" w:cs="Arial"/>
          <w:sz w:val="24"/>
          <w:szCs w:val="24"/>
          <w:lang w:eastAsia="pt-BR"/>
        </w:rPr>
        <w:t xml:space="preserve">, durante o horário das 7h às 11h e/ou das 13h às 17h (horário de Brasília-DF), conforme definido por Requisição, Solicitação e/ou Ordem de Fornecimento emitida pela CONTRATANTE. Caso a entrega não seja realizada no prazo </w:t>
      </w:r>
      <w:r w:rsidRPr="000A65A9">
        <w:rPr>
          <w:rFonts w:ascii="Cambria" w:eastAsia="Times New Roman" w:hAnsi="Cambria" w:cs="Arial"/>
          <w:sz w:val="24"/>
          <w:szCs w:val="24"/>
          <w:lang w:eastAsia="pt-BR"/>
        </w:rPr>
        <w:lastRenderedPageBreak/>
        <w:t xml:space="preserve">estipulado na Ordem de Fornecimento, a CONTRATADA será notificada para entregar o veículo no </w:t>
      </w:r>
      <w:r w:rsidRPr="00B73744">
        <w:rPr>
          <w:rFonts w:ascii="Cambria" w:eastAsia="Times New Roman" w:hAnsi="Cambria" w:cs="Arial"/>
          <w:sz w:val="24"/>
          <w:szCs w:val="24"/>
          <w:highlight w:val="yellow"/>
          <w:lang w:eastAsia="pt-BR"/>
        </w:rPr>
        <w:t>prazo máximo de 20 (vinte) dias úteis</w:t>
      </w:r>
      <w:r w:rsidRPr="000A65A9">
        <w:rPr>
          <w:rFonts w:ascii="Cambria" w:eastAsia="Times New Roman" w:hAnsi="Cambria" w:cs="Arial"/>
          <w:sz w:val="24"/>
          <w:szCs w:val="24"/>
          <w:lang w:eastAsia="pt-BR"/>
        </w:rPr>
        <w:t>, contados a partir do recebimento da notificação. Caso o prazo da notificação não seja cumprido, será expedida Notificação Extrajudicial, concedendo prazo máximo de 10 (dez) dias úteis para a entrega do veículo, contado a partir do recebimento desta. Não será concedida prorrogação de prazo para entrega em nenhuma das etapas. Após três tentativas de notificação sem atendimento, a CONTRATADA será formalmente advertida e poderá ser instaurado processo para aplicação das penalidades cabíveis, incluindo multas, conforme previsto na Lei de Licitações e Contratos Administrativos (Lei nº 14.133/2021) e suas alterações posteriores.</w:t>
      </w:r>
    </w:p>
    <w:p w14:paraId="781AF9B8" w14:textId="77777777" w:rsidR="000A65A9" w:rsidRPr="000A65A9" w:rsidRDefault="000A65A9" w:rsidP="000A65A9">
      <w:pPr>
        <w:pStyle w:val="Nvel2-Red"/>
        <w:rPr>
          <w:i w:val="0"/>
          <w:iCs w:val="0"/>
          <w:color w:val="auto"/>
          <w:sz w:val="24"/>
          <w:szCs w:val="24"/>
        </w:rPr>
      </w:pPr>
      <w:r w:rsidRPr="000A65A9">
        <w:rPr>
          <w:b/>
          <w:bCs/>
          <w:i w:val="0"/>
          <w:iCs w:val="0"/>
          <w:color w:val="auto"/>
          <w:sz w:val="24"/>
          <w:szCs w:val="24"/>
        </w:rPr>
        <w:t>5.2</w:t>
      </w:r>
      <w:r w:rsidRPr="000A65A9">
        <w:rPr>
          <w:i w:val="0"/>
          <w:iCs w:val="0"/>
          <w:color w:val="auto"/>
          <w:sz w:val="24"/>
          <w:szCs w:val="24"/>
        </w:rPr>
        <w:t xml:space="preserve"> Caso não seja possível a realização do serviço na data assinalada, a empresa deverá comunicar as razões respectivas com pelo menos </w:t>
      </w:r>
      <w:r w:rsidRPr="000A65A9">
        <w:rPr>
          <w:i w:val="0"/>
          <w:iCs w:val="0"/>
          <w:color w:val="000000" w:themeColor="text1"/>
          <w:sz w:val="24"/>
          <w:szCs w:val="24"/>
        </w:rPr>
        <w:t>02 (dois) dias de antecedência para que qualquer pleito de prorrogação de prazo seja analisado, ressalvadas situações de caso fortuito e força maior.</w:t>
      </w:r>
    </w:p>
    <w:p w14:paraId="3DEAFD42" w14:textId="77777777" w:rsidR="000A65A9" w:rsidRPr="000A65A9" w:rsidRDefault="000A65A9" w:rsidP="000A65A9">
      <w:pPr>
        <w:pStyle w:val="Nvel2-Red"/>
        <w:rPr>
          <w:i w:val="0"/>
          <w:iCs w:val="0"/>
          <w:color w:val="auto"/>
          <w:sz w:val="24"/>
          <w:szCs w:val="24"/>
        </w:rPr>
      </w:pPr>
      <w:r w:rsidRPr="000A65A9">
        <w:rPr>
          <w:b/>
          <w:bCs/>
          <w:i w:val="0"/>
          <w:iCs w:val="0"/>
          <w:color w:val="auto"/>
          <w:sz w:val="24"/>
          <w:szCs w:val="24"/>
        </w:rPr>
        <w:t>5.3</w:t>
      </w:r>
      <w:r w:rsidRPr="000A65A9">
        <w:rPr>
          <w:i w:val="0"/>
          <w:iCs w:val="0"/>
          <w:color w:val="auto"/>
          <w:sz w:val="24"/>
          <w:szCs w:val="24"/>
        </w:rPr>
        <w:t xml:space="preserve"> O prazo de garantia é aquele estabelecido na Lei nº 8.078, de 11 de setembro de 1990 (Código de Defesa do Consumidor), se superior, contado a partir do primeiro dia útil subsequente à data do recebimento definitivo do objeto. </w:t>
      </w:r>
    </w:p>
    <w:p w14:paraId="7B0298BA" w14:textId="77777777" w:rsidR="000A65A9" w:rsidRPr="000A65A9" w:rsidRDefault="000A65A9" w:rsidP="000A65A9">
      <w:pPr>
        <w:pStyle w:val="Nvel2-Red"/>
        <w:rPr>
          <w:i w:val="0"/>
          <w:iCs w:val="0"/>
          <w:color w:val="auto"/>
          <w:sz w:val="24"/>
          <w:szCs w:val="24"/>
        </w:rPr>
      </w:pPr>
      <w:r w:rsidRPr="000A65A9">
        <w:rPr>
          <w:b/>
          <w:bCs/>
          <w:i w:val="0"/>
          <w:iCs w:val="0"/>
          <w:color w:val="auto"/>
          <w:sz w:val="24"/>
          <w:szCs w:val="24"/>
        </w:rPr>
        <w:t>5.4</w:t>
      </w:r>
      <w:r w:rsidRPr="000A65A9">
        <w:rPr>
          <w:i w:val="0"/>
          <w:iCs w:val="0"/>
          <w:color w:val="auto"/>
          <w:sz w:val="24"/>
          <w:szCs w:val="24"/>
        </w:rPr>
        <w:t xml:space="preserve"> A garantia será prestada com vistas a manter os itens fornecidos em perfeitas condições de uso, sem qualquer ônus ou custo adicional para a Contratante. </w:t>
      </w:r>
    </w:p>
    <w:p w14:paraId="2DAA09EA" w14:textId="77777777" w:rsidR="000A65A9" w:rsidRPr="000A65A9" w:rsidRDefault="000A65A9" w:rsidP="000A65A9">
      <w:pPr>
        <w:pStyle w:val="Nvel2-Red"/>
        <w:rPr>
          <w:i w:val="0"/>
          <w:iCs w:val="0"/>
          <w:color w:val="auto"/>
          <w:sz w:val="24"/>
          <w:szCs w:val="24"/>
        </w:rPr>
      </w:pPr>
      <w:r w:rsidRPr="000A65A9">
        <w:rPr>
          <w:b/>
          <w:bCs/>
          <w:i w:val="0"/>
          <w:iCs w:val="0"/>
          <w:color w:val="auto"/>
          <w:sz w:val="24"/>
          <w:szCs w:val="24"/>
        </w:rPr>
        <w:t>5.5</w:t>
      </w:r>
      <w:r w:rsidRPr="000A65A9">
        <w:rPr>
          <w:i w:val="0"/>
          <w:iCs w:val="0"/>
          <w:color w:val="auto"/>
          <w:sz w:val="24"/>
          <w:szCs w:val="24"/>
        </w:rPr>
        <w:t xml:space="preserve"> A garantia abrange a realização da manutenção corretiva dos bens pelo próprio Contratado, ou, se for o caso, por meio de assistência técnica autorizada, de acordo com as normas técnicas específicas. </w:t>
      </w:r>
    </w:p>
    <w:p w14:paraId="6F4B10AD" w14:textId="77777777" w:rsidR="000A65A9" w:rsidRPr="000A65A9" w:rsidRDefault="000A65A9" w:rsidP="000A65A9">
      <w:pPr>
        <w:pStyle w:val="Nvel2-Red"/>
        <w:rPr>
          <w:i w:val="0"/>
          <w:iCs w:val="0"/>
          <w:color w:val="auto"/>
          <w:sz w:val="24"/>
          <w:szCs w:val="24"/>
        </w:rPr>
      </w:pPr>
      <w:r w:rsidRPr="000A65A9">
        <w:rPr>
          <w:b/>
          <w:bCs/>
          <w:i w:val="0"/>
          <w:iCs w:val="0"/>
          <w:color w:val="auto"/>
          <w:sz w:val="24"/>
          <w:szCs w:val="24"/>
        </w:rPr>
        <w:t>5.6</w:t>
      </w:r>
      <w:r w:rsidRPr="000A65A9">
        <w:rPr>
          <w:i w:val="0"/>
          <w:iCs w:val="0"/>
          <w:color w:val="auto"/>
          <w:sz w:val="24"/>
          <w:szCs w:val="24"/>
        </w:rPr>
        <w:t xml:space="preserve"> Entende-se por manutenção corretiva aquela destinada a corrigir os defeitos apresentados pelos bens, compreendendo a substituição de peças, a realização de ajustes, reparos e correções necessárias. </w:t>
      </w:r>
    </w:p>
    <w:p w14:paraId="2DCB9F4E" w14:textId="77777777" w:rsidR="000A65A9" w:rsidRPr="000A65A9" w:rsidRDefault="000A65A9" w:rsidP="000A65A9">
      <w:pPr>
        <w:pStyle w:val="Nvel2-Red"/>
        <w:rPr>
          <w:i w:val="0"/>
          <w:iCs w:val="0"/>
          <w:color w:val="auto"/>
          <w:sz w:val="24"/>
          <w:szCs w:val="24"/>
        </w:rPr>
      </w:pPr>
      <w:r w:rsidRPr="000A65A9">
        <w:rPr>
          <w:b/>
          <w:bCs/>
          <w:i w:val="0"/>
          <w:iCs w:val="0"/>
          <w:color w:val="auto"/>
          <w:sz w:val="24"/>
          <w:szCs w:val="24"/>
        </w:rPr>
        <w:t>5.7</w:t>
      </w:r>
      <w:r w:rsidRPr="000A65A9">
        <w:rPr>
          <w:i w:val="0"/>
          <w:iCs w:val="0"/>
          <w:color w:val="auto"/>
          <w:sz w:val="24"/>
          <w:szCs w:val="24"/>
        </w:rPr>
        <w:t xml:space="preserve"> As peças que apresentarem vício ou defeito no período de vigência da garantia deverão ser substituídas por outras novas, de primeiro uso, e originais, que apresentem </w:t>
      </w:r>
      <w:r w:rsidRPr="000A65A9">
        <w:rPr>
          <w:i w:val="0"/>
          <w:iCs w:val="0"/>
          <w:color w:val="auto"/>
          <w:sz w:val="24"/>
          <w:szCs w:val="24"/>
        </w:rPr>
        <w:lastRenderedPageBreak/>
        <w:t xml:space="preserve">padrões de qualidade e desempenho iguais ou superiores aos das peças utilizadas na fabricação do equipamento. </w:t>
      </w:r>
    </w:p>
    <w:p w14:paraId="77AB40E2" w14:textId="77777777" w:rsidR="000A65A9" w:rsidRPr="000A65A9" w:rsidRDefault="000A65A9" w:rsidP="000A65A9">
      <w:pPr>
        <w:pStyle w:val="Nvel2-Red"/>
        <w:rPr>
          <w:i w:val="0"/>
          <w:iCs w:val="0"/>
          <w:color w:val="auto"/>
          <w:sz w:val="24"/>
          <w:szCs w:val="24"/>
        </w:rPr>
      </w:pPr>
      <w:r w:rsidRPr="000A65A9">
        <w:rPr>
          <w:b/>
          <w:bCs/>
          <w:i w:val="0"/>
          <w:iCs w:val="0"/>
          <w:color w:val="auto"/>
          <w:sz w:val="24"/>
          <w:szCs w:val="24"/>
        </w:rPr>
        <w:t>5.8</w:t>
      </w:r>
      <w:r w:rsidRPr="000A65A9">
        <w:rPr>
          <w:i w:val="0"/>
          <w:iCs w:val="0"/>
          <w:color w:val="auto"/>
          <w:sz w:val="24"/>
          <w:szCs w:val="24"/>
        </w:rPr>
        <w:t xml:space="preserve"> Uma vez notificado, o Contratado realizará a reparação ou substituição dos bens que apresentarem vício ou defeito no prazo de até 0</w:t>
      </w:r>
      <w:r w:rsidRPr="000A65A9">
        <w:rPr>
          <w:i w:val="0"/>
          <w:iCs w:val="0"/>
          <w:color w:val="000000" w:themeColor="text1"/>
          <w:sz w:val="24"/>
          <w:szCs w:val="24"/>
        </w:rPr>
        <w:t>2 (dois)</w:t>
      </w:r>
      <w:r w:rsidRPr="000A65A9">
        <w:rPr>
          <w:i w:val="0"/>
          <w:iCs w:val="0"/>
          <w:color w:val="auto"/>
          <w:sz w:val="24"/>
          <w:szCs w:val="24"/>
        </w:rPr>
        <w:t xml:space="preserve"> dias, contados a partir da data de retirada do equipamento das dependências da requisitante pelo Contratado ou pela assistência técnica autorizada. </w:t>
      </w:r>
    </w:p>
    <w:p w14:paraId="7FE51E3A" w14:textId="77777777" w:rsidR="000A65A9" w:rsidRPr="000A65A9" w:rsidRDefault="000A65A9" w:rsidP="000A65A9">
      <w:pPr>
        <w:pStyle w:val="Nvel2-Red"/>
        <w:rPr>
          <w:i w:val="0"/>
          <w:iCs w:val="0"/>
          <w:color w:val="auto"/>
          <w:sz w:val="24"/>
          <w:szCs w:val="24"/>
        </w:rPr>
      </w:pPr>
      <w:r w:rsidRPr="000A65A9">
        <w:rPr>
          <w:b/>
          <w:bCs/>
          <w:i w:val="0"/>
          <w:iCs w:val="0"/>
          <w:color w:val="auto"/>
          <w:sz w:val="24"/>
          <w:szCs w:val="24"/>
        </w:rPr>
        <w:t>5.9</w:t>
      </w:r>
      <w:r w:rsidRPr="000A65A9">
        <w:rPr>
          <w:i w:val="0"/>
          <w:iCs w:val="0"/>
          <w:color w:val="auto"/>
          <w:sz w:val="24"/>
          <w:szCs w:val="24"/>
        </w:rPr>
        <w:t xml:space="preserve"> O prazo indicado no subitem anterior, durante seu transcurso, poderá ser prorrogado uma única vez, por igual período, mediante solicitação escrita e justificada do Contratado, aceita pelo Contratante. </w:t>
      </w:r>
    </w:p>
    <w:p w14:paraId="13C5884A" w14:textId="77777777" w:rsidR="000A65A9" w:rsidRPr="000A65A9" w:rsidRDefault="000A65A9" w:rsidP="000A65A9">
      <w:pPr>
        <w:pStyle w:val="Nvel2-Red"/>
        <w:rPr>
          <w:i w:val="0"/>
          <w:iCs w:val="0"/>
          <w:color w:val="auto"/>
          <w:sz w:val="24"/>
          <w:szCs w:val="24"/>
        </w:rPr>
      </w:pPr>
      <w:r w:rsidRPr="000A65A9">
        <w:rPr>
          <w:b/>
          <w:bCs/>
          <w:i w:val="0"/>
          <w:iCs w:val="0"/>
          <w:color w:val="auto"/>
          <w:sz w:val="24"/>
          <w:szCs w:val="24"/>
        </w:rPr>
        <w:t>5.10</w:t>
      </w:r>
      <w:r w:rsidRPr="000A65A9">
        <w:rPr>
          <w:i w:val="0"/>
          <w:iCs w:val="0"/>
          <w:color w:val="auto"/>
          <w:sz w:val="24"/>
          <w:szCs w:val="24"/>
        </w:rPr>
        <w:t xml:space="preserve"> 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1C0A440B" w14:textId="77777777" w:rsidR="000A65A9" w:rsidRPr="000A65A9" w:rsidRDefault="000A65A9" w:rsidP="000A65A9">
      <w:pPr>
        <w:pStyle w:val="Nvel2-Red"/>
        <w:rPr>
          <w:i w:val="0"/>
          <w:iCs w:val="0"/>
          <w:color w:val="auto"/>
          <w:sz w:val="24"/>
          <w:szCs w:val="24"/>
        </w:rPr>
      </w:pPr>
      <w:r w:rsidRPr="000A65A9">
        <w:rPr>
          <w:b/>
          <w:bCs/>
          <w:i w:val="0"/>
          <w:iCs w:val="0"/>
          <w:color w:val="auto"/>
          <w:sz w:val="24"/>
          <w:szCs w:val="24"/>
        </w:rPr>
        <w:t>5.11</w:t>
      </w:r>
      <w:r w:rsidRPr="000A65A9">
        <w:rPr>
          <w:i w:val="0"/>
          <w:iCs w:val="0"/>
          <w:color w:val="auto"/>
          <w:sz w:val="24"/>
          <w:szCs w:val="24"/>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50E12692" w14:textId="77777777" w:rsidR="000A65A9" w:rsidRPr="000A65A9" w:rsidRDefault="000A65A9" w:rsidP="000A65A9">
      <w:pPr>
        <w:pStyle w:val="Nvel2-Red"/>
        <w:rPr>
          <w:i w:val="0"/>
          <w:iCs w:val="0"/>
          <w:color w:val="auto"/>
          <w:sz w:val="24"/>
          <w:szCs w:val="24"/>
        </w:rPr>
      </w:pPr>
      <w:r w:rsidRPr="000A65A9">
        <w:rPr>
          <w:b/>
          <w:bCs/>
          <w:i w:val="0"/>
          <w:iCs w:val="0"/>
          <w:color w:val="auto"/>
          <w:sz w:val="24"/>
          <w:szCs w:val="24"/>
        </w:rPr>
        <w:t>5.12</w:t>
      </w:r>
      <w:r w:rsidRPr="000A65A9">
        <w:rPr>
          <w:i w:val="0"/>
          <w:iCs w:val="0"/>
          <w:color w:val="auto"/>
          <w:sz w:val="24"/>
          <w:szCs w:val="24"/>
        </w:rPr>
        <w:t xml:space="preserve"> O custo referente ao transporte dos equipamentos cobertos pela garantia será de responsabilidade do Contratado. </w:t>
      </w:r>
    </w:p>
    <w:p w14:paraId="6891A14D" w14:textId="77777777" w:rsidR="000A65A9" w:rsidRPr="000A65A9" w:rsidRDefault="000A65A9" w:rsidP="000A65A9">
      <w:pPr>
        <w:pStyle w:val="Nvel2-Red"/>
        <w:rPr>
          <w:i w:val="0"/>
          <w:iCs w:val="0"/>
          <w:color w:val="auto"/>
          <w:sz w:val="24"/>
          <w:szCs w:val="24"/>
        </w:rPr>
      </w:pPr>
      <w:r w:rsidRPr="000A65A9">
        <w:rPr>
          <w:b/>
          <w:bCs/>
          <w:i w:val="0"/>
          <w:iCs w:val="0"/>
          <w:color w:val="auto"/>
          <w:sz w:val="24"/>
          <w:szCs w:val="24"/>
        </w:rPr>
        <w:t xml:space="preserve">5.13 </w:t>
      </w:r>
      <w:r w:rsidRPr="000A65A9">
        <w:rPr>
          <w:i w:val="0"/>
          <w:iCs w:val="0"/>
          <w:color w:val="auto"/>
          <w:sz w:val="24"/>
          <w:szCs w:val="24"/>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14:paraId="35E60740" w14:textId="77777777" w:rsidR="000A65A9" w:rsidRPr="000A65A9" w:rsidRDefault="000A65A9" w:rsidP="000A65A9">
      <w:pPr>
        <w:pStyle w:val="Nvel2-Red"/>
        <w:rPr>
          <w:i w:val="0"/>
          <w:iCs w:val="0"/>
          <w:color w:val="auto"/>
          <w:sz w:val="24"/>
          <w:szCs w:val="24"/>
        </w:rPr>
      </w:pPr>
      <w:r w:rsidRPr="000A65A9">
        <w:rPr>
          <w:b/>
          <w:bCs/>
          <w:i w:val="0"/>
          <w:iCs w:val="0"/>
          <w:color w:val="auto"/>
          <w:sz w:val="24"/>
          <w:szCs w:val="24"/>
        </w:rPr>
        <w:lastRenderedPageBreak/>
        <w:t xml:space="preserve">5.14 </w:t>
      </w:r>
      <w:r w:rsidRPr="000A65A9">
        <w:rPr>
          <w:i w:val="0"/>
          <w:iCs w:val="0"/>
          <w:color w:val="auto"/>
          <w:sz w:val="24"/>
          <w:szCs w:val="24"/>
        </w:rPr>
        <w:t>A CONTRATADA será responsável por arcar com todas as despesas, diretas ou indiretas, relacionadas ao fornecimento, entrega e regularização dos veículos, sem qualquer ônus para a Administração Pública Municipal, incluindo, entre outras: licenciamento, emplacamento, frete, seguro de transporte e taxas administrativas.</w:t>
      </w:r>
    </w:p>
    <w:tbl>
      <w:tblPr>
        <w:tblStyle w:val="Tabelacomgrade"/>
        <w:tblW w:w="0" w:type="auto"/>
        <w:tblLook w:val="04A0" w:firstRow="1" w:lastRow="0" w:firstColumn="1" w:lastColumn="0" w:noHBand="0" w:noVBand="1"/>
      </w:tblPr>
      <w:tblGrid>
        <w:gridCol w:w="8901"/>
      </w:tblGrid>
      <w:tr w:rsidR="000A65A9" w:rsidRPr="000A65A9" w14:paraId="2495D219"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4B0FAE4" w14:textId="77777777" w:rsidR="000A65A9" w:rsidRPr="000A65A9" w:rsidRDefault="000A65A9" w:rsidP="008264E1">
            <w:pPr>
              <w:spacing w:before="60" w:after="60"/>
              <w:jc w:val="both"/>
              <w:rPr>
                <w:rFonts w:ascii="Cambria" w:hAnsi="Cambria" w:cs="Arial"/>
                <w:b/>
                <w:bCs/>
                <w:sz w:val="24"/>
                <w:szCs w:val="24"/>
              </w:rPr>
            </w:pPr>
            <w:r w:rsidRPr="000A65A9">
              <w:rPr>
                <w:rFonts w:ascii="Cambria" w:hAnsi="Cambria" w:cs="Arial"/>
                <w:b/>
                <w:bCs/>
                <w:sz w:val="24"/>
                <w:szCs w:val="24"/>
              </w:rPr>
              <w:t>6. DA EXECUÇÃO CONTRATUAL</w:t>
            </w:r>
          </w:p>
        </w:tc>
      </w:tr>
    </w:tbl>
    <w:p w14:paraId="22A9D7AF" w14:textId="77777777" w:rsidR="000A65A9" w:rsidRPr="000A65A9" w:rsidRDefault="000A65A9" w:rsidP="000A65A9">
      <w:pPr>
        <w:pStyle w:val="Nivel2"/>
        <w:rPr>
          <w:sz w:val="24"/>
          <w:szCs w:val="24"/>
        </w:rPr>
      </w:pPr>
      <w:r w:rsidRPr="000A65A9">
        <w:rPr>
          <w:b/>
          <w:bCs/>
          <w:sz w:val="24"/>
          <w:szCs w:val="24"/>
        </w:rPr>
        <w:t>6.1</w:t>
      </w:r>
      <w:r w:rsidRPr="000A65A9">
        <w:rPr>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8C41CCE" w14:textId="77777777" w:rsidR="000A65A9" w:rsidRPr="000A65A9" w:rsidRDefault="000A65A9" w:rsidP="000A65A9">
      <w:pPr>
        <w:pStyle w:val="Nivel2"/>
        <w:rPr>
          <w:sz w:val="24"/>
          <w:szCs w:val="24"/>
        </w:rPr>
      </w:pPr>
      <w:r w:rsidRPr="000A65A9">
        <w:rPr>
          <w:b/>
          <w:bCs/>
          <w:sz w:val="24"/>
          <w:szCs w:val="24"/>
        </w:rPr>
        <w:t>6.2</w:t>
      </w:r>
      <w:r w:rsidRPr="000A65A9">
        <w:rPr>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4691E892" w14:textId="77777777" w:rsidR="000A65A9" w:rsidRPr="000A65A9" w:rsidRDefault="000A65A9" w:rsidP="000A65A9">
      <w:pPr>
        <w:pStyle w:val="Nivel2"/>
        <w:rPr>
          <w:sz w:val="24"/>
          <w:szCs w:val="24"/>
        </w:rPr>
      </w:pPr>
      <w:r w:rsidRPr="000A65A9">
        <w:rPr>
          <w:b/>
          <w:bCs/>
          <w:sz w:val="24"/>
          <w:szCs w:val="24"/>
        </w:rPr>
        <w:t>6.3</w:t>
      </w:r>
      <w:r w:rsidRPr="000A65A9">
        <w:rPr>
          <w:sz w:val="24"/>
          <w:szCs w:val="24"/>
        </w:rPr>
        <w:t xml:space="preserve"> As comunicações entre o órgão ou entidade e a contratada devem ser realizadas por escrito sempre que o ato exigir tal formalidade, admitindo-se o uso de mensagem eletrônica para esse fim.</w:t>
      </w:r>
    </w:p>
    <w:p w14:paraId="66940BCB" w14:textId="77777777" w:rsidR="000A65A9" w:rsidRPr="000A65A9" w:rsidRDefault="000A65A9" w:rsidP="000A65A9">
      <w:pPr>
        <w:pStyle w:val="Nivel2"/>
        <w:rPr>
          <w:sz w:val="24"/>
          <w:szCs w:val="24"/>
        </w:rPr>
      </w:pPr>
      <w:r w:rsidRPr="000A65A9">
        <w:rPr>
          <w:b/>
          <w:bCs/>
          <w:sz w:val="24"/>
          <w:szCs w:val="24"/>
        </w:rPr>
        <w:t>6.4</w:t>
      </w:r>
      <w:r w:rsidRPr="000A65A9">
        <w:rPr>
          <w:sz w:val="24"/>
          <w:szCs w:val="24"/>
        </w:rPr>
        <w:t xml:space="preserve"> O órgão ou entidade poderá convocar representante da empresa para adoção de providências que devam ser cumpridas de imediato.</w:t>
      </w:r>
    </w:p>
    <w:p w14:paraId="58955405" w14:textId="77777777" w:rsidR="000A65A9" w:rsidRPr="000A65A9" w:rsidRDefault="000A65A9" w:rsidP="000A65A9">
      <w:pPr>
        <w:pStyle w:val="Nivel2"/>
        <w:rPr>
          <w:sz w:val="24"/>
          <w:szCs w:val="24"/>
        </w:rPr>
      </w:pPr>
      <w:r w:rsidRPr="000A65A9">
        <w:rPr>
          <w:b/>
          <w:bCs/>
          <w:sz w:val="24"/>
          <w:szCs w:val="24"/>
        </w:rPr>
        <w:t>6.5</w:t>
      </w:r>
      <w:r w:rsidRPr="000A65A9">
        <w:rPr>
          <w:sz w:val="24"/>
          <w:szCs w:val="24"/>
        </w:rPr>
        <w:t xml:space="preserve"> Após a assinatura do contrato ou instrumento equivalente</w:t>
      </w:r>
      <w:r w:rsidRPr="000A65A9">
        <w:rPr>
          <w:strike/>
          <w:sz w:val="24"/>
          <w:szCs w:val="24"/>
        </w:rPr>
        <w:t>,</w:t>
      </w:r>
      <w:r w:rsidRPr="000A65A9">
        <w:rPr>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3C52585" w14:textId="77777777" w:rsidR="000A65A9" w:rsidRPr="000A65A9" w:rsidRDefault="000A65A9" w:rsidP="000A65A9">
      <w:pPr>
        <w:pStyle w:val="Nivel2"/>
        <w:rPr>
          <w:sz w:val="24"/>
          <w:szCs w:val="24"/>
        </w:rPr>
      </w:pPr>
      <w:r w:rsidRPr="000A65A9">
        <w:rPr>
          <w:b/>
          <w:bCs/>
          <w:sz w:val="24"/>
          <w:szCs w:val="24"/>
        </w:rPr>
        <w:t>6.6</w:t>
      </w:r>
      <w:r w:rsidRPr="000A65A9">
        <w:rPr>
          <w:sz w:val="24"/>
          <w:szCs w:val="24"/>
        </w:rPr>
        <w:t xml:space="preserve"> A execução do contrato deverá ser acompanhada e fiscalizada pelo(s) fiscal(</w:t>
      </w:r>
      <w:proofErr w:type="spellStart"/>
      <w:r w:rsidRPr="000A65A9">
        <w:rPr>
          <w:sz w:val="24"/>
          <w:szCs w:val="24"/>
        </w:rPr>
        <w:t>is</w:t>
      </w:r>
      <w:proofErr w:type="spellEnd"/>
      <w:r w:rsidRPr="000A65A9">
        <w:rPr>
          <w:sz w:val="24"/>
          <w:szCs w:val="24"/>
        </w:rPr>
        <w:t>) do contrato, ou pelos respectivos substitutos.</w:t>
      </w:r>
    </w:p>
    <w:p w14:paraId="6D3D5A1F" w14:textId="77777777" w:rsidR="000A65A9" w:rsidRPr="000A65A9" w:rsidRDefault="000A65A9" w:rsidP="000A65A9">
      <w:pPr>
        <w:pStyle w:val="Nivel2"/>
        <w:rPr>
          <w:sz w:val="24"/>
          <w:szCs w:val="24"/>
        </w:rPr>
      </w:pPr>
      <w:r w:rsidRPr="000A65A9">
        <w:rPr>
          <w:b/>
          <w:bCs/>
          <w:sz w:val="24"/>
          <w:szCs w:val="24"/>
        </w:rPr>
        <w:lastRenderedPageBreak/>
        <w:t>6.7</w:t>
      </w:r>
      <w:r w:rsidRPr="000A65A9">
        <w:rPr>
          <w:sz w:val="24"/>
          <w:szCs w:val="24"/>
        </w:rPr>
        <w:t xml:space="preserve"> O fiscal do contrato acompanhará a execução do contrato, para que sejam cumpridas todas as condições estabelecidas no contrato, de modo a assegurar os melhores resultados para a requisitante. (Decreto nº 11.246, de 2022, art. 22, VI).</w:t>
      </w:r>
    </w:p>
    <w:p w14:paraId="65B74C5F" w14:textId="77777777" w:rsidR="000A65A9" w:rsidRPr="000A65A9" w:rsidRDefault="000A65A9" w:rsidP="000A65A9">
      <w:pPr>
        <w:pStyle w:val="Nivel3"/>
        <w:rPr>
          <w:sz w:val="24"/>
          <w:szCs w:val="24"/>
        </w:rPr>
      </w:pPr>
      <w:r w:rsidRPr="000A65A9">
        <w:rPr>
          <w:b/>
          <w:bCs/>
          <w:sz w:val="24"/>
          <w:szCs w:val="24"/>
        </w:rPr>
        <w:t>6.8</w:t>
      </w:r>
      <w:r w:rsidRPr="000A65A9">
        <w:rPr>
          <w:sz w:val="24"/>
          <w:szCs w:val="24"/>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43F9D51E" w14:textId="77777777" w:rsidR="000A65A9" w:rsidRPr="000A65A9" w:rsidRDefault="000A65A9" w:rsidP="000A65A9">
      <w:pPr>
        <w:pStyle w:val="Nivel3"/>
        <w:ind w:left="851"/>
        <w:rPr>
          <w:sz w:val="24"/>
          <w:szCs w:val="24"/>
        </w:rPr>
      </w:pPr>
      <w:r w:rsidRPr="000A65A9">
        <w:rPr>
          <w:b/>
          <w:bCs/>
          <w:sz w:val="24"/>
          <w:szCs w:val="24"/>
        </w:rPr>
        <w:t>6.8.1</w:t>
      </w:r>
      <w:r w:rsidRPr="000A65A9">
        <w:rPr>
          <w:sz w:val="24"/>
          <w:szCs w:val="24"/>
        </w:rPr>
        <w:t xml:space="preserve"> Identificada qualquer inexatidão ou irregularidade, o fiscal do contrato emitirá notificações para a correção da execução do contrato, determinando prazo para a correção. </w:t>
      </w:r>
    </w:p>
    <w:p w14:paraId="6271BC5C" w14:textId="77777777" w:rsidR="000A65A9" w:rsidRPr="000A65A9" w:rsidRDefault="000A65A9" w:rsidP="000A65A9">
      <w:pPr>
        <w:pStyle w:val="Nivel3"/>
        <w:ind w:left="851"/>
        <w:rPr>
          <w:sz w:val="24"/>
          <w:szCs w:val="24"/>
        </w:rPr>
      </w:pPr>
      <w:r w:rsidRPr="000A65A9">
        <w:rPr>
          <w:b/>
          <w:bCs/>
          <w:sz w:val="24"/>
          <w:szCs w:val="24"/>
        </w:rPr>
        <w:t>6.8.2</w:t>
      </w:r>
      <w:r w:rsidRPr="000A65A9">
        <w:rPr>
          <w:sz w:val="24"/>
          <w:szCs w:val="24"/>
        </w:rPr>
        <w:t xml:space="preserve"> O fiscal do contrato informará ao gestor do contato, em tempo hábil, a situação que demandar decisão ou adoção de medidas que ultrapassem sua competência, para que adote as medidas necessárias e saneadoras, se for o caso. </w:t>
      </w:r>
    </w:p>
    <w:p w14:paraId="4053F4CE" w14:textId="77777777" w:rsidR="000A65A9" w:rsidRPr="000A65A9" w:rsidRDefault="000A65A9" w:rsidP="000A65A9">
      <w:pPr>
        <w:pStyle w:val="Nivel3"/>
        <w:ind w:left="851"/>
        <w:rPr>
          <w:sz w:val="24"/>
          <w:szCs w:val="24"/>
        </w:rPr>
      </w:pPr>
      <w:r w:rsidRPr="000A65A9">
        <w:rPr>
          <w:b/>
          <w:bCs/>
          <w:sz w:val="24"/>
          <w:szCs w:val="24"/>
        </w:rPr>
        <w:t>6.8.3</w:t>
      </w:r>
      <w:r w:rsidRPr="000A65A9">
        <w:rPr>
          <w:sz w:val="24"/>
          <w:szCs w:val="24"/>
        </w:rPr>
        <w:t xml:space="preserve"> No caso de ocorrências que possam inviabilizar a execução do contrato nas datas aprazadas, o fiscal do contrato comunicará o fato imediatamente ao gestor do contrato.</w:t>
      </w:r>
    </w:p>
    <w:p w14:paraId="6FE36570" w14:textId="77777777" w:rsidR="000A65A9" w:rsidRPr="000A65A9" w:rsidRDefault="000A65A9" w:rsidP="000A65A9">
      <w:pPr>
        <w:pStyle w:val="Nivel3"/>
        <w:ind w:left="851"/>
        <w:rPr>
          <w:sz w:val="24"/>
          <w:szCs w:val="24"/>
        </w:rPr>
      </w:pPr>
      <w:r w:rsidRPr="000A65A9">
        <w:rPr>
          <w:b/>
          <w:bCs/>
          <w:sz w:val="24"/>
          <w:szCs w:val="24"/>
        </w:rPr>
        <w:t>6.8.4</w:t>
      </w:r>
      <w:r w:rsidRPr="000A65A9">
        <w:rPr>
          <w:sz w:val="24"/>
          <w:szCs w:val="24"/>
        </w:rPr>
        <w:t xml:space="preserve"> O fiscal do contrato comunicará ao gestor do contrato, em tempo hábil, o término do contrato sob sua responsabilidade, com vistas à renovação tempestiva ou à prorrogação contratual.</w:t>
      </w:r>
    </w:p>
    <w:p w14:paraId="01B77B64" w14:textId="77777777" w:rsidR="000A65A9" w:rsidRPr="000A65A9" w:rsidRDefault="000A65A9" w:rsidP="000A65A9">
      <w:pPr>
        <w:pStyle w:val="Nivel2"/>
        <w:rPr>
          <w:sz w:val="24"/>
          <w:szCs w:val="24"/>
        </w:rPr>
      </w:pPr>
      <w:r w:rsidRPr="000A65A9">
        <w:rPr>
          <w:b/>
          <w:bCs/>
          <w:sz w:val="24"/>
          <w:szCs w:val="24"/>
        </w:rPr>
        <w:t>6.9</w:t>
      </w:r>
      <w:r w:rsidRPr="000A65A9">
        <w:rPr>
          <w:sz w:val="24"/>
          <w:szCs w:val="24"/>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77056EFC" w14:textId="77777777" w:rsidR="000A65A9" w:rsidRPr="000A65A9" w:rsidRDefault="000A65A9" w:rsidP="000A65A9">
      <w:pPr>
        <w:pStyle w:val="Nivel3"/>
        <w:ind w:left="851"/>
        <w:rPr>
          <w:sz w:val="24"/>
          <w:szCs w:val="24"/>
        </w:rPr>
      </w:pPr>
      <w:r w:rsidRPr="000A65A9">
        <w:rPr>
          <w:b/>
          <w:bCs/>
          <w:sz w:val="24"/>
          <w:szCs w:val="24"/>
        </w:rPr>
        <w:t xml:space="preserve">6.9.1 </w:t>
      </w:r>
      <w:r w:rsidRPr="000A65A9">
        <w:rPr>
          <w:sz w:val="24"/>
          <w:szCs w:val="24"/>
        </w:rPr>
        <w:t>Caso ocorra descumprimento das obrigações contratuais, o fiscal do contrato atuará tempestivamente na solução do problema, reportando ao gestor do contrato para que tome as providências cabíveis, quando ultrapassar a sua competência.</w:t>
      </w:r>
    </w:p>
    <w:tbl>
      <w:tblPr>
        <w:tblStyle w:val="Tabelacomgrade"/>
        <w:tblW w:w="0" w:type="auto"/>
        <w:tblLook w:val="04A0" w:firstRow="1" w:lastRow="0" w:firstColumn="1" w:lastColumn="0" w:noHBand="0" w:noVBand="1"/>
      </w:tblPr>
      <w:tblGrid>
        <w:gridCol w:w="8901"/>
      </w:tblGrid>
      <w:tr w:rsidR="000A65A9" w:rsidRPr="000A65A9" w14:paraId="0D258215"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67FBA94" w14:textId="77777777" w:rsidR="000A65A9" w:rsidRPr="000A65A9" w:rsidRDefault="000A65A9" w:rsidP="008264E1">
            <w:pPr>
              <w:spacing w:before="60" w:after="60"/>
              <w:jc w:val="both"/>
              <w:rPr>
                <w:rFonts w:ascii="Cambria" w:hAnsi="Cambria" w:cs="Arial"/>
                <w:b/>
                <w:bCs/>
                <w:sz w:val="24"/>
                <w:szCs w:val="24"/>
              </w:rPr>
            </w:pPr>
            <w:r w:rsidRPr="000A65A9">
              <w:rPr>
                <w:rFonts w:ascii="Cambria" w:hAnsi="Cambria" w:cs="Arial"/>
                <w:b/>
                <w:bCs/>
                <w:sz w:val="24"/>
                <w:szCs w:val="24"/>
              </w:rPr>
              <w:lastRenderedPageBreak/>
              <w:t>7. DOS CRITÉRIOS DE MEDIÇÃO E DE PAGAMENTO</w:t>
            </w:r>
          </w:p>
        </w:tc>
      </w:tr>
    </w:tbl>
    <w:p w14:paraId="72FC0996" w14:textId="77777777" w:rsidR="000A65A9" w:rsidRPr="000A65A9" w:rsidRDefault="000A65A9" w:rsidP="000A65A9">
      <w:pPr>
        <w:pStyle w:val="Nivel2"/>
        <w:rPr>
          <w:sz w:val="24"/>
          <w:szCs w:val="24"/>
          <w:lang w:eastAsia="en-US"/>
        </w:rPr>
      </w:pPr>
      <w:r w:rsidRPr="000A65A9">
        <w:rPr>
          <w:b/>
          <w:bCs/>
          <w:sz w:val="24"/>
          <w:szCs w:val="24"/>
          <w:lang w:eastAsia="en-US"/>
        </w:rPr>
        <w:t>7.1</w:t>
      </w:r>
      <w:r w:rsidRPr="000A65A9">
        <w:rPr>
          <w:sz w:val="24"/>
          <w:szCs w:val="24"/>
          <w:lang w:eastAsia="en-US"/>
        </w:rPr>
        <w:t xml:space="preserve"> O veículo será recebido provisoriamente, de forma sumária, no ato da entrega, juntamente com a </w:t>
      </w:r>
      <w:r w:rsidRPr="000A65A9">
        <w:rPr>
          <w:rFonts w:eastAsia="Calibri"/>
          <w:sz w:val="24"/>
          <w:szCs w:val="24"/>
          <w:lang w:eastAsia="en-US"/>
        </w:rPr>
        <w:t>nota</w:t>
      </w:r>
      <w:r w:rsidRPr="000A65A9">
        <w:rPr>
          <w:sz w:val="24"/>
          <w:szCs w:val="24"/>
          <w:lang w:eastAsia="en-US"/>
        </w:rPr>
        <w:t xml:space="preserve"> fiscal ou instrumento de cobrança equivalente, pelo(a) responsável do acompanhamento e fiscalização do contrato, para efeito de posterior verificação de sua conformidade com as especificações constantes no Termo de Referência</w:t>
      </w:r>
      <w:r w:rsidRPr="000A65A9">
        <w:rPr>
          <w:color w:val="FF0000"/>
          <w:sz w:val="24"/>
          <w:szCs w:val="24"/>
          <w:lang w:eastAsia="en-US"/>
        </w:rPr>
        <w:t xml:space="preserve"> </w:t>
      </w:r>
      <w:r w:rsidRPr="000A65A9">
        <w:rPr>
          <w:sz w:val="24"/>
          <w:szCs w:val="24"/>
          <w:lang w:eastAsia="en-US"/>
        </w:rPr>
        <w:t>e na proposta.</w:t>
      </w:r>
    </w:p>
    <w:p w14:paraId="4A08B4E8" w14:textId="77777777" w:rsidR="000A65A9" w:rsidRPr="000A65A9" w:rsidRDefault="000A65A9" w:rsidP="000A65A9">
      <w:pPr>
        <w:pStyle w:val="Nivel2"/>
        <w:rPr>
          <w:sz w:val="24"/>
          <w:szCs w:val="24"/>
          <w:lang w:eastAsia="en-US"/>
        </w:rPr>
      </w:pPr>
      <w:r w:rsidRPr="000A65A9">
        <w:rPr>
          <w:b/>
          <w:bCs/>
          <w:sz w:val="24"/>
          <w:szCs w:val="24"/>
          <w:lang w:eastAsia="en-US"/>
        </w:rPr>
        <w:t>7.2</w:t>
      </w:r>
      <w:r w:rsidRPr="000A65A9">
        <w:rPr>
          <w:sz w:val="24"/>
          <w:szCs w:val="24"/>
          <w:lang w:eastAsia="en-US"/>
        </w:rPr>
        <w:t xml:space="preserve"> O veículo poderá ser rejeitado, no todo ou em parte, inclusive antes do recebimento provisório, quando em desacordo com as especificações constantes no Termo de Referência</w:t>
      </w:r>
      <w:r w:rsidRPr="000A65A9">
        <w:rPr>
          <w:color w:val="FF0000"/>
          <w:sz w:val="24"/>
          <w:szCs w:val="24"/>
          <w:lang w:eastAsia="en-US"/>
        </w:rPr>
        <w:t xml:space="preserve"> </w:t>
      </w:r>
      <w:r w:rsidRPr="000A65A9">
        <w:rPr>
          <w:sz w:val="24"/>
          <w:szCs w:val="24"/>
          <w:lang w:eastAsia="en-US"/>
        </w:rPr>
        <w:t xml:space="preserve">e na proposta, devendo ser substituídos no prazo de </w:t>
      </w:r>
      <w:r w:rsidRPr="000A65A9">
        <w:rPr>
          <w:color w:val="000000" w:themeColor="text1"/>
          <w:sz w:val="24"/>
          <w:szCs w:val="24"/>
          <w:lang w:eastAsia="en-US"/>
        </w:rPr>
        <w:t>05 (cinco)</w:t>
      </w:r>
      <w:r w:rsidRPr="000A65A9">
        <w:rPr>
          <w:color w:val="FF0000"/>
          <w:sz w:val="24"/>
          <w:szCs w:val="24"/>
          <w:lang w:eastAsia="en-US"/>
        </w:rPr>
        <w:t xml:space="preserve"> </w:t>
      </w:r>
      <w:r w:rsidRPr="000A65A9">
        <w:rPr>
          <w:sz w:val="24"/>
          <w:szCs w:val="24"/>
          <w:lang w:eastAsia="en-US"/>
        </w:rPr>
        <w:t>dias, a contar da notificação da contratada, às suas custas, sem prejuízo da aplicação das penalidades.</w:t>
      </w:r>
    </w:p>
    <w:p w14:paraId="4B10F409" w14:textId="77777777" w:rsidR="000A65A9" w:rsidRPr="000A65A9" w:rsidRDefault="000A65A9" w:rsidP="000A65A9">
      <w:pPr>
        <w:pStyle w:val="Nivel2"/>
        <w:rPr>
          <w:sz w:val="24"/>
          <w:szCs w:val="24"/>
          <w:lang w:eastAsia="en-US"/>
        </w:rPr>
      </w:pPr>
      <w:r w:rsidRPr="000A65A9">
        <w:rPr>
          <w:b/>
          <w:bCs/>
          <w:sz w:val="24"/>
          <w:szCs w:val="24"/>
          <w:lang w:eastAsia="en-US"/>
        </w:rPr>
        <w:t>7.3</w:t>
      </w:r>
      <w:r w:rsidRPr="000A65A9">
        <w:rPr>
          <w:sz w:val="24"/>
          <w:szCs w:val="24"/>
          <w:lang w:eastAsia="en-US"/>
        </w:rPr>
        <w:t xml:space="preserve"> O recebimento definitivo ocorrerá no prazo de </w:t>
      </w:r>
      <w:r w:rsidRPr="000A65A9">
        <w:rPr>
          <w:color w:val="000000" w:themeColor="text1"/>
          <w:sz w:val="24"/>
          <w:szCs w:val="24"/>
          <w:lang w:eastAsia="en-US"/>
        </w:rPr>
        <w:t>2 (dois) dias,</w:t>
      </w:r>
      <w:r w:rsidRPr="000A65A9">
        <w:rPr>
          <w:color w:val="FF0000"/>
          <w:sz w:val="24"/>
          <w:szCs w:val="24"/>
          <w:lang w:eastAsia="en-US"/>
        </w:rPr>
        <w:t xml:space="preserve"> </w:t>
      </w:r>
      <w:r w:rsidRPr="000A65A9">
        <w:rPr>
          <w:sz w:val="24"/>
          <w:szCs w:val="24"/>
          <w:lang w:eastAsia="en-US"/>
        </w:rPr>
        <w:t>a contar do recebimento da nota fiscal ou instrumento de cobrança equivalente pela requisitante, após a verificação da prestação do serviço e consequente aceitação mediante termo detalhado.</w:t>
      </w:r>
    </w:p>
    <w:p w14:paraId="646EC93F" w14:textId="77777777" w:rsidR="000A65A9" w:rsidRPr="000A65A9" w:rsidRDefault="000A65A9" w:rsidP="000A65A9">
      <w:pPr>
        <w:pStyle w:val="Nivel2"/>
        <w:rPr>
          <w:sz w:val="24"/>
          <w:szCs w:val="24"/>
          <w:lang w:eastAsia="en-US"/>
        </w:rPr>
      </w:pPr>
      <w:r w:rsidRPr="000A65A9">
        <w:rPr>
          <w:b/>
          <w:bCs/>
          <w:sz w:val="24"/>
          <w:szCs w:val="24"/>
          <w:lang w:eastAsia="en-US"/>
        </w:rPr>
        <w:t>7.4</w:t>
      </w:r>
      <w:r w:rsidRPr="000A65A9">
        <w:rPr>
          <w:sz w:val="24"/>
          <w:szCs w:val="24"/>
          <w:lang w:eastAsia="en-US"/>
        </w:rPr>
        <w:t xml:space="preserve"> O prazo para recebimento definitivo poderá ser excepcionalmente prorrogado, de forma justificada, por igual período, quando houver necessidade de diligências para a aferição do atendimento das exigências contratuais.</w:t>
      </w:r>
    </w:p>
    <w:p w14:paraId="092B56C6" w14:textId="77777777" w:rsidR="000A65A9" w:rsidRPr="000A65A9" w:rsidRDefault="000A65A9" w:rsidP="000A65A9">
      <w:pPr>
        <w:pStyle w:val="Nivel2"/>
        <w:rPr>
          <w:sz w:val="24"/>
          <w:szCs w:val="24"/>
          <w:lang w:eastAsia="en-US"/>
        </w:rPr>
      </w:pPr>
      <w:r w:rsidRPr="000A65A9">
        <w:rPr>
          <w:b/>
          <w:bCs/>
          <w:sz w:val="24"/>
          <w:szCs w:val="24"/>
          <w:lang w:eastAsia="en-US"/>
        </w:rPr>
        <w:t>7.5</w:t>
      </w:r>
      <w:r w:rsidRPr="000A65A9">
        <w:rPr>
          <w:sz w:val="24"/>
          <w:szCs w:val="24"/>
          <w:lang w:eastAsia="en-US"/>
        </w:rPr>
        <w:t xml:space="preserve"> No caso de controvérsia sobre a execução do objeto, quanto à dimensão, qualidade e quantidade, deverá ser observado o teor do </w:t>
      </w:r>
      <w:hyperlink r:id="rId32" w:anchor="art143" w:history="1">
        <w:r w:rsidRPr="000A65A9">
          <w:rPr>
            <w:rStyle w:val="Hyperlink"/>
            <w:color w:val="000000" w:themeColor="text1"/>
            <w:sz w:val="24"/>
            <w:szCs w:val="24"/>
            <w:lang w:eastAsia="en-US"/>
          </w:rPr>
          <w:t>art. 143 da Lei nº 14.133, de 2021</w:t>
        </w:r>
      </w:hyperlink>
      <w:r w:rsidRPr="000A65A9">
        <w:rPr>
          <w:sz w:val="24"/>
          <w:szCs w:val="24"/>
          <w:lang w:eastAsia="en-US"/>
        </w:rPr>
        <w:t xml:space="preserve">, comunicando-se à empresa para emissão de Nota Fiscal no que </w:t>
      </w:r>
      <w:proofErr w:type="spellStart"/>
      <w:r w:rsidRPr="000A65A9">
        <w:rPr>
          <w:sz w:val="24"/>
          <w:szCs w:val="24"/>
          <w:lang w:eastAsia="en-US"/>
        </w:rPr>
        <w:t>pertine</w:t>
      </w:r>
      <w:proofErr w:type="spellEnd"/>
      <w:r w:rsidRPr="000A65A9">
        <w:rPr>
          <w:sz w:val="24"/>
          <w:szCs w:val="24"/>
          <w:lang w:eastAsia="en-US"/>
        </w:rPr>
        <w:t xml:space="preserve"> à parcela incontroversa da execução do objeto, para efeito de liquidação e pagamento.</w:t>
      </w:r>
    </w:p>
    <w:p w14:paraId="5EAC9815" w14:textId="77777777" w:rsidR="000A65A9" w:rsidRPr="000A65A9" w:rsidRDefault="000A65A9" w:rsidP="000A65A9">
      <w:pPr>
        <w:pStyle w:val="Nivel2"/>
        <w:rPr>
          <w:sz w:val="24"/>
          <w:szCs w:val="24"/>
          <w:lang w:eastAsia="en-US"/>
        </w:rPr>
      </w:pPr>
      <w:r w:rsidRPr="000A65A9">
        <w:rPr>
          <w:b/>
          <w:bCs/>
          <w:sz w:val="24"/>
          <w:szCs w:val="24"/>
          <w:lang w:eastAsia="en-US"/>
        </w:rPr>
        <w:t>7.6</w:t>
      </w:r>
      <w:r w:rsidRPr="000A65A9">
        <w:rPr>
          <w:sz w:val="24"/>
          <w:szCs w:val="24"/>
          <w:lang w:eastAsia="en-US"/>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1E5359A3" w14:textId="77777777" w:rsidR="000A65A9" w:rsidRPr="000A65A9" w:rsidRDefault="000A65A9" w:rsidP="000A65A9">
      <w:pPr>
        <w:pStyle w:val="Nivel2"/>
        <w:rPr>
          <w:sz w:val="24"/>
          <w:szCs w:val="24"/>
          <w:lang w:eastAsia="en-US"/>
        </w:rPr>
      </w:pPr>
      <w:r w:rsidRPr="000A65A9">
        <w:rPr>
          <w:b/>
          <w:bCs/>
          <w:sz w:val="24"/>
          <w:szCs w:val="24"/>
          <w:lang w:eastAsia="en-US"/>
        </w:rPr>
        <w:lastRenderedPageBreak/>
        <w:t>7.7</w:t>
      </w:r>
      <w:r w:rsidRPr="000A65A9">
        <w:rPr>
          <w:sz w:val="24"/>
          <w:szCs w:val="24"/>
          <w:lang w:eastAsia="en-US"/>
        </w:rPr>
        <w:t xml:space="preserve"> O recebimento provisório ou definitivo não excluirá a responsabilidade civil pela solidez e pela segurança dos bens nem a responsabilidade ético-profissional pela perfeita execução do contrato.</w:t>
      </w:r>
    </w:p>
    <w:p w14:paraId="7EA28D4A" w14:textId="77777777" w:rsidR="000A65A9" w:rsidRPr="000A65A9" w:rsidRDefault="000A65A9" w:rsidP="000A65A9">
      <w:pPr>
        <w:pStyle w:val="Nivel2"/>
        <w:rPr>
          <w:color w:val="000000" w:themeColor="text1"/>
          <w:sz w:val="24"/>
          <w:szCs w:val="24"/>
          <w:lang w:eastAsia="en-US"/>
        </w:rPr>
      </w:pPr>
      <w:r w:rsidRPr="000A65A9">
        <w:rPr>
          <w:b/>
          <w:bCs/>
          <w:sz w:val="24"/>
          <w:szCs w:val="24"/>
          <w:lang w:eastAsia="en-US"/>
        </w:rPr>
        <w:t>7.8</w:t>
      </w:r>
      <w:r w:rsidRPr="000A65A9">
        <w:rPr>
          <w:sz w:val="24"/>
          <w:szCs w:val="24"/>
          <w:lang w:eastAsia="en-US"/>
        </w:rPr>
        <w:t xml:space="preserve"> Recebida a Nota Fiscal ou documento de cobrança equivalente</w:t>
      </w:r>
      <w:r w:rsidRPr="000A65A9">
        <w:rPr>
          <w:color w:val="000000" w:themeColor="text1"/>
          <w:sz w:val="24"/>
          <w:szCs w:val="24"/>
          <w:lang w:eastAsia="en-US"/>
        </w:rPr>
        <w:t xml:space="preserve">, ocorrerá o prazo de 10 (dez) dias úteis </w:t>
      </w:r>
      <w:r w:rsidRPr="000A65A9">
        <w:rPr>
          <w:sz w:val="24"/>
          <w:szCs w:val="24"/>
          <w:lang w:eastAsia="en-US"/>
        </w:rPr>
        <w:t>para fins de liquidação, na forma desta seção, prorrogáveis por igual período.</w:t>
      </w:r>
    </w:p>
    <w:p w14:paraId="3D13503C" w14:textId="77777777" w:rsidR="000A65A9" w:rsidRPr="000A65A9" w:rsidRDefault="000A65A9" w:rsidP="000A65A9">
      <w:pPr>
        <w:pStyle w:val="Nivel2"/>
        <w:rPr>
          <w:sz w:val="24"/>
          <w:szCs w:val="24"/>
          <w:lang w:eastAsia="en-US"/>
        </w:rPr>
      </w:pPr>
      <w:r w:rsidRPr="000A65A9">
        <w:rPr>
          <w:b/>
          <w:bCs/>
          <w:sz w:val="24"/>
          <w:szCs w:val="24"/>
          <w:lang w:eastAsia="en-US"/>
        </w:rPr>
        <w:t>7.9</w:t>
      </w:r>
      <w:r w:rsidRPr="000A65A9">
        <w:rPr>
          <w:sz w:val="24"/>
          <w:szCs w:val="24"/>
          <w:lang w:eastAsia="en-US"/>
        </w:rPr>
        <w:t xml:space="preserve"> Para fins de liquidação, o setor competente deverá verificar se a nota fiscal ou instrumento de cobrança equivalente apresentado expressa os elementos necessários e essenciais do documento, tais como: </w:t>
      </w:r>
    </w:p>
    <w:p w14:paraId="28F9ED7B" w14:textId="77777777" w:rsidR="000A65A9" w:rsidRPr="000A65A9" w:rsidRDefault="000A65A9" w:rsidP="000A65A9">
      <w:pPr>
        <w:pStyle w:val="Nivel3"/>
        <w:ind w:left="851"/>
        <w:rPr>
          <w:sz w:val="24"/>
          <w:szCs w:val="24"/>
        </w:rPr>
      </w:pPr>
      <w:r w:rsidRPr="000A65A9">
        <w:rPr>
          <w:b/>
          <w:bCs/>
          <w:sz w:val="24"/>
          <w:szCs w:val="24"/>
        </w:rPr>
        <w:t>7.9.1</w:t>
      </w:r>
      <w:r w:rsidRPr="000A65A9">
        <w:rPr>
          <w:sz w:val="24"/>
          <w:szCs w:val="24"/>
        </w:rPr>
        <w:t xml:space="preserve"> o prazo de validade;</w:t>
      </w:r>
    </w:p>
    <w:p w14:paraId="17185FCD" w14:textId="77777777" w:rsidR="000A65A9" w:rsidRPr="000A65A9" w:rsidRDefault="000A65A9" w:rsidP="000A65A9">
      <w:pPr>
        <w:pStyle w:val="Nivel3"/>
        <w:ind w:left="851"/>
        <w:rPr>
          <w:sz w:val="24"/>
          <w:szCs w:val="24"/>
        </w:rPr>
      </w:pPr>
      <w:r w:rsidRPr="000A65A9">
        <w:rPr>
          <w:b/>
          <w:bCs/>
          <w:sz w:val="24"/>
          <w:szCs w:val="24"/>
        </w:rPr>
        <w:t>7.9.2</w:t>
      </w:r>
      <w:r w:rsidRPr="000A65A9">
        <w:rPr>
          <w:sz w:val="24"/>
          <w:szCs w:val="24"/>
        </w:rPr>
        <w:t xml:space="preserve"> a data da emissão; </w:t>
      </w:r>
    </w:p>
    <w:p w14:paraId="1D200654" w14:textId="77777777" w:rsidR="000A65A9" w:rsidRPr="000A65A9" w:rsidRDefault="000A65A9" w:rsidP="000A65A9">
      <w:pPr>
        <w:pStyle w:val="Nivel3"/>
        <w:ind w:left="851"/>
        <w:rPr>
          <w:sz w:val="24"/>
          <w:szCs w:val="24"/>
        </w:rPr>
      </w:pPr>
      <w:r w:rsidRPr="000A65A9">
        <w:rPr>
          <w:b/>
          <w:bCs/>
          <w:sz w:val="24"/>
          <w:szCs w:val="24"/>
        </w:rPr>
        <w:t>7.9.3</w:t>
      </w:r>
      <w:r w:rsidRPr="000A65A9">
        <w:rPr>
          <w:sz w:val="24"/>
          <w:szCs w:val="24"/>
        </w:rPr>
        <w:t xml:space="preserve"> os dados do contrato e do órgão contratante; </w:t>
      </w:r>
    </w:p>
    <w:p w14:paraId="709F8999" w14:textId="77777777" w:rsidR="000A65A9" w:rsidRPr="000A65A9" w:rsidRDefault="000A65A9" w:rsidP="000A65A9">
      <w:pPr>
        <w:pStyle w:val="Nivel3"/>
        <w:ind w:left="851"/>
        <w:rPr>
          <w:sz w:val="24"/>
          <w:szCs w:val="24"/>
        </w:rPr>
      </w:pPr>
      <w:r w:rsidRPr="000A65A9">
        <w:rPr>
          <w:b/>
          <w:bCs/>
          <w:sz w:val="24"/>
          <w:szCs w:val="24"/>
        </w:rPr>
        <w:t>7.9.4</w:t>
      </w:r>
      <w:r w:rsidRPr="000A65A9">
        <w:rPr>
          <w:sz w:val="24"/>
          <w:szCs w:val="24"/>
        </w:rPr>
        <w:t xml:space="preserve"> o período respectivo de execução do contrato; </w:t>
      </w:r>
    </w:p>
    <w:p w14:paraId="336E9E8E" w14:textId="77777777" w:rsidR="000A65A9" w:rsidRPr="000A65A9" w:rsidRDefault="000A65A9" w:rsidP="000A65A9">
      <w:pPr>
        <w:pStyle w:val="Nivel3"/>
        <w:ind w:left="851"/>
        <w:rPr>
          <w:sz w:val="24"/>
          <w:szCs w:val="24"/>
        </w:rPr>
      </w:pPr>
      <w:r w:rsidRPr="000A65A9">
        <w:rPr>
          <w:b/>
          <w:bCs/>
          <w:sz w:val="24"/>
          <w:szCs w:val="24"/>
        </w:rPr>
        <w:t>7.9.5</w:t>
      </w:r>
      <w:r w:rsidRPr="000A65A9">
        <w:rPr>
          <w:sz w:val="24"/>
          <w:szCs w:val="24"/>
        </w:rPr>
        <w:t xml:space="preserve"> o valor a pagar; e </w:t>
      </w:r>
    </w:p>
    <w:p w14:paraId="35C57DAF" w14:textId="77777777" w:rsidR="000A65A9" w:rsidRPr="000A65A9" w:rsidRDefault="000A65A9" w:rsidP="000A65A9">
      <w:pPr>
        <w:pStyle w:val="Nivel3"/>
        <w:ind w:left="851"/>
        <w:rPr>
          <w:sz w:val="24"/>
          <w:szCs w:val="24"/>
        </w:rPr>
      </w:pPr>
      <w:r w:rsidRPr="000A65A9">
        <w:rPr>
          <w:b/>
          <w:bCs/>
          <w:sz w:val="24"/>
          <w:szCs w:val="24"/>
        </w:rPr>
        <w:t>7.9.6</w:t>
      </w:r>
      <w:r w:rsidRPr="000A65A9">
        <w:rPr>
          <w:sz w:val="24"/>
          <w:szCs w:val="24"/>
        </w:rPr>
        <w:t xml:space="preserve"> eventual destaque do valor de retenções tributárias cabíveis.</w:t>
      </w:r>
    </w:p>
    <w:p w14:paraId="74738314" w14:textId="77777777" w:rsidR="000A65A9" w:rsidRPr="000A65A9" w:rsidRDefault="000A65A9" w:rsidP="000A65A9">
      <w:pPr>
        <w:pStyle w:val="Nivel2"/>
        <w:rPr>
          <w:sz w:val="24"/>
          <w:szCs w:val="24"/>
          <w:lang w:eastAsia="en-US"/>
        </w:rPr>
      </w:pPr>
      <w:r w:rsidRPr="000A65A9">
        <w:rPr>
          <w:rFonts w:eastAsia="Calibri"/>
          <w:b/>
          <w:bCs/>
          <w:sz w:val="24"/>
          <w:szCs w:val="24"/>
          <w:lang w:eastAsia="en-US"/>
        </w:rPr>
        <w:t>7.10</w:t>
      </w:r>
      <w:r w:rsidRPr="000A65A9">
        <w:rPr>
          <w:rFonts w:eastAsia="Calibri"/>
          <w:sz w:val="24"/>
          <w:szCs w:val="24"/>
          <w:lang w:eastAsia="en-US"/>
        </w:rPr>
        <w:t xml:space="preserve"> Havendo erro na apresentação da nota fiscal ou instrumento de cobrança equivalente, ou circunstância que impeça a </w:t>
      </w:r>
      <w:r w:rsidRPr="000A65A9">
        <w:rPr>
          <w:sz w:val="24"/>
          <w:szCs w:val="24"/>
          <w:lang w:eastAsia="en-US"/>
        </w:rPr>
        <w:t>liquidação da despesa, esta ficará sobrestada até que o contratado providencie as medidas saneadoras, reiniciando-se o prazo após a comprovação da regularização da situação, sem ônus ao contratante;</w:t>
      </w:r>
    </w:p>
    <w:p w14:paraId="0E7894AC" w14:textId="77777777" w:rsidR="000A65A9" w:rsidRPr="000A65A9" w:rsidRDefault="000A65A9" w:rsidP="000A65A9">
      <w:pPr>
        <w:pStyle w:val="Nivel2"/>
        <w:rPr>
          <w:sz w:val="24"/>
          <w:szCs w:val="24"/>
          <w:u w:val="single"/>
          <w:lang w:eastAsia="en-US"/>
        </w:rPr>
      </w:pPr>
      <w:r w:rsidRPr="000A65A9">
        <w:rPr>
          <w:b/>
          <w:bCs/>
          <w:sz w:val="24"/>
          <w:szCs w:val="24"/>
          <w:lang w:eastAsia="en-US"/>
        </w:rPr>
        <w:t>7.11</w:t>
      </w:r>
      <w:r w:rsidRPr="000A65A9">
        <w:rPr>
          <w:sz w:val="24"/>
          <w:szCs w:val="24"/>
          <w:lang w:eastAsia="en-US"/>
        </w:rPr>
        <w:t xml:space="preserve"> A nota fiscal ou instrumento de cobrança equivalente deverá ser obrigatoriamente acompanhado da comprovação da regularidade fiscal, constatada por meio de consulta </w:t>
      </w:r>
      <w:r w:rsidRPr="000A65A9">
        <w:rPr>
          <w:i/>
          <w:iCs/>
          <w:sz w:val="24"/>
          <w:szCs w:val="24"/>
          <w:lang w:eastAsia="en-US"/>
        </w:rPr>
        <w:t>on-line</w:t>
      </w:r>
      <w:r w:rsidRPr="000A65A9">
        <w:rPr>
          <w:sz w:val="24"/>
          <w:szCs w:val="24"/>
          <w:lang w:eastAsia="en-US"/>
        </w:rPr>
        <w:t xml:space="preserve"> ao SICAF ou, na impossibilidade de acesso ao referido Sistema, mediante consulta aos sítios eletrônicos oficiais ou à documentação mencionada no </w:t>
      </w:r>
      <w:hyperlink r:id="rId33" w:anchor="art68" w:history="1">
        <w:r w:rsidRPr="000A65A9">
          <w:rPr>
            <w:rStyle w:val="Hyperlink"/>
            <w:color w:val="000000" w:themeColor="text1"/>
            <w:sz w:val="24"/>
            <w:szCs w:val="24"/>
            <w:lang w:eastAsia="en-US"/>
          </w:rPr>
          <w:t xml:space="preserve">art. 68 da Lei nº 14.133, de 2021.  </w:t>
        </w:r>
      </w:hyperlink>
    </w:p>
    <w:p w14:paraId="42EC4E72" w14:textId="77777777" w:rsidR="000A65A9" w:rsidRPr="000A65A9" w:rsidRDefault="000A65A9" w:rsidP="000A65A9">
      <w:pPr>
        <w:pStyle w:val="Nivel2"/>
        <w:rPr>
          <w:sz w:val="24"/>
          <w:szCs w:val="24"/>
        </w:rPr>
      </w:pPr>
      <w:r w:rsidRPr="000A65A9">
        <w:rPr>
          <w:b/>
          <w:bCs/>
          <w:sz w:val="24"/>
          <w:szCs w:val="24"/>
        </w:rPr>
        <w:t>7.12</w:t>
      </w:r>
      <w:r w:rsidRPr="000A65A9">
        <w:rPr>
          <w:sz w:val="24"/>
          <w:szCs w:val="24"/>
        </w:rPr>
        <w:t xml:space="preserve"> A requisitante deverá realizar consulta ao SICAF para: </w:t>
      </w:r>
    </w:p>
    <w:p w14:paraId="7E8A3B95" w14:textId="77777777" w:rsidR="000A65A9" w:rsidRPr="000A65A9" w:rsidRDefault="000A65A9" w:rsidP="000A65A9">
      <w:pPr>
        <w:pStyle w:val="Nivel2"/>
        <w:ind w:left="851"/>
        <w:rPr>
          <w:sz w:val="24"/>
          <w:szCs w:val="24"/>
        </w:rPr>
      </w:pPr>
      <w:r w:rsidRPr="000A65A9">
        <w:rPr>
          <w:b/>
          <w:bCs/>
          <w:sz w:val="24"/>
          <w:szCs w:val="24"/>
        </w:rPr>
        <w:lastRenderedPageBreak/>
        <w:t>7.12.1</w:t>
      </w:r>
      <w:r w:rsidRPr="000A65A9">
        <w:rPr>
          <w:sz w:val="24"/>
          <w:szCs w:val="24"/>
        </w:rPr>
        <w:t xml:space="preserve"> verificar a manutenção das condições de habilitação exigidas no edital; </w:t>
      </w:r>
    </w:p>
    <w:p w14:paraId="181CD0F9" w14:textId="77777777" w:rsidR="000A65A9" w:rsidRPr="000A65A9" w:rsidRDefault="000A65A9" w:rsidP="000A65A9">
      <w:pPr>
        <w:pStyle w:val="Nivel2"/>
        <w:ind w:left="851"/>
        <w:rPr>
          <w:sz w:val="24"/>
          <w:szCs w:val="24"/>
        </w:rPr>
      </w:pPr>
      <w:r w:rsidRPr="000A65A9">
        <w:rPr>
          <w:b/>
          <w:bCs/>
          <w:sz w:val="24"/>
          <w:szCs w:val="24"/>
        </w:rPr>
        <w:t>7.12.2</w:t>
      </w:r>
      <w:r w:rsidRPr="000A65A9">
        <w:rPr>
          <w:sz w:val="24"/>
          <w:szCs w:val="24"/>
        </w:rPr>
        <w:t xml:space="preserve"> identificar possível razão que impeça a participação em licitação, no âmbito do órgão ou entidade, proibição de contratar com o Poder Público, bem como ocorrências impeditivas indiretas.</w:t>
      </w:r>
    </w:p>
    <w:p w14:paraId="24898E17" w14:textId="77777777" w:rsidR="000A65A9" w:rsidRPr="000A65A9" w:rsidRDefault="000A65A9" w:rsidP="000A65A9">
      <w:pPr>
        <w:pStyle w:val="Nivel2"/>
        <w:rPr>
          <w:sz w:val="24"/>
          <w:szCs w:val="24"/>
          <w:lang w:eastAsia="en-US"/>
        </w:rPr>
      </w:pPr>
      <w:r w:rsidRPr="000A65A9">
        <w:rPr>
          <w:b/>
          <w:bCs/>
          <w:sz w:val="24"/>
          <w:szCs w:val="24"/>
          <w:lang w:eastAsia="en-US"/>
        </w:rPr>
        <w:t>7.13</w:t>
      </w:r>
      <w:r w:rsidRPr="000A65A9">
        <w:rPr>
          <w:sz w:val="24"/>
          <w:szCs w:val="24"/>
          <w:lang w:eastAsia="en-US"/>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4C1CD395" w14:textId="77777777" w:rsidR="000A65A9" w:rsidRPr="000A65A9" w:rsidRDefault="000A65A9" w:rsidP="000A65A9">
      <w:pPr>
        <w:pStyle w:val="Nivel2"/>
        <w:rPr>
          <w:sz w:val="24"/>
          <w:szCs w:val="24"/>
          <w:lang w:eastAsia="en-US"/>
        </w:rPr>
      </w:pPr>
      <w:r w:rsidRPr="000A65A9">
        <w:rPr>
          <w:b/>
          <w:bCs/>
          <w:sz w:val="24"/>
          <w:szCs w:val="24"/>
          <w:lang w:eastAsia="en-US"/>
        </w:rPr>
        <w:t>7.14</w:t>
      </w:r>
      <w:r w:rsidRPr="000A65A9">
        <w:rPr>
          <w:sz w:val="24"/>
          <w:szCs w:val="24"/>
          <w:lang w:eastAsia="en-US"/>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08EDE30F" w14:textId="77777777" w:rsidR="000A65A9" w:rsidRPr="000A65A9" w:rsidRDefault="000A65A9" w:rsidP="000A65A9">
      <w:pPr>
        <w:pStyle w:val="Nivel2"/>
        <w:rPr>
          <w:sz w:val="24"/>
          <w:szCs w:val="24"/>
          <w:lang w:eastAsia="en-US"/>
        </w:rPr>
      </w:pPr>
      <w:r w:rsidRPr="000A65A9">
        <w:rPr>
          <w:b/>
          <w:bCs/>
          <w:sz w:val="24"/>
          <w:szCs w:val="24"/>
          <w:lang w:eastAsia="en-US"/>
        </w:rPr>
        <w:t>7.15</w:t>
      </w:r>
      <w:r w:rsidRPr="000A65A9">
        <w:rPr>
          <w:sz w:val="24"/>
          <w:szCs w:val="24"/>
          <w:lang w:eastAsia="en-US"/>
        </w:rPr>
        <w:t xml:space="preserve"> Persistindo a irregularidade, o contratante deverá adotar as medidas necessárias à rescisão contratual nos autos do processo administrativo correspondente, assegurada ao contratado a ampla defesa. </w:t>
      </w:r>
    </w:p>
    <w:p w14:paraId="292C6774" w14:textId="77777777" w:rsidR="000A65A9" w:rsidRPr="000A65A9" w:rsidRDefault="000A65A9" w:rsidP="000A65A9">
      <w:pPr>
        <w:pStyle w:val="Nivel2"/>
        <w:rPr>
          <w:sz w:val="24"/>
          <w:szCs w:val="24"/>
          <w:lang w:eastAsia="en-US"/>
        </w:rPr>
      </w:pPr>
      <w:r w:rsidRPr="000A65A9">
        <w:rPr>
          <w:b/>
          <w:bCs/>
          <w:sz w:val="24"/>
          <w:szCs w:val="24"/>
          <w:lang w:eastAsia="en-US"/>
        </w:rPr>
        <w:t>7.16</w:t>
      </w:r>
      <w:r w:rsidRPr="000A65A9">
        <w:rPr>
          <w:sz w:val="24"/>
          <w:szCs w:val="24"/>
          <w:lang w:eastAsia="en-US"/>
        </w:rPr>
        <w:t xml:space="preserve"> Havendo a efetiva execução do objeto, os pagamentos serão realizados normalmente, até que se decida pela rescisão do contrato, caso o contratado não regularize sua situação junto ao SICAF.  </w:t>
      </w:r>
    </w:p>
    <w:p w14:paraId="27899F0A" w14:textId="77777777" w:rsidR="000A65A9" w:rsidRPr="000A65A9" w:rsidRDefault="000A65A9" w:rsidP="000A65A9">
      <w:pPr>
        <w:pStyle w:val="Nivel2"/>
        <w:rPr>
          <w:sz w:val="24"/>
          <w:szCs w:val="24"/>
        </w:rPr>
      </w:pPr>
      <w:r w:rsidRPr="000A65A9">
        <w:rPr>
          <w:b/>
          <w:bCs/>
          <w:sz w:val="24"/>
          <w:szCs w:val="24"/>
        </w:rPr>
        <w:t>7.17</w:t>
      </w:r>
      <w:r w:rsidRPr="000A65A9">
        <w:rPr>
          <w:sz w:val="24"/>
          <w:szCs w:val="24"/>
        </w:rPr>
        <w:t xml:space="preserve"> O pagamento será efetuado no prazo de </w:t>
      </w:r>
      <w:r w:rsidRPr="000A65A9">
        <w:rPr>
          <w:color w:val="000000" w:themeColor="text1"/>
          <w:sz w:val="24"/>
          <w:szCs w:val="24"/>
        </w:rPr>
        <w:t>até</w:t>
      </w:r>
      <w:r w:rsidRPr="000A65A9">
        <w:rPr>
          <w:color w:val="FF0000"/>
          <w:sz w:val="24"/>
          <w:szCs w:val="24"/>
        </w:rPr>
        <w:t xml:space="preserve"> </w:t>
      </w:r>
      <w:r w:rsidRPr="000A65A9">
        <w:rPr>
          <w:color w:val="000000" w:themeColor="text1"/>
          <w:sz w:val="24"/>
          <w:szCs w:val="24"/>
        </w:rPr>
        <w:t>30 (trinta) dias</w:t>
      </w:r>
      <w:r w:rsidRPr="000A65A9">
        <w:rPr>
          <w:color w:val="FF0000"/>
          <w:sz w:val="24"/>
          <w:szCs w:val="24"/>
        </w:rPr>
        <w:t xml:space="preserve"> </w:t>
      </w:r>
      <w:r w:rsidRPr="000A65A9">
        <w:rPr>
          <w:sz w:val="24"/>
          <w:szCs w:val="24"/>
        </w:rPr>
        <w:t>contados da finalização da liquidação da despesa.</w:t>
      </w:r>
    </w:p>
    <w:p w14:paraId="65A70A90" w14:textId="77777777" w:rsidR="000A65A9" w:rsidRPr="000A65A9" w:rsidRDefault="000A65A9" w:rsidP="000A65A9">
      <w:pPr>
        <w:pStyle w:val="Nivel2"/>
        <w:rPr>
          <w:sz w:val="24"/>
          <w:szCs w:val="24"/>
          <w:lang w:eastAsia="en-US"/>
        </w:rPr>
      </w:pPr>
      <w:r w:rsidRPr="000A65A9">
        <w:rPr>
          <w:b/>
          <w:bCs/>
          <w:sz w:val="24"/>
          <w:szCs w:val="24"/>
          <w:lang w:eastAsia="en-US"/>
        </w:rPr>
        <w:t>7.18</w:t>
      </w:r>
      <w:r w:rsidRPr="000A65A9">
        <w:rPr>
          <w:sz w:val="24"/>
          <w:szCs w:val="24"/>
          <w:lang w:eastAsia="en-US"/>
        </w:rPr>
        <w:t xml:space="preserve"> No caso de atraso pelo Contratante, os valores devidos ao contratado serão atualizados monetariamente entre o termo final do prazo de pagamento até a data de sua efetiva realização, mediante aplicação do índice </w:t>
      </w:r>
      <w:r w:rsidRPr="000A65A9">
        <w:rPr>
          <w:i/>
          <w:iCs/>
          <w:color w:val="000000" w:themeColor="text1"/>
          <w:sz w:val="24"/>
          <w:szCs w:val="24"/>
          <w:lang w:eastAsia="en-US"/>
        </w:rPr>
        <w:t>IPCA</w:t>
      </w:r>
      <w:r w:rsidRPr="000A65A9">
        <w:rPr>
          <w:sz w:val="24"/>
          <w:szCs w:val="24"/>
          <w:lang w:eastAsia="en-US"/>
        </w:rPr>
        <w:t xml:space="preserve"> de correção monetária.</w:t>
      </w:r>
    </w:p>
    <w:p w14:paraId="544D1E89" w14:textId="77777777" w:rsidR="000A65A9" w:rsidRPr="000A65A9" w:rsidRDefault="000A65A9" w:rsidP="000A65A9">
      <w:pPr>
        <w:pStyle w:val="Nivel2"/>
        <w:rPr>
          <w:sz w:val="24"/>
          <w:szCs w:val="24"/>
          <w:lang w:eastAsia="en-US"/>
        </w:rPr>
      </w:pPr>
      <w:r w:rsidRPr="000A65A9">
        <w:rPr>
          <w:b/>
          <w:bCs/>
          <w:sz w:val="24"/>
          <w:szCs w:val="24"/>
          <w:lang w:eastAsia="en-US"/>
        </w:rPr>
        <w:lastRenderedPageBreak/>
        <w:t>7.19</w:t>
      </w:r>
      <w:r w:rsidRPr="000A65A9">
        <w:rPr>
          <w:sz w:val="24"/>
          <w:szCs w:val="24"/>
          <w:lang w:eastAsia="en-US"/>
        </w:rPr>
        <w:t xml:space="preserve"> O pagamento será realizado por meio de ordem bancária, para crédito em banco, agência e conta corrente indicados pelo contratado.</w:t>
      </w:r>
    </w:p>
    <w:p w14:paraId="2D996103" w14:textId="77777777" w:rsidR="000A65A9" w:rsidRPr="000A65A9" w:rsidRDefault="000A65A9" w:rsidP="000A65A9">
      <w:pPr>
        <w:pStyle w:val="Nivel2"/>
        <w:rPr>
          <w:sz w:val="24"/>
          <w:szCs w:val="24"/>
          <w:lang w:eastAsia="en-US"/>
        </w:rPr>
      </w:pPr>
      <w:r w:rsidRPr="000A65A9">
        <w:rPr>
          <w:b/>
          <w:bCs/>
          <w:sz w:val="24"/>
          <w:szCs w:val="24"/>
          <w:lang w:eastAsia="en-US"/>
        </w:rPr>
        <w:t>7.20</w:t>
      </w:r>
      <w:r w:rsidRPr="000A65A9">
        <w:rPr>
          <w:sz w:val="24"/>
          <w:szCs w:val="24"/>
          <w:lang w:eastAsia="en-US"/>
        </w:rPr>
        <w:t xml:space="preserve"> Será considerada data do pagamento o dia em que constar como emitida a ordem bancária para pagamento.</w:t>
      </w:r>
    </w:p>
    <w:p w14:paraId="702B7180" w14:textId="77777777" w:rsidR="000A65A9" w:rsidRPr="000A65A9" w:rsidRDefault="000A65A9" w:rsidP="000A65A9">
      <w:pPr>
        <w:pStyle w:val="Nivel2"/>
        <w:rPr>
          <w:sz w:val="24"/>
          <w:szCs w:val="24"/>
          <w:lang w:eastAsia="en-US"/>
        </w:rPr>
      </w:pPr>
      <w:r w:rsidRPr="000A65A9">
        <w:rPr>
          <w:b/>
          <w:bCs/>
          <w:sz w:val="24"/>
          <w:szCs w:val="24"/>
          <w:lang w:eastAsia="en-US"/>
        </w:rPr>
        <w:t>7.21</w:t>
      </w:r>
      <w:r w:rsidRPr="000A65A9">
        <w:rPr>
          <w:sz w:val="24"/>
          <w:szCs w:val="24"/>
          <w:lang w:eastAsia="en-US"/>
        </w:rPr>
        <w:t xml:space="preserve"> Quando do pagamento, será efetuada a retenção tributária prevista na legislação aplicável.</w:t>
      </w:r>
    </w:p>
    <w:p w14:paraId="4DAE2B4B" w14:textId="77777777" w:rsidR="000A65A9" w:rsidRPr="000A65A9" w:rsidRDefault="000A65A9" w:rsidP="000A65A9">
      <w:pPr>
        <w:pStyle w:val="Nivel3"/>
        <w:ind w:left="851"/>
        <w:rPr>
          <w:sz w:val="24"/>
          <w:szCs w:val="24"/>
        </w:rPr>
      </w:pPr>
      <w:r w:rsidRPr="000A65A9">
        <w:rPr>
          <w:b/>
          <w:bCs/>
          <w:sz w:val="24"/>
          <w:szCs w:val="24"/>
        </w:rPr>
        <w:t>7.21.1</w:t>
      </w:r>
      <w:r w:rsidRPr="000A65A9">
        <w:rPr>
          <w:sz w:val="24"/>
          <w:szCs w:val="24"/>
        </w:rPr>
        <w:t xml:space="preserve"> Independentemente do percentual de tributo inserido na planilha, quando houver, serão retidos na fonte, quando da realização do pagamento, os percentuais estabelecidos na legislação vigente.</w:t>
      </w:r>
    </w:p>
    <w:p w14:paraId="2DBFB663" w14:textId="77777777" w:rsidR="000A65A9" w:rsidRPr="000A65A9" w:rsidRDefault="000A65A9" w:rsidP="000A65A9">
      <w:pPr>
        <w:pStyle w:val="Nivel2"/>
        <w:rPr>
          <w:sz w:val="24"/>
          <w:szCs w:val="24"/>
          <w:lang w:eastAsia="en-US"/>
        </w:rPr>
      </w:pPr>
      <w:r w:rsidRPr="000A65A9">
        <w:rPr>
          <w:b/>
          <w:sz w:val="24"/>
          <w:szCs w:val="24"/>
          <w:lang w:eastAsia="en-US"/>
        </w:rPr>
        <w:t>7.22</w:t>
      </w:r>
      <w:r w:rsidRPr="000A65A9">
        <w:rPr>
          <w:sz w:val="24"/>
          <w:szCs w:val="24"/>
          <w:lang w:eastAsia="en-US"/>
        </w:rPr>
        <w:t xml:space="preserve"> O contratado regularmente optante pelo Simples Nacional, nos termos da </w:t>
      </w:r>
      <w:hyperlink r:id="rId34" w:history="1">
        <w:r w:rsidRPr="000A65A9">
          <w:rPr>
            <w:rStyle w:val="Hyperlink"/>
            <w:color w:val="000000" w:themeColor="text1"/>
            <w:sz w:val="24"/>
            <w:szCs w:val="24"/>
            <w:lang w:eastAsia="en-US"/>
          </w:rPr>
          <w:t>Lei Complementar nº 123, de 2006</w:t>
        </w:r>
      </w:hyperlink>
      <w:r w:rsidRPr="000A65A9">
        <w:rPr>
          <w:sz w:val="24"/>
          <w:szCs w:val="24"/>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tbl>
      <w:tblPr>
        <w:tblStyle w:val="Tabelacomgrade"/>
        <w:tblW w:w="0" w:type="auto"/>
        <w:tblLook w:val="04A0" w:firstRow="1" w:lastRow="0" w:firstColumn="1" w:lastColumn="0" w:noHBand="0" w:noVBand="1"/>
      </w:tblPr>
      <w:tblGrid>
        <w:gridCol w:w="8901"/>
      </w:tblGrid>
      <w:tr w:rsidR="000A65A9" w:rsidRPr="000A65A9" w14:paraId="4C4C69B6"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EC4BB26" w14:textId="77777777" w:rsidR="000A65A9" w:rsidRPr="000A65A9" w:rsidRDefault="000A65A9" w:rsidP="008264E1">
            <w:pPr>
              <w:spacing w:before="60" w:after="60"/>
              <w:jc w:val="both"/>
              <w:rPr>
                <w:rFonts w:ascii="Cambria" w:hAnsi="Cambria" w:cs="Arial"/>
                <w:b/>
                <w:bCs/>
                <w:sz w:val="24"/>
                <w:szCs w:val="24"/>
              </w:rPr>
            </w:pPr>
            <w:r w:rsidRPr="000A65A9">
              <w:rPr>
                <w:rFonts w:ascii="Cambria" w:hAnsi="Cambria" w:cs="Arial"/>
                <w:b/>
                <w:bCs/>
                <w:sz w:val="24"/>
                <w:szCs w:val="24"/>
              </w:rPr>
              <w:t>8. DOS CRITÉRIOS DE SELEÇÃO DO FORNECEDOR E DA FORMA DE FORNECIMENTO</w:t>
            </w:r>
          </w:p>
        </w:tc>
      </w:tr>
    </w:tbl>
    <w:p w14:paraId="2A803AD8" w14:textId="77777777" w:rsidR="000A65A9" w:rsidRPr="000A65A9" w:rsidRDefault="000A65A9" w:rsidP="000A65A9">
      <w:pPr>
        <w:pStyle w:val="Nivel2"/>
        <w:rPr>
          <w:color w:val="000000" w:themeColor="text1"/>
          <w:sz w:val="24"/>
          <w:szCs w:val="24"/>
        </w:rPr>
      </w:pPr>
      <w:r w:rsidRPr="000A65A9">
        <w:rPr>
          <w:b/>
          <w:sz w:val="24"/>
          <w:szCs w:val="24"/>
        </w:rPr>
        <w:t>8.1</w:t>
      </w:r>
      <w:r w:rsidRPr="000A65A9">
        <w:rPr>
          <w:sz w:val="24"/>
          <w:szCs w:val="24"/>
        </w:rPr>
        <w:t xml:space="preserve"> O fornecedor será selecionado por meio da realização de procedimento de licitação, na modalidade pregão, sob a forma eletrônica, com adoção do critério de julgamento pelo </w:t>
      </w:r>
      <w:r w:rsidRPr="000A65A9">
        <w:rPr>
          <w:color w:val="000000" w:themeColor="text1"/>
          <w:sz w:val="24"/>
          <w:szCs w:val="24"/>
        </w:rPr>
        <w:t>menor preço ou maior desconto.</w:t>
      </w:r>
    </w:p>
    <w:p w14:paraId="145E2E23" w14:textId="77777777" w:rsidR="000A65A9" w:rsidRPr="000A65A9" w:rsidRDefault="000A65A9" w:rsidP="000A65A9">
      <w:pPr>
        <w:pStyle w:val="Nivel2"/>
        <w:rPr>
          <w:sz w:val="24"/>
          <w:szCs w:val="24"/>
        </w:rPr>
      </w:pPr>
      <w:r w:rsidRPr="000A65A9">
        <w:rPr>
          <w:rStyle w:val="normaltextrun"/>
          <w:b/>
          <w:sz w:val="24"/>
          <w:szCs w:val="24"/>
          <w:shd w:val="clear" w:color="auto" w:fill="FFFFFF"/>
        </w:rPr>
        <w:t>8.2</w:t>
      </w:r>
      <w:r w:rsidRPr="000A65A9">
        <w:rPr>
          <w:rStyle w:val="normaltextrun"/>
          <w:sz w:val="24"/>
          <w:szCs w:val="24"/>
          <w:shd w:val="clear" w:color="auto" w:fill="FFFFFF"/>
        </w:rPr>
        <w:t xml:space="preserve"> O </w:t>
      </w:r>
      <w:r w:rsidRPr="000A65A9">
        <w:rPr>
          <w:rStyle w:val="findhit"/>
          <w:sz w:val="24"/>
          <w:szCs w:val="24"/>
          <w:shd w:val="clear" w:color="auto" w:fill="FFFFFF"/>
        </w:rPr>
        <w:t>fornecimento do objeto será adquirido conforme a necessidade das Secretarias requisitantes, pelo período de vigência do Instrumento Contratual.</w:t>
      </w:r>
    </w:p>
    <w:p w14:paraId="7C1CBAFF" w14:textId="77777777" w:rsidR="000A65A9" w:rsidRPr="000A65A9" w:rsidRDefault="000A65A9" w:rsidP="000A65A9">
      <w:pPr>
        <w:pStyle w:val="Nivel2"/>
        <w:rPr>
          <w:sz w:val="24"/>
          <w:szCs w:val="24"/>
        </w:rPr>
      </w:pPr>
      <w:r w:rsidRPr="000A65A9">
        <w:rPr>
          <w:b/>
          <w:sz w:val="24"/>
          <w:szCs w:val="24"/>
        </w:rPr>
        <w:t>8.3</w:t>
      </w:r>
      <w:r w:rsidRPr="000A65A9">
        <w:rPr>
          <w:sz w:val="24"/>
          <w:szCs w:val="24"/>
        </w:rPr>
        <w:t xml:space="preserve"> Para fins de habilitação, deverá o licitante comprovar os seguintes requisitos:</w:t>
      </w:r>
    </w:p>
    <w:p w14:paraId="753EB102" w14:textId="77777777" w:rsidR="000A65A9" w:rsidRPr="000A65A9" w:rsidRDefault="000A65A9" w:rsidP="000A65A9">
      <w:pPr>
        <w:pStyle w:val="Nvel1-SemNumPreto"/>
        <w:rPr>
          <w:rFonts w:ascii="Cambria" w:hAnsi="Cambria"/>
          <w:b w:val="0"/>
          <w:bCs w:val="0"/>
          <w:u w:val="single"/>
        </w:rPr>
      </w:pPr>
      <w:r w:rsidRPr="000A65A9">
        <w:rPr>
          <w:rFonts w:ascii="Cambria" w:hAnsi="Cambria"/>
          <w:u w:val="single"/>
        </w:rPr>
        <w:t>Habilitação jurídica</w:t>
      </w:r>
    </w:p>
    <w:p w14:paraId="01199AFB" w14:textId="77777777" w:rsidR="000A65A9" w:rsidRPr="000A65A9" w:rsidRDefault="000A65A9" w:rsidP="000A65A9">
      <w:pPr>
        <w:pStyle w:val="Nivel2"/>
        <w:rPr>
          <w:sz w:val="24"/>
          <w:szCs w:val="24"/>
        </w:rPr>
      </w:pPr>
      <w:r w:rsidRPr="000A65A9">
        <w:rPr>
          <w:b/>
          <w:sz w:val="24"/>
          <w:szCs w:val="24"/>
        </w:rPr>
        <w:t>8.4 Microempreendedor Individual - MEI:</w:t>
      </w:r>
      <w:r w:rsidRPr="000A65A9">
        <w:rPr>
          <w:sz w:val="24"/>
          <w:szCs w:val="24"/>
        </w:rPr>
        <w:t xml:space="preserve"> Certificado da Condição de Microempreendedor Individual - CCMEI, cuja aceitação ficará condicionada à verificação </w:t>
      </w:r>
      <w:r w:rsidRPr="000A65A9">
        <w:rPr>
          <w:sz w:val="24"/>
          <w:szCs w:val="24"/>
        </w:rPr>
        <w:lastRenderedPageBreak/>
        <w:t xml:space="preserve">da autenticidade no sítio </w:t>
      </w:r>
      <w:hyperlink r:id="rId35" w:history="1">
        <w:r w:rsidRPr="000A65A9">
          <w:rPr>
            <w:rStyle w:val="Hyperlink"/>
            <w:color w:val="000000" w:themeColor="text1"/>
            <w:sz w:val="24"/>
            <w:szCs w:val="24"/>
          </w:rPr>
          <w:t>https://www.gov.br/empresas-e-negocios/pt-br/empreendedor</w:t>
        </w:r>
      </w:hyperlink>
      <w:r w:rsidRPr="000A65A9">
        <w:rPr>
          <w:color w:val="000000" w:themeColor="text1"/>
          <w:sz w:val="24"/>
          <w:szCs w:val="24"/>
        </w:rPr>
        <w:t>;</w:t>
      </w:r>
      <w:r w:rsidRPr="000A65A9">
        <w:rPr>
          <w:sz w:val="24"/>
          <w:szCs w:val="24"/>
        </w:rPr>
        <w:t xml:space="preserve"> </w:t>
      </w:r>
    </w:p>
    <w:p w14:paraId="4E5B4F66" w14:textId="77777777" w:rsidR="000A65A9" w:rsidRPr="000A65A9" w:rsidRDefault="000A65A9" w:rsidP="000A65A9">
      <w:pPr>
        <w:pStyle w:val="Nivel2"/>
        <w:rPr>
          <w:sz w:val="24"/>
          <w:szCs w:val="24"/>
        </w:rPr>
      </w:pPr>
      <w:r w:rsidRPr="000A65A9">
        <w:rPr>
          <w:b/>
          <w:sz w:val="24"/>
          <w:szCs w:val="24"/>
        </w:rPr>
        <w:t>8.5</w:t>
      </w:r>
      <w:r w:rsidRPr="000A65A9">
        <w:rPr>
          <w:sz w:val="24"/>
          <w:szCs w:val="24"/>
        </w:rPr>
        <w:t xml:space="preserve"> </w:t>
      </w:r>
      <w:r w:rsidRPr="000A65A9">
        <w:rPr>
          <w:b/>
          <w:sz w:val="24"/>
          <w:szCs w:val="24"/>
        </w:rPr>
        <w:t>Sociedade empresária, sociedade limitada unipessoal – SLU ou sociedade identificada como empresa individual de responsabilidade limitada - EIREL</w:t>
      </w:r>
      <w:r w:rsidRPr="000A65A9">
        <w:rPr>
          <w:sz w:val="24"/>
          <w:szCs w:val="24"/>
        </w:rPr>
        <w:t>I: inscrição do ato constitutivo, estatuto ou contrato social no Registro Público de Empresas Mercantis, a cargo da Junta Comercial da respectiva sede, acompanhada de documento comprobatório de seus administradores;</w:t>
      </w:r>
    </w:p>
    <w:p w14:paraId="2001C916" w14:textId="77777777" w:rsidR="000A65A9" w:rsidRPr="000A65A9" w:rsidRDefault="000A65A9" w:rsidP="000A65A9">
      <w:pPr>
        <w:pStyle w:val="Nivel2"/>
        <w:rPr>
          <w:sz w:val="24"/>
          <w:szCs w:val="24"/>
        </w:rPr>
      </w:pPr>
      <w:r w:rsidRPr="000A65A9">
        <w:rPr>
          <w:b/>
          <w:sz w:val="24"/>
          <w:szCs w:val="24"/>
        </w:rPr>
        <w:t xml:space="preserve">8.6 Sociedade simples: </w:t>
      </w:r>
      <w:r w:rsidRPr="000A65A9">
        <w:rPr>
          <w:sz w:val="24"/>
          <w:szCs w:val="24"/>
        </w:rPr>
        <w:t>inscrição do ato constitutivo no Registro Civil de Pessoas Jurídicas do local de sua sede, acompanhada de documento comprobatório de seus administradores;</w:t>
      </w:r>
    </w:p>
    <w:p w14:paraId="7F8C0570" w14:textId="77777777" w:rsidR="000A65A9" w:rsidRPr="000A65A9" w:rsidRDefault="000A65A9" w:rsidP="000A65A9">
      <w:pPr>
        <w:pStyle w:val="Nivel2"/>
        <w:rPr>
          <w:sz w:val="24"/>
          <w:szCs w:val="24"/>
        </w:rPr>
      </w:pPr>
      <w:r w:rsidRPr="000A65A9">
        <w:rPr>
          <w:b/>
          <w:sz w:val="24"/>
          <w:szCs w:val="24"/>
        </w:rPr>
        <w:t>8.7 Filial, sucursal ou agência de sociedade simples ou empresária:</w:t>
      </w:r>
      <w:r w:rsidRPr="000A65A9">
        <w:rPr>
          <w:sz w:val="24"/>
          <w:szCs w:val="24"/>
        </w:rPr>
        <w:t xml:space="preserve"> inscrição do ato constitutivo da filial, sucursal ou agência da sociedade simples ou empresária, respectivamente, no Registro Civil das Pessoas Jurídicas ou no Registro Público de Empresas </w:t>
      </w:r>
      <w:bookmarkStart w:id="69" w:name="_Int_ySfCXwr4"/>
      <w:r w:rsidRPr="000A65A9">
        <w:rPr>
          <w:sz w:val="24"/>
          <w:szCs w:val="24"/>
        </w:rPr>
        <w:t>Mercantis onde</w:t>
      </w:r>
      <w:bookmarkEnd w:id="69"/>
      <w:r w:rsidRPr="000A65A9">
        <w:rPr>
          <w:sz w:val="24"/>
          <w:szCs w:val="24"/>
        </w:rPr>
        <w:t xml:space="preserve"> opera, com averbação no Registro onde tem sede a matriz</w:t>
      </w:r>
    </w:p>
    <w:p w14:paraId="39B99F96" w14:textId="77777777" w:rsidR="000A65A9" w:rsidRPr="000A65A9" w:rsidRDefault="000A65A9" w:rsidP="000A65A9">
      <w:pPr>
        <w:pStyle w:val="Nivel2"/>
        <w:rPr>
          <w:color w:val="000000" w:themeColor="text1"/>
          <w:sz w:val="24"/>
          <w:szCs w:val="24"/>
        </w:rPr>
      </w:pPr>
      <w:r w:rsidRPr="000A65A9">
        <w:rPr>
          <w:b/>
          <w:sz w:val="24"/>
          <w:szCs w:val="24"/>
        </w:rPr>
        <w:t>8.8 Sociedade cooperativa:</w:t>
      </w:r>
      <w:r w:rsidRPr="000A65A9">
        <w:rPr>
          <w:sz w:val="24"/>
          <w:szCs w:val="24"/>
        </w:rPr>
        <w:t xml:space="preserve"> ata de fundação e estatuto social, com a ata da assembleia que o aprovou, devidamente arquivado na Junta Comercial ou inscrito no Registro Civil das Pessoas Jurídicas da respectiva sede, além do registro de que trata o </w:t>
      </w:r>
      <w:hyperlink r:id="rId36" w:anchor="art107" w:history="1">
        <w:r w:rsidRPr="000A65A9">
          <w:rPr>
            <w:rStyle w:val="Hyperlink"/>
            <w:color w:val="000000" w:themeColor="text1"/>
            <w:sz w:val="24"/>
            <w:szCs w:val="24"/>
          </w:rPr>
          <w:t>art. 107 da Lei nº 5.764, de 16 de dezembro 1971</w:t>
        </w:r>
      </w:hyperlink>
      <w:r w:rsidRPr="000A65A9">
        <w:rPr>
          <w:color w:val="000000" w:themeColor="text1"/>
          <w:sz w:val="24"/>
          <w:szCs w:val="24"/>
        </w:rPr>
        <w:t>.</w:t>
      </w:r>
    </w:p>
    <w:p w14:paraId="212C07C0" w14:textId="77777777" w:rsidR="000A65A9" w:rsidRPr="000A65A9" w:rsidRDefault="000A65A9" w:rsidP="000A65A9">
      <w:pPr>
        <w:pStyle w:val="Nivel2"/>
        <w:rPr>
          <w:sz w:val="24"/>
          <w:szCs w:val="24"/>
        </w:rPr>
      </w:pPr>
      <w:r w:rsidRPr="000A65A9">
        <w:rPr>
          <w:b/>
          <w:sz w:val="24"/>
          <w:szCs w:val="24"/>
        </w:rPr>
        <w:t>8.9</w:t>
      </w:r>
      <w:r w:rsidRPr="000A65A9">
        <w:rPr>
          <w:sz w:val="24"/>
          <w:szCs w:val="24"/>
        </w:rPr>
        <w:t xml:space="preserve"> Os documentos apresentados deverão estar acompanhados de todas as alterações ou da consolidação respectiva.</w:t>
      </w:r>
    </w:p>
    <w:p w14:paraId="31320474" w14:textId="77777777" w:rsidR="000A65A9" w:rsidRPr="000A65A9" w:rsidRDefault="000A65A9" w:rsidP="000A65A9">
      <w:pPr>
        <w:pStyle w:val="Nvel1-SemNumPreto"/>
        <w:rPr>
          <w:rFonts w:ascii="Cambria" w:hAnsi="Cambria"/>
          <w:b w:val="0"/>
          <w:bCs w:val="0"/>
          <w:u w:val="single"/>
        </w:rPr>
      </w:pPr>
      <w:r w:rsidRPr="000A65A9">
        <w:rPr>
          <w:rFonts w:ascii="Cambria" w:hAnsi="Cambria"/>
          <w:u w:val="single"/>
        </w:rPr>
        <w:t>Habilitação Fiscal, Social e Trabalhista</w:t>
      </w:r>
    </w:p>
    <w:p w14:paraId="66E1965A" w14:textId="77777777" w:rsidR="000A65A9" w:rsidRPr="000A65A9" w:rsidRDefault="000A65A9" w:rsidP="000A65A9">
      <w:pPr>
        <w:pStyle w:val="Nivel2"/>
        <w:rPr>
          <w:sz w:val="24"/>
          <w:szCs w:val="24"/>
        </w:rPr>
      </w:pPr>
      <w:r w:rsidRPr="000A65A9">
        <w:rPr>
          <w:b/>
          <w:sz w:val="24"/>
          <w:szCs w:val="24"/>
        </w:rPr>
        <w:t>8.10</w:t>
      </w:r>
      <w:r w:rsidRPr="000A65A9">
        <w:rPr>
          <w:sz w:val="24"/>
          <w:szCs w:val="24"/>
        </w:rPr>
        <w:t xml:space="preserve"> </w:t>
      </w:r>
      <w:r w:rsidRPr="000A65A9">
        <w:rPr>
          <w:b/>
          <w:sz w:val="24"/>
          <w:szCs w:val="24"/>
        </w:rPr>
        <w:t>Prova de inscrição no Cadastro Nacional de Pessoas Jurídicas.</w:t>
      </w:r>
    </w:p>
    <w:p w14:paraId="7751EE15" w14:textId="77777777" w:rsidR="000A65A9" w:rsidRPr="000A65A9" w:rsidRDefault="000A65A9" w:rsidP="000A65A9">
      <w:pPr>
        <w:pStyle w:val="Nivel2"/>
        <w:rPr>
          <w:sz w:val="24"/>
          <w:szCs w:val="24"/>
        </w:rPr>
      </w:pPr>
      <w:r w:rsidRPr="000A65A9">
        <w:rPr>
          <w:b/>
          <w:sz w:val="24"/>
          <w:szCs w:val="24"/>
        </w:rPr>
        <w:t>8.11</w:t>
      </w:r>
      <w:r w:rsidRPr="000A65A9">
        <w:rPr>
          <w:sz w:val="24"/>
          <w:szCs w:val="24"/>
        </w:rPr>
        <w:t xml:space="preserve"> </w:t>
      </w:r>
      <w:r w:rsidRPr="000A65A9">
        <w:rPr>
          <w:b/>
          <w:sz w:val="24"/>
          <w:szCs w:val="24"/>
        </w:rPr>
        <w:t>Prova de regularidade fiscal perante a Fazenda Nacional</w:t>
      </w:r>
      <w:r w:rsidRPr="000A65A9">
        <w:rPr>
          <w:sz w:val="24"/>
          <w:szCs w:val="24"/>
        </w:rPr>
        <w:t xml:space="preserve">, mediante apresentação de certidão expedida conjuntamente pela Secretaria da Receita Federal do Brasil (RFB) e pela Procuradoria-Geral da Fazenda Nacional (PGFN), referente a todos os créditos tributários federais e à Dívida Ativa da União (DAU) por elas administrados, </w:t>
      </w:r>
      <w:r w:rsidRPr="000A65A9">
        <w:rPr>
          <w:sz w:val="24"/>
          <w:szCs w:val="24"/>
        </w:rPr>
        <w:lastRenderedPageBreak/>
        <w:t>inclusive aqueles relativos à Seguridade Social, nos termos da Portaria Conjunta nº 1.751, de 02 de outubro de 2014, do Secretário da Receita Federal do Brasil e da Procuradora-Geral da Fazenda Nacional.</w:t>
      </w:r>
    </w:p>
    <w:p w14:paraId="1D279158" w14:textId="77777777" w:rsidR="000A65A9" w:rsidRPr="000A65A9" w:rsidRDefault="000A65A9" w:rsidP="000A65A9">
      <w:pPr>
        <w:pStyle w:val="Nivel2"/>
        <w:rPr>
          <w:sz w:val="24"/>
          <w:szCs w:val="24"/>
        </w:rPr>
      </w:pPr>
      <w:r w:rsidRPr="000A65A9">
        <w:rPr>
          <w:b/>
          <w:sz w:val="24"/>
          <w:szCs w:val="24"/>
        </w:rPr>
        <w:t>8.12</w:t>
      </w:r>
      <w:r w:rsidRPr="000A65A9">
        <w:rPr>
          <w:sz w:val="24"/>
          <w:szCs w:val="24"/>
        </w:rPr>
        <w:t xml:space="preserve"> </w:t>
      </w:r>
      <w:r w:rsidRPr="000A65A9">
        <w:rPr>
          <w:b/>
          <w:sz w:val="24"/>
          <w:szCs w:val="24"/>
        </w:rPr>
        <w:t>Prova de regularidade com o Fundo de Garantia do Tempo de Serviço</w:t>
      </w:r>
      <w:r w:rsidRPr="000A65A9">
        <w:rPr>
          <w:sz w:val="24"/>
          <w:szCs w:val="24"/>
        </w:rPr>
        <w:t xml:space="preserve"> (FGTS);</w:t>
      </w:r>
    </w:p>
    <w:p w14:paraId="11FF9E3C" w14:textId="77777777" w:rsidR="000A65A9" w:rsidRPr="000A65A9" w:rsidRDefault="000A65A9" w:rsidP="000A65A9">
      <w:pPr>
        <w:pStyle w:val="Nivel2"/>
        <w:rPr>
          <w:sz w:val="24"/>
          <w:szCs w:val="24"/>
        </w:rPr>
      </w:pPr>
      <w:r w:rsidRPr="000A65A9">
        <w:rPr>
          <w:b/>
          <w:sz w:val="24"/>
          <w:szCs w:val="24"/>
        </w:rPr>
        <w:t>8.13</w:t>
      </w:r>
      <w:r w:rsidRPr="000A65A9">
        <w:rPr>
          <w:sz w:val="24"/>
          <w:szCs w:val="24"/>
        </w:rPr>
        <w:t xml:space="preserve"> </w:t>
      </w:r>
      <w:r w:rsidRPr="000A65A9">
        <w:rPr>
          <w:b/>
          <w:sz w:val="24"/>
          <w:szCs w:val="24"/>
        </w:rPr>
        <w:t>Prova de inexistência de débitos inadimplidos perante a Justiça do Trabalho</w:t>
      </w:r>
      <w:r w:rsidRPr="000A65A9">
        <w:rPr>
          <w:sz w:val="24"/>
          <w:szCs w:val="24"/>
        </w:rPr>
        <w:t>, mediante a apresentação de certidão negativa ou positiva com efeito de negativa, nos termos do Título VII-A da Consolidação das Leis do Trabalho, aprovada pelo Decreto-Lei nº 5.452, de 1º de maio de 1943;</w:t>
      </w:r>
    </w:p>
    <w:p w14:paraId="16661F4B" w14:textId="77777777" w:rsidR="000A65A9" w:rsidRPr="000A65A9" w:rsidRDefault="000A65A9" w:rsidP="000A65A9">
      <w:pPr>
        <w:pStyle w:val="Nivel2"/>
        <w:rPr>
          <w:sz w:val="24"/>
          <w:szCs w:val="24"/>
        </w:rPr>
      </w:pPr>
      <w:r w:rsidRPr="000A65A9">
        <w:rPr>
          <w:b/>
          <w:sz w:val="24"/>
          <w:szCs w:val="24"/>
        </w:rPr>
        <w:t>8.14</w:t>
      </w:r>
      <w:r w:rsidRPr="000A65A9">
        <w:rPr>
          <w:sz w:val="24"/>
          <w:szCs w:val="24"/>
        </w:rPr>
        <w:t xml:space="preserve"> </w:t>
      </w:r>
      <w:r w:rsidRPr="000A65A9">
        <w:rPr>
          <w:b/>
          <w:sz w:val="24"/>
          <w:szCs w:val="24"/>
        </w:rPr>
        <w:t>Prova de inscrição no cadastro de contribuintes</w:t>
      </w:r>
      <w:r w:rsidRPr="000A65A9">
        <w:rPr>
          <w:sz w:val="24"/>
          <w:szCs w:val="24"/>
        </w:rPr>
        <w:t xml:space="preserve"> [Estadual/Distrital] ou [Municipal/Distrital] relativo ao domicílio ou sede do fornecedor, pertinente ao seu ramo de atividade e compatível com o objeto contratual; </w:t>
      </w:r>
    </w:p>
    <w:p w14:paraId="66CB3C43" w14:textId="5857C067" w:rsidR="000A65A9" w:rsidRPr="000A65A9" w:rsidRDefault="000A65A9" w:rsidP="000A65A9">
      <w:pPr>
        <w:pStyle w:val="Nivel2"/>
        <w:rPr>
          <w:sz w:val="24"/>
          <w:szCs w:val="24"/>
        </w:rPr>
      </w:pPr>
      <w:r w:rsidRPr="000A65A9">
        <w:rPr>
          <w:b/>
          <w:sz w:val="24"/>
          <w:szCs w:val="24"/>
        </w:rPr>
        <w:t>8.15</w:t>
      </w:r>
      <w:r w:rsidRPr="000A65A9">
        <w:rPr>
          <w:sz w:val="24"/>
          <w:szCs w:val="24"/>
        </w:rPr>
        <w:t xml:space="preserve"> </w:t>
      </w:r>
      <w:r w:rsidRPr="000A65A9">
        <w:rPr>
          <w:b/>
          <w:sz w:val="24"/>
          <w:szCs w:val="24"/>
        </w:rPr>
        <w:t xml:space="preserve">Prova de regularidade com a Fazenda </w:t>
      </w:r>
      <w:r w:rsidRPr="000A65A9">
        <w:rPr>
          <w:sz w:val="24"/>
          <w:szCs w:val="24"/>
        </w:rPr>
        <w:t xml:space="preserve">[Estadual/Distrital] </w:t>
      </w:r>
      <w:r w:rsidR="00B73744">
        <w:rPr>
          <w:sz w:val="24"/>
          <w:szCs w:val="24"/>
        </w:rPr>
        <w:t>e</w:t>
      </w:r>
      <w:r w:rsidRPr="000A65A9">
        <w:rPr>
          <w:sz w:val="24"/>
          <w:szCs w:val="24"/>
        </w:rPr>
        <w:t xml:space="preserve"> [Municipal/Distrital] do domicílio ou sede do fornecedor, relativa à atividade em cujo exercício contrata ou concorre;</w:t>
      </w:r>
    </w:p>
    <w:p w14:paraId="1DD3C323" w14:textId="77777777" w:rsidR="000A65A9" w:rsidRPr="000A65A9" w:rsidRDefault="000A65A9" w:rsidP="000A65A9">
      <w:pPr>
        <w:pStyle w:val="Nivel2"/>
        <w:rPr>
          <w:sz w:val="24"/>
          <w:szCs w:val="24"/>
        </w:rPr>
      </w:pPr>
      <w:r w:rsidRPr="000A65A9">
        <w:rPr>
          <w:b/>
          <w:sz w:val="24"/>
          <w:szCs w:val="24"/>
        </w:rPr>
        <w:t>8.16</w:t>
      </w:r>
      <w:r w:rsidRPr="000A65A9">
        <w:rPr>
          <w:sz w:val="24"/>
          <w:szCs w:val="24"/>
        </w:rPr>
        <w:t xml:space="preserve"> </w:t>
      </w:r>
      <w:r w:rsidRPr="000A65A9">
        <w:rPr>
          <w:b/>
          <w:sz w:val="24"/>
          <w:szCs w:val="24"/>
        </w:rPr>
        <w:t>Caso o fornecedor seja considerado isento dos tributos</w:t>
      </w:r>
      <w:r w:rsidRPr="000A65A9">
        <w:rPr>
          <w:sz w:val="24"/>
          <w:szCs w:val="24"/>
        </w:rPr>
        <w:t xml:space="preserve"> [Estadual/Distrital] ou [Municipal/Distrital] relacionados ao objeto contratual, deverá comprovar tal condição mediante a apresentação de Declaração da Fazenda respectiva do seu domicílio ou sede, ou outra equivalente, na forma da lei.</w:t>
      </w:r>
    </w:p>
    <w:p w14:paraId="5FF1E5A9" w14:textId="77777777" w:rsidR="000A65A9" w:rsidRPr="000A65A9" w:rsidRDefault="000A65A9" w:rsidP="000A65A9">
      <w:pPr>
        <w:pStyle w:val="Nivel2"/>
        <w:rPr>
          <w:sz w:val="24"/>
          <w:szCs w:val="24"/>
        </w:rPr>
      </w:pPr>
      <w:r w:rsidRPr="000A65A9">
        <w:rPr>
          <w:b/>
          <w:sz w:val="24"/>
          <w:szCs w:val="24"/>
        </w:rPr>
        <w:t>8.17</w:t>
      </w:r>
      <w:r w:rsidRPr="000A65A9">
        <w:rPr>
          <w:sz w:val="24"/>
          <w:szCs w:val="24"/>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5E047D54" w14:textId="77777777" w:rsidR="000A65A9" w:rsidRPr="000A65A9" w:rsidRDefault="000A65A9" w:rsidP="000A65A9">
      <w:pPr>
        <w:pStyle w:val="Nvel1-SemNumPreto"/>
        <w:rPr>
          <w:rFonts w:ascii="Cambria" w:hAnsi="Cambria"/>
          <w:b w:val="0"/>
          <w:bCs w:val="0"/>
          <w:u w:val="single"/>
        </w:rPr>
      </w:pPr>
      <w:r w:rsidRPr="000A65A9">
        <w:rPr>
          <w:rFonts w:ascii="Cambria" w:hAnsi="Cambria"/>
          <w:u w:val="single"/>
        </w:rPr>
        <w:t>Qualificação Econômico-Financeira</w:t>
      </w:r>
    </w:p>
    <w:p w14:paraId="1FBE7E9C" w14:textId="1AB39EF5" w:rsidR="000A65A9" w:rsidRPr="000A65A9" w:rsidRDefault="000A65A9" w:rsidP="000A65A9">
      <w:pPr>
        <w:pStyle w:val="Nivel2"/>
        <w:rPr>
          <w:sz w:val="24"/>
          <w:szCs w:val="24"/>
        </w:rPr>
      </w:pPr>
      <w:r w:rsidRPr="000A65A9">
        <w:rPr>
          <w:b/>
          <w:color w:val="000000" w:themeColor="text1"/>
          <w:sz w:val="24"/>
          <w:szCs w:val="24"/>
        </w:rPr>
        <w:t>8.18</w:t>
      </w:r>
      <w:r w:rsidRPr="000A65A9">
        <w:rPr>
          <w:sz w:val="24"/>
          <w:szCs w:val="24"/>
        </w:rPr>
        <w:t xml:space="preserve"> Certidão negativa</w:t>
      </w:r>
      <w:r w:rsidR="00C107C9">
        <w:rPr>
          <w:sz w:val="24"/>
          <w:szCs w:val="24"/>
        </w:rPr>
        <w:t xml:space="preserve"> sobre os feitos</w:t>
      </w:r>
      <w:r w:rsidRPr="000A65A9">
        <w:rPr>
          <w:sz w:val="24"/>
          <w:szCs w:val="24"/>
        </w:rPr>
        <w:t xml:space="preserve"> de falência expedida pelo distribuidor da sede do fornecedor, nos termos do inciso II, do artigo 69, da Lei nº 14.133, de 2021;</w:t>
      </w:r>
    </w:p>
    <w:p w14:paraId="6A0BF6EB" w14:textId="6517EF2E" w:rsidR="000A65A9" w:rsidRPr="000A65A9" w:rsidRDefault="000A65A9" w:rsidP="000A65A9">
      <w:pPr>
        <w:pStyle w:val="Nivel2"/>
        <w:rPr>
          <w:sz w:val="24"/>
          <w:szCs w:val="24"/>
        </w:rPr>
      </w:pPr>
      <w:r w:rsidRPr="000A65A9">
        <w:rPr>
          <w:b/>
          <w:sz w:val="24"/>
          <w:szCs w:val="24"/>
        </w:rPr>
        <w:lastRenderedPageBreak/>
        <w:t>8.</w:t>
      </w:r>
      <w:r w:rsidR="00C107C9">
        <w:rPr>
          <w:b/>
          <w:sz w:val="24"/>
          <w:szCs w:val="24"/>
        </w:rPr>
        <w:t>19</w:t>
      </w:r>
      <w:r w:rsidRPr="000A65A9">
        <w:rPr>
          <w:sz w:val="24"/>
          <w:szCs w:val="24"/>
        </w:rPr>
        <w:t xml:space="preserve"> Balanço patrimonial, demonstração de resultado de exercício e demais demonstrações contábeis dos 2 (dois) últimos exercícios sociais, comprovando;</w:t>
      </w:r>
    </w:p>
    <w:p w14:paraId="680C83D0" w14:textId="17836688" w:rsidR="000A65A9" w:rsidRPr="000A65A9" w:rsidRDefault="000A65A9" w:rsidP="000A65A9">
      <w:pPr>
        <w:pStyle w:val="Nivel3"/>
        <w:ind w:left="851"/>
        <w:rPr>
          <w:sz w:val="24"/>
          <w:szCs w:val="24"/>
        </w:rPr>
      </w:pPr>
      <w:r w:rsidRPr="000A65A9">
        <w:rPr>
          <w:b/>
          <w:bCs/>
          <w:sz w:val="24"/>
          <w:szCs w:val="24"/>
        </w:rPr>
        <w:t>8.</w:t>
      </w:r>
      <w:r w:rsidR="00C107C9">
        <w:rPr>
          <w:b/>
          <w:bCs/>
          <w:sz w:val="24"/>
          <w:szCs w:val="24"/>
        </w:rPr>
        <w:t>19</w:t>
      </w:r>
      <w:r w:rsidRPr="000A65A9">
        <w:rPr>
          <w:b/>
          <w:bCs/>
          <w:sz w:val="24"/>
          <w:szCs w:val="24"/>
        </w:rPr>
        <w:t>.1</w:t>
      </w:r>
      <w:r w:rsidRPr="000A65A9">
        <w:rPr>
          <w:sz w:val="24"/>
          <w:szCs w:val="24"/>
        </w:rPr>
        <w:t xml:space="preserve"> índices de Liquidez Geral (LG), Liquidez Corrente (LC), e Solvência Geral (SG) superiores a 1 (um);</w:t>
      </w:r>
    </w:p>
    <w:p w14:paraId="4329B8B9" w14:textId="6F90FB07" w:rsidR="000A65A9" w:rsidRPr="000A65A9" w:rsidRDefault="000A65A9" w:rsidP="000A65A9">
      <w:pPr>
        <w:pStyle w:val="Nivel3"/>
        <w:ind w:left="851"/>
        <w:rPr>
          <w:sz w:val="24"/>
          <w:szCs w:val="24"/>
        </w:rPr>
      </w:pPr>
      <w:r w:rsidRPr="000A65A9">
        <w:rPr>
          <w:b/>
          <w:bCs/>
          <w:sz w:val="24"/>
          <w:szCs w:val="24"/>
        </w:rPr>
        <w:t>8.</w:t>
      </w:r>
      <w:r w:rsidR="00C107C9">
        <w:rPr>
          <w:b/>
          <w:bCs/>
          <w:sz w:val="24"/>
          <w:szCs w:val="24"/>
        </w:rPr>
        <w:t>19</w:t>
      </w:r>
      <w:r w:rsidRPr="000A65A9">
        <w:rPr>
          <w:b/>
          <w:bCs/>
          <w:sz w:val="24"/>
          <w:szCs w:val="24"/>
        </w:rPr>
        <w:t>.2</w:t>
      </w:r>
      <w:r w:rsidRPr="000A65A9">
        <w:rPr>
          <w:sz w:val="24"/>
          <w:szCs w:val="24"/>
        </w:rPr>
        <w:t xml:space="preserve"> As empresas criadas no exercício financeiro da licitação deverão atender a todas as exigências da habilitação e poderão substituir os demonstrativos contábeis pelo balanço de abertura.</w:t>
      </w:r>
    </w:p>
    <w:p w14:paraId="32A07C35" w14:textId="1D5C1516" w:rsidR="000A65A9" w:rsidRPr="000A65A9" w:rsidRDefault="000A65A9" w:rsidP="000A65A9">
      <w:pPr>
        <w:pStyle w:val="Nivel3"/>
        <w:ind w:left="851"/>
        <w:rPr>
          <w:sz w:val="24"/>
          <w:szCs w:val="24"/>
        </w:rPr>
      </w:pPr>
      <w:r w:rsidRPr="000A65A9">
        <w:rPr>
          <w:b/>
          <w:bCs/>
          <w:sz w:val="24"/>
          <w:szCs w:val="24"/>
        </w:rPr>
        <w:t>8.</w:t>
      </w:r>
      <w:r w:rsidR="00C107C9">
        <w:rPr>
          <w:b/>
          <w:bCs/>
          <w:sz w:val="24"/>
          <w:szCs w:val="24"/>
        </w:rPr>
        <w:t>19</w:t>
      </w:r>
      <w:r w:rsidRPr="000A65A9">
        <w:rPr>
          <w:b/>
          <w:bCs/>
          <w:sz w:val="24"/>
          <w:szCs w:val="24"/>
        </w:rPr>
        <w:t>.3</w:t>
      </w:r>
      <w:r w:rsidRPr="000A65A9">
        <w:rPr>
          <w:sz w:val="24"/>
          <w:szCs w:val="24"/>
        </w:rPr>
        <w:t xml:space="preserve"> Os documentos referidos acima limitar-se-ão ao último exercício no caso de a pessoa jurídica ter sido constituída há menos de 2 (dois) anos;</w:t>
      </w:r>
    </w:p>
    <w:p w14:paraId="51C9BF6A" w14:textId="13EF2BFE" w:rsidR="000A65A9" w:rsidRPr="000A65A9" w:rsidRDefault="000A65A9" w:rsidP="000A65A9">
      <w:pPr>
        <w:pStyle w:val="Nivel3"/>
        <w:ind w:left="851"/>
        <w:rPr>
          <w:sz w:val="24"/>
          <w:szCs w:val="24"/>
        </w:rPr>
      </w:pPr>
      <w:r w:rsidRPr="000A65A9">
        <w:rPr>
          <w:b/>
          <w:bCs/>
          <w:sz w:val="24"/>
          <w:szCs w:val="24"/>
        </w:rPr>
        <w:t>8.</w:t>
      </w:r>
      <w:r w:rsidR="00C107C9">
        <w:rPr>
          <w:b/>
          <w:bCs/>
          <w:sz w:val="24"/>
          <w:szCs w:val="24"/>
        </w:rPr>
        <w:t>19</w:t>
      </w:r>
      <w:r w:rsidRPr="000A65A9">
        <w:rPr>
          <w:b/>
          <w:bCs/>
          <w:sz w:val="24"/>
          <w:szCs w:val="24"/>
        </w:rPr>
        <w:t>.4</w:t>
      </w:r>
      <w:r w:rsidRPr="000A65A9">
        <w:rPr>
          <w:sz w:val="24"/>
          <w:szCs w:val="24"/>
        </w:rPr>
        <w:t xml:space="preserve"> Os documentos referidos acima deverão ser exigidos com base no limite definido pela Receita Federal do Brasil para transmissão da Escrituração Contábil Digital - ECD ao </w:t>
      </w:r>
      <w:proofErr w:type="spellStart"/>
      <w:r w:rsidRPr="000A65A9">
        <w:rPr>
          <w:sz w:val="24"/>
          <w:szCs w:val="24"/>
        </w:rPr>
        <w:t>Sped</w:t>
      </w:r>
      <w:proofErr w:type="spellEnd"/>
      <w:r w:rsidRPr="000A65A9">
        <w:rPr>
          <w:sz w:val="24"/>
          <w:szCs w:val="24"/>
        </w:rPr>
        <w:t>.</w:t>
      </w:r>
    </w:p>
    <w:p w14:paraId="43C12E42" w14:textId="56199A24" w:rsidR="000A65A9" w:rsidRPr="000A65A9" w:rsidRDefault="000A65A9" w:rsidP="000A65A9">
      <w:pPr>
        <w:pStyle w:val="Nivel2"/>
        <w:rPr>
          <w:sz w:val="24"/>
          <w:szCs w:val="24"/>
        </w:rPr>
      </w:pPr>
      <w:r w:rsidRPr="000A65A9">
        <w:rPr>
          <w:b/>
          <w:sz w:val="24"/>
          <w:szCs w:val="24"/>
        </w:rPr>
        <w:t>8.2</w:t>
      </w:r>
      <w:r w:rsidR="00C107C9">
        <w:rPr>
          <w:b/>
          <w:sz w:val="24"/>
          <w:szCs w:val="24"/>
        </w:rPr>
        <w:t>0</w:t>
      </w:r>
      <w:r w:rsidRPr="000A65A9">
        <w:rPr>
          <w:sz w:val="24"/>
          <w:szCs w:val="24"/>
        </w:rPr>
        <w:t xml:space="preserve"> Caso a empresa licitante apresente resultado inferior ou igual a 1 (um) em qualquer dos índices de Liquidez Geral (LG), Solvência Geral (SG) e Liquidez Corrente (LC), será exigido para fins de habilitação capital mínimo ou patrimônio líquido mínimo de 10%</w:t>
      </w:r>
      <w:r w:rsidRPr="000A65A9">
        <w:rPr>
          <w:color w:val="FF0000"/>
          <w:sz w:val="24"/>
          <w:szCs w:val="24"/>
        </w:rPr>
        <w:t xml:space="preserve"> </w:t>
      </w:r>
      <w:r w:rsidRPr="000A65A9">
        <w:rPr>
          <w:sz w:val="24"/>
          <w:szCs w:val="24"/>
        </w:rPr>
        <w:t xml:space="preserve">do </w:t>
      </w:r>
      <w:r w:rsidRPr="000A65A9">
        <w:rPr>
          <w:color w:val="000000" w:themeColor="text1"/>
          <w:sz w:val="24"/>
          <w:szCs w:val="24"/>
        </w:rPr>
        <w:t>valor total estimado da contratação ou valor total estimado da parcela pertinente.</w:t>
      </w:r>
    </w:p>
    <w:p w14:paraId="65187144" w14:textId="10908DDA" w:rsidR="000A65A9" w:rsidRPr="000A65A9" w:rsidRDefault="000A65A9" w:rsidP="000A65A9">
      <w:pPr>
        <w:pStyle w:val="Nivel2"/>
        <w:rPr>
          <w:sz w:val="24"/>
          <w:szCs w:val="24"/>
        </w:rPr>
      </w:pPr>
      <w:r w:rsidRPr="000A65A9">
        <w:rPr>
          <w:b/>
          <w:sz w:val="24"/>
          <w:szCs w:val="24"/>
        </w:rPr>
        <w:t>8.2</w:t>
      </w:r>
      <w:r w:rsidR="00C107C9">
        <w:rPr>
          <w:b/>
          <w:sz w:val="24"/>
          <w:szCs w:val="24"/>
        </w:rPr>
        <w:t>1</w:t>
      </w:r>
      <w:r w:rsidRPr="000A65A9">
        <w:rPr>
          <w:sz w:val="24"/>
          <w:szCs w:val="24"/>
        </w:rPr>
        <w:t xml:space="preserve"> As empresas criadas no exercício financeiro da licitação deverão atender a todas as exigências da habilitação e poderão substituir os demonstrativos contábeis pelo balanço de abertura. (Lei nº 14.133, de 2021, art. 65, §1º).</w:t>
      </w:r>
    </w:p>
    <w:p w14:paraId="75BE2EFE" w14:textId="23CE6BEA" w:rsidR="000A65A9" w:rsidRPr="000A65A9" w:rsidRDefault="000A65A9" w:rsidP="000A65A9">
      <w:pPr>
        <w:pStyle w:val="Nvel2-Red"/>
        <w:rPr>
          <w:i w:val="0"/>
          <w:iCs w:val="0"/>
          <w:color w:val="auto"/>
          <w:sz w:val="24"/>
          <w:szCs w:val="24"/>
        </w:rPr>
      </w:pPr>
      <w:r w:rsidRPr="000A65A9">
        <w:rPr>
          <w:b/>
          <w:i w:val="0"/>
          <w:iCs w:val="0"/>
          <w:color w:val="auto"/>
          <w:sz w:val="24"/>
          <w:szCs w:val="24"/>
        </w:rPr>
        <w:t>8.2</w:t>
      </w:r>
      <w:r w:rsidR="00C107C9">
        <w:rPr>
          <w:b/>
          <w:i w:val="0"/>
          <w:iCs w:val="0"/>
          <w:color w:val="auto"/>
          <w:sz w:val="24"/>
          <w:szCs w:val="24"/>
        </w:rPr>
        <w:t>2</w:t>
      </w:r>
      <w:r w:rsidRPr="000A65A9">
        <w:rPr>
          <w:i w:val="0"/>
          <w:iCs w:val="0"/>
          <w:color w:val="auto"/>
          <w:sz w:val="24"/>
          <w:szCs w:val="24"/>
        </w:rPr>
        <w:t xml:space="preserve"> O atendimento dos índices econômicos previstos neste item deverá ser atestado mediante declaração assinada por profissional habilitado da área contábil, apresentada pelo fornecedor.</w:t>
      </w:r>
    </w:p>
    <w:p w14:paraId="1C1DB8B1" w14:textId="77777777" w:rsidR="000A65A9" w:rsidRPr="000A65A9" w:rsidRDefault="000A65A9" w:rsidP="000A65A9">
      <w:pPr>
        <w:pStyle w:val="Nvel1-SemNumPreto"/>
        <w:rPr>
          <w:rFonts w:ascii="Cambria" w:hAnsi="Cambria"/>
          <w:b w:val="0"/>
          <w:bCs w:val="0"/>
          <w:u w:val="single"/>
        </w:rPr>
      </w:pPr>
      <w:r w:rsidRPr="000A65A9">
        <w:rPr>
          <w:rFonts w:ascii="Cambria" w:hAnsi="Cambria"/>
          <w:u w:val="single"/>
        </w:rPr>
        <w:t>Qualificação Técnica</w:t>
      </w:r>
    </w:p>
    <w:p w14:paraId="3B431FDD" w14:textId="6F3A1D50" w:rsidR="000A65A9" w:rsidRPr="000A65A9" w:rsidRDefault="000A65A9" w:rsidP="000A65A9">
      <w:pPr>
        <w:pStyle w:val="Nvel2-Red"/>
        <w:rPr>
          <w:i w:val="0"/>
          <w:iCs w:val="0"/>
          <w:color w:val="auto"/>
          <w:sz w:val="24"/>
          <w:szCs w:val="24"/>
        </w:rPr>
      </w:pPr>
      <w:r w:rsidRPr="000A65A9">
        <w:rPr>
          <w:b/>
          <w:i w:val="0"/>
          <w:iCs w:val="0"/>
          <w:color w:val="auto"/>
          <w:sz w:val="24"/>
          <w:szCs w:val="24"/>
        </w:rPr>
        <w:t>8.2</w:t>
      </w:r>
      <w:r w:rsidR="00C107C9">
        <w:rPr>
          <w:b/>
          <w:i w:val="0"/>
          <w:iCs w:val="0"/>
          <w:color w:val="auto"/>
          <w:sz w:val="24"/>
          <w:szCs w:val="24"/>
        </w:rPr>
        <w:t>3</w:t>
      </w:r>
      <w:r w:rsidRPr="000A65A9">
        <w:rPr>
          <w:i w:val="0"/>
          <w:iCs w:val="0"/>
          <w:color w:val="auto"/>
          <w:sz w:val="24"/>
          <w:szCs w:val="24"/>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w:t>
      </w:r>
      <w:r w:rsidRPr="000A65A9">
        <w:rPr>
          <w:i w:val="0"/>
          <w:iCs w:val="0"/>
          <w:color w:val="auto"/>
          <w:sz w:val="24"/>
          <w:szCs w:val="24"/>
        </w:rPr>
        <w:lastRenderedPageBreak/>
        <w:t>jurídicas de direito público ou privado, ou regularmente emitido(s) pelo conselho profissional competente, quando for o caso.</w:t>
      </w:r>
    </w:p>
    <w:p w14:paraId="192A38A7" w14:textId="04D75214" w:rsidR="000A65A9" w:rsidRPr="000A65A9" w:rsidRDefault="000A65A9" w:rsidP="000A65A9">
      <w:pPr>
        <w:pStyle w:val="Nvel3-R"/>
        <w:ind w:left="851" w:firstLine="0"/>
        <w:rPr>
          <w:color w:val="000000" w:themeColor="text1"/>
          <w:sz w:val="24"/>
          <w:szCs w:val="24"/>
        </w:rPr>
      </w:pPr>
      <w:r w:rsidRPr="000A65A9">
        <w:rPr>
          <w:b/>
          <w:color w:val="000000" w:themeColor="text1"/>
          <w:sz w:val="24"/>
          <w:szCs w:val="24"/>
        </w:rPr>
        <w:t>8.2</w:t>
      </w:r>
      <w:r w:rsidR="00C107C9">
        <w:rPr>
          <w:b/>
          <w:color w:val="000000" w:themeColor="text1"/>
          <w:sz w:val="24"/>
          <w:szCs w:val="24"/>
        </w:rPr>
        <w:t>3</w:t>
      </w:r>
      <w:r w:rsidRPr="000A65A9">
        <w:rPr>
          <w:b/>
          <w:color w:val="000000" w:themeColor="text1"/>
          <w:sz w:val="24"/>
          <w:szCs w:val="24"/>
        </w:rPr>
        <w:t>.1</w:t>
      </w:r>
      <w:r w:rsidRPr="000A65A9">
        <w:rPr>
          <w:color w:val="000000" w:themeColor="text1"/>
          <w:sz w:val="24"/>
          <w:szCs w:val="24"/>
        </w:rPr>
        <w:t xml:space="preserve"> Para fins da comprovação de que trata este subitem, os atestados deverão dizer respeito a contratos executados com as seguintes características: </w:t>
      </w:r>
    </w:p>
    <w:p w14:paraId="03CC3092" w14:textId="3774F01A" w:rsidR="000A65A9" w:rsidRPr="000A65A9" w:rsidRDefault="000A65A9" w:rsidP="000A65A9">
      <w:pPr>
        <w:pStyle w:val="Nvel3-R"/>
        <w:ind w:left="1701" w:firstLine="0"/>
        <w:rPr>
          <w:color w:val="000000" w:themeColor="text1"/>
          <w:sz w:val="24"/>
          <w:szCs w:val="24"/>
        </w:rPr>
      </w:pPr>
      <w:r w:rsidRPr="000A65A9">
        <w:rPr>
          <w:b/>
          <w:color w:val="000000" w:themeColor="text1"/>
          <w:sz w:val="24"/>
          <w:szCs w:val="24"/>
        </w:rPr>
        <w:t>8.2</w:t>
      </w:r>
      <w:r w:rsidR="00C107C9">
        <w:rPr>
          <w:b/>
          <w:color w:val="000000" w:themeColor="text1"/>
          <w:sz w:val="24"/>
          <w:szCs w:val="24"/>
        </w:rPr>
        <w:t>3</w:t>
      </w:r>
      <w:r w:rsidRPr="000A65A9">
        <w:rPr>
          <w:b/>
          <w:color w:val="000000" w:themeColor="text1"/>
          <w:sz w:val="24"/>
          <w:szCs w:val="24"/>
        </w:rPr>
        <w:t>.1.1</w:t>
      </w:r>
      <w:r w:rsidRPr="000A65A9">
        <w:rPr>
          <w:color w:val="000000" w:themeColor="text1"/>
          <w:sz w:val="24"/>
          <w:szCs w:val="24"/>
        </w:rPr>
        <w:t xml:space="preserve"> Será admitida, para fins de comprovação de quantitativo mínimo, a apresentação e o somatório de diferentes atestados executados de forma concomitante.</w:t>
      </w:r>
    </w:p>
    <w:p w14:paraId="4B6FF29B" w14:textId="59B615A7" w:rsidR="000A65A9" w:rsidRPr="000A65A9" w:rsidRDefault="000A65A9" w:rsidP="000A65A9">
      <w:pPr>
        <w:pStyle w:val="Nvel3-R"/>
        <w:ind w:left="1701" w:firstLine="0"/>
        <w:rPr>
          <w:color w:val="000000" w:themeColor="text1"/>
          <w:sz w:val="24"/>
          <w:szCs w:val="24"/>
        </w:rPr>
      </w:pPr>
      <w:r w:rsidRPr="000A65A9">
        <w:rPr>
          <w:b/>
          <w:color w:val="000000" w:themeColor="text1"/>
          <w:sz w:val="24"/>
          <w:szCs w:val="24"/>
        </w:rPr>
        <w:t>8.2</w:t>
      </w:r>
      <w:r w:rsidR="00C107C9">
        <w:rPr>
          <w:b/>
          <w:color w:val="000000" w:themeColor="text1"/>
          <w:sz w:val="24"/>
          <w:szCs w:val="24"/>
        </w:rPr>
        <w:t>3</w:t>
      </w:r>
      <w:r w:rsidRPr="000A65A9">
        <w:rPr>
          <w:b/>
          <w:color w:val="000000" w:themeColor="text1"/>
          <w:sz w:val="24"/>
          <w:szCs w:val="24"/>
        </w:rPr>
        <w:t>.1.2</w:t>
      </w:r>
      <w:r w:rsidRPr="000A65A9">
        <w:rPr>
          <w:color w:val="000000" w:themeColor="text1"/>
          <w:sz w:val="24"/>
          <w:szCs w:val="24"/>
        </w:rPr>
        <w:t xml:space="preserve"> Os atestados de capacidade técnica poderão ser apresentados em nome da matriz ou da filial do fornecedor.</w:t>
      </w:r>
    </w:p>
    <w:p w14:paraId="20BB0C89" w14:textId="1F524D22" w:rsidR="000A65A9" w:rsidRPr="000A65A9" w:rsidRDefault="000A65A9" w:rsidP="000A65A9">
      <w:pPr>
        <w:pStyle w:val="Nvel3-R"/>
        <w:ind w:left="1701" w:firstLine="0"/>
        <w:rPr>
          <w:color w:val="000000" w:themeColor="text1"/>
          <w:sz w:val="24"/>
          <w:szCs w:val="24"/>
        </w:rPr>
      </w:pPr>
      <w:r w:rsidRPr="000A65A9">
        <w:rPr>
          <w:b/>
          <w:color w:val="000000" w:themeColor="text1"/>
          <w:sz w:val="24"/>
          <w:szCs w:val="24"/>
        </w:rPr>
        <w:t>8.2</w:t>
      </w:r>
      <w:r w:rsidR="00C107C9">
        <w:rPr>
          <w:b/>
          <w:color w:val="000000" w:themeColor="text1"/>
          <w:sz w:val="24"/>
          <w:szCs w:val="24"/>
        </w:rPr>
        <w:t>3</w:t>
      </w:r>
      <w:r w:rsidRPr="000A65A9">
        <w:rPr>
          <w:b/>
          <w:color w:val="000000" w:themeColor="text1"/>
          <w:sz w:val="24"/>
          <w:szCs w:val="24"/>
        </w:rPr>
        <w:t>.1.3</w:t>
      </w:r>
      <w:r w:rsidRPr="000A65A9">
        <w:rPr>
          <w:color w:val="000000" w:themeColor="text1"/>
          <w:sz w:val="24"/>
          <w:szCs w:val="24"/>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42DCB0A5" w14:textId="661C7E11" w:rsidR="000A65A9" w:rsidRPr="000A65A9" w:rsidRDefault="000A65A9" w:rsidP="000A65A9">
      <w:pPr>
        <w:pStyle w:val="Nivel2"/>
        <w:rPr>
          <w:sz w:val="24"/>
          <w:szCs w:val="24"/>
        </w:rPr>
      </w:pPr>
      <w:r w:rsidRPr="000A65A9">
        <w:rPr>
          <w:b/>
          <w:sz w:val="24"/>
          <w:szCs w:val="24"/>
        </w:rPr>
        <w:t>8.2</w:t>
      </w:r>
      <w:r w:rsidR="00C107C9">
        <w:rPr>
          <w:b/>
          <w:sz w:val="24"/>
          <w:szCs w:val="24"/>
        </w:rPr>
        <w:t>4</w:t>
      </w:r>
      <w:r w:rsidRPr="000A65A9">
        <w:rPr>
          <w:sz w:val="24"/>
          <w:szCs w:val="24"/>
        </w:rPr>
        <w:t xml:space="preserve"> Caso admitida a participação de cooperativas, será exigida a seguinte documentação complementar:</w:t>
      </w:r>
    </w:p>
    <w:p w14:paraId="277191B8" w14:textId="7583C9B1" w:rsidR="000A65A9" w:rsidRPr="000A65A9" w:rsidRDefault="000A65A9" w:rsidP="000A65A9">
      <w:pPr>
        <w:pStyle w:val="Nivel3"/>
        <w:ind w:left="851"/>
        <w:rPr>
          <w:sz w:val="24"/>
          <w:szCs w:val="24"/>
        </w:rPr>
      </w:pPr>
      <w:r w:rsidRPr="000A65A9">
        <w:rPr>
          <w:b/>
          <w:bCs/>
          <w:sz w:val="24"/>
          <w:szCs w:val="24"/>
        </w:rPr>
        <w:t>8.2</w:t>
      </w:r>
      <w:r w:rsidR="00C107C9">
        <w:rPr>
          <w:b/>
          <w:bCs/>
          <w:sz w:val="24"/>
          <w:szCs w:val="24"/>
        </w:rPr>
        <w:t>4</w:t>
      </w:r>
      <w:r w:rsidRPr="000A65A9">
        <w:rPr>
          <w:b/>
          <w:bCs/>
          <w:sz w:val="24"/>
          <w:szCs w:val="24"/>
        </w:rPr>
        <w:t>.1</w:t>
      </w:r>
      <w:r w:rsidRPr="000A65A9">
        <w:rPr>
          <w:sz w:val="24"/>
          <w:szCs w:val="24"/>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7" w:anchor="art4" w:history="1">
        <w:r w:rsidRPr="000A65A9">
          <w:rPr>
            <w:rStyle w:val="Hyperlink"/>
            <w:color w:val="000000" w:themeColor="text1"/>
            <w:sz w:val="24"/>
            <w:szCs w:val="24"/>
          </w:rPr>
          <w:t>artigos 4º, inciso XI, 21, inciso I</w:t>
        </w:r>
      </w:hyperlink>
      <w:r w:rsidRPr="000A65A9">
        <w:rPr>
          <w:color w:val="000000" w:themeColor="text1"/>
          <w:sz w:val="24"/>
          <w:szCs w:val="24"/>
        </w:rPr>
        <w:t xml:space="preserve"> e </w:t>
      </w:r>
      <w:hyperlink r:id="rId38" w:anchor="art42" w:history="1">
        <w:r w:rsidRPr="000A65A9">
          <w:rPr>
            <w:rStyle w:val="Hyperlink"/>
            <w:color w:val="000000" w:themeColor="text1"/>
            <w:sz w:val="24"/>
            <w:szCs w:val="24"/>
          </w:rPr>
          <w:t>42, §§2º a 6º da Lei n. 5.764, de 1971</w:t>
        </w:r>
      </w:hyperlink>
      <w:r w:rsidRPr="000A65A9">
        <w:rPr>
          <w:color w:val="000000" w:themeColor="text1"/>
          <w:sz w:val="24"/>
          <w:szCs w:val="24"/>
        </w:rPr>
        <w:t>;</w:t>
      </w:r>
    </w:p>
    <w:p w14:paraId="4AF00946" w14:textId="5D09E7F0" w:rsidR="000A65A9" w:rsidRPr="000A65A9" w:rsidRDefault="000A65A9" w:rsidP="000A65A9">
      <w:pPr>
        <w:pStyle w:val="Nivel3"/>
        <w:ind w:left="851"/>
        <w:rPr>
          <w:sz w:val="24"/>
          <w:szCs w:val="24"/>
        </w:rPr>
      </w:pPr>
      <w:r w:rsidRPr="000A65A9">
        <w:rPr>
          <w:b/>
          <w:bCs/>
          <w:sz w:val="24"/>
          <w:szCs w:val="24"/>
        </w:rPr>
        <w:t>8.2</w:t>
      </w:r>
      <w:r w:rsidR="00C107C9">
        <w:rPr>
          <w:b/>
          <w:bCs/>
          <w:sz w:val="24"/>
          <w:szCs w:val="24"/>
        </w:rPr>
        <w:t>4</w:t>
      </w:r>
      <w:r w:rsidRPr="000A65A9">
        <w:rPr>
          <w:b/>
          <w:bCs/>
          <w:sz w:val="24"/>
          <w:szCs w:val="24"/>
        </w:rPr>
        <w:t>.2</w:t>
      </w:r>
      <w:r w:rsidRPr="000A65A9">
        <w:rPr>
          <w:sz w:val="24"/>
          <w:szCs w:val="24"/>
        </w:rPr>
        <w:t xml:space="preserve"> A declaração de regularidade de situação do contribuinte individual – DRSCI, para cada um dos cooperados indicados;</w:t>
      </w:r>
    </w:p>
    <w:p w14:paraId="75A09C91" w14:textId="70B9835C" w:rsidR="000A65A9" w:rsidRPr="000A65A9" w:rsidRDefault="000A65A9" w:rsidP="000A65A9">
      <w:pPr>
        <w:pStyle w:val="Nivel3"/>
        <w:ind w:left="851"/>
        <w:rPr>
          <w:sz w:val="24"/>
          <w:szCs w:val="24"/>
        </w:rPr>
      </w:pPr>
      <w:r w:rsidRPr="000A65A9">
        <w:rPr>
          <w:b/>
          <w:bCs/>
          <w:sz w:val="24"/>
          <w:szCs w:val="24"/>
        </w:rPr>
        <w:t>8.2</w:t>
      </w:r>
      <w:r w:rsidR="00C107C9">
        <w:rPr>
          <w:b/>
          <w:bCs/>
          <w:sz w:val="24"/>
          <w:szCs w:val="24"/>
        </w:rPr>
        <w:t>4</w:t>
      </w:r>
      <w:r w:rsidRPr="000A65A9">
        <w:rPr>
          <w:b/>
          <w:bCs/>
          <w:sz w:val="24"/>
          <w:szCs w:val="24"/>
        </w:rPr>
        <w:t>.3</w:t>
      </w:r>
      <w:r w:rsidRPr="000A65A9">
        <w:rPr>
          <w:sz w:val="24"/>
          <w:szCs w:val="24"/>
        </w:rPr>
        <w:t xml:space="preserve"> A comprovação do capital social proporcional ao número de cooperados necessários à execução contratual; </w:t>
      </w:r>
    </w:p>
    <w:p w14:paraId="2DA35439" w14:textId="1E06FAA3" w:rsidR="000A65A9" w:rsidRPr="000A65A9" w:rsidRDefault="000A65A9" w:rsidP="000A65A9">
      <w:pPr>
        <w:pStyle w:val="Nivel3"/>
        <w:ind w:left="851"/>
        <w:rPr>
          <w:sz w:val="24"/>
          <w:szCs w:val="24"/>
        </w:rPr>
      </w:pPr>
      <w:r w:rsidRPr="000A65A9">
        <w:rPr>
          <w:b/>
          <w:bCs/>
          <w:sz w:val="24"/>
          <w:szCs w:val="24"/>
        </w:rPr>
        <w:t>8.2</w:t>
      </w:r>
      <w:r w:rsidR="00C107C9">
        <w:rPr>
          <w:b/>
          <w:bCs/>
          <w:sz w:val="24"/>
          <w:szCs w:val="24"/>
        </w:rPr>
        <w:t>4</w:t>
      </w:r>
      <w:r w:rsidRPr="000A65A9">
        <w:rPr>
          <w:b/>
          <w:bCs/>
          <w:sz w:val="24"/>
          <w:szCs w:val="24"/>
        </w:rPr>
        <w:t>.4</w:t>
      </w:r>
      <w:r w:rsidRPr="000A65A9">
        <w:rPr>
          <w:sz w:val="24"/>
          <w:szCs w:val="24"/>
        </w:rPr>
        <w:t xml:space="preserve"> O registro previsto na </w:t>
      </w:r>
      <w:hyperlink r:id="rId39" w:anchor="art107" w:history="1">
        <w:r w:rsidRPr="000A65A9">
          <w:rPr>
            <w:rStyle w:val="Hyperlink"/>
            <w:color w:val="000000" w:themeColor="text1"/>
            <w:sz w:val="24"/>
            <w:szCs w:val="24"/>
          </w:rPr>
          <w:t>Lei n. 5.764, de 1971, art. 107</w:t>
        </w:r>
      </w:hyperlink>
      <w:r w:rsidRPr="000A65A9">
        <w:rPr>
          <w:color w:val="000000" w:themeColor="text1"/>
          <w:sz w:val="24"/>
          <w:szCs w:val="24"/>
        </w:rPr>
        <w:t>;</w:t>
      </w:r>
    </w:p>
    <w:p w14:paraId="6DE2D7C2" w14:textId="3B30D94F" w:rsidR="000A65A9" w:rsidRPr="000A65A9" w:rsidRDefault="000A65A9" w:rsidP="000A65A9">
      <w:pPr>
        <w:pStyle w:val="Nivel3"/>
        <w:ind w:left="851"/>
        <w:rPr>
          <w:sz w:val="24"/>
          <w:szCs w:val="24"/>
        </w:rPr>
      </w:pPr>
      <w:r w:rsidRPr="000A65A9">
        <w:rPr>
          <w:b/>
          <w:bCs/>
          <w:sz w:val="24"/>
          <w:szCs w:val="24"/>
        </w:rPr>
        <w:t>8.2</w:t>
      </w:r>
      <w:r w:rsidR="00C107C9">
        <w:rPr>
          <w:b/>
          <w:bCs/>
          <w:sz w:val="24"/>
          <w:szCs w:val="24"/>
        </w:rPr>
        <w:t>4</w:t>
      </w:r>
      <w:r w:rsidRPr="000A65A9">
        <w:rPr>
          <w:b/>
          <w:bCs/>
          <w:sz w:val="24"/>
          <w:szCs w:val="24"/>
        </w:rPr>
        <w:t>.5</w:t>
      </w:r>
      <w:r w:rsidRPr="000A65A9">
        <w:rPr>
          <w:sz w:val="24"/>
          <w:szCs w:val="24"/>
        </w:rPr>
        <w:t xml:space="preserve"> A comprovação de integração das respectivas quotas-partes por parte dos cooperados que executarão o contrato; e</w:t>
      </w:r>
    </w:p>
    <w:p w14:paraId="327C3180" w14:textId="0C953EA5" w:rsidR="000A65A9" w:rsidRPr="000A65A9" w:rsidRDefault="000A65A9" w:rsidP="000A65A9">
      <w:pPr>
        <w:pStyle w:val="Nivel3"/>
        <w:ind w:left="851"/>
        <w:rPr>
          <w:sz w:val="24"/>
          <w:szCs w:val="24"/>
        </w:rPr>
      </w:pPr>
      <w:r w:rsidRPr="000A65A9">
        <w:rPr>
          <w:b/>
          <w:bCs/>
          <w:sz w:val="24"/>
          <w:szCs w:val="24"/>
        </w:rPr>
        <w:lastRenderedPageBreak/>
        <w:t>8.2</w:t>
      </w:r>
      <w:r w:rsidR="00C107C9">
        <w:rPr>
          <w:b/>
          <w:bCs/>
          <w:sz w:val="24"/>
          <w:szCs w:val="24"/>
        </w:rPr>
        <w:t>4</w:t>
      </w:r>
      <w:r w:rsidRPr="000A65A9">
        <w:rPr>
          <w:b/>
          <w:bCs/>
          <w:sz w:val="24"/>
          <w:szCs w:val="24"/>
        </w:rPr>
        <w:t>.6</w:t>
      </w:r>
      <w:r w:rsidRPr="000A65A9">
        <w:rPr>
          <w:sz w:val="24"/>
          <w:szCs w:val="24"/>
        </w:rPr>
        <w:t xml:space="preserve"> Os seguintes documentos para a comprovação da regularidade jurídica da cooperativa:</w:t>
      </w:r>
    </w:p>
    <w:p w14:paraId="6183D76F" w14:textId="5A9D2199" w:rsidR="000A65A9" w:rsidRPr="000A65A9" w:rsidRDefault="000A65A9" w:rsidP="000A65A9">
      <w:pPr>
        <w:pStyle w:val="Nivel3"/>
        <w:ind w:left="1701"/>
        <w:rPr>
          <w:sz w:val="24"/>
          <w:szCs w:val="24"/>
        </w:rPr>
      </w:pPr>
      <w:r w:rsidRPr="000A65A9">
        <w:rPr>
          <w:b/>
          <w:bCs/>
          <w:sz w:val="24"/>
          <w:szCs w:val="24"/>
        </w:rPr>
        <w:t>8.2</w:t>
      </w:r>
      <w:r w:rsidR="00C107C9">
        <w:rPr>
          <w:b/>
          <w:bCs/>
          <w:sz w:val="24"/>
          <w:szCs w:val="24"/>
        </w:rPr>
        <w:t>4</w:t>
      </w:r>
      <w:r w:rsidRPr="000A65A9">
        <w:rPr>
          <w:b/>
          <w:bCs/>
          <w:sz w:val="24"/>
          <w:szCs w:val="24"/>
        </w:rPr>
        <w:t>.6.1</w:t>
      </w:r>
      <w:r w:rsidRPr="000A65A9">
        <w:rPr>
          <w:sz w:val="24"/>
          <w:szCs w:val="24"/>
        </w:rPr>
        <w:t xml:space="preserve"> ata de fundação; </w:t>
      </w:r>
    </w:p>
    <w:p w14:paraId="19ECB8A9" w14:textId="0EFFF6C7" w:rsidR="000A65A9" w:rsidRPr="000A65A9" w:rsidRDefault="000A65A9" w:rsidP="000A65A9">
      <w:pPr>
        <w:pStyle w:val="Nivel3"/>
        <w:ind w:left="1701"/>
        <w:rPr>
          <w:sz w:val="24"/>
          <w:szCs w:val="24"/>
        </w:rPr>
      </w:pPr>
      <w:r w:rsidRPr="000A65A9">
        <w:rPr>
          <w:b/>
          <w:bCs/>
          <w:sz w:val="24"/>
          <w:szCs w:val="24"/>
        </w:rPr>
        <w:t>8.2</w:t>
      </w:r>
      <w:r w:rsidR="00C107C9">
        <w:rPr>
          <w:b/>
          <w:bCs/>
          <w:sz w:val="24"/>
          <w:szCs w:val="24"/>
        </w:rPr>
        <w:t>4</w:t>
      </w:r>
      <w:r w:rsidRPr="000A65A9">
        <w:rPr>
          <w:b/>
          <w:bCs/>
          <w:sz w:val="24"/>
          <w:szCs w:val="24"/>
        </w:rPr>
        <w:t>.6.2</w:t>
      </w:r>
      <w:r w:rsidRPr="000A65A9">
        <w:rPr>
          <w:sz w:val="24"/>
          <w:szCs w:val="24"/>
        </w:rPr>
        <w:t xml:space="preserve"> estatuto social com a ata da assembleia que o aprovou;</w:t>
      </w:r>
    </w:p>
    <w:p w14:paraId="2974DE1F" w14:textId="12B470F5" w:rsidR="000A65A9" w:rsidRPr="000A65A9" w:rsidRDefault="000A65A9" w:rsidP="000A65A9">
      <w:pPr>
        <w:pStyle w:val="Nivel3"/>
        <w:ind w:left="1701"/>
        <w:rPr>
          <w:sz w:val="24"/>
          <w:szCs w:val="24"/>
        </w:rPr>
      </w:pPr>
      <w:r w:rsidRPr="000A65A9">
        <w:rPr>
          <w:b/>
          <w:bCs/>
          <w:sz w:val="24"/>
          <w:szCs w:val="24"/>
        </w:rPr>
        <w:t>8.2</w:t>
      </w:r>
      <w:r w:rsidR="00C107C9">
        <w:rPr>
          <w:b/>
          <w:bCs/>
          <w:sz w:val="24"/>
          <w:szCs w:val="24"/>
        </w:rPr>
        <w:t>4</w:t>
      </w:r>
      <w:r w:rsidRPr="000A65A9">
        <w:rPr>
          <w:b/>
          <w:bCs/>
          <w:sz w:val="24"/>
          <w:szCs w:val="24"/>
        </w:rPr>
        <w:t>.6.3</w:t>
      </w:r>
      <w:r w:rsidRPr="000A65A9">
        <w:rPr>
          <w:sz w:val="24"/>
          <w:szCs w:val="24"/>
        </w:rPr>
        <w:t xml:space="preserve"> regimento dos fundos instituídos pelos cooperados, com a ata da assembleia; </w:t>
      </w:r>
    </w:p>
    <w:p w14:paraId="037A23FB" w14:textId="49920230" w:rsidR="000A65A9" w:rsidRPr="000A65A9" w:rsidRDefault="000A65A9" w:rsidP="000A65A9">
      <w:pPr>
        <w:pStyle w:val="Nivel3"/>
        <w:ind w:left="1701"/>
        <w:rPr>
          <w:sz w:val="24"/>
          <w:szCs w:val="24"/>
        </w:rPr>
      </w:pPr>
      <w:r w:rsidRPr="000A65A9">
        <w:rPr>
          <w:b/>
          <w:bCs/>
          <w:sz w:val="24"/>
          <w:szCs w:val="24"/>
        </w:rPr>
        <w:t>8.2</w:t>
      </w:r>
      <w:r w:rsidR="00C107C9">
        <w:rPr>
          <w:b/>
          <w:bCs/>
          <w:sz w:val="24"/>
          <w:szCs w:val="24"/>
        </w:rPr>
        <w:t>4</w:t>
      </w:r>
      <w:r w:rsidRPr="000A65A9">
        <w:rPr>
          <w:b/>
          <w:bCs/>
          <w:sz w:val="24"/>
          <w:szCs w:val="24"/>
        </w:rPr>
        <w:t>.6.4</w:t>
      </w:r>
      <w:r w:rsidRPr="000A65A9">
        <w:rPr>
          <w:sz w:val="24"/>
          <w:szCs w:val="24"/>
        </w:rPr>
        <w:t xml:space="preserve"> editais de convocação das três últimas assembleias gerais extraordinárias; </w:t>
      </w:r>
    </w:p>
    <w:p w14:paraId="7FC30A0E" w14:textId="7B580158" w:rsidR="000A65A9" w:rsidRPr="000A65A9" w:rsidRDefault="000A65A9" w:rsidP="000A65A9">
      <w:pPr>
        <w:pStyle w:val="Nivel3"/>
        <w:ind w:left="1701"/>
        <w:rPr>
          <w:sz w:val="24"/>
          <w:szCs w:val="24"/>
        </w:rPr>
      </w:pPr>
      <w:r w:rsidRPr="000A65A9">
        <w:rPr>
          <w:b/>
          <w:bCs/>
          <w:sz w:val="24"/>
          <w:szCs w:val="24"/>
        </w:rPr>
        <w:t>8.2</w:t>
      </w:r>
      <w:r w:rsidR="00C107C9">
        <w:rPr>
          <w:b/>
          <w:bCs/>
          <w:sz w:val="24"/>
          <w:szCs w:val="24"/>
        </w:rPr>
        <w:t>4</w:t>
      </w:r>
      <w:r w:rsidRPr="000A65A9">
        <w:rPr>
          <w:b/>
          <w:bCs/>
          <w:sz w:val="24"/>
          <w:szCs w:val="24"/>
        </w:rPr>
        <w:t>.6.5</w:t>
      </w:r>
      <w:r w:rsidRPr="000A65A9">
        <w:rPr>
          <w:sz w:val="24"/>
          <w:szCs w:val="24"/>
        </w:rPr>
        <w:t xml:space="preserve"> três registros de presença dos cooperados que executarão o contrato em assembleias gerais ou nas reuniões seccionais; e </w:t>
      </w:r>
    </w:p>
    <w:p w14:paraId="7865ABED" w14:textId="677583B8" w:rsidR="000A65A9" w:rsidRPr="000A65A9" w:rsidRDefault="000A65A9" w:rsidP="000A65A9">
      <w:pPr>
        <w:pStyle w:val="Nivel3"/>
        <w:ind w:left="1701"/>
        <w:rPr>
          <w:sz w:val="24"/>
          <w:szCs w:val="24"/>
        </w:rPr>
      </w:pPr>
      <w:r w:rsidRPr="000A65A9">
        <w:rPr>
          <w:b/>
          <w:bCs/>
          <w:sz w:val="24"/>
          <w:szCs w:val="24"/>
        </w:rPr>
        <w:t>8.2</w:t>
      </w:r>
      <w:r w:rsidR="00C107C9">
        <w:rPr>
          <w:b/>
          <w:bCs/>
          <w:sz w:val="24"/>
          <w:szCs w:val="24"/>
        </w:rPr>
        <w:t>4</w:t>
      </w:r>
      <w:r w:rsidRPr="000A65A9">
        <w:rPr>
          <w:b/>
          <w:bCs/>
          <w:sz w:val="24"/>
          <w:szCs w:val="24"/>
        </w:rPr>
        <w:t>.6.6</w:t>
      </w:r>
      <w:r w:rsidRPr="000A65A9">
        <w:rPr>
          <w:sz w:val="24"/>
          <w:szCs w:val="24"/>
        </w:rPr>
        <w:t xml:space="preserve"> ata da sessão que os cooperados autorizaram a cooperativa a contratar o objeto da licitação;</w:t>
      </w:r>
    </w:p>
    <w:p w14:paraId="6F819237" w14:textId="345A50EB" w:rsidR="000A65A9" w:rsidRPr="000A65A9" w:rsidRDefault="000A65A9" w:rsidP="000A65A9">
      <w:pPr>
        <w:pStyle w:val="Nivel3"/>
        <w:ind w:left="851"/>
        <w:rPr>
          <w:sz w:val="24"/>
          <w:szCs w:val="24"/>
        </w:rPr>
      </w:pPr>
      <w:r w:rsidRPr="000A65A9">
        <w:rPr>
          <w:b/>
          <w:bCs/>
          <w:sz w:val="24"/>
          <w:szCs w:val="24"/>
        </w:rPr>
        <w:t>8.2</w:t>
      </w:r>
      <w:r w:rsidR="00C107C9">
        <w:rPr>
          <w:b/>
          <w:bCs/>
          <w:sz w:val="24"/>
          <w:szCs w:val="24"/>
        </w:rPr>
        <w:t>4</w:t>
      </w:r>
      <w:r w:rsidRPr="000A65A9">
        <w:rPr>
          <w:b/>
          <w:bCs/>
          <w:sz w:val="24"/>
          <w:szCs w:val="24"/>
        </w:rPr>
        <w:t>.7</w:t>
      </w:r>
      <w:r w:rsidRPr="000A65A9">
        <w:rPr>
          <w:sz w:val="24"/>
          <w:szCs w:val="24"/>
        </w:rPr>
        <w:t xml:space="preserve"> A última auditoria contábil-financeira da cooperativa, conforme dispõe o </w:t>
      </w:r>
      <w:hyperlink r:id="rId40" w:anchor="art112" w:history="1">
        <w:r w:rsidRPr="000A65A9">
          <w:rPr>
            <w:rStyle w:val="Hyperlink"/>
            <w:color w:val="000000" w:themeColor="text1"/>
            <w:sz w:val="24"/>
            <w:szCs w:val="24"/>
          </w:rPr>
          <w:t>art. 112 da Lei n. 5.764, de 1971</w:t>
        </w:r>
      </w:hyperlink>
      <w:r w:rsidRPr="000A65A9">
        <w:rPr>
          <w:sz w:val="24"/>
          <w:szCs w:val="24"/>
        </w:rPr>
        <w:t>, ou uma declaração, sob as penas da lei, de que tal auditoria não foi exigida pelo órgão fiscalizador.</w:t>
      </w:r>
    </w:p>
    <w:tbl>
      <w:tblPr>
        <w:tblStyle w:val="Tabelacomgrade"/>
        <w:tblW w:w="0" w:type="auto"/>
        <w:tblLook w:val="04A0" w:firstRow="1" w:lastRow="0" w:firstColumn="1" w:lastColumn="0" w:noHBand="0" w:noVBand="1"/>
      </w:tblPr>
      <w:tblGrid>
        <w:gridCol w:w="8901"/>
      </w:tblGrid>
      <w:tr w:rsidR="000A65A9" w:rsidRPr="000A65A9" w14:paraId="38ED2E35"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8D33034" w14:textId="77777777" w:rsidR="000A65A9" w:rsidRPr="000A65A9" w:rsidRDefault="000A65A9" w:rsidP="008264E1">
            <w:pPr>
              <w:spacing w:before="60" w:after="60"/>
              <w:jc w:val="both"/>
              <w:rPr>
                <w:rFonts w:ascii="Cambria" w:hAnsi="Cambria" w:cs="Arial"/>
                <w:b/>
                <w:bCs/>
                <w:sz w:val="24"/>
                <w:szCs w:val="24"/>
              </w:rPr>
            </w:pPr>
            <w:r w:rsidRPr="000A65A9">
              <w:rPr>
                <w:rFonts w:ascii="Cambria" w:hAnsi="Cambria" w:cs="Arial"/>
                <w:b/>
                <w:bCs/>
                <w:sz w:val="24"/>
                <w:szCs w:val="24"/>
              </w:rPr>
              <w:t>9. DA ESTIMATIVA DO VALOR DA CONTRATAÇÃO</w:t>
            </w:r>
          </w:p>
        </w:tc>
      </w:tr>
    </w:tbl>
    <w:p w14:paraId="7E126FA2" w14:textId="77777777" w:rsidR="000A65A9" w:rsidRPr="000A65A9" w:rsidRDefault="000A65A9" w:rsidP="000A65A9">
      <w:pPr>
        <w:pStyle w:val="Nvel2-Red"/>
        <w:rPr>
          <w:b/>
          <w:bCs/>
          <w:i w:val="0"/>
          <w:iCs w:val="0"/>
          <w:color w:val="auto"/>
          <w:sz w:val="24"/>
          <w:szCs w:val="24"/>
        </w:rPr>
      </w:pPr>
      <w:r w:rsidRPr="000A65A9">
        <w:rPr>
          <w:b/>
          <w:bCs/>
          <w:i w:val="0"/>
          <w:iCs w:val="0"/>
          <w:color w:val="auto"/>
          <w:sz w:val="24"/>
          <w:szCs w:val="24"/>
        </w:rPr>
        <w:t>9.1</w:t>
      </w:r>
      <w:r w:rsidRPr="000A65A9">
        <w:rPr>
          <w:i w:val="0"/>
          <w:iCs w:val="0"/>
          <w:color w:val="auto"/>
          <w:sz w:val="24"/>
          <w:szCs w:val="24"/>
        </w:rPr>
        <w:t xml:space="preserve"> O custo estimado total da contratação será dado através de orçamentos a serem realizados pelo Departamento de Compras da Prefeitura de Piracanjuba/GO, e devidamente anexado aos autos.</w:t>
      </w:r>
    </w:p>
    <w:p w14:paraId="24518587" w14:textId="77777777" w:rsidR="000A65A9" w:rsidRPr="000A65A9" w:rsidRDefault="000A65A9" w:rsidP="000A65A9">
      <w:pPr>
        <w:pStyle w:val="Nvel2-Red"/>
        <w:rPr>
          <w:i w:val="0"/>
          <w:iCs w:val="0"/>
          <w:color w:val="auto"/>
          <w:sz w:val="24"/>
          <w:szCs w:val="24"/>
        </w:rPr>
      </w:pPr>
      <w:r w:rsidRPr="000A65A9">
        <w:rPr>
          <w:b/>
          <w:bCs/>
          <w:i w:val="0"/>
          <w:iCs w:val="0"/>
          <w:color w:val="auto"/>
          <w:sz w:val="24"/>
          <w:szCs w:val="24"/>
        </w:rPr>
        <w:t>9.2</w:t>
      </w:r>
      <w:r w:rsidRPr="000A65A9">
        <w:rPr>
          <w:i w:val="0"/>
          <w:iCs w:val="0"/>
          <w:color w:val="auto"/>
          <w:sz w:val="24"/>
          <w:szCs w:val="24"/>
        </w:rPr>
        <w:t xml:space="preserve"> A estimativa de custo levará em consideração o risco envolvido na contratação e sua alocação entre Contratante e Contratado, conforme especificado na matriz de risco constante do Contrato.</w:t>
      </w:r>
    </w:p>
    <w:p w14:paraId="667C4044" w14:textId="77777777" w:rsidR="000A65A9" w:rsidRPr="000A65A9" w:rsidRDefault="000A65A9" w:rsidP="000A65A9">
      <w:pPr>
        <w:pStyle w:val="Nvel2-Red"/>
        <w:rPr>
          <w:i w:val="0"/>
          <w:iCs w:val="0"/>
          <w:color w:val="auto"/>
          <w:sz w:val="24"/>
          <w:szCs w:val="24"/>
        </w:rPr>
      </w:pPr>
      <w:r w:rsidRPr="000A65A9">
        <w:rPr>
          <w:rFonts w:eastAsia="MS Mincho"/>
          <w:b/>
          <w:bCs/>
          <w:i w:val="0"/>
          <w:iCs w:val="0"/>
          <w:color w:val="000000" w:themeColor="text1"/>
          <w:sz w:val="24"/>
          <w:szCs w:val="24"/>
        </w:rPr>
        <w:t>9.3</w:t>
      </w:r>
      <w:r w:rsidRPr="000A65A9">
        <w:rPr>
          <w:rFonts w:eastAsia="MS Mincho"/>
          <w:i w:val="0"/>
          <w:iCs w:val="0"/>
          <w:color w:val="000000" w:themeColor="text1"/>
          <w:sz w:val="24"/>
          <w:szCs w:val="24"/>
        </w:rPr>
        <w:t xml:space="preserve"> Em caso de licitação para Registro de Preços,</w:t>
      </w:r>
      <w:r w:rsidRPr="000A65A9">
        <w:rPr>
          <w:rFonts w:eastAsia="MS Mincho"/>
          <w:i w:val="0"/>
          <w:iCs w:val="0"/>
          <w:color w:val="C00000"/>
          <w:sz w:val="24"/>
          <w:szCs w:val="24"/>
        </w:rPr>
        <w:t xml:space="preserve"> </w:t>
      </w:r>
      <w:r w:rsidRPr="000A65A9">
        <w:rPr>
          <w:rFonts w:eastAsia="MS Mincho"/>
          <w:i w:val="0"/>
          <w:iCs w:val="0"/>
          <w:color w:val="auto"/>
          <w:sz w:val="24"/>
          <w:szCs w:val="24"/>
        </w:rPr>
        <w:t xml:space="preserve">os preços </w:t>
      </w:r>
      <w:r w:rsidRPr="000A65A9">
        <w:rPr>
          <w:i w:val="0"/>
          <w:iCs w:val="0"/>
          <w:color w:val="auto"/>
          <w:sz w:val="24"/>
          <w:szCs w:val="24"/>
        </w:rPr>
        <w:t xml:space="preserve">registrados poderão ser alterados ou atualizados em decorrência de eventual redução dos preços praticados no mercado ou de fato que eleve o custo dos bens, das obras ou dos serviços registrados, nas seguintes situações </w:t>
      </w:r>
      <w:r w:rsidRPr="000A65A9">
        <w:rPr>
          <w:i w:val="0"/>
          <w:iCs w:val="0"/>
          <w:color w:val="000000" w:themeColor="text1"/>
          <w:sz w:val="24"/>
          <w:szCs w:val="24"/>
        </w:rPr>
        <w:t xml:space="preserve">(art. 17 do Decreto Municipal nº </w:t>
      </w:r>
      <w:r w:rsidRPr="000A65A9">
        <w:rPr>
          <w:i w:val="0"/>
          <w:iCs w:val="0"/>
          <w:color w:val="auto"/>
          <w:sz w:val="24"/>
          <w:szCs w:val="24"/>
        </w:rPr>
        <w:t>017/2024):</w:t>
      </w:r>
    </w:p>
    <w:p w14:paraId="47BA61B2" w14:textId="77777777" w:rsidR="000A65A9" w:rsidRPr="000A65A9" w:rsidRDefault="000A65A9" w:rsidP="000A65A9">
      <w:pPr>
        <w:pStyle w:val="Nvel3-R"/>
        <w:ind w:left="851" w:firstLine="0"/>
        <w:rPr>
          <w:rStyle w:val="Hyperlink"/>
          <w:rFonts w:eastAsia="MS Mincho"/>
          <w:color w:val="auto"/>
          <w:sz w:val="24"/>
          <w:szCs w:val="24"/>
        </w:rPr>
      </w:pPr>
      <w:r w:rsidRPr="000A65A9">
        <w:rPr>
          <w:b/>
          <w:bCs/>
          <w:color w:val="auto"/>
          <w:sz w:val="24"/>
          <w:szCs w:val="24"/>
        </w:rPr>
        <w:lastRenderedPageBreak/>
        <w:t>9.3.1</w:t>
      </w:r>
      <w:r w:rsidRPr="000A65A9">
        <w:rPr>
          <w:color w:val="auto"/>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w:t>
      </w:r>
      <w:r w:rsidRPr="000A65A9">
        <w:rPr>
          <w:color w:val="auto"/>
          <w:sz w:val="24"/>
          <w:szCs w:val="24"/>
          <w:u w:val="single"/>
        </w:rPr>
        <w:t>a</w:t>
      </w:r>
      <w:hyperlink r:id="rId41" w:anchor="art124iid" w:history="1">
        <w:r w:rsidRPr="000A65A9">
          <w:rPr>
            <w:rStyle w:val="Hyperlink"/>
            <w:rFonts w:eastAsia="Arial"/>
            <w:iCs/>
            <w:color w:val="auto"/>
            <w:sz w:val="24"/>
            <w:szCs w:val="24"/>
          </w:rPr>
          <w:t>línea “d” do inciso II do capu</w:t>
        </w:r>
        <w:r w:rsidRPr="000A65A9">
          <w:rPr>
            <w:rStyle w:val="Hyperlink"/>
            <w:rFonts w:eastAsia="Arial"/>
            <w:bCs/>
            <w:iCs/>
            <w:color w:val="auto"/>
            <w:sz w:val="24"/>
            <w:szCs w:val="24"/>
          </w:rPr>
          <w:t>t</w:t>
        </w:r>
        <w:r w:rsidRPr="000A65A9">
          <w:rPr>
            <w:rStyle w:val="Hyperlink"/>
            <w:rFonts w:eastAsia="Arial"/>
            <w:iCs/>
            <w:color w:val="auto"/>
            <w:sz w:val="24"/>
            <w:szCs w:val="24"/>
          </w:rPr>
          <w:t xml:space="preserve"> do art. 124 da Lei nº 14.133, de 2021;</w:t>
        </w:r>
      </w:hyperlink>
    </w:p>
    <w:p w14:paraId="5442C035" w14:textId="77777777" w:rsidR="000A65A9" w:rsidRPr="000A65A9" w:rsidRDefault="000A65A9" w:rsidP="000A65A9">
      <w:pPr>
        <w:pStyle w:val="Nvel3-R"/>
        <w:ind w:left="851" w:firstLine="0"/>
        <w:rPr>
          <w:color w:val="auto"/>
          <w:sz w:val="24"/>
          <w:szCs w:val="24"/>
        </w:rPr>
      </w:pPr>
      <w:r w:rsidRPr="000A65A9">
        <w:rPr>
          <w:b/>
          <w:bCs/>
          <w:color w:val="auto"/>
          <w:sz w:val="24"/>
          <w:szCs w:val="24"/>
        </w:rPr>
        <w:t>9.3.2</w:t>
      </w:r>
      <w:r w:rsidRPr="000A65A9">
        <w:rPr>
          <w:color w:val="auto"/>
          <w:sz w:val="24"/>
          <w:szCs w:val="24"/>
        </w:rPr>
        <w:t xml:space="preserve"> em caso de criação, alteração ou extinção de quaisquer tributos ou encargos legais ou superveniência de disposições legais, com comprovada repercussão sobre os preços registrados;</w:t>
      </w:r>
    </w:p>
    <w:p w14:paraId="1FD4833A" w14:textId="77777777" w:rsidR="000A65A9" w:rsidRPr="000A65A9" w:rsidRDefault="000A65A9" w:rsidP="000A65A9">
      <w:pPr>
        <w:pStyle w:val="Nvel3-R"/>
        <w:ind w:left="851" w:firstLine="0"/>
        <w:rPr>
          <w:rFonts w:eastAsia="MS Mincho"/>
          <w:iCs/>
          <w:color w:val="000000" w:themeColor="text1"/>
          <w:sz w:val="24"/>
          <w:szCs w:val="24"/>
          <w:u w:val="single"/>
        </w:rPr>
      </w:pPr>
      <w:r w:rsidRPr="000A65A9">
        <w:rPr>
          <w:b/>
          <w:bCs/>
          <w:color w:val="auto"/>
          <w:sz w:val="24"/>
          <w:szCs w:val="24"/>
        </w:rPr>
        <w:t>9.3.3</w:t>
      </w:r>
      <w:r w:rsidRPr="000A65A9">
        <w:rPr>
          <w:color w:val="auto"/>
          <w:sz w:val="24"/>
          <w:szCs w:val="24"/>
        </w:rPr>
        <w:t xml:space="preserve"> serão reajustados os preços registrados, respeitada a contagem da anualidade e o índice previsto para a contratação</w:t>
      </w:r>
      <w:r w:rsidRPr="000A65A9">
        <w:rPr>
          <w:color w:val="000000" w:themeColor="text1"/>
          <w:sz w:val="24"/>
          <w:szCs w:val="24"/>
        </w:rPr>
        <w:t>; ou</w:t>
      </w:r>
    </w:p>
    <w:p w14:paraId="36BB16F8" w14:textId="77777777" w:rsidR="000A65A9" w:rsidRPr="000A65A9" w:rsidRDefault="000A65A9" w:rsidP="000A65A9">
      <w:pPr>
        <w:pStyle w:val="Nvel3-R"/>
        <w:ind w:left="851" w:firstLine="0"/>
        <w:rPr>
          <w:rFonts w:eastAsia="MS Mincho"/>
          <w:iCs/>
          <w:color w:val="000000" w:themeColor="text1"/>
          <w:sz w:val="24"/>
          <w:szCs w:val="24"/>
          <w:u w:val="single"/>
        </w:rPr>
      </w:pPr>
      <w:r w:rsidRPr="000A65A9">
        <w:rPr>
          <w:b/>
          <w:bCs/>
          <w:color w:val="000000" w:themeColor="text1"/>
          <w:sz w:val="24"/>
          <w:szCs w:val="24"/>
        </w:rPr>
        <w:t>9.3.4</w:t>
      </w:r>
      <w:r w:rsidRPr="000A65A9">
        <w:rPr>
          <w:color w:val="000000" w:themeColor="text1"/>
          <w:sz w:val="24"/>
          <w:szCs w:val="24"/>
        </w:rPr>
        <w:t xml:space="preserve"> poderão ser repactuados, a pedido do interessado, conforme critérios definidos para a contratação.</w:t>
      </w:r>
    </w:p>
    <w:tbl>
      <w:tblPr>
        <w:tblStyle w:val="Tabelacomgrade"/>
        <w:tblW w:w="0" w:type="auto"/>
        <w:tblLook w:val="04A0" w:firstRow="1" w:lastRow="0" w:firstColumn="1" w:lastColumn="0" w:noHBand="0" w:noVBand="1"/>
      </w:tblPr>
      <w:tblGrid>
        <w:gridCol w:w="8901"/>
      </w:tblGrid>
      <w:tr w:rsidR="000A65A9" w:rsidRPr="000A65A9" w14:paraId="6C79CDC7"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26D0C33" w14:textId="77777777" w:rsidR="000A65A9" w:rsidRPr="000A65A9" w:rsidRDefault="000A65A9" w:rsidP="008264E1">
            <w:pPr>
              <w:spacing w:before="60" w:after="60"/>
              <w:jc w:val="both"/>
              <w:rPr>
                <w:rFonts w:ascii="Cambria" w:hAnsi="Cambria" w:cs="Arial"/>
                <w:b/>
                <w:bCs/>
                <w:sz w:val="24"/>
                <w:szCs w:val="24"/>
              </w:rPr>
            </w:pPr>
            <w:r w:rsidRPr="000A65A9">
              <w:rPr>
                <w:rFonts w:ascii="Cambria" w:hAnsi="Cambria" w:cs="Arial"/>
                <w:b/>
                <w:bCs/>
                <w:sz w:val="24"/>
                <w:szCs w:val="24"/>
              </w:rPr>
              <w:t>10. DA ADEQUAÇÃO ORÇAMENTÁRIA</w:t>
            </w:r>
          </w:p>
        </w:tc>
      </w:tr>
    </w:tbl>
    <w:p w14:paraId="17D82F8D" w14:textId="77777777" w:rsidR="000A65A9" w:rsidRPr="000A65A9" w:rsidRDefault="000A65A9" w:rsidP="000A65A9">
      <w:pPr>
        <w:pStyle w:val="Nivel2"/>
        <w:rPr>
          <w:sz w:val="24"/>
          <w:szCs w:val="24"/>
        </w:rPr>
      </w:pPr>
      <w:r w:rsidRPr="000A65A9">
        <w:rPr>
          <w:b/>
          <w:sz w:val="24"/>
          <w:szCs w:val="24"/>
        </w:rPr>
        <w:t>10.1</w:t>
      </w:r>
      <w:r w:rsidRPr="000A65A9">
        <w:rPr>
          <w:sz w:val="24"/>
          <w:szCs w:val="24"/>
        </w:rPr>
        <w:t xml:space="preserve"> As despesas decorrentes da presente contratação correrão à conta de recursos específicos consignados na Lei Orçamentária Anual.</w:t>
      </w:r>
    </w:p>
    <w:p w14:paraId="5BA4E932" w14:textId="77777777" w:rsidR="000A65A9" w:rsidRPr="000A65A9" w:rsidRDefault="000A65A9" w:rsidP="000A65A9">
      <w:pPr>
        <w:tabs>
          <w:tab w:val="left" w:pos="5865"/>
        </w:tabs>
        <w:spacing w:before="240" w:after="240" w:line="360" w:lineRule="auto"/>
        <w:ind w:hanging="2"/>
        <w:jc w:val="right"/>
        <w:rPr>
          <w:rFonts w:ascii="Cambria" w:hAnsi="Cambria" w:cs="Arial"/>
          <w:sz w:val="24"/>
          <w:szCs w:val="24"/>
        </w:rPr>
      </w:pPr>
      <w:r w:rsidRPr="000A65A9">
        <w:rPr>
          <w:rFonts w:ascii="Cambria" w:hAnsi="Cambria" w:cs="Arial"/>
          <w:sz w:val="24"/>
          <w:szCs w:val="24"/>
        </w:rPr>
        <w:t xml:space="preserve">Piracanjuba-GO, </w:t>
      </w:r>
      <w:r w:rsidRPr="000A65A9">
        <w:rPr>
          <w:rFonts w:ascii="Cambria" w:hAnsi="Cambria" w:cs="Arial"/>
          <w:color w:val="000000" w:themeColor="text1"/>
          <w:sz w:val="24"/>
          <w:szCs w:val="24"/>
        </w:rPr>
        <w:t>aos 25 dias do mês de fevereiro do ano de 2026.</w:t>
      </w:r>
    </w:p>
    <w:p w14:paraId="60930D1C" w14:textId="77777777" w:rsidR="000A65A9" w:rsidRPr="000A65A9" w:rsidRDefault="000A65A9" w:rsidP="000A65A9">
      <w:pPr>
        <w:spacing w:after="0" w:line="240" w:lineRule="auto"/>
        <w:jc w:val="center"/>
        <w:rPr>
          <w:rFonts w:ascii="Cambria" w:eastAsia="Times New Roman" w:hAnsi="Cambria" w:cs="Arial"/>
          <w:b/>
          <w:sz w:val="24"/>
          <w:szCs w:val="24"/>
        </w:rPr>
      </w:pPr>
    </w:p>
    <w:p w14:paraId="046AE53C" w14:textId="77777777" w:rsidR="000A65A9" w:rsidRPr="000A65A9" w:rsidRDefault="000A65A9" w:rsidP="000A65A9">
      <w:pPr>
        <w:spacing w:after="0" w:line="240" w:lineRule="auto"/>
        <w:jc w:val="center"/>
        <w:rPr>
          <w:rFonts w:ascii="Cambria" w:eastAsia="Times New Roman" w:hAnsi="Cambria" w:cs="Arial"/>
          <w:b/>
          <w:sz w:val="24"/>
          <w:szCs w:val="24"/>
        </w:rPr>
      </w:pPr>
    </w:p>
    <w:p w14:paraId="13E8DE28" w14:textId="77777777" w:rsidR="000A65A9" w:rsidRPr="000A65A9" w:rsidRDefault="000A65A9" w:rsidP="000A65A9">
      <w:pPr>
        <w:spacing w:after="0" w:line="240" w:lineRule="auto"/>
        <w:jc w:val="center"/>
        <w:rPr>
          <w:rFonts w:ascii="Cambria" w:eastAsia="Times New Roman" w:hAnsi="Cambria" w:cs="Arial"/>
          <w:b/>
          <w:sz w:val="24"/>
          <w:szCs w:val="24"/>
        </w:rPr>
      </w:pPr>
    </w:p>
    <w:p w14:paraId="679F5036" w14:textId="77777777" w:rsidR="000A65A9" w:rsidRPr="000A65A9" w:rsidRDefault="000A65A9" w:rsidP="000A65A9">
      <w:pPr>
        <w:spacing w:after="0" w:line="240" w:lineRule="auto"/>
        <w:jc w:val="center"/>
        <w:rPr>
          <w:rFonts w:ascii="Cambria" w:eastAsia="Times New Roman" w:hAnsi="Cambria" w:cs="Arial"/>
          <w:b/>
          <w:sz w:val="24"/>
          <w:szCs w:val="24"/>
        </w:rPr>
      </w:pPr>
      <w:r w:rsidRPr="000A65A9">
        <w:rPr>
          <w:rFonts w:ascii="Cambria" w:eastAsia="Times New Roman" w:hAnsi="Cambria" w:cs="Arial"/>
          <w:b/>
          <w:sz w:val="24"/>
          <w:szCs w:val="24"/>
        </w:rPr>
        <w:t>Matheus Henrique Lima Ferreira</w:t>
      </w:r>
    </w:p>
    <w:p w14:paraId="65D523D9" w14:textId="77777777" w:rsidR="000A65A9" w:rsidRPr="000A65A9" w:rsidRDefault="000A65A9" w:rsidP="000A65A9">
      <w:pPr>
        <w:spacing w:after="0" w:line="240" w:lineRule="auto"/>
        <w:jc w:val="center"/>
        <w:rPr>
          <w:rFonts w:ascii="Cambria" w:hAnsi="Cambria" w:cs="Arial"/>
          <w:sz w:val="24"/>
          <w:szCs w:val="24"/>
        </w:rPr>
      </w:pPr>
      <w:r w:rsidRPr="000A65A9">
        <w:rPr>
          <w:rFonts w:ascii="Cambria" w:hAnsi="Cambria" w:cs="Arial"/>
          <w:sz w:val="24"/>
          <w:szCs w:val="24"/>
        </w:rPr>
        <w:t>Diretor do Departamento de Compras da</w:t>
      </w:r>
    </w:p>
    <w:p w14:paraId="3CCD1BD1" w14:textId="77777777" w:rsidR="000A65A9" w:rsidRPr="000A65A9" w:rsidRDefault="000A65A9" w:rsidP="000A65A9">
      <w:pPr>
        <w:spacing w:after="0" w:line="240" w:lineRule="auto"/>
        <w:jc w:val="center"/>
        <w:rPr>
          <w:rFonts w:ascii="Cambria" w:hAnsi="Cambria" w:cs="Arial"/>
          <w:sz w:val="24"/>
          <w:szCs w:val="24"/>
        </w:rPr>
      </w:pPr>
      <w:r w:rsidRPr="000A65A9">
        <w:rPr>
          <w:rFonts w:ascii="Cambria" w:hAnsi="Cambria" w:cs="Arial"/>
          <w:sz w:val="24"/>
          <w:szCs w:val="24"/>
        </w:rPr>
        <w:t>Secretaria Municipal de Educação de Piracanjuba-GO</w:t>
      </w:r>
    </w:p>
    <w:p w14:paraId="23B0EE8E" w14:textId="77777777" w:rsidR="000A65A9" w:rsidRPr="000A65A9" w:rsidRDefault="000A65A9" w:rsidP="000A65A9">
      <w:pPr>
        <w:spacing w:after="0" w:line="240" w:lineRule="auto"/>
        <w:jc w:val="center"/>
        <w:rPr>
          <w:rFonts w:ascii="Cambria" w:hAnsi="Cambria" w:cs="Arial"/>
          <w:sz w:val="24"/>
          <w:szCs w:val="24"/>
        </w:rPr>
      </w:pPr>
      <w:r w:rsidRPr="000A65A9">
        <w:rPr>
          <w:rFonts w:ascii="Cambria" w:hAnsi="Cambria" w:cs="Arial"/>
          <w:sz w:val="24"/>
          <w:szCs w:val="24"/>
        </w:rPr>
        <w:t>Responsável pela Formalização da Demanda</w:t>
      </w:r>
    </w:p>
    <w:p w14:paraId="55BC77F4" w14:textId="77777777" w:rsidR="000A65A9" w:rsidRPr="000A65A9" w:rsidRDefault="000A65A9" w:rsidP="000A65A9">
      <w:pPr>
        <w:spacing w:after="0" w:line="240" w:lineRule="auto"/>
        <w:jc w:val="center"/>
        <w:rPr>
          <w:rFonts w:ascii="Cambria" w:hAnsi="Cambria" w:cs="Arial"/>
          <w:sz w:val="24"/>
          <w:szCs w:val="24"/>
        </w:rPr>
      </w:pPr>
      <w:r w:rsidRPr="000A65A9">
        <w:rPr>
          <w:rFonts w:ascii="Cambria" w:hAnsi="Cambria" w:cs="Arial"/>
          <w:sz w:val="24"/>
          <w:szCs w:val="24"/>
        </w:rPr>
        <w:t>Decreto n.º 024/2025</w:t>
      </w:r>
    </w:p>
    <w:p w14:paraId="3A52B896" w14:textId="77777777" w:rsidR="000A65A9" w:rsidRPr="000A65A9" w:rsidRDefault="000A65A9" w:rsidP="000A65A9">
      <w:pPr>
        <w:spacing w:after="240" w:line="240" w:lineRule="auto"/>
        <w:jc w:val="center"/>
        <w:rPr>
          <w:rFonts w:ascii="Cambria" w:hAnsi="Cambria" w:cs="Arial"/>
          <w:sz w:val="24"/>
          <w:szCs w:val="24"/>
        </w:rPr>
      </w:pPr>
      <w:r w:rsidRPr="000A65A9">
        <w:rPr>
          <w:rFonts w:ascii="Cambria" w:eastAsia="Times New Roman" w:hAnsi="Cambria" w:cs="Arial"/>
          <w:color w:val="000000" w:themeColor="text1"/>
          <w:sz w:val="24"/>
          <w:szCs w:val="24"/>
        </w:rPr>
        <w:t xml:space="preserve">Matrícula n.º </w:t>
      </w:r>
      <w:r w:rsidRPr="000A65A9">
        <w:rPr>
          <w:rFonts w:ascii="Cambria" w:hAnsi="Cambria" w:cs="Arial"/>
          <w:sz w:val="24"/>
          <w:szCs w:val="24"/>
        </w:rPr>
        <w:t>51.496.</w:t>
      </w:r>
      <w:r w:rsidRPr="000A65A9">
        <w:rPr>
          <w:rFonts w:ascii="Cambria" w:eastAsia="Times New Roman" w:hAnsi="Cambria" w:cs="Arial"/>
          <w:color w:val="000000" w:themeColor="text1"/>
          <w:sz w:val="24"/>
          <w:szCs w:val="24"/>
        </w:rPr>
        <w:t>268</w:t>
      </w:r>
    </w:p>
    <w:p w14:paraId="12803061" w14:textId="77777777" w:rsidR="000A65A9" w:rsidRPr="000A65A9" w:rsidRDefault="000A65A9" w:rsidP="000A65A9">
      <w:pPr>
        <w:rPr>
          <w:rFonts w:ascii="Cambria" w:hAnsi="Cambria" w:cs="Arial"/>
          <w:sz w:val="24"/>
          <w:szCs w:val="24"/>
        </w:rPr>
      </w:pPr>
      <w:r w:rsidRPr="000A65A9">
        <w:rPr>
          <w:rFonts w:ascii="Cambria" w:hAnsi="Cambria" w:cs="Arial"/>
          <w:sz w:val="24"/>
          <w:szCs w:val="24"/>
        </w:rPr>
        <w:t>Em conformidade com a legislação que rege o tema, encaminhe-se à autoridade competente para análise de conveniência e oportunidade para a contratação e demais providências cabíveis</w:t>
      </w:r>
    </w:p>
    <w:p w14:paraId="5ACCC391" w14:textId="77777777" w:rsidR="000A65A9" w:rsidRPr="000A65A9" w:rsidRDefault="000A65A9" w:rsidP="000A65A9">
      <w:pPr>
        <w:spacing w:after="0" w:line="240" w:lineRule="auto"/>
        <w:jc w:val="center"/>
        <w:rPr>
          <w:rFonts w:ascii="Cambria" w:eastAsia="Times New Roman" w:hAnsi="Cambria" w:cs="Arial"/>
          <w:b/>
          <w:sz w:val="24"/>
          <w:szCs w:val="24"/>
        </w:rPr>
      </w:pPr>
    </w:p>
    <w:p w14:paraId="7C7772B4" w14:textId="77777777" w:rsidR="000A65A9" w:rsidRPr="000A65A9" w:rsidRDefault="000A65A9" w:rsidP="000A65A9">
      <w:pPr>
        <w:spacing w:after="0" w:line="240" w:lineRule="auto"/>
        <w:jc w:val="center"/>
        <w:rPr>
          <w:rFonts w:ascii="Cambria" w:eastAsia="Times New Roman" w:hAnsi="Cambria" w:cs="Arial"/>
          <w:b/>
          <w:sz w:val="24"/>
          <w:szCs w:val="24"/>
        </w:rPr>
      </w:pPr>
    </w:p>
    <w:p w14:paraId="0D786C37" w14:textId="77777777" w:rsidR="000A65A9" w:rsidRPr="000A65A9" w:rsidRDefault="000A65A9" w:rsidP="000A65A9">
      <w:pPr>
        <w:spacing w:after="0" w:line="240" w:lineRule="auto"/>
        <w:jc w:val="center"/>
        <w:rPr>
          <w:rFonts w:ascii="Cambria" w:eastAsia="Times New Roman" w:hAnsi="Cambria" w:cs="Arial"/>
          <w:b/>
          <w:sz w:val="24"/>
          <w:szCs w:val="24"/>
        </w:rPr>
      </w:pPr>
    </w:p>
    <w:p w14:paraId="5FDC212B" w14:textId="77777777" w:rsidR="000A65A9" w:rsidRPr="000A65A9" w:rsidRDefault="000A65A9" w:rsidP="000A65A9">
      <w:pPr>
        <w:spacing w:after="0" w:line="240" w:lineRule="auto"/>
        <w:jc w:val="center"/>
        <w:rPr>
          <w:rFonts w:ascii="Cambria" w:eastAsia="Times New Roman" w:hAnsi="Cambria" w:cs="Arial"/>
          <w:b/>
          <w:sz w:val="24"/>
          <w:szCs w:val="24"/>
        </w:rPr>
      </w:pPr>
    </w:p>
    <w:p w14:paraId="1AF14863" w14:textId="77777777" w:rsidR="000A65A9" w:rsidRPr="000A65A9" w:rsidRDefault="000A65A9" w:rsidP="000A65A9">
      <w:pPr>
        <w:spacing w:after="0" w:line="240" w:lineRule="auto"/>
        <w:jc w:val="center"/>
        <w:rPr>
          <w:rFonts w:ascii="Cambria" w:eastAsia="Times New Roman" w:hAnsi="Cambria" w:cs="Arial"/>
          <w:b/>
          <w:sz w:val="24"/>
          <w:szCs w:val="24"/>
        </w:rPr>
      </w:pPr>
      <w:r w:rsidRPr="000A65A9">
        <w:rPr>
          <w:rFonts w:ascii="Cambria" w:eastAsia="Times New Roman" w:hAnsi="Cambria" w:cs="Arial"/>
          <w:b/>
          <w:sz w:val="24"/>
          <w:szCs w:val="24"/>
        </w:rPr>
        <w:t>Nelma José Gomes</w:t>
      </w:r>
    </w:p>
    <w:p w14:paraId="3572C8AB" w14:textId="77777777" w:rsidR="000A65A9" w:rsidRPr="000A65A9" w:rsidRDefault="000A65A9" w:rsidP="000A65A9">
      <w:pPr>
        <w:spacing w:after="0" w:line="240" w:lineRule="auto"/>
        <w:jc w:val="center"/>
        <w:rPr>
          <w:rFonts w:ascii="Cambria" w:eastAsia="Times New Roman" w:hAnsi="Cambria" w:cs="Arial"/>
          <w:sz w:val="24"/>
          <w:szCs w:val="24"/>
        </w:rPr>
      </w:pPr>
      <w:r w:rsidRPr="000A65A9">
        <w:rPr>
          <w:rFonts w:ascii="Cambria" w:eastAsia="Times New Roman" w:hAnsi="Cambria" w:cs="Arial"/>
          <w:sz w:val="24"/>
          <w:szCs w:val="24"/>
        </w:rPr>
        <w:t>Gestora do Fundo Municipal de Piracanjuba-GO</w:t>
      </w:r>
    </w:p>
    <w:p w14:paraId="0F8925A3" w14:textId="77777777" w:rsidR="000A65A9" w:rsidRPr="000A65A9" w:rsidRDefault="000A65A9" w:rsidP="000A65A9">
      <w:pPr>
        <w:spacing w:after="0" w:line="240" w:lineRule="auto"/>
        <w:jc w:val="center"/>
        <w:rPr>
          <w:rFonts w:ascii="Cambria" w:eastAsia="Times New Roman" w:hAnsi="Cambria" w:cs="Arial"/>
          <w:sz w:val="24"/>
          <w:szCs w:val="24"/>
        </w:rPr>
      </w:pPr>
      <w:r w:rsidRPr="000A65A9">
        <w:rPr>
          <w:rFonts w:ascii="Cambria" w:eastAsia="Times New Roman" w:hAnsi="Cambria" w:cs="Arial"/>
          <w:sz w:val="24"/>
          <w:szCs w:val="24"/>
        </w:rPr>
        <w:t>Secretária Municipal de Educação de Piracanjuba-GO</w:t>
      </w:r>
    </w:p>
    <w:p w14:paraId="1B7585B4" w14:textId="77777777" w:rsidR="000A65A9" w:rsidRPr="000A65A9" w:rsidRDefault="000A65A9" w:rsidP="000A65A9">
      <w:pPr>
        <w:spacing w:after="0" w:line="240" w:lineRule="auto"/>
        <w:jc w:val="center"/>
        <w:rPr>
          <w:rFonts w:ascii="Cambria" w:eastAsia="Times New Roman" w:hAnsi="Cambria" w:cs="Arial"/>
          <w:sz w:val="24"/>
          <w:szCs w:val="24"/>
        </w:rPr>
      </w:pPr>
      <w:r w:rsidRPr="000A65A9">
        <w:rPr>
          <w:rFonts w:ascii="Cambria" w:eastAsia="Times New Roman" w:hAnsi="Cambria" w:cs="Arial"/>
          <w:sz w:val="24"/>
          <w:szCs w:val="24"/>
        </w:rPr>
        <w:t>Decreto n.º 012/2025</w:t>
      </w:r>
    </w:p>
    <w:p w14:paraId="069719AB" w14:textId="77777777" w:rsidR="000A65A9" w:rsidRPr="000A65A9" w:rsidRDefault="000A65A9" w:rsidP="000A65A9">
      <w:pPr>
        <w:spacing w:line="240" w:lineRule="auto"/>
        <w:jc w:val="center"/>
        <w:rPr>
          <w:rFonts w:ascii="Cambria" w:hAnsi="Cambria" w:cs="Arial"/>
          <w:sz w:val="24"/>
          <w:szCs w:val="24"/>
        </w:rPr>
      </w:pPr>
      <w:r w:rsidRPr="000A65A9">
        <w:rPr>
          <w:rFonts w:ascii="Cambria" w:eastAsia="Times New Roman" w:hAnsi="Cambria" w:cs="Arial"/>
          <w:sz w:val="24"/>
          <w:szCs w:val="24"/>
        </w:rPr>
        <w:t>Matrícula n.º 5.758</w:t>
      </w:r>
    </w:p>
    <w:p w14:paraId="3220242E" w14:textId="77777777" w:rsidR="001C5084" w:rsidRPr="000A65A9" w:rsidRDefault="001C5084" w:rsidP="001C5084">
      <w:pPr>
        <w:jc w:val="center"/>
        <w:rPr>
          <w:rFonts w:ascii="Cambria" w:hAnsi="Cambria" w:cs="Arial"/>
          <w:b/>
          <w:sz w:val="24"/>
          <w:szCs w:val="24"/>
        </w:rPr>
      </w:pPr>
    </w:p>
    <w:p w14:paraId="6B653A29" w14:textId="77777777" w:rsidR="001C5084" w:rsidRPr="000A65A9" w:rsidRDefault="001C5084" w:rsidP="001C5084">
      <w:pPr>
        <w:jc w:val="center"/>
        <w:rPr>
          <w:rFonts w:ascii="Cambria" w:hAnsi="Cambria" w:cs="Segoe UI"/>
          <w:b/>
          <w:bCs/>
          <w:sz w:val="24"/>
          <w:szCs w:val="24"/>
        </w:rPr>
        <w:sectPr w:rsidR="001C5084" w:rsidRPr="000A65A9" w:rsidSect="00F20E10">
          <w:headerReference w:type="even" r:id="rId42"/>
          <w:headerReference w:type="default" r:id="rId43"/>
          <w:footerReference w:type="default" r:id="rId44"/>
          <w:headerReference w:type="first" r:id="rId45"/>
          <w:type w:val="continuous"/>
          <w:pgSz w:w="11906" w:h="16838"/>
          <w:pgMar w:top="1417" w:right="1274" w:bottom="0" w:left="1701" w:header="708" w:footer="432" w:gutter="0"/>
          <w:cols w:space="708"/>
          <w:docGrid w:linePitch="360"/>
        </w:sectPr>
      </w:pPr>
    </w:p>
    <w:p w14:paraId="263D5ECA" w14:textId="049AE86D" w:rsidR="00665FDC" w:rsidRPr="000A65A9" w:rsidRDefault="00665FDC" w:rsidP="00100082">
      <w:pPr>
        <w:spacing w:line="360" w:lineRule="auto"/>
        <w:jc w:val="center"/>
        <w:rPr>
          <w:rFonts w:ascii="Cambria" w:hAnsi="Cambria"/>
          <w:b/>
          <w:sz w:val="24"/>
          <w:szCs w:val="24"/>
        </w:rPr>
      </w:pPr>
      <w:r w:rsidRPr="000A65A9">
        <w:rPr>
          <w:rFonts w:ascii="Cambria" w:hAnsi="Cambria"/>
          <w:b/>
          <w:sz w:val="24"/>
          <w:szCs w:val="24"/>
        </w:rPr>
        <w:lastRenderedPageBreak/>
        <w:t xml:space="preserve">PREGÃO ELETRÔNICO Nº </w:t>
      </w:r>
      <w:r w:rsidR="00A01000" w:rsidRPr="000A65A9">
        <w:rPr>
          <w:rFonts w:ascii="Cambria" w:hAnsi="Cambria"/>
          <w:b/>
          <w:sz w:val="24"/>
          <w:szCs w:val="24"/>
        </w:rPr>
        <w:t>0</w:t>
      </w:r>
      <w:r w:rsidR="000A65A9" w:rsidRPr="000A65A9">
        <w:rPr>
          <w:rFonts w:ascii="Cambria" w:hAnsi="Cambria"/>
          <w:b/>
          <w:sz w:val="24"/>
          <w:szCs w:val="24"/>
        </w:rPr>
        <w:t>6</w:t>
      </w:r>
      <w:r w:rsidR="00A01000" w:rsidRPr="000A65A9">
        <w:rPr>
          <w:rFonts w:ascii="Cambria" w:hAnsi="Cambria"/>
          <w:b/>
          <w:sz w:val="24"/>
          <w:szCs w:val="24"/>
        </w:rPr>
        <w:t>/2026</w:t>
      </w:r>
    </w:p>
    <w:p w14:paraId="1B6A3F4E" w14:textId="560B5798" w:rsidR="00665FDC" w:rsidRPr="000A65A9" w:rsidRDefault="00665FDC" w:rsidP="00100082">
      <w:pPr>
        <w:tabs>
          <w:tab w:val="left" w:pos="1701"/>
        </w:tabs>
        <w:spacing w:before="240" w:line="360" w:lineRule="auto"/>
        <w:jc w:val="center"/>
        <w:rPr>
          <w:rFonts w:ascii="Cambria" w:hAnsi="Cambria"/>
          <w:b/>
          <w:sz w:val="24"/>
          <w:szCs w:val="24"/>
        </w:rPr>
      </w:pPr>
      <w:r w:rsidRPr="000A65A9">
        <w:rPr>
          <w:rFonts w:ascii="Cambria" w:hAnsi="Cambria"/>
          <w:b/>
          <w:sz w:val="24"/>
          <w:szCs w:val="24"/>
        </w:rPr>
        <w:t>ANEXO II</w:t>
      </w:r>
    </w:p>
    <w:p w14:paraId="512F19D5" w14:textId="77777777" w:rsidR="000A65A9" w:rsidRPr="000A65A9" w:rsidRDefault="000A65A9" w:rsidP="000A65A9">
      <w:pPr>
        <w:jc w:val="center"/>
        <w:rPr>
          <w:rFonts w:ascii="Cambria" w:hAnsi="Cambria" w:cs="Arial"/>
          <w:b/>
          <w:bCs/>
          <w:sz w:val="24"/>
          <w:szCs w:val="24"/>
          <w:u w:val="single"/>
        </w:rPr>
      </w:pPr>
      <w:r w:rsidRPr="000A65A9">
        <w:rPr>
          <w:rFonts w:ascii="Cambria" w:hAnsi="Cambria" w:cs="Arial"/>
          <w:b/>
          <w:bCs/>
          <w:sz w:val="24"/>
          <w:szCs w:val="24"/>
          <w:u w:val="single"/>
        </w:rPr>
        <w:t>ESTUDO TÉCNICO PRELIMINAR</w:t>
      </w:r>
    </w:p>
    <w:tbl>
      <w:tblPr>
        <w:tblW w:w="0" w:type="auto"/>
        <w:tblLook w:val="04A0" w:firstRow="1" w:lastRow="0" w:firstColumn="1" w:lastColumn="0" w:noHBand="0" w:noVBand="1"/>
      </w:tblPr>
      <w:tblGrid>
        <w:gridCol w:w="8901"/>
      </w:tblGrid>
      <w:tr w:rsidR="000A65A9" w:rsidRPr="000A65A9" w14:paraId="4D0025BE"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6FEEE14" w14:textId="77777777" w:rsidR="000A65A9" w:rsidRPr="000A65A9" w:rsidRDefault="000A65A9" w:rsidP="008264E1">
            <w:pPr>
              <w:spacing w:before="60" w:after="60"/>
              <w:rPr>
                <w:rFonts w:ascii="Cambria" w:hAnsi="Cambria" w:cs="Arial"/>
                <w:b/>
                <w:bCs/>
                <w:sz w:val="24"/>
                <w:szCs w:val="24"/>
              </w:rPr>
            </w:pPr>
            <w:r w:rsidRPr="000A65A9">
              <w:rPr>
                <w:rFonts w:ascii="Cambria" w:hAnsi="Cambria" w:cs="Arial"/>
                <w:b/>
                <w:bCs/>
                <w:sz w:val="24"/>
                <w:szCs w:val="24"/>
              </w:rPr>
              <w:t>1. INFORMAÇÕES BÁSICAS</w:t>
            </w:r>
          </w:p>
        </w:tc>
      </w:tr>
    </w:tbl>
    <w:p w14:paraId="19B4D7DF" w14:textId="77777777" w:rsidR="000A65A9" w:rsidRPr="000A65A9" w:rsidRDefault="000A65A9" w:rsidP="000A65A9">
      <w:pPr>
        <w:spacing w:before="240" w:after="240"/>
        <w:rPr>
          <w:rFonts w:ascii="Cambria" w:hAnsi="Cambria" w:cs="Arial"/>
          <w:sz w:val="24"/>
          <w:szCs w:val="24"/>
        </w:rPr>
      </w:pPr>
      <w:r w:rsidRPr="000A65A9">
        <w:rPr>
          <w:rFonts w:ascii="Cambria" w:hAnsi="Cambria" w:cs="Arial"/>
          <w:b/>
          <w:sz w:val="24"/>
          <w:szCs w:val="24"/>
        </w:rPr>
        <w:t xml:space="preserve">Processos Administrativos: </w:t>
      </w:r>
      <w:r w:rsidRPr="000A65A9">
        <w:rPr>
          <w:rFonts w:ascii="Cambria" w:hAnsi="Cambria" w:cs="Arial"/>
          <w:sz w:val="24"/>
          <w:szCs w:val="24"/>
        </w:rPr>
        <w:t>nº 492/2026, nº 1112/2026, nº 1108/2026, nº 164/2026, nº 268/2026, nº 320/2026, nº 1332/2026, nº 1270/2026 e nº 1145/2026</w:t>
      </w:r>
    </w:p>
    <w:p w14:paraId="49CA446D" w14:textId="77777777" w:rsidR="000A65A9" w:rsidRPr="000A65A9" w:rsidRDefault="000A65A9" w:rsidP="000A65A9">
      <w:pPr>
        <w:spacing w:before="240" w:after="240"/>
        <w:rPr>
          <w:rFonts w:ascii="Cambria" w:hAnsi="Cambria" w:cs="Arial"/>
          <w:sz w:val="24"/>
          <w:szCs w:val="24"/>
        </w:rPr>
      </w:pPr>
      <w:r w:rsidRPr="000A65A9">
        <w:rPr>
          <w:rFonts w:ascii="Cambria" w:hAnsi="Cambria" w:cs="Arial"/>
          <w:b/>
          <w:sz w:val="24"/>
          <w:szCs w:val="24"/>
        </w:rPr>
        <w:t>Área Requisitante:</w:t>
      </w:r>
      <w:r w:rsidRPr="000A65A9">
        <w:rPr>
          <w:rFonts w:ascii="Cambria" w:hAnsi="Cambria" w:cs="Arial"/>
          <w:sz w:val="24"/>
          <w:szCs w:val="24"/>
        </w:rPr>
        <w:t xml:space="preserve"> Secretarias Municipais de Educação, Esporte, Meio Ambiente, Assistência Social, Saúde e Finanças de Piracanjuba/GO.</w:t>
      </w:r>
    </w:p>
    <w:p w14:paraId="6FAFEF33" w14:textId="77777777" w:rsidR="000A65A9" w:rsidRPr="000A65A9" w:rsidRDefault="000A65A9" w:rsidP="000A65A9">
      <w:pPr>
        <w:pStyle w:val="NormalWeb"/>
        <w:spacing w:line="276" w:lineRule="auto"/>
        <w:jc w:val="both"/>
        <w:rPr>
          <w:rFonts w:ascii="Cambria" w:hAnsi="Cambria"/>
        </w:rPr>
      </w:pPr>
      <w:r w:rsidRPr="000A65A9">
        <w:rPr>
          <w:rFonts w:ascii="Cambria" w:hAnsi="Cambria" w:cs="Arial"/>
          <w:b/>
        </w:rPr>
        <w:t>Objeto da Contratação</w:t>
      </w:r>
      <w:r w:rsidRPr="000A65A9">
        <w:rPr>
          <w:rFonts w:ascii="Cambria" w:hAnsi="Cambria" w:cs="Arial"/>
        </w:rPr>
        <w:t>: Aquisição de veículos automotores, zero quilômetro, para atender às demandas das Secretarias Municipais de Educação, Esporte, Meio Ambiente, Assistência Social, Saúde e Finanças de Piracanjuba/GO, a serem pagos conforme descritos na tabela no Item 7.</w:t>
      </w:r>
    </w:p>
    <w:p w14:paraId="4B785D0E" w14:textId="77777777" w:rsidR="000A65A9" w:rsidRPr="000A65A9" w:rsidRDefault="000A65A9" w:rsidP="000A65A9">
      <w:pPr>
        <w:spacing w:before="240" w:after="240"/>
        <w:rPr>
          <w:rFonts w:ascii="Cambria" w:hAnsi="Cambria" w:cs="Arial"/>
          <w:sz w:val="24"/>
          <w:szCs w:val="24"/>
        </w:rPr>
      </w:pPr>
      <w:r w:rsidRPr="000A65A9">
        <w:rPr>
          <w:rFonts w:ascii="Cambria" w:hAnsi="Cambria" w:cs="Arial"/>
          <w:b/>
          <w:sz w:val="24"/>
          <w:szCs w:val="24"/>
        </w:rPr>
        <w:t>Vigência da Contratação</w:t>
      </w:r>
      <w:r w:rsidRPr="000A65A9">
        <w:rPr>
          <w:rFonts w:ascii="Cambria" w:hAnsi="Cambria" w:cs="Arial"/>
          <w:sz w:val="24"/>
          <w:szCs w:val="24"/>
        </w:rPr>
        <w:t>: 01 (um) ano, podendo ser prorrogado nos termos da Lei de Licitações e Contratos Administrativos n.º 14133/2021.</w:t>
      </w:r>
    </w:p>
    <w:tbl>
      <w:tblPr>
        <w:tblW w:w="0" w:type="auto"/>
        <w:tblLook w:val="04A0" w:firstRow="1" w:lastRow="0" w:firstColumn="1" w:lastColumn="0" w:noHBand="0" w:noVBand="1"/>
      </w:tblPr>
      <w:tblGrid>
        <w:gridCol w:w="8901"/>
      </w:tblGrid>
      <w:tr w:rsidR="000A65A9" w:rsidRPr="000A65A9" w14:paraId="296C3C7F"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396C0B8" w14:textId="77777777" w:rsidR="000A65A9" w:rsidRPr="000A65A9" w:rsidRDefault="000A65A9" w:rsidP="008264E1">
            <w:pPr>
              <w:spacing w:before="60" w:after="60"/>
              <w:rPr>
                <w:rFonts w:ascii="Cambria" w:hAnsi="Cambria" w:cs="Arial"/>
                <w:b/>
                <w:bCs/>
                <w:sz w:val="24"/>
                <w:szCs w:val="24"/>
              </w:rPr>
            </w:pPr>
            <w:r w:rsidRPr="000A65A9">
              <w:rPr>
                <w:rFonts w:ascii="Cambria" w:hAnsi="Cambria" w:cs="Arial"/>
                <w:b/>
                <w:bCs/>
                <w:sz w:val="24"/>
                <w:szCs w:val="24"/>
              </w:rPr>
              <w:t>2. ALINHAMENTO ENTRE A CONTRATAÇÃO E O PLANEJAMENTO</w:t>
            </w:r>
          </w:p>
        </w:tc>
      </w:tr>
    </w:tbl>
    <w:p w14:paraId="38598BF6" w14:textId="77777777" w:rsidR="000A65A9" w:rsidRPr="000A65A9" w:rsidRDefault="000A65A9" w:rsidP="000A65A9">
      <w:pPr>
        <w:spacing w:before="240" w:after="0"/>
        <w:ind w:firstLine="851"/>
        <w:rPr>
          <w:rFonts w:ascii="Cambria" w:eastAsia="Times New Roman" w:hAnsi="Cambria" w:cs="Arial"/>
          <w:sz w:val="24"/>
          <w:szCs w:val="24"/>
          <w:lang w:eastAsia="pt-BR"/>
        </w:rPr>
      </w:pPr>
      <w:r w:rsidRPr="000A65A9">
        <w:rPr>
          <w:rFonts w:ascii="Cambria" w:eastAsia="Times New Roman" w:hAnsi="Cambria" w:cs="Arial"/>
          <w:sz w:val="24"/>
          <w:szCs w:val="24"/>
          <w:lang w:eastAsia="pt-BR"/>
        </w:rPr>
        <w:t>A contratação em questão está fundamentada no planejamento de aquisições do órgão, sendo a qualificação e a quantificação do objeto alinhadas às últimas contratações das Secretarias.</w:t>
      </w:r>
    </w:p>
    <w:p w14:paraId="5E5B1C34" w14:textId="77777777" w:rsidR="000A65A9" w:rsidRPr="000A65A9" w:rsidRDefault="000A65A9" w:rsidP="000A65A9">
      <w:pPr>
        <w:spacing w:after="240"/>
        <w:ind w:firstLine="851"/>
        <w:rPr>
          <w:rFonts w:ascii="Cambria" w:eastAsia="Times New Roman" w:hAnsi="Cambria" w:cs="Arial"/>
          <w:sz w:val="24"/>
          <w:szCs w:val="24"/>
          <w:lang w:eastAsia="pt-BR"/>
        </w:rPr>
      </w:pPr>
      <w:r w:rsidRPr="000A65A9">
        <w:rPr>
          <w:rFonts w:ascii="Cambria" w:eastAsia="Times New Roman" w:hAnsi="Cambria" w:cs="Arial"/>
          <w:sz w:val="24"/>
          <w:szCs w:val="24"/>
          <w:lang w:eastAsia="pt-BR"/>
        </w:rPr>
        <w:t>Considerando que o Plano Anual de Contratações ainda não foi formalizado, será utilizado o histórico de aquisições dos últimos três anos como referência para melhor definição e adequação do objeto.</w:t>
      </w:r>
    </w:p>
    <w:tbl>
      <w:tblPr>
        <w:tblW w:w="0" w:type="auto"/>
        <w:tblLook w:val="04A0" w:firstRow="1" w:lastRow="0" w:firstColumn="1" w:lastColumn="0" w:noHBand="0" w:noVBand="1"/>
      </w:tblPr>
      <w:tblGrid>
        <w:gridCol w:w="8901"/>
      </w:tblGrid>
      <w:tr w:rsidR="000A65A9" w:rsidRPr="000A65A9" w14:paraId="4390B56D" w14:textId="77777777" w:rsidTr="008264E1">
        <w:tc>
          <w:tcPr>
            <w:tcW w:w="960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855EDCD" w14:textId="77777777" w:rsidR="000A65A9" w:rsidRPr="000A65A9" w:rsidRDefault="000A65A9" w:rsidP="008264E1">
            <w:pPr>
              <w:spacing w:before="60" w:after="60"/>
              <w:rPr>
                <w:rFonts w:ascii="Cambria" w:hAnsi="Cambria" w:cs="Arial"/>
                <w:b/>
                <w:bCs/>
                <w:sz w:val="24"/>
                <w:szCs w:val="24"/>
              </w:rPr>
            </w:pPr>
            <w:r w:rsidRPr="000A65A9">
              <w:rPr>
                <w:rFonts w:ascii="Cambria" w:hAnsi="Cambria" w:cs="Arial"/>
                <w:b/>
                <w:bCs/>
                <w:sz w:val="24"/>
                <w:szCs w:val="24"/>
              </w:rPr>
              <w:t>3. DESCRIÇÃO DA NECESSIDADE</w:t>
            </w:r>
          </w:p>
        </w:tc>
      </w:tr>
    </w:tbl>
    <w:p w14:paraId="218CFC47" w14:textId="77777777" w:rsidR="000A65A9" w:rsidRPr="000A65A9" w:rsidRDefault="000A65A9" w:rsidP="000A65A9">
      <w:pPr>
        <w:pStyle w:val="NormalWeb"/>
        <w:spacing w:before="240" w:beforeAutospacing="0" w:after="240" w:afterAutospacing="0" w:line="276" w:lineRule="auto"/>
        <w:ind w:firstLine="851"/>
        <w:jc w:val="both"/>
        <w:rPr>
          <w:rFonts w:ascii="Cambria" w:hAnsi="Cambria" w:cs="Arial"/>
        </w:rPr>
      </w:pPr>
      <w:r w:rsidRPr="000A65A9">
        <w:rPr>
          <w:rFonts w:ascii="Cambria" w:hAnsi="Cambria" w:cs="Arial"/>
        </w:rPr>
        <w:t>A presente contratação decorre da necessidade de fortalecimento e modernização da frota de veículos oficiais do Município de Piracanjuba/GO, com vistas a assegurar a continuidade, a eficiência operacional e a adequada prestação dos serviços públicos desenvolvidos pelas Secretarias Municipais de Educação, Esporte, Meio Ambiente, Assistência Social, Finanças e Saúde.</w:t>
      </w:r>
    </w:p>
    <w:p w14:paraId="38B6F5ED" w14:textId="77777777" w:rsidR="000A65A9" w:rsidRPr="000A65A9" w:rsidRDefault="000A65A9" w:rsidP="000A65A9">
      <w:pPr>
        <w:pStyle w:val="NormalWeb"/>
        <w:spacing w:before="0" w:beforeAutospacing="0" w:after="240" w:afterAutospacing="0" w:line="276" w:lineRule="auto"/>
        <w:ind w:firstLine="851"/>
        <w:jc w:val="both"/>
        <w:rPr>
          <w:rFonts w:ascii="Cambria" w:hAnsi="Cambria" w:cs="Arial"/>
        </w:rPr>
      </w:pPr>
      <w:r w:rsidRPr="000A65A9">
        <w:rPr>
          <w:rFonts w:ascii="Cambria" w:hAnsi="Cambria" w:cs="Arial"/>
        </w:rPr>
        <w:lastRenderedPageBreak/>
        <w:t>O atendimento às demandas institucionais dessas Secretarias requer meios de transporte adequados às diferentes naturezas de suas atividades, abrangendo deslocamentos administrativos, operacionais, logísticos e assistenciais, tanto na zona urbana quanto na zona rural do Município, bem como em deslocamentos intermunicipais, quando necessário. A atual frota, em parte, apresenta elevado grau de utilização, desgaste natural pelo tempo de uso e limitações operacionais, o que impacta a eficiência, a regularidade e a segurança dos serviços prestados.</w:t>
      </w:r>
    </w:p>
    <w:p w14:paraId="5E055F89" w14:textId="77777777" w:rsidR="000A65A9" w:rsidRPr="000A65A9" w:rsidRDefault="000A65A9" w:rsidP="000A65A9">
      <w:pPr>
        <w:pStyle w:val="NormalWeb"/>
        <w:spacing w:before="0" w:beforeAutospacing="0" w:after="240" w:afterAutospacing="0" w:line="276" w:lineRule="auto"/>
        <w:ind w:firstLine="851"/>
        <w:jc w:val="both"/>
        <w:rPr>
          <w:rFonts w:ascii="Cambria" w:hAnsi="Cambria" w:cs="Arial"/>
        </w:rPr>
      </w:pPr>
      <w:r w:rsidRPr="000A65A9">
        <w:rPr>
          <w:rFonts w:ascii="Cambria" w:hAnsi="Cambria" w:cs="Arial"/>
        </w:rPr>
        <w:t>No âmbito da Secretaria Municipal de Educação, a aquisição de veículos, incluindo vans para transporte de passageiros e veículo tipo sedan, visa atender às demandas de deslocamento de professores, alunos e servidores, suporte às unidades escolares urbanas e rurais, formações continuadas, reuniões pedagógicas, visitas técnicas, acompanhamento de projetos educacionais, participação em eventos, ações interinstitucionais e demais atividades previstas no calendário educacional. A ampliação da frota contribui para melhor organização logística, redução da sobrecarga dos veículos existentes e melhoria da eficiência administrativa.</w:t>
      </w:r>
    </w:p>
    <w:p w14:paraId="0F2EEDD4" w14:textId="77777777" w:rsidR="000A65A9" w:rsidRPr="000A65A9" w:rsidRDefault="000A65A9" w:rsidP="000A65A9">
      <w:pPr>
        <w:pStyle w:val="NormalWeb"/>
        <w:spacing w:before="0" w:beforeAutospacing="0" w:after="240" w:afterAutospacing="0" w:line="276" w:lineRule="auto"/>
        <w:ind w:firstLine="851"/>
        <w:jc w:val="both"/>
        <w:rPr>
          <w:rFonts w:ascii="Cambria" w:hAnsi="Cambria" w:cs="Arial"/>
        </w:rPr>
      </w:pPr>
      <w:r w:rsidRPr="000A65A9">
        <w:rPr>
          <w:rFonts w:ascii="Cambria" w:hAnsi="Cambria" w:cs="Arial"/>
        </w:rPr>
        <w:t>Ainda no campo educacional, a aquisição de veículo tipo van furgão justifica-se pela necessidade de aprimoramento da logística de distribuição da merenda escolar, considerando o desgaste do veículo atualmente utilizado, que demanda manutenção frequente e compromete a regularidade do serviço. O novo veículo permitirá o transporte adequado de gêneros alimentícios às unidades escolares, assegurando melhores condições de acondicionamento, preservação da qualidade dos produtos e atendimento às diretrizes do Programa Nacional de Alimentação Escolar – PNAE.</w:t>
      </w:r>
    </w:p>
    <w:p w14:paraId="16669671" w14:textId="77777777" w:rsidR="000A65A9" w:rsidRPr="000A65A9" w:rsidRDefault="000A65A9" w:rsidP="000A65A9">
      <w:pPr>
        <w:pStyle w:val="NormalWeb"/>
        <w:spacing w:before="0" w:beforeAutospacing="0" w:after="240" w:afterAutospacing="0" w:line="276" w:lineRule="auto"/>
        <w:ind w:firstLine="851"/>
        <w:jc w:val="both"/>
        <w:rPr>
          <w:rFonts w:ascii="Cambria" w:hAnsi="Cambria" w:cs="Arial"/>
        </w:rPr>
      </w:pPr>
      <w:r w:rsidRPr="000A65A9">
        <w:rPr>
          <w:rFonts w:ascii="Cambria" w:hAnsi="Cambria" w:cs="Arial"/>
        </w:rPr>
        <w:t xml:space="preserve">Para a Secretaria Municipal de Esporte, a aquisição de veículo tipo </w:t>
      </w:r>
      <w:proofErr w:type="spellStart"/>
      <w:r w:rsidRPr="000A65A9">
        <w:rPr>
          <w:rFonts w:ascii="Cambria" w:hAnsi="Cambria" w:cs="Arial"/>
        </w:rPr>
        <w:t>pickup</w:t>
      </w:r>
      <w:proofErr w:type="spellEnd"/>
      <w:r w:rsidRPr="000A65A9">
        <w:rPr>
          <w:rFonts w:ascii="Cambria" w:hAnsi="Cambria" w:cs="Arial"/>
        </w:rPr>
        <w:t xml:space="preserve"> atende às necessidades de apoio logístico às atividades esportivas, transporte de materiais, equipamentos e suporte às ações desenvolvidas em eventos, competições, projetos esportivos e manutenção de espaços públicos destinados à prática esportiva.</w:t>
      </w:r>
    </w:p>
    <w:p w14:paraId="78A617E8" w14:textId="77777777" w:rsidR="000A65A9" w:rsidRPr="000A65A9" w:rsidRDefault="000A65A9" w:rsidP="000A65A9">
      <w:pPr>
        <w:pStyle w:val="NormalWeb"/>
        <w:spacing w:before="0" w:beforeAutospacing="0" w:after="240" w:afterAutospacing="0" w:line="276" w:lineRule="auto"/>
        <w:ind w:firstLine="851"/>
        <w:jc w:val="both"/>
        <w:rPr>
          <w:rFonts w:ascii="Cambria" w:hAnsi="Cambria" w:cs="Arial"/>
        </w:rPr>
      </w:pPr>
      <w:r w:rsidRPr="000A65A9">
        <w:rPr>
          <w:rFonts w:ascii="Cambria" w:hAnsi="Cambria" w:cs="Arial"/>
        </w:rPr>
        <w:t>As Secretarias Municipais de Meio Ambiente, Assistência Social e Finanças demandam veículos tipo esportivo para atendimento às atividades administrativas, fiscalizatórias, técnicas e operacionais, incluindo visitas in loco, acompanhamento de projetos, ações de campo, atendimento à população e suporte às rotinas institucionais, garantindo mobilidade, segurança e eficiência no desempenho das atribuições legais de cada pasta.</w:t>
      </w:r>
    </w:p>
    <w:p w14:paraId="16F01B97" w14:textId="77777777" w:rsidR="000A65A9" w:rsidRPr="000A65A9" w:rsidRDefault="000A65A9" w:rsidP="000A65A9">
      <w:pPr>
        <w:pStyle w:val="NormalWeb"/>
        <w:spacing w:before="0" w:beforeAutospacing="0" w:after="240" w:afterAutospacing="0" w:line="276" w:lineRule="auto"/>
        <w:ind w:firstLine="851"/>
        <w:jc w:val="both"/>
        <w:rPr>
          <w:rFonts w:ascii="Cambria" w:hAnsi="Cambria" w:cs="Arial"/>
        </w:rPr>
      </w:pPr>
      <w:r w:rsidRPr="000A65A9">
        <w:rPr>
          <w:rFonts w:ascii="Cambria" w:hAnsi="Cambria" w:cs="Arial"/>
        </w:rPr>
        <w:t xml:space="preserve">No que se refere à Secretaria Municipal de Saúde, a contratação contempla a aquisição de duas ambulâncias tipo furgão e furgoneta, destinadas ao transporte sanitário do Hospital Municipal </w:t>
      </w:r>
      <w:proofErr w:type="spellStart"/>
      <w:r w:rsidRPr="000A65A9">
        <w:rPr>
          <w:rFonts w:ascii="Cambria" w:hAnsi="Cambria" w:cs="Arial"/>
        </w:rPr>
        <w:t>Thuany</w:t>
      </w:r>
      <w:proofErr w:type="spellEnd"/>
      <w:r w:rsidRPr="000A65A9">
        <w:rPr>
          <w:rFonts w:ascii="Cambria" w:hAnsi="Cambria" w:cs="Arial"/>
        </w:rPr>
        <w:t xml:space="preserve"> Garcia Ribeiro, com o objetivo de ampliar a </w:t>
      </w:r>
      <w:r w:rsidRPr="000A65A9">
        <w:rPr>
          <w:rFonts w:ascii="Cambria" w:hAnsi="Cambria" w:cs="Arial"/>
        </w:rPr>
        <w:lastRenderedPageBreak/>
        <w:t xml:space="preserve">capacidade operacional para remoções simples e eletivas de pacientes, inclusive em deslocamentos intermunicipais para acesso a consultas, exames e tratamentos em unidades de referência. A medida busca mitigar riscos operacionais decorrentes da sobrecarga da frota existente, reduzir indisponibilidades por manutenção e assegurar maior previsibilidade, segurança e continuidade dos serviços assistenciais. Ressalta-se que parte da demanda </w:t>
      </w:r>
      <w:proofErr w:type="gramStart"/>
      <w:r w:rsidRPr="000A65A9">
        <w:rPr>
          <w:rFonts w:ascii="Cambria" w:hAnsi="Cambria" w:cs="Arial"/>
        </w:rPr>
        <w:t>encontra-se</w:t>
      </w:r>
      <w:proofErr w:type="gramEnd"/>
      <w:r w:rsidRPr="000A65A9">
        <w:rPr>
          <w:rFonts w:ascii="Cambria" w:hAnsi="Cambria" w:cs="Arial"/>
        </w:rPr>
        <w:t xml:space="preserve"> vinculada à destinação específica de recurso proveniente de emenda parlamentar, sendo a solução proposta compatível com a finalidade pública estabelecida.</w:t>
      </w:r>
    </w:p>
    <w:p w14:paraId="145F3086" w14:textId="77777777" w:rsidR="000A65A9" w:rsidRPr="000A65A9" w:rsidRDefault="000A65A9" w:rsidP="000A65A9">
      <w:pPr>
        <w:pStyle w:val="NormalWeb"/>
        <w:spacing w:before="0" w:beforeAutospacing="0" w:after="240" w:afterAutospacing="0" w:line="276" w:lineRule="auto"/>
        <w:ind w:firstLine="851"/>
        <w:jc w:val="both"/>
        <w:rPr>
          <w:rFonts w:ascii="Cambria" w:hAnsi="Cambria" w:cs="Arial"/>
        </w:rPr>
      </w:pPr>
      <w:r w:rsidRPr="000A65A9">
        <w:rPr>
          <w:rFonts w:ascii="Cambria" w:hAnsi="Cambria" w:cs="Arial"/>
        </w:rPr>
        <w:t>Dessa forma, a contratação unificada dos veículos se mostra necessária, oportuna e proporcional ao interesse público, estando alinhada ao planejamento estratégico e às necessidades operacionais das Secretarias envolvidas, contribuindo para a melhoria da eficiência administrativa, a racionalização de custos, a gestão de riscos e o fortalecimento da prestação dos serviços públicos no Município de Piracanjuba/GO.</w:t>
      </w:r>
    </w:p>
    <w:tbl>
      <w:tblPr>
        <w:tblW w:w="0" w:type="auto"/>
        <w:tblLook w:val="04A0" w:firstRow="1" w:lastRow="0" w:firstColumn="1" w:lastColumn="0" w:noHBand="0" w:noVBand="1"/>
      </w:tblPr>
      <w:tblGrid>
        <w:gridCol w:w="8901"/>
      </w:tblGrid>
      <w:tr w:rsidR="000A65A9" w:rsidRPr="000A65A9" w14:paraId="6770D85E"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2D52ECB" w14:textId="77777777" w:rsidR="000A65A9" w:rsidRPr="000A65A9" w:rsidRDefault="000A65A9" w:rsidP="008264E1">
            <w:pPr>
              <w:spacing w:before="60" w:after="60"/>
              <w:rPr>
                <w:rFonts w:ascii="Cambria" w:hAnsi="Cambria" w:cs="Arial"/>
                <w:b/>
                <w:bCs/>
                <w:sz w:val="24"/>
                <w:szCs w:val="24"/>
              </w:rPr>
            </w:pPr>
            <w:r w:rsidRPr="000A65A9">
              <w:rPr>
                <w:rFonts w:ascii="Cambria" w:hAnsi="Cambria" w:cs="Arial"/>
                <w:b/>
                <w:bCs/>
                <w:sz w:val="24"/>
                <w:szCs w:val="24"/>
              </w:rPr>
              <w:t>4. DESCRIÇÃO DOS REQUISITOS DA CONTRATAÇÃO</w:t>
            </w:r>
          </w:p>
        </w:tc>
      </w:tr>
    </w:tbl>
    <w:p w14:paraId="6F2977F2" w14:textId="77777777" w:rsidR="000A65A9" w:rsidRPr="000A65A9" w:rsidRDefault="000A65A9" w:rsidP="000A65A9">
      <w:pPr>
        <w:spacing w:before="240" w:after="240"/>
        <w:ind w:firstLine="851"/>
        <w:rPr>
          <w:rFonts w:ascii="Cambria" w:hAnsi="Cambria" w:cs="Arial"/>
          <w:sz w:val="24"/>
          <w:szCs w:val="24"/>
        </w:rPr>
      </w:pPr>
      <w:r w:rsidRPr="000A65A9">
        <w:rPr>
          <w:rFonts w:ascii="Cambria" w:hAnsi="Cambria" w:cs="Arial"/>
          <w:sz w:val="24"/>
          <w:szCs w:val="24"/>
        </w:rPr>
        <w:t>Para que a necessidade descrita anteriormente seja atendida com eficiência, a contratação deverá observar os seguintes requisitos técnicos, legais e operacionais:</w:t>
      </w:r>
    </w:p>
    <w:p w14:paraId="24EB6B0A" w14:textId="77777777" w:rsidR="000A65A9" w:rsidRPr="000A65A9" w:rsidRDefault="000A65A9" w:rsidP="000A65A9">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0A65A9">
        <w:rPr>
          <w:rFonts w:ascii="Cambria" w:hAnsi="Cambria" w:cs="Arial"/>
          <w:sz w:val="24"/>
          <w:szCs w:val="24"/>
        </w:rPr>
        <w:t>Os veículos deverão atender integralmente às especificações constantes na coluna “Descrição/Especificação” da tabela do item 7. “Estimativa das Quantidades a Serem Contratadas” deste Estudo Técnico Preliminar;</w:t>
      </w:r>
    </w:p>
    <w:p w14:paraId="7676164D" w14:textId="77777777" w:rsidR="000A65A9" w:rsidRPr="000A65A9" w:rsidRDefault="000A65A9" w:rsidP="000A65A9">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0A65A9">
        <w:rPr>
          <w:rFonts w:ascii="Cambria" w:hAnsi="Cambria" w:cs="Arial"/>
          <w:sz w:val="24"/>
          <w:szCs w:val="24"/>
        </w:rPr>
        <w:t>Os veículos a serem adquiridos deverão ser zero quilômetro, sem uso anterior, acompanhados de nota fiscal de fábrica, em conformidade com as exigências do Departamento Nacional de Trânsito (DENATRAN) e do Conselho Nacional de Trânsito (CONTRAN);</w:t>
      </w:r>
    </w:p>
    <w:p w14:paraId="2B42869A" w14:textId="77777777" w:rsidR="000A65A9" w:rsidRPr="000A65A9" w:rsidRDefault="000A65A9" w:rsidP="000A65A9">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0A65A9">
        <w:rPr>
          <w:rFonts w:ascii="Cambria" w:hAnsi="Cambria" w:cs="Arial"/>
          <w:sz w:val="24"/>
          <w:szCs w:val="24"/>
        </w:rPr>
        <w:t>Os veículos deverão estar em conformidade com as normas do Código de Trânsito Brasileiro (CTB), especialmente no que se refere à segurança veicular, sinalização, equipamentos obrigatórios e capacidade de passageiros;</w:t>
      </w:r>
    </w:p>
    <w:p w14:paraId="32329AE3" w14:textId="77777777" w:rsidR="000A65A9" w:rsidRPr="000A65A9" w:rsidRDefault="000A65A9" w:rsidP="000A65A9">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0A65A9">
        <w:rPr>
          <w:rFonts w:ascii="Cambria" w:hAnsi="Cambria" w:cs="Arial"/>
          <w:sz w:val="24"/>
          <w:szCs w:val="24"/>
        </w:rPr>
        <w:t>Os veículos deverão possuir garantia integral contra defeitos de fabricação e não conformidades, pelo prazo mínimo de 12 (doze) meses, contados a partir do recebimento definitivo do bem. Durante o período de garantia, a CONTRATADA será responsável por todas as despesas decorrentes de eventuais manutenções, incluindo o transporte do veículo entre a sede da CONTRATANTE e a assistência técnica autorizada;</w:t>
      </w:r>
    </w:p>
    <w:p w14:paraId="5A6CC13E" w14:textId="77777777" w:rsidR="000A65A9" w:rsidRPr="000A65A9" w:rsidRDefault="000A65A9" w:rsidP="000A65A9">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0A65A9">
        <w:rPr>
          <w:rFonts w:ascii="Cambria" w:hAnsi="Cambria" w:cs="Arial"/>
          <w:sz w:val="24"/>
          <w:szCs w:val="24"/>
        </w:rPr>
        <w:lastRenderedPageBreak/>
        <w:t>A CONTRATADA deverá prestar, sempre que solicitada, todos os esclarecimentos técnicos relativos às características dos veículos, bem como fornecer manual do proprietário, manual de manutenção preventiva e toda a documentação necessária para registro, licenciamento e emplacamento;</w:t>
      </w:r>
    </w:p>
    <w:p w14:paraId="193E4C01" w14:textId="77777777" w:rsidR="000A65A9" w:rsidRPr="000A65A9" w:rsidRDefault="000A65A9" w:rsidP="000A65A9">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0A65A9">
        <w:rPr>
          <w:rFonts w:ascii="Cambria" w:hAnsi="Cambria" w:cs="Arial"/>
          <w:sz w:val="24"/>
          <w:szCs w:val="24"/>
        </w:rPr>
        <w:t>A CONTRATADA será responsável por arcar com todas as despesas, diretas ou indiretas, relacionadas ao fornecimento, entrega e regularização dos veículos, sem qualquer ônus para a Administração Pública Municipal, incluindo, entre outras: licenciamento, emplacamento, frete, seguro de transporte e taxas administrativas;</w:t>
      </w:r>
    </w:p>
    <w:p w14:paraId="05F68C19" w14:textId="77777777" w:rsidR="000A65A9" w:rsidRPr="000A65A9" w:rsidRDefault="000A65A9" w:rsidP="000A65A9">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0A65A9">
        <w:rPr>
          <w:rFonts w:ascii="Cambria" w:hAnsi="Cambria" w:cs="Arial"/>
          <w:sz w:val="24"/>
          <w:szCs w:val="24"/>
        </w:rPr>
        <w:t>A CONTRATADA deverá corrigir, às suas expensas, quaisquer falhas, vícios ou desconformidades identificadas, especialmente quando os veículos não atenderem às especificações técnicas pactuadas;</w:t>
      </w:r>
    </w:p>
    <w:p w14:paraId="5E69445E" w14:textId="77777777" w:rsidR="000A65A9" w:rsidRPr="000A65A9" w:rsidRDefault="000A65A9" w:rsidP="000A65A9">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0A65A9">
        <w:rPr>
          <w:rFonts w:ascii="Cambria" w:hAnsi="Cambria" w:cs="Arial"/>
          <w:sz w:val="24"/>
          <w:szCs w:val="24"/>
        </w:rPr>
        <w:t>Os veículos deverão atender às normas e diretrizes do Programa de Controle da Poluição do Ar por Veículos Automotores (PROCONVE), nos termos estabelecidos pelo Conselho Nacional do Meio Ambiente (CONAMA), comprovando o atendimento aos padrões vigentes de emissão de poluentes e eficiência no consumo de combustível;</w:t>
      </w:r>
    </w:p>
    <w:p w14:paraId="0770A737" w14:textId="77777777" w:rsidR="000A65A9" w:rsidRPr="000A65A9" w:rsidRDefault="000A65A9" w:rsidP="000A65A9">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0A65A9">
        <w:rPr>
          <w:rFonts w:ascii="Cambria" w:hAnsi="Cambria" w:cs="Arial"/>
          <w:sz w:val="24"/>
          <w:szCs w:val="24"/>
        </w:rPr>
        <w:t>A CONTRATADA deverá observar os princípios da logística reversa e adotar práticas de mitigação de impactos ambientais ao longo de todo o ciclo de vida dos bens fornecidos, desde a fabricação até a destinação final, em conformidade com a legislação ambiental vigente;</w:t>
      </w:r>
    </w:p>
    <w:p w14:paraId="07CB8D06" w14:textId="77777777" w:rsidR="000A65A9" w:rsidRPr="000A65A9" w:rsidRDefault="000A65A9" w:rsidP="000A65A9">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0A65A9">
        <w:rPr>
          <w:rFonts w:ascii="Cambria" w:hAnsi="Cambria" w:cs="Arial"/>
          <w:sz w:val="24"/>
          <w:szCs w:val="24"/>
        </w:rPr>
        <w:t>Os veículos deverão ser entregues conforme solicitado, no prazo máximo de 60 (sessenta) dias úteis, contados a partir do recebimento da Requisição, Solicitação e/ou Ordem de Fornecimento, durante o horário das 7h às 11h e/ou das 13h às 17h (horário de Brasília/DF).</w:t>
      </w:r>
    </w:p>
    <w:p w14:paraId="26EDE0D2" w14:textId="77777777" w:rsidR="000A65A9" w:rsidRPr="000A65A9" w:rsidRDefault="000A65A9" w:rsidP="000A65A9">
      <w:pPr>
        <w:pStyle w:val="NormalWeb"/>
        <w:numPr>
          <w:ilvl w:val="1"/>
          <w:numId w:val="17"/>
        </w:numPr>
        <w:spacing w:before="240" w:beforeAutospacing="0" w:after="240" w:afterAutospacing="0" w:line="276" w:lineRule="auto"/>
        <w:ind w:left="1434" w:hanging="357"/>
        <w:jc w:val="both"/>
        <w:rPr>
          <w:rFonts w:ascii="Cambria" w:hAnsi="Cambria" w:cs="Arial"/>
        </w:rPr>
      </w:pPr>
      <w:r w:rsidRPr="000A65A9">
        <w:rPr>
          <w:rFonts w:ascii="Cambria" w:hAnsi="Cambria" w:cs="Arial"/>
        </w:rPr>
        <w:t>Caso a entrega não seja realizada no prazo inicialmente estipulado, a CONTRATADA será notificada para efetuar a entrega no prazo adicional de até 20 (vinte) dias úteis, contados do recebimento da notificação;</w:t>
      </w:r>
    </w:p>
    <w:p w14:paraId="0ED69044" w14:textId="77777777" w:rsidR="000A65A9" w:rsidRPr="000A65A9" w:rsidRDefault="000A65A9" w:rsidP="000A65A9">
      <w:pPr>
        <w:pStyle w:val="NormalWeb"/>
        <w:numPr>
          <w:ilvl w:val="1"/>
          <w:numId w:val="17"/>
        </w:numPr>
        <w:spacing w:before="240" w:beforeAutospacing="0" w:after="240" w:afterAutospacing="0" w:line="276" w:lineRule="auto"/>
        <w:ind w:left="1434" w:hanging="357"/>
        <w:jc w:val="both"/>
        <w:rPr>
          <w:rFonts w:ascii="Cambria" w:hAnsi="Cambria" w:cs="Arial"/>
        </w:rPr>
      </w:pPr>
      <w:r w:rsidRPr="000A65A9">
        <w:rPr>
          <w:rFonts w:ascii="Cambria" w:hAnsi="Cambria" w:cs="Arial"/>
        </w:rPr>
        <w:t>Persistindo o descumprimento, será expedida Notificação Extrajudicial, concedendo prazo máximo de 10 (dez) dias úteis para a entrega;</w:t>
      </w:r>
    </w:p>
    <w:p w14:paraId="5869281D" w14:textId="77777777" w:rsidR="000A65A9" w:rsidRPr="000A65A9" w:rsidRDefault="000A65A9" w:rsidP="000A65A9">
      <w:pPr>
        <w:pStyle w:val="NormalWeb"/>
        <w:numPr>
          <w:ilvl w:val="1"/>
          <w:numId w:val="17"/>
        </w:numPr>
        <w:spacing w:before="240" w:beforeAutospacing="0" w:after="240" w:afterAutospacing="0" w:line="276" w:lineRule="auto"/>
        <w:ind w:left="1434" w:hanging="357"/>
        <w:jc w:val="both"/>
        <w:rPr>
          <w:rFonts w:ascii="Cambria" w:hAnsi="Cambria" w:cs="Arial"/>
        </w:rPr>
      </w:pPr>
      <w:r w:rsidRPr="000A65A9">
        <w:rPr>
          <w:rFonts w:ascii="Cambria" w:hAnsi="Cambria" w:cs="Arial"/>
        </w:rPr>
        <w:t>Não será concedida prorrogação de prazo em nenhuma das etapas;</w:t>
      </w:r>
    </w:p>
    <w:p w14:paraId="5534CF34" w14:textId="77777777" w:rsidR="000A65A9" w:rsidRPr="000A65A9" w:rsidRDefault="000A65A9" w:rsidP="000A65A9">
      <w:pPr>
        <w:pStyle w:val="NormalWeb"/>
        <w:numPr>
          <w:ilvl w:val="1"/>
          <w:numId w:val="17"/>
        </w:numPr>
        <w:spacing w:before="240" w:beforeAutospacing="0" w:after="240" w:afterAutospacing="0" w:line="276" w:lineRule="auto"/>
        <w:ind w:left="1434" w:hanging="357"/>
        <w:jc w:val="both"/>
        <w:rPr>
          <w:rFonts w:ascii="Cambria" w:hAnsi="Cambria" w:cs="Arial"/>
        </w:rPr>
      </w:pPr>
      <w:r w:rsidRPr="000A65A9">
        <w:rPr>
          <w:rFonts w:ascii="Cambria" w:hAnsi="Cambria" w:cs="Arial"/>
        </w:rPr>
        <w:lastRenderedPageBreak/>
        <w:t>Após três tentativas de notificação sem atendimento, a CONTRATADA poderá ser formalmente advertida e será passível de instauração de processo administrativo para aplicação das penalidades cabíveis, inclusive multas, nos termos da Lei nº 14.133/2021 e demais normas aplicáveis;</w:t>
      </w:r>
    </w:p>
    <w:p w14:paraId="65FDE298" w14:textId="77777777" w:rsidR="000A65A9" w:rsidRPr="000A65A9" w:rsidRDefault="000A65A9" w:rsidP="000A65A9">
      <w:pPr>
        <w:pStyle w:val="PargrafodaLista"/>
        <w:widowControl/>
        <w:numPr>
          <w:ilvl w:val="0"/>
          <w:numId w:val="17"/>
        </w:numPr>
        <w:autoSpaceDE/>
        <w:autoSpaceDN/>
        <w:spacing w:after="240" w:line="276" w:lineRule="auto"/>
        <w:rPr>
          <w:rFonts w:ascii="Cambria" w:hAnsi="Cambria" w:cs="Arial"/>
          <w:b/>
          <w:sz w:val="24"/>
          <w:szCs w:val="24"/>
        </w:rPr>
      </w:pPr>
      <w:r w:rsidRPr="000A65A9">
        <w:rPr>
          <w:rFonts w:ascii="Cambria" w:hAnsi="Cambria" w:cs="Arial"/>
          <w:sz w:val="24"/>
          <w:szCs w:val="24"/>
        </w:rPr>
        <w:t>Para fins de verificação da adequação aos padrões de qualidade e às especificações técnicas, será exigida a apresentação de catálogo técnico e/ou material ilustrativo. O catálogo ou as fotografias do produto deverão ser apresentados juntamente com a proposta, contendo informações detalhadas que evidenciem as principais características do veículo ofertado;</w:t>
      </w:r>
    </w:p>
    <w:p w14:paraId="57EABFDA" w14:textId="77777777" w:rsidR="000A65A9" w:rsidRPr="000A65A9" w:rsidRDefault="000A65A9" w:rsidP="000A65A9">
      <w:pPr>
        <w:pStyle w:val="PargrafodaLista"/>
        <w:widowControl/>
        <w:numPr>
          <w:ilvl w:val="0"/>
          <w:numId w:val="17"/>
        </w:numPr>
        <w:autoSpaceDE/>
        <w:autoSpaceDN/>
        <w:spacing w:after="240" w:line="276" w:lineRule="auto"/>
        <w:rPr>
          <w:rFonts w:ascii="Cambria" w:hAnsi="Cambria" w:cs="Arial"/>
          <w:b/>
          <w:sz w:val="24"/>
          <w:szCs w:val="24"/>
        </w:rPr>
      </w:pPr>
      <w:r w:rsidRPr="000A65A9">
        <w:rPr>
          <w:rFonts w:ascii="Cambria" w:hAnsi="Cambria" w:cs="Arial"/>
          <w:sz w:val="24"/>
          <w:szCs w:val="24"/>
        </w:rPr>
        <w:t>A contratação deverá considerar, de forma integrada, as consequências ambientais, sociais e econômicas de todas as etapas do fornecimento, incluindo projeto, seleção de materiais, produção, logística, operação, manutenção, reutilização, reciclagem e disposição final, bem como a comprovação da capacidade técnica do fornecedor para gerenciar tais impactos de maneira responsável.</w:t>
      </w:r>
    </w:p>
    <w:tbl>
      <w:tblPr>
        <w:tblW w:w="0" w:type="auto"/>
        <w:tblLook w:val="04A0" w:firstRow="1" w:lastRow="0" w:firstColumn="1" w:lastColumn="0" w:noHBand="0" w:noVBand="1"/>
      </w:tblPr>
      <w:tblGrid>
        <w:gridCol w:w="8901"/>
      </w:tblGrid>
      <w:tr w:rsidR="000A65A9" w:rsidRPr="000A65A9" w14:paraId="1606F7A8"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3CEF7D8" w14:textId="77777777" w:rsidR="000A65A9" w:rsidRPr="000A65A9" w:rsidRDefault="000A65A9" w:rsidP="008264E1">
            <w:pPr>
              <w:spacing w:before="60" w:after="60"/>
              <w:rPr>
                <w:rFonts w:ascii="Cambria" w:hAnsi="Cambria" w:cs="Arial"/>
                <w:b/>
                <w:bCs/>
                <w:sz w:val="24"/>
                <w:szCs w:val="24"/>
              </w:rPr>
            </w:pPr>
            <w:r w:rsidRPr="000A65A9">
              <w:rPr>
                <w:rFonts w:ascii="Cambria" w:hAnsi="Cambria" w:cs="Arial"/>
                <w:b/>
                <w:bCs/>
                <w:sz w:val="24"/>
                <w:szCs w:val="24"/>
              </w:rPr>
              <w:t>5. LEVANTAMENTO DO MERCADO</w:t>
            </w:r>
          </w:p>
        </w:tc>
      </w:tr>
    </w:tbl>
    <w:p w14:paraId="2457A7DF" w14:textId="77777777" w:rsidR="000A65A9" w:rsidRPr="000A65A9" w:rsidRDefault="000A65A9" w:rsidP="000A65A9">
      <w:pPr>
        <w:spacing w:before="240" w:after="240"/>
        <w:ind w:firstLine="851"/>
        <w:rPr>
          <w:rFonts w:ascii="Cambria" w:hAnsi="Cambria" w:cs="Arial"/>
          <w:sz w:val="24"/>
          <w:szCs w:val="24"/>
        </w:rPr>
      </w:pPr>
      <w:r w:rsidRPr="000A65A9">
        <w:rPr>
          <w:rFonts w:ascii="Cambria" w:hAnsi="Cambria" w:cs="Arial"/>
          <w:sz w:val="24"/>
          <w:szCs w:val="24"/>
        </w:rPr>
        <w:t>Analisando o mercado, entende-se que as seguintes condições e alternativas são viáveis para a contratação dos veículos, observando-se os aspectos técnicos, jurídicos e econômicos:</w:t>
      </w:r>
    </w:p>
    <w:p w14:paraId="51CFE68F" w14:textId="77777777" w:rsidR="000A65A9" w:rsidRPr="000A65A9" w:rsidRDefault="000A65A9" w:rsidP="000A65A9">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0A65A9">
        <w:rPr>
          <w:rFonts w:ascii="Cambria" w:hAnsi="Cambria" w:cs="Arial"/>
          <w:sz w:val="24"/>
          <w:szCs w:val="24"/>
        </w:rPr>
        <w:t>A contratada deverá fornecer diretamente os veículos, não podendo transferir a responsabilidade pelo objeto para qualquer outra empresa ou instituição de qualquer natureza;</w:t>
      </w:r>
    </w:p>
    <w:p w14:paraId="2FCCDFE8" w14:textId="77777777" w:rsidR="000A65A9" w:rsidRPr="000A65A9" w:rsidRDefault="000A65A9" w:rsidP="000A65A9">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0A65A9">
        <w:rPr>
          <w:rFonts w:ascii="Cambria" w:hAnsi="Cambria" w:cs="Arial"/>
          <w:sz w:val="24"/>
          <w:szCs w:val="24"/>
        </w:rPr>
        <w:t xml:space="preserve">Os veículos deverão estar em conformidade com as especificações constantes na coluna "Descrição/Especificação", da tabela contida no tópico </w:t>
      </w:r>
      <w:r w:rsidRPr="000A65A9">
        <w:rPr>
          <w:rFonts w:ascii="Cambria" w:eastAsia="Times New Roman" w:hAnsi="Cambria" w:cs="Arial"/>
          <w:sz w:val="24"/>
          <w:szCs w:val="24"/>
          <w:lang w:eastAsia="pt-BR"/>
        </w:rPr>
        <w:t>7. “ESTIMATIVA DAS QUANTIDADES A SEREM CONTRATADAS" deste Estudo Técnico Preliminar;</w:t>
      </w:r>
    </w:p>
    <w:p w14:paraId="61B68698" w14:textId="77777777" w:rsidR="000A65A9" w:rsidRPr="000A65A9" w:rsidRDefault="000A65A9" w:rsidP="000A65A9">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0A65A9">
        <w:rPr>
          <w:rFonts w:ascii="Cambria" w:hAnsi="Cambria" w:cs="Arial"/>
          <w:sz w:val="24"/>
          <w:szCs w:val="24"/>
        </w:rPr>
        <w:t>Considerando as necessidades apontadas neste estudo, o atendimento adequado à solução exige a contratação de empresa especializada, cujo ramo de atividade seja compatível com o objeto pretendido;</w:t>
      </w:r>
    </w:p>
    <w:p w14:paraId="325661B7" w14:textId="77777777" w:rsidR="000A65A9" w:rsidRPr="000A65A9" w:rsidRDefault="000A65A9" w:rsidP="000A65A9">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0A65A9">
        <w:rPr>
          <w:rFonts w:ascii="Cambria" w:hAnsi="Cambria" w:cs="Arial"/>
          <w:sz w:val="24"/>
          <w:szCs w:val="24"/>
        </w:rPr>
        <w:t xml:space="preserve">Foram analisadas contratações similares realizadas por outros órgãos e entidades, por meio de consultas a editais públicos, com o objetivo de identificar </w:t>
      </w:r>
      <w:r w:rsidRPr="000A65A9">
        <w:rPr>
          <w:rFonts w:ascii="Cambria" w:hAnsi="Cambria" w:cs="Arial"/>
          <w:sz w:val="24"/>
          <w:szCs w:val="24"/>
        </w:rPr>
        <w:lastRenderedPageBreak/>
        <w:t>novas metodologias, tecnologias ou inovações que possam melhor atender às necessidades da municipalidade;</w:t>
      </w:r>
    </w:p>
    <w:p w14:paraId="36EF83EB" w14:textId="77777777" w:rsidR="000A65A9" w:rsidRPr="000A65A9" w:rsidRDefault="000A65A9" w:rsidP="000A65A9">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0A65A9">
        <w:rPr>
          <w:rFonts w:ascii="Cambria" w:hAnsi="Cambria" w:cs="Arial"/>
          <w:sz w:val="24"/>
          <w:szCs w:val="24"/>
        </w:rPr>
        <w:t>Não se observaram maiores variações quanto à execução do objeto em relação ao papel da empresa a ser contratada. As principais diferenças encontradas referem-se às modalidades de licitação adotadas, que variam conforme a permissibilidade normativa em cada caso;</w:t>
      </w:r>
    </w:p>
    <w:p w14:paraId="1DA4B16E" w14:textId="77777777" w:rsidR="000A65A9" w:rsidRPr="000A65A9" w:rsidRDefault="000A65A9" w:rsidP="000A65A9">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0A65A9">
        <w:rPr>
          <w:rFonts w:ascii="Cambria" w:hAnsi="Cambria" w:cs="Arial"/>
          <w:sz w:val="24"/>
          <w:szCs w:val="24"/>
        </w:rPr>
        <w:t>Observou-se que a modalidade de licitação mais adequada para o presente objeto é o pregão eletrônico, do tipo menor preço global, por tratar-se de um objeto comum, cujas especificações, padrões de desempenho e qualidade podem ser objetivamente definidos;</w:t>
      </w:r>
    </w:p>
    <w:p w14:paraId="52378162" w14:textId="77777777" w:rsidR="000A65A9" w:rsidRPr="000A65A9" w:rsidRDefault="000A65A9" w:rsidP="000A65A9">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0A65A9">
        <w:rPr>
          <w:rFonts w:ascii="Cambria" w:hAnsi="Cambria" w:cs="Arial"/>
          <w:sz w:val="24"/>
          <w:szCs w:val="24"/>
        </w:rPr>
        <w:t>Com base no levantamento de mercado, a solução escolhida é a que melhor atende aos requisitos definidos e que promove maior competitividade, considerando os princípios da economicidade, eficiência, eficácia, padronização e as práticas de mercado;</w:t>
      </w:r>
    </w:p>
    <w:p w14:paraId="366B5DD3" w14:textId="77777777" w:rsidR="000A65A9" w:rsidRPr="000A65A9" w:rsidRDefault="000A65A9" w:rsidP="000A65A9">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0A65A9">
        <w:rPr>
          <w:rFonts w:ascii="Cambria" w:hAnsi="Cambria" w:cs="Arial"/>
          <w:sz w:val="24"/>
          <w:szCs w:val="24"/>
        </w:rPr>
        <w:t>A assistência técnica e manutenção deverão ser garantidas por empresa autorizada, preferencialmente situada no estado de Goiás, com distância geográfica máxima de até 200 km, garantindo agilidade no atendimento e fundamentando-se nos princípios da economicidade e eficiência.</w:t>
      </w:r>
    </w:p>
    <w:tbl>
      <w:tblPr>
        <w:tblW w:w="0" w:type="auto"/>
        <w:tblLook w:val="04A0" w:firstRow="1" w:lastRow="0" w:firstColumn="1" w:lastColumn="0" w:noHBand="0" w:noVBand="1"/>
      </w:tblPr>
      <w:tblGrid>
        <w:gridCol w:w="8901"/>
      </w:tblGrid>
      <w:tr w:rsidR="000A65A9" w:rsidRPr="000A65A9" w14:paraId="7476D72B"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FFB3D98" w14:textId="77777777" w:rsidR="000A65A9" w:rsidRPr="000A65A9" w:rsidRDefault="000A65A9" w:rsidP="008264E1">
            <w:pPr>
              <w:spacing w:before="60" w:after="60"/>
              <w:rPr>
                <w:rFonts w:ascii="Cambria" w:hAnsi="Cambria" w:cs="Arial"/>
                <w:b/>
                <w:bCs/>
                <w:sz w:val="24"/>
                <w:szCs w:val="24"/>
              </w:rPr>
            </w:pPr>
            <w:r w:rsidRPr="000A65A9">
              <w:rPr>
                <w:rFonts w:ascii="Cambria" w:hAnsi="Cambria" w:cs="Arial"/>
                <w:b/>
                <w:bCs/>
                <w:sz w:val="24"/>
                <w:szCs w:val="24"/>
              </w:rPr>
              <w:t>6. DESCRIÇÃO DA SOLUÇÃO COMO UM TODO</w:t>
            </w:r>
          </w:p>
        </w:tc>
      </w:tr>
    </w:tbl>
    <w:p w14:paraId="0E297C7E" w14:textId="77777777" w:rsidR="000A65A9" w:rsidRPr="000A65A9" w:rsidRDefault="000A65A9" w:rsidP="000A65A9">
      <w:pPr>
        <w:spacing w:before="240" w:after="0"/>
        <w:ind w:firstLine="851"/>
        <w:rPr>
          <w:rFonts w:ascii="Cambria" w:hAnsi="Cambria" w:cs="Arial"/>
          <w:sz w:val="24"/>
          <w:szCs w:val="24"/>
        </w:rPr>
      </w:pPr>
      <w:r w:rsidRPr="000A65A9">
        <w:rPr>
          <w:rFonts w:ascii="Cambria" w:eastAsia="Times New Roman" w:hAnsi="Cambria" w:cs="Arial"/>
          <w:sz w:val="24"/>
          <w:szCs w:val="24"/>
          <w:lang w:eastAsia="pt-BR"/>
        </w:rPr>
        <w:t xml:space="preserve">Diante das alternativas apresentadas pelo mercado e considerando a análise dos respectivos prós e contras, conclui-se que a solução mais adequada para a satisfação do interesse público consiste na contratação de empresa especializada para </w:t>
      </w:r>
      <w:r w:rsidRPr="000A65A9">
        <w:rPr>
          <w:rFonts w:ascii="Cambria" w:hAnsi="Cambria" w:cs="Arial"/>
          <w:sz w:val="24"/>
          <w:szCs w:val="24"/>
        </w:rPr>
        <w:t>aquisição dos veículos automotores, zero quilômetro, para atender às demandas das Secretarias requisitantes.</w:t>
      </w:r>
    </w:p>
    <w:p w14:paraId="6899A897" w14:textId="77777777" w:rsidR="000A65A9" w:rsidRPr="000A65A9" w:rsidRDefault="000A65A9" w:rsidP="000A65A9">
      <w:pPr>
        <w:spacing w:after="240"/>
        <w:ind w:firstLine="851"/>
        <w:rPr>
          <w:rFonts w:ascii="Cambria" w:hAnsi="Cambria" w:cs="Arial"/>
          <w:sz w:val="24"/>
          <w:szCs w:val="24"/>
        </w:rPr>
      </w:pPr>
      <w:r w:rsidRPr="000A65A9">
        <w:rPr>
          <w:rFonts w:ascii="Cambria" w:eastAsia="Times New Roman" w:hAnsi="Cambria" w:cs="Arial"/>
          <w:sz w:val="24"/>
          <w:szCs w:val="24"/>
          <w:lang w:eastAsia="pt-BR"/>
        </w:rPr>
        <w:t>Todos os demais elementos necessários para o pleno atendimento da demanda administrativa, tais como as especificações técnicas do objeto, obrigações, responsabilidades da contratada e condições de fornecimento, estarão devidamente descritos no Termo de Referência que integra este Estudo Técnico Preliminar</w:t>
      </w:r>
      <w:r w:rsidRPr="000A65A9">
        <w:rPr>
          <w:rFonts w:ascii="Cambria" w:eastAsia="Times New Roman" w:hAnsi="Cambria"/>
          <w:sz w:val="24"/>
          <w:szCs w:val="24"/>
          <w:lang w:eastAsia="pt-BR"/>
        </w:rPr>
        <w:t>.</w:t>
      </w:r>
    </w:p>
    <w:tbl>
      <w:tblPr>
        <w:tblW w:w="0" w:type="auto"/>
        <w:tblLook w:val="04A0" w:firstRow="1" w:lastRow="0" w:firstColumn="1" w:lastColumn="0" w:noHBand="0" w:noVBand="1"/>
      </w:tblPr>
      <w:tblGrid>
        <w:gridCol w:w="8901"/>
      </w:tblGrid>
      <w:tr w:rsidR="000A65A9" w:rsidRPr="000A65A9" w14:paraId="2834F169"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9E5993F" w14:textId="77777777" w:rsidR="000A65A9" w:rsidRPr="000A65A9" w:rsidRDefault="000A65A9" w:rsidP="008264E1">
            <w:pPr>
              <w:spacing w:before="60" w:after="60"/>
              <w:rPr>
                <w:rFonts w:ascii="Cambria" w:hAnsi="Cambria" w:cs="Arial"/>
                <w:b/>
                <w:bCs/>
                <w:sz w:val="24"/>
                <w:szCs w:val="24"/>
              </w:rPr>
            </w:pPr>
            <w:r w:rsidRPr="000A65A9">
              <w:rPr>
                <w:rFonts w:ascii="Cambria" w:hAnsi="Cambria" w:cs="Arial"/>
                <w:b/>
                <w:bCs/>
                <w:sz w:val="24"/>
                <w:szCs w:val="24"/>
              </w:rPr>
              <w:t>7. ESTIMATIVA DAS QUANTIDADES A SEREM CONTRATADAS</w:t>
            </w:r>
          </w:p>
        </w:tc>
      </w:tr>
    </w:tbl>
    <w:p w14:paraId="121E15B9" w14:textId="77777777" w:rsidR="000A65A9" w:rsidRDefault="000A65A9" w:rsidP="000A65A9">
      <w:pPr>
        <w:spacing w:before="240" w:after="240"/>
        <w:ind w:firstLine="851"/>
        <w:rPr>
          <w:rFonts w:ascii="Cambria" w:hAnsi="Cambria" w:cs="Arial"/>
          <w:sz w:val="24"/>
          <w:szCs w:val="24"/>
        </w:rPr>
      </w:pPr>
      <w:r w:rsidRPr="000A65A9">
        <w:rPr>
          <w:rFonts w:ascii="Cambria" w:hAnsi="Cambria" w:cs="Arial"/>
          <w:sz w:val="24"/>
          <w:szCs w:val="24"/>
        </w:rPr>
        <w:t>Entende-se necessária a contratação dos seguintes itens e quantitativos:</w:t>
      </w:r>
    </w:p>
    <w:tbl>
      <w:tblPr>
        <w:tblW w:w="9924" w:type="dxa"/>
        <w:tblInd w:w="-441" w:type="dxa"/>
        <w:tblLayout w:type="fixed"/>
        <w:tblLook w:val="04A0" w:firstRow="1" w:lastRow="0" w:firstColumn="1" w:lastColumn="0" w:noHBand="0" w:noVBand="1"/>
      </w:tblPr>
      <w:tblGrid>
        <w:gridCol w:w="710"/>
        <w:gridCol w:w="992"/>
        <w:gridCol w:w="4111"/>
        <w:gridCol w:w="992"/>
        <w:gridCol w:w="709"/>
        <w:gridCol w:w="2410"/>
      </w:tblGrid>
      <w:tr w:rsidR="0081220B" w:rsidRPr="000A65A9" w14:paraId="0089E22C" w14:textId="77777777" w:rsidTr="008264E1">
        <w:tc>
          <w:tcPr>
            <w:tcW w:w="9924"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03BCE42A" w14:textId="77777777" w:rsidR="0081220B" w:rsidRPr="000A65A9" w:rsidRDefault="0081220B" w:rsidP="008264E1">
            <w:pPr>
              <w:tabs>
                <w:tab w:val="left" w:pos="598"/>
              </w:tabs>
              <w:spacing w:before="120" w:after="120"/>
              <w:ind w:right="666"/>
              <w:jc w:val="center"/>
              <w:rPr>
                <w:rFonts w:ascii="Cambria" w:hAnsi="Cambria" w:cs="Arial"/>
                <w:b/>
                <w:color w:val="000000"/>
                <w:sz w:val="24"/>
                <w:szCs w:val="24"/>
              </w:rPr>
            </w:pPr>
            <w:r w:rsidRPr="000A65A9">
              <w:rPr>
                <w:rFonts w:ascii="Cambria" w:hAnsi="Cambria" w:cs="Arial"/>
                <w:b/>
                <w:color w:val="000000"/>
                <w:sz w:val="24"/>
                <w:szCs w:val="24"/>
              </w:rPr>
              <w:lastRenderedPageBreak/>
              <w:t>SECRETARIA MUNICIPAL DE EDUCAÇÃO</w:t>
            </w:r>
          </w:p>
        </w:tc>
      </w:tr>
      <w:tr w:rsidR="0081220B" w:rsidRPr="000A65A9" w14:paraId="44045872" w14:textId="77777777" w:rsidTr="008264E1">
        <w:tc>
          <w:tcPr>
            <w:tcW w:w="7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4B66D54" w14:textId="77777777" w:rsidR="0081220B" w:rsidRPr="000A65A9" w:rsidRDefault="0081220B" w:rsidP="008264E1">
            <w:pPr>
              <w:spacing w:before="120" w:after="120"/>
              <w:ind w:left="-111"/>
              <w:jc w:val="center"/>
              <w:rPr>
                <w:rFonts w:ascii="Cambria" w:eastAsia="Times New Roman" w:hAnsi="Cambria" w:cs="Arial"/>
                <w:b/>
                <w:sz w:val="24"/>
                <w:szCs w:val="24"/>
              </w:rPr>
            </w:pPr>
            <w:r w:rsidRPr="000A65A9">
              <w:rPr>
                <w:rFonts w:ascii="Cambria" w:eastAsia="Times New Roman" w:hAnsi="Cambria" w:cs="Arial"/>
                <w:b/>
                <w:sz w:val="24"/>
                <w:szCs w:val="24"/>
              </w:rPr>
              <w:t>Item</w:t>
            </w:r>
          </w:p>
        </w:tc>
        <w:tc>
          <w:tcPr>
            <w:tcW w:w="99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58D03F7" w14:textId="77777777" w:rsidR="0081220B" w:rsidRPr="000A65A9" w:rsidRDefault="0081220B" w:rsidP="008264E1">
            <w:pPr>
              <w:widowControl w:val="0"/>
              <w:spacing w:before="120" w:after="120"/>
              <w:jc w:val="center"/>
              <w:rPr>
                <w:rFonts w:ascii="Cambria" w:eastAsia="Times New Roman" w:hAnsi="Cambria" w:cs="Arial"/>
                <w:b/>
                <w:sz w:val="24"/>
                <w:szCs w:val="24"/>
              </w:rPr>
            </w:pPr>
            <w:r w:rsidRPr="000A65A9">
              <w:rPr>
                <w:rFonts w:ascii="Cambria" w:eastAsia="Times New Roman" w:hAnsi="Cambria" w:cs="Arial"/>
                <w:b/>
                <w:sz w:val="24"/>
                <w:szCs w:val="24"/>
              </w:rPr>
              <w:t>Código</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DDDCE82" w14:textId="77777777" w:rsidR="0081220B" w:rsidRPr="000A65A9" w:rsidRDefault="0081220B" w:rsidP="008264E1">
            <w:pPr>
              <w:widowControl w:val="0"/>
              <w:spacing w:before="120" w:after="120"/>
              <w:jc w:val="center"/>
              <w:rPr>
                <w:rFonts w:ascii="Cambria" w:eastAsia="Times New Roman" w:hAnsi="Cambria" w:cs="Arial"/>
                <w:b/>
                <w:sz w:val="24"/>
                <w:szCs w:val="24"/>
              </w:rPr>
            </w:pPr>
            <w:r w:rsidRPr="000A65A9">
              <w:rPr>
                <w:rFonts w:ascii="Cambria" w:eastAsia="Times New Roman" w:hAnsi="Cambria" w:cs="Arial"/>
                <w:b/>
                <w:sz w:val="24"/>
                <w:szCs w:val="24"/>
              </w:rPr>
              <w:t>Descrição/Especificação</w:t>
            </w:r>
          </w:p>
        </w:tc>
        <w:tc>
          <w:tcPr>
            <w:tcW w:w="99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31481869" w14:textId="77777777" w:rsidR="0081220B" w:rsidRPr="000A65A9" w:rsidRDefault="0081220B" w:rsidP="008264E1">
            <w:pPr>
              <w:spacing w:before="120" w:after="120"/>
              <w:ind w:left="-103" w:right="-109"/>
              <w:jc w:val="center"/>
              <w:rPr>
                <w:rFonts w:ascii="Cambria" w:hAnsi="Cambria" w:cs="Arial"/>
                <w:b/>
                <w:color w:val="000000"/>
                <w:sz w:val="24"/>
                <w:szCs w:val="24"/>
              </w:rPr>
            </w:pPr>
            <w:proofErr w:type="spellStart"/>
            <w:r w:rsidRPr="000A65A9">
              <w:rPr>
                <w:rFonts w:ascii="Cambria" w:hAnsi="Cambria" w:cs="Arial"/>
                <w:b/>
                <w:color w:val="000000"/>
                <w:sz w:val="24"/>
                <w:szCs w:val="24"/>
              </w:rPr>
              <w:t>Und</w:t>
            </w:r>
            <w:proofErr w:type="spellEnd"/>
            <w:r w:rsidRPr="000A65A9">
              <w:rPr>
                <w:rFonts w:ascii="Cambria" w:hAnsi="Cambria" w:cs="Arial"/>
                <w:b/>
                <w:color w:val="000000"/>
                <w:sz w:val="24"/>
                <w:szCs w:val="24"/>
              </w:rPr>
              <w:t>. de medida</w:t>
            </w:r>
          </w:p>
        </w:tc>
        <w:tc>
          <w:tcPr>
            <w:tcW w:w="70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35DD3D0D" w14:textId="77777777" w:rsidR="0081220B" w:rsidRPr="000A65A9" w:rsidRDefault="0081220B" w:rsidP="008264E1">
            <w:pPr>
              <w:spacing w:before="120" w:after="120"/>
              <w:jc w:val="center"/>
              <w:rPr>
                <w:rFonts w:ascii="Cambria" w:hAnsi="Cambria" w:cs="Arial"/>
                <w:b/>
                <w:color w:val="000000"/>
                <w:sz w:val="24"/>
                <w:szCs w:val="24"/>
              </w:rPr>
            </w:pPr>
            <w:proofErr w:type="spellStart"/>
            <w:r w:rsidRPr="000A65A9">
              <w:rPr>
                <w:rFonts w:ascii="Cambria" w:hAnsi="Cambria" w:cs="Arial"/>
                <w:b/>
                <w:color w:val="000000"/>
                <w:sz w:val="24"/>
                <w:szCs w:val="24"/>
              </w:rPr>
              <w:t>Qtd</w:t>
            </w:r>
            <w:proofErr w:type="spellEnd"/>
            <w:r w:rsidRPr="000A65A9">
              <w:rPr>
                <w:rFonts w:ascii="Cambria" w:hAnsi="Cambria" w:cs="Arial"/>
                <w:b/>
                <w:color w:val="000000"/>
                <w:sz w:val="24"/>
                <w:szCs w:val="24"/>
              </w:rPr>
              <w:t>.</w:t>
            </w:r>
          </w:p>
        </w:tc>
        <w:tc>
          <w:tcPr>
            <w:tcW w:w="24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37BEB73" w14:textId="77777777" w:rsidR="0081220B" w:rsidRPr="000A65A9" w:rsidRDefault="0081220B" w:rsidP="008264E1">
            <w:pPr>
              <w:tabs>
                <w:tab w:val="left" w:pos="598"/>
              </w:tabs>
              <w:spacing w:before="120" w:after="120"/>
              <w:ind w:left="-107" w:right="-113"/>
              <w:jc w:val="center"/>
              <w:rPr>
                <w:rFonts w:ascii="Cambria" w:hAnsi="Cambria" w:cs="Arial"/>
                <w:b/>
                <w:color w:val="000000"/>
                <w:sz w:val="24"/>
                <w:szCs w:val="24"/>
              </w:rPr>
            </w:pPr>
            <w:r w:rsidRPr="000A65A9">
              <w:rPr>
                <w:rFonts w:ascii="Cambria" w:hAnsi="Cambria" w:cs="Arial"/>
                <w:b/>
                <w:color w:val="000000"/>
                <w:sz w:val="24"/>
                <w:szCs w:val="24"/>
              </w:rPr>
              <w:t>Será pago através de:</w:t>
            </w:r>
          </w:p>
        </w:tc>
      </w:tr>
      <w:tr w:rsidR="0081220B" w:rsidRPr="000A65A9" w14:paraId="32E55CA6" w14:textId="77777777" w:rsidTr="008264E1">
        <w:trPr>
          <w:trHeight w:val="525"/>
        </w:trPr>
        <w:tc>
          <w:tcPr>
            <w:tcW w:w="710" w:type="dxa"/>
            <w:tcBorders>
              <w:top w:val="single" w:sz="12" w:space="0" w:color="auto"/>
              <w:left w:val="single" w:sz="12" w:space="0" w:color="auto"/>
              <w:bottom w:val="single" w:sz="12" w:space="0" w:color="auto"/>
              <w:right w:val="single" w:sz="12" w:space="0" w:color="auto"/>
            </w:tcBorders>
            <w:vAlign w:val="center"/>
            <w:hideMark/>
          </w:tcPr>
          <w:p w14:paraId="75C1D3B2"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01</w:t>
            </w:r>
          </w:p>
        </w:tc>
        <w:tc>
          <w:tcPr>
            <w:tcW w:w="992" w:type="dxa"/>
            <w:tcBorders>
              <w:top w:val="single" w:sz="12" w:space="0" w:color="auto"/>
              <w:left w:val="single" w:sz="12" w:space="0" w:color="auto"/>
              <w:bottom w:val="single" w:sz="12" w:space="0" w:color="auto"/>
              <w:right w:val="single" w:sz="12" w:space="0" w:color="auto"/>
            </w:tcBorders>
            <w:vAlign w:val="center"/>
            <w:hideMark/>
          </w:tcPr>
          <w:p w14:paraId="27E33C0A"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61088</w:t>
            </w:r>
          </w:p>
        </w:tc>
        <w:tc>
          <w:tcPr>
            <w:tcW w:w="4111" w:type="dxa"/>
            <w:tcBorders>
              <w:top w:val="single" w:sz="12" w:space="0" w:color="auto"/>
              <w:left w:val="single" w:sz="12" w:space="0" w:color="auto"/>
              <w:bottom w:val="single" w:sz="12" w:space="0" w:color="auto"/>
              <w:right w:val="single" w:sz="12" w:space="0" w:color="auto"/>
            </w:tcBorders>
            <w:vAlign w:val="center"/>
            <w:hideMark/>
          </w:tcPr>
          <w:p w14:paraId="53832685" w14:textId="77777777" w:rsidR="0081220B" w:rsidRPr="000A65A9" w:rsidRDefault="0081220B" w:rsidP="008264E1">
            <w:pPr>
              <w:spacing w:after="120"/>
              <w:rPr>
                <w:rFonts w:ascii="Cambria" w:eastAsia="Times New Roman" w:hAnsi="Cambria" w:cs="Arial"/>
                <w:sz w:val="24"/>
                <w:szCs w:val="24"/>
                <w:lang w:eastAsia="pt-BR"/>
              </w:rPr>
            </w:pPr>
            <w:r w:rsidRPr="000A65A9">
              <w:rPr>
                <w:rFonts w:ascii="Cambria" w:hAnsi="Cambria" w:cs="Arial"/>
                <w:sz w:val="24"/>
                <w:szCs w:val="24"/>
              </w:rPr>
              <w:t xml:space="preserve">Veículo automotor, tipo sedan, zero quilômetro, ano/modelo ´´mínimo`` 2025/2026. O veículo deverá possuir câmbio automático com, no mínimo, 6 (seis) velocidades, motorização de até 1.4, direção elétrica e capacidade para 5 (cinco) passageiros. Deverá ser equipado com motor </w:t>
            </w:r>
            <w:proofErr w:type="spellStart"/>
            <w:r w:rsidRPr="000A65A9">
              <w:rPr>
                <w:rFonts w:ascii="Cambria" w:hAnsi="Cambria" w:cs="Arial"/>
                <w:sz w:val="24"/>
                <w:szCs w:val="24"/>
              </w:rPr>
              <w:t>flex</w:t>
            </w:r>
            <w:proofErr w:type="spellEnd"/>
            <w:r w:rsidRPr="000A65A9">
              <w:rPr>
                <w:rFonts w:ascii="Cambria" w:hAnsi="Cambria" w:cs="Arial"/>
                <w:sz w:val="24"/>
                <w:szCs w:val="24"/>
              </w:rPr>
              <w:t xml:space="preserve">, compatível com gasolina e etanol, apresentando potência mínima de 107 cv quando abastecido com etanol e 98 cv quando abastecido com gasolina, além de pintura sólida na cor </w:t>
            </w:r>
            <w:proofErr w:type="spellStart"/>
            <w:r w:rsidRPr="000A65A9">
              <w:rPr>
                <w:rFonts w:ascii="Cambria" w:hAnsi="Cambria" w:cs="Arial"/>
                <w:sz w:val="24"/>
                <w:szCs w:val="24"/>
              </w:rPr>
              <w:t>branca.o</w:t>
            </w:r>
            <w:proofErr w:type="spellEnd"/>
            <w:r w:rsidRPr="000A65A9">
              <w:rPr>
                <w:rFonts w:ascii="Cambria" w:hAnsi="Cambria" w:cs="Arial"/>
                <w:sz w:val="24"/>
                <w:szCs w:val="24"/>
              </w:rPr>
              <w:t xml:space="preserve"> veículo deverá contar com sistema de freios </w:t>
            </w:r>
            <w:proofErr w:type="spellStart"/>
            <w:r w:rsidRPr="000A65A9">
              <w:rPr>
                <w:rFonts w:ascii="Cambria" w:hAnsi="Cambria" w:cs="Arial"/>
                <w:sz w:val="24"/>
                <w:szCs w:val="24"/>
              </w:rPr>
              <w:t>abs</w:t>
            </w:r>
            <w:proofErr w:type="spellEnd"/>
            <w:r w:rsidRPr="000A65A9">
              <w:rPr>
                <w:rFonts w:ascii="Cambria" w:hAnsi="Cambria" w:cs="Arial"/>
                <w:sz w:val="24"/>
                <w:szCs w:val="24"/>
              </w:rPr>
              <w:t xml:space="preserve"> com </w:t>
            </w:r>
            <w:proofErr w:type="spellStart"/>
            <w:r w:rsidRPr="000A65A9">
              <w:rPr>
                <w:rFonts w:ascii="Cambria" w:hAnsi="Cambria" w:cs="Arial"/>
                <w:sz w:val="24"/>
                <w:szCs w:val="24"/>
              </w:rPr>
              <w:t>ebd</w:t>
            </w:r>
            <w:proofErr w:type="spellEnd"/>
            <w:r w:rsidRPr="000A65A9">
              <w:rPr>
                <w:rFonts w:ascii="Cambria" w:hAnsi="Cambria" w:cs="Arial"/>
                <w:sz w:val="24"/>
                <w:szCs w:val="24"/>
              </w:rPr>
              <w:t xml:space="preserve">, vidros elétricos, travas elétricas com travamento automático das portas e do porta-malas, ar-condicionado manual ou automático, no mínimo 4 (quatro) airbags, cintos de segurança dianteiros e traseiros de 3 (três) pontos, encostos de cabeça para todos os ocupantes e demais dispositivos de segurança previstos na legislação vigente. Deverá ainda possuir controle de tração, controle de estabilidade, sensores de estacionamento traseiros, câmera de ré e central multimídia com conectividade para </w:t>
            </w:r>
            <w:proofErr w:type="spellStart"/>
            <w:r w:rsidRPr="000A65A9">
              <w:rPr>
                <w:rFonts w:ascii="Cambria" w:hAnsi="Cambria" w:cs="Arial"/>
                <w:sz w:val="24"/>
                <w:szCs w:val="24"/>
              </w:rPr>
              <w:t>smartphone.o</w:t>
            </w:r>
            <w:proofErr w:type="spellEnd"/>
            <w:r w:rsidRPr="000A65A9">
              <w:rPr>
                <w:rFonts w:ascii="Cambria" w:hAnsi="Cambria" w:cs="Arial"/>
                <w:sz w:val="24"/>
                <w:szCs w:val="24"/>
              </w:rPr>
              <w:t xml:space="preserve"> veículo deverá possuir rodas em aço ou liga leve, com diâmetro mínimo de 15 (quinze) polegadas, compatíveis </w:t>
            </w:r>
            <w:r w:rsidRPr="000A65A9">
              <w:rPr>
                <w:rFonts w:ascii="Cambria" w:hAnsi="Cambria" w:cs="Arial"/>
                <w:sz w:val="24"/>
                <w:szCs w:val="24"/>
              </w:rPr>
              <w:lastRenderedPageBreak/>
              <w:t xml:space="preserve">com as especificações do fabricante, bem como pneus novos, adequados ao uso urbano e </w:t>
            </w:r>
            <w:proofErr w:type="spellStart"/>
            <w:r w:rsidRPr="000A65A9">
              <w:rPr>
                <w:rFonts w:ascii="Cambria" w:hAnsi="Cambria" w:cs="Arial"/>
                <w:sz w:val="24"/>
                <w:szCs w:val="24"/>
              </w:rPr>
              <w:t>rodoviário.o</w:t>
            </w:r>
            <w:proofErr w:type="spellEnd"/>
            <w:r w:rsidRPr="000A65A9">
              <w:rPr>
                <w:rFonts w:ascii="Cambria" w:hAnsi="Cambria" w:cs="Arial"/>
                <w:sz w:val="24"/>
                <w:szCs w:val="24"/>
              </w:rPr>
              <w:t xml:space="preserve"> veículo deverá possuir película de controle solar (fumê) aplicada em todos os vidros, em conformidade com a legislação vigente, respeitando os índices mínimos de transparência exigidos, sem prejuízo à visibilidade e à segurança dos </w:t>
            </w:r>
            <w:proofErr w:type="spellStart"/>
            <w:r w:rsidRPr="000A65A9">
              <w:rPr>
                <w:rFonts w:ascii="Cambria" w:hAnsi="Cambria" w:cs="Arial"/>
                <w:sz w:val="24"/>
                <w:szCs w:val="24"/>
              </w:rPr>
              <w:t>ocupantes.o</w:t>
            </w:r>
            <w:proofErr w:type="spellEnd"/>
            <w:r w:rsidRPr="000A65A9">
              <w:rPr>
                <w:rFonts w:ascii="Cambria" w:hAnsi="Cambria" w:cs="Arial"/>
                <w:sz w:val="24"/>
                <w:szCs w:val="24"/>
              </w:rPr>
              <w:t xml:space="preserve"> porta-malas deverá possuir capacidade mínima de 475 (quatrocentos e setenta e cinco) litros. O veículo deverá ser entregue acompanhado de manual do proprietário, chave reserva e de todos os equipamentos obrigatórios exigidos pelo código de trânsito brasileiro (</w:t>
            </w:r>
            <w:proofErr w:type="spellStart"/>
            <w:r w:rsidRPr="000A65A9">
              <w:rPr>
                <w:rFonts w:ascii="Cambria" w:hAnsi="Cambria" w:cs="Arial"/>
                <w:sz w:val="24"/>
                <w:szCs w:val="24"/>
              </w:rPr>
              <w:t>ctb</w:t>
            </w:r>
            <w:proofErr w:type="spellEnd"/>
            <w:r w:rsidRPr="000A65A9">
              <w:rPr>
                <w:rFonts w:ascii="Cambria" w:hAnsi="Cambria" w:cs="Arial"/>
                <w:sz w:val="24"/>
                <w:szCs w:val="24"/>
              </w:rPr>
              <w:t>) e pelas normas do conselho nacional de trânsito (</w:t>
            </w:r>
            <w:proofErr w:type="spellStart"/>
            <w:r w:rsidRPr="000A65A9">
              <w:rPr>
                <w:rFonts w:ascii="Cambria" w:hAnsi="Cambria" w:cs="Arial"/>
                <w:sz w:val="24"/>
                <w:szCs w:val="24"/>
              </w:rPr>
              <w:t>contran</w:t>
            </w:r>
            <w:proofErr w:type="spellEnd"/>
            <w:proofErr w:type="gramStart"/>
            <w:r w:rsidRPr="000A65A9">
              <w:rPr>
                <w:rFonts w:ascii="Cambria" w:hAnsi="Cambria" w:cs="Arial"/>
                <w:sz w:val="24"/>
                <w:szCs w:val="24"/>
              </w:rPr>
              <w:t>).a</w:t>
            </w:r>
            <w:proofErr w:type="gramEnd"/>
            <w:r w:rsidRPr="000A65A9">
              <w:rPr>
                <w:rFonts w:ascii="Cambria" w:hAnsi="Cambria" w:cs="Arial"/>
                <w:sz w:val="24"/>
                <w:szCs w:val="24"/>
              </w:rPr>
              <w:t xml:space="preserve"> entrega deverá ocorrer com o veículo devidamente emplacado e licenciado em nome do órgão contratante, sendo todos os custos decorrentes dessas providências de inteira responsabilidade da empresa fornecedora. O veículo deverá contar com garantia mínima de 12 (doze) meses, conforme as condições estabelecidas pelo fabricante.</w:t>
            </w:r>
          </w:p>
        </w:tc>
        <w:tc>
          <w:tcPr>
            <w:tcW w:w="992" w:type="dxa"/>
            <w:tcBorders>
              <w:top w:val="single" w:sz="12" w:space="0" w:color="auto"/>
              <w:left w:val="single" w:sz="12" w:space="0" w:color="auto"/>
              <w:bottom w:val="single" w:sz="12" w:space="0" w:color="auto"/>
              <w:right w:val="single" w:sz="12" w:space="0" w:color="auto"/>
            </w:tcBorders>
            <w:vAlign w:val="center"/>
            <w:hideMark/>
          </w:tcPr>
          <w:p w14:paraId="6969A2D1"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Un</w:t>
            </w:r>
          </w:p>
        </w:tc>
        <w:tc>
          <w:tcPr>
            <w:tcW w:w="709" w:type="dxa"/>
            <w:tcBorders>
              <w:top w:val="single" w:sz="12" w:space="0" w:color="auto"/>
              <w:left w:val="single" w:sz="12" w:space="0" w:color="auto"/>
              <w:bottom w:val="single" w:sz="12" w:space="0" w:color="auto"/>
              <w:right w:val="single" w:sz="12" w:space="0" w:color="auto"/>
            </w:tcBorders>
            <w:vAlign w:val="center"/>
            <w:hideMark/>
          </w:tcPr>
          <w:p w14:paraId="1498185A"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02</w:t>
            </w:r>
          </w:p>
        </w:tc>
        <w:tc>
          <w:tcPr>
            <w:tcW w:w="2410" w:type="dxa"/>
            <w:tcBorders>
              <w:top w:val="single" w:sz="12" w:space="0" w:color="auto"/>
              <w:left w:val="single" w:sz="12" w:space="0" w:color="auto"/>
              <w:bottom w:val="single" w:sz="12" w:space="0" w:color="auto"/>
              <w:right w:val="single" w:sz="12" w:space="0" w:color="auto"/>
            </w:tcBorders>
            <w:vAlign w:val="center"/>
          </w:tcPr>
          <w:p w14:paraId="29EAE1CE" w14:textId="77777777" w:rsidR="0081220B" w:rsidRPr="000A65A9" w:rsidRDefault="0081220B" w:rsidP="008264E1">
            <w:pPr>
              <w:tabs>
                <w:tab w:val="left" w:pos="598"/>
              </w:tabs>
              <w:spacing w:before="120" w:after="120"/>
              <w:ind w:left="-107" w:right="-113"/>
              <w:jc w:val="center"/>
              <w:rPr>
                <w:rFonts w:ascii="Cambria" w:hAnsi="Cambria" w:cs="Arial"/>
                <w:color w:val="000000"/>
                <w:sz w:val="24"/>
                <w:szCs w:val="24"/>
              </w:rPr>
            </w:pPr>
            <w:r w:rsidRPr="000A65A9">
              <w:rPr>
                <w:rFonts w:ascii="Cambria" w:hAnsi="Cambria" w:cs="Arial"/>
                <w:color w:val="000000"/>
                <w:sz w:val="24"/>
                <w:szCs w:val="24"/>
              </w:rPr>
              <w:t>Recurso Próprio (FME)</w:t>
            </w:r>
          </w:p>
        </w:tc>
      </w:tr>
      <w:tr w:rsidR="0081220B" w:rsidRPr="000A65A9" w14:paraId="5B34E48D" w14:textId="77777777" w:rsidTr="008264E1">
        <w:trPr>
          <w:trHeight w:val="525"/>
        </w:trPr>
        <w:tc>
          <w:tcPr>
            <w:tcW w:w="710" w:type="dxa"/>
            <w:tcBorders>
              <w:top w:val="single" w:sz="12" w:space="0" w:color="auto"/>
              <w:left w:val="single" w:sz="12" w:space="0" w:color="auto"/>
              <w:bottom w:val="single" w:sz="12" w:space="0" w:color="auto"/>
              <w:right w:val="single" w:sz="12" w:space="0" w:color="auto"/>
            </w:tcBorders>
            <w:vAlign w:val="center"/>
          </w:tcPr>
          <w:p w14:paraId="24202AB7"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02</w:t>
            </w:r>
          </w:p>
        </w:tc>
        <w:tc>
          <w:tcPr>
            <w:tcW w:w="992" w:type="dxa"/>
            <w:tcBorders>
              <w:top w:val="single" w:sz="12" w:space="0" w:color="auto"/>
              <w:left w:val="single" w:sz="12" w:space="0" w:color="auto"/>
              <w:bottom w:val="single" w:sz="12" w:space="0" w:color="auto"/>
              <w:right w:val="single" w:sz="12" w:space="0" w:color="auto"/>
            </w:tcBorders>
            <w:vAlign w:val="center"/>
          </w:tcPr>
          <w:p w14:paraId="0113833B"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61161</w:t>
            </w:r>
          </w:p>
        </w:tc>
        <w:tc>
          <w:tcPr>
            <w:tcW w:w="4111" w:type="dxa"/>
            <w:tcBorders>
              <w:top w:val="single" w:sz="12" w:space="0" w:color="auto"/>
              <w:left w:val="single" w:sz="12" w:space="0" w:color="auto"/>
              <w:bottom w:val="single" w:sz="12" w:space="0" w:color="auto"/>
              <w:right w:val="single" w:sz="12" w:space="0" w:color="auto"/>
            </w:tcBorders>
            <w:vAlign w:val="center"/>
          </w:tcPr>
          <w:p w14:paraId="649E0C41" w14:textId="77777777" w:rsidR="0081220B" w:rsidRPr="000A65A9" w:rsidRDefault="0081220B" w:rsidP="008264E1">
            <w:pPr>
              <w:spacing w:after="120"/>
              <w:rPr>
                <w:rFonts w:ascii="Cambria" w:eastAsia="Times New Roman" w:hAnsi="Cambria" w:cs="Arial"/>
                <w:sz w:val="24"/>
                <w:szCs w:val="24"/>
                <w:lang w:eastAsia="pt-BR"/>
              </w:rPr>
            </w:pPr>
            <w:r w:rsidRPr="000A65A9">
              <w:rPr>
                <w:rFonts w:ascii="Cambria" w:hAnsi="Cambria" w:cs="Arial"/>
                <w:sz w:val="24"/>
                <w:szCs w:val="24"/>
              </w:rPr>
              <w:t xml:space="preserve">Veículo automotor tipo van furgão, zero quilômetro, destinado ao transporte de carga, movido a óleo diesel, ano/modelo mínimo 2025/2026, com potência mínima de 150 cv. O veículo deverá possuir </w:t>
            </w:r>
            <w:r w:rsidRPr="000A65A9">
              <w:rPr>
                <w:rFonts w:ascii="Cambria" w:hAnsi="Cambria" w:cs="Arial"/>
                <w:sz w:val="24"/>
                <w:szCs w:val="24"/>
              </w:rPr>
              <w:lastRenderedPageBreak/>
              <w:t xml:space="preserve">capacidade mínima para 03 (três) ocupantes, incluindo o motorista, duas portas dianteiras, uma lateral deslizante e portas traseiras com abertura adequada ao acesso do compartimento de carga, direção hidráulica ou elétrica, volante com regulagem de altura, ar-condicionado original de fábrica na cabine e no compartimento de carga (mínimo 24.000 btus), vidros e travas elétricos, no mínimo 01 (uma) entrada usb no painel para alimentação e/ou conexão de dispositivos, sistema multimídia com tela, rádio </w:t>
            </w:r>
            <w:proofErr w:type="spellStart"/>
            <w:r w:rsidRPr="000A65A9">
              <w:rPr>
                <w:rFonts w:ascii="Cambria" w:hAnsi="Cambria" w:cs="Arial"/>
                <w:sz w:val="24"/>
                <w:szCs w:val="24"/>
              </w:rPr>
              <w:t>am</w:t>
            </w:r>
            <w:proofErr w:type="spellEnd"/>
            <w:r w:rsidRPr="000A65A9">
              <w:rPr>
                <w:rFonts w:ascii="Cambria" w:hAnsi="Cambria" w:cs="Arial"/>
                <w:sz w:val="24"/>
                <w:szCs w:val="24"/>
              </w:rPr>
              <w:t>/</w:t>
            </w:r>
            <w:proofErr w:type="spellStart"/>
            <w:r w:rsidRPr="000A65A9">
              <w:rPr>
                <w:rFonts w:ascii="Cambria" w:hAnsi="Cambria" w:cs="Arial"/>
                <w:sz w:val="24"/>
                <w:szCs w:val="24"/>
              </w:rPr>
              <w:t>fm</w:t>
            </w:r>
            <w:proofErr w:type="spellEnd"/>
            <w:r w:rsidRPr="000A65A9">
              <w:rPr>
                <w:rFonts w:ascii="Cambria" w:hAnsi="Cambria" w:cs="Arial"/>
                <w:sz w:val="24"/>
                <w:szCs w:val="24"/>
              </w:rPr>
              <w:t xml:space="preserve">, conectividade </w:t>
            </w:r>
            <w:proofErr w:type="spellStart"/>
            <w:r w:rsidRPr="000A65A9">
              <w:rPr>
                <w:rFonts w:ascii="Cambria" w:hAnsi="Cambria" w:cs="Arial"/>
                <w:sz w:val="24"/>
                <w:szCs w:val="24"/>
              </w:rPr>
              <w:t>bluetooth</w:t>
            </w:r>
            <w:proofErr w:type="spellEnd"/>
            <w:r w:rsidRPr="000A65A9">
              <w:rPr>
                <w:rFonts w:ascii="Cambria" w:hAnsi="Cambria" w:cs="Arial"/>
                <w:sz w:val="24"/>
                <w:szCs w:val="24"/>
              </w:rPr>
              <w:t xml:space="preserve"> e compatibilidade com </w:t>
            </w:r>
            <w:proofErr w:type="spellStart"/>
            <w:r w:rsidRPr="000A65A9">
              <w:rPr>
                <w:rFonts w:ascii="Cambria" w:hAnsi="Cambria" w:cs="Arial"/>
                <w:sz w:val="24"/>
                <w:szCs w:val="24"/>
              </w:rPr>
              <w:t>android</w:t>
            </w:r>
            <w:proofErr w:type="spellEnd"/>
            <w:r w:rsidRPr="000A65A9">
              <w:rPr>
                <w:rFonts w:ascii="Cambria" w:hAnsi="Cambria" w:cs="Arial"/>
                <w:sz w:val="24"/>
                <w:szCs w:val="24"/>
              </w:rPr>
              <w:t xml:space="preserve"> auto e </w:t>
            </w:r>
            <w:proofErr w:type="spellStart"/>
            <w:r w:rsidRPr="000A65A9">
              <w:rPr>
                <w:rFonts w:ascii="Cambria" w:hAnsi="Cambria" w:cs="Arial"/>
                <w:sz w:val="24"/>
                <w:szCs w:val="24"/>
              </w:rPr>
              <w:t>apple</w:t>
            </w:r>
            <w:proofErr w:type="spellEnd"/>
            <w:r w:rsidRPr="000A65A9">
              <w:rPr>
                <w:rFonts w:ascii="Cambria" w:hAnsi="Cambria" w:cs="Arial"/>
                <w:sz w:val="24"/>
                <w:szCs w:val="24"/>
              </w:rPr>
              <w:t xml:space="preserve"> </w:t>
            </w:r>
            <w:proofErr w:type="spellStart"/>
            <w:r w:rsidRPr="000A65A9">
              <w:rPr>
                <w:rFonts w:ascii="Cambria" w:hAnsi="Cambria" w:cs="Arial"/>
                <w:sz w:val="24"/>
                <w:szCs w:val="24"/>
              </w:rPr>
              <w:t>carplay</w:t>
            </w:r>
            <w:proofErr w:type="spellEnd"/>
            <w:r w:rsidRPr="000A65A9">
              <w:rPr>
                <w:rFonts w:ascii="Cambria" w:hAnsi="Cambria" w:cs="Arial"/>
                <w:sz w:val="24"/>
                <w:szCs w:val="24"/>
              </w:rPr>
              <w:t xml:space="preserve">, câmera de ré e sensor de estacionamento sonoro, câmbio manual com no mínimo 06 (seis) marchas à frente ou automático com no mínimo 06 (seis) velocidades, tração dianteira, sistema de freios com tecnologia </w:t>
            </w:r>
            <w:proofErr w:type="spellStart"/>
            <w:r w:rsidRPr="000A65A9">
              <w:rPr>
                <w:rFonts w:ascii="Cambria" w:hAnsi="Cambria" w:cs="Arial"/>
                <w:sz w:val="24"/>
                <w:szCs w:val="24"/>
              </w:rPr>
              <w:t>abs</w:t>
            </w:r>
            <w:proofErr w:type="spellEnd"/>
            <w:r w:rsidRPr="000A65A9">
              <w:rPr>
                <w:rFonts w:ascii="Cambria" w:hAnsi="Cambria" w:cs="Arial"/>
                <w:sz w:val="24"/>
                <w:szCs w:val="24"/>
              </w:rPr>
              <w:t xml:space="preserve">, airbags frontais para motorista e passageiros, cintos de segurança de três pontos para todos os ocupantes, encostos de cabeça individuais e iluminação interna na cabine e no compartimento de carga, bem como </w:t>
            </w:r>
            <w:proofErr w:type="spellStart"/>
            <w:r w:rsidRPr="000A65A9">
              <w:rPr>
                <w:rFonts w:ascii="Cambria" w:hAnsi="Cambria" w:cs="Arial"/>
                <w:sz w:val="24"/>
                <w:szCs w:val="24"/>
              </w:rPr>
              <w:t>tacógrafo.o</w:t>
            </w:r>
            <w:proofErr w:type="spellEnd"/>
            <w:r w:rsidRPr="000A65A9">
              <w:rPr>
                <w:rFonts w:ascii="Cambria" w:hAnsi="Cambria" w:cs="Arial"/>
                <w:sz w:val="24"/>
                <w:szCs w:val="24"/>
              </w:rPr>
              <w:t xml:space="preserve"> compartimento de carga deverá possuir comprimento interno mínimo de 3,2 m, altura interna mínima de 1,8 m, volume mínimo de 10,5 m³, capacidade de carga útil mínima 2.000 kg, além de revestimento interno com painéis de proteção em fibra lisa na cor branca ou material similar </w:t>
            </w:r>
            <w:r w:rsidRPr="000A65A9">
              <w:rPr>
                <w:rFonts w:ascii="Cambria" w:hAnsi="Cambria" w:cs="Arial"/>
                <w:sz w:val="24"/>
                <w:szCs w:val="24"/>
              </w:rPr>
              <w:lastRenderedPageBreak/>
              <w:t xml:space="preserve">resistente. Deverá possuir, ainda, película de proteção solar (insulfilm) nos vidros permitidos pela legislação, com proteção contra raios </w:t>
            </w:r>
            <w:proofErr w:type="spellStart"/>
            <w:r w:rsidRPr="000A65A9">
              <w:rPr>
                <w:rFonts w:ascii="Cambria" w:hAnsi="Cambria" w:cs="Arial"/>
                <w:sz w:val="24"/>
                <w:szCs w:val="24"/>
              </w:rPr>
              <w:t>uv</w:t>
            </w:r>
            <w:proofErr w:type="spellEnd"/>
            <w:r w:rsidRPr="000A65A9">
              <w:rPr>
                <w:rFonts w:ascii="Cambria" w:hAnsi="Cambria" w:cs="Arial"/>
                <w:sz w:val="24"/>
                <w:szCs w:val="24"/>
              </w:rPr>
              <w:t xml:space="preserve"> e redução de calor, em conformidade com as normas de trânsito vigentes, alarme, jogo de tapetes de borracha ou material similar, rodas de aço ou liga leve, tanque de combustível com capacidade compatível com a autonomia da categoria do veículo, pneus novos, incluindo estepe original de fábrica, manual do proprietário em língua portuguesa, chave reserva e todos os equipamentos obrigatórios exigidos pelo código de trânsito brasileiro (</w:t>
            </w:r>
            <w:proofErr w:type="spellStart"/>
            <w:r w:rsidRPr="000A65A9">
              <w:rPr>
                <w:rFonts w:ascii="Cambria" w:hAnsi="Cambria" w:cs="Arial"/>
                <w:sz w:val="24"/>
                <w:szCs w:val="24"/>
              </w:rPr>
              <w:t>ctb</w:t>
            </w:r>
            <w:proofErr w:type="spellEnd"/>
            <w:r w:rsidRPr="000A65A9">
              <w:rPr>
                <w:rFonts w:ascii="Cambria" w:hAnsi="Cambria" w:cs="Arial"/>
                <w:sz w:val="24"/>
                <w:szCs w:val="24"/>
              </w:rPr>
              <w:t>) e pelas normas do conselho nacional de trânsito (</w:t>
            </w:r>
            <w:proofErr w:type="spellStart"/>
            <w:r w:rsidRPr="000A65A9">
              <w:rPr>
                <w:rFonts w:ascii="Cambria" w:hAnsi="Cambria" w:cs="Arial"/>
                <w:sz w:val="24"/>
                <w:szCs w:val="24"/>
              </w:rPr>
              <w:t>contran</w:t>
            </w:r>
            <w:proofErr w:type="spellEnd"/>
            <w:r w:rsidRPr="000A65A9">
              <w:rPr>
                <w:rFonts w:ascii="Cambria" w:hAnsi="Cambria" w:cs="Arial"/>
                <w:sz w:val="24"/>
                <w:szCs w:val="24"/>
              </w:rPr>
              <w:t>).o veículo deverá ser entregue devidamente emplacado, licenciado e regularizado junto ao departamento estadual de trânsito de goiás (</w:t>
            </w:r>
            <w:proofErr w:type="spellStart"/>
            <w:r w:rsidRPr="000A65A9">
              <w:rPr>
                <w:rFonts w:ascii="Cambria" w:hAnsi="Cambria" w:cs="Arial"/>
                <w:sz w:val="24"/>
                <w:szCs w:val="24"/>
              </w:rPr>
              <w:t>detran</w:t>
            </w:r>
            <w:proofErr w:type="spellEnd"/>
            <w:r w:rsidRPr="000A65A9">
              <w:rPr>
                <w:rFonts w:ascii="Cambria" w:hAnsi="Cambria" w:cs="Arial"/>
                <w:sz w:val="24"/>
                <w:szCs w:val="24"/>
              </w:rPr>
              <w:t>-go), em nome da contratante, conforme ordem de fornecimento, sendo todas as despesas decorrentes desse procedimento de inteira responsabilidade da licitante vencedora.</w:t>
            </w:r>
          </w:p>
        </w:tc>
        <w:tc>
          <w:tcPr>
            <w:tcW w:w="992" w:type="dxa"/>
            <w:tcBorders>
              <w:top w:val="single" w:sz="12" w:space="0" w:color="auto"/>
              <w:left w:val="single" w:sz="12" w:space="0" w:color="auto"/>
              <w:bottom w:val="single" w:sz="12" w:space="0" w:color="auto"/>
              <w:right w:val="single" w:sz="12" w:space="0" w:color="auto"/>
            </w:tcBorders>
            <w:vAlign w:val="center"/>
          </w:tcPr>
          <w:p w14:paraId="1E48FEB2"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Un</w:t>
            </w:r>
          </w:p>
        </w:tc>
        <w:tc>
          <w:tcPr>
            <w:tcW w:w="709" w:type="dxa"/>
            <w:tcBorders>
              <w:top w:val="single" w:sz="12" w:space="0" w:color="auto"/>
              <w:left w:val="single" w:sz="12" w:space="0" w:color="auto"/>
              <w:bottom w:val="single" w:sz="12" w:space="0" w:color="auto"/>
              <w:right w:val="single" w:sz="12" w:space="0" w:color="auto"/>
            </w:tcBorders>
            <w:vAlign w:val="center"/>
          </w:tcPr>
          <w:p w14:paraId="715FB2E0"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01</w:t>
            </w:r>
          </w:p>
        </w:tc>
        <w:tc>
          <w:tcPr>
            <w:tcW w:w="2410" w:type="dxa"/>
            <w:tcBorders>
              <w:top w:val="single" w:sz="12" w:space="0" w:color="auto"/>
              <w:left w:val="single" w:sz="12" w:space="0" w:color="auto"/>
              <w:bottom w:val="single" w:sz="12" w:space="0" w:color="auto"/>
              <w:right w:val="single" w:sz="12" w:space="0" w:color="auto"/>
            </w:tcBorders>
            <w:vAlign w:val="center"/>
          </w:tcPr>
          <w:p w14:paraId="7F5E2EC3" w14:textId="77777777" w:rsidR="0081220B" w:rsidRPr="000A65A9" w:rsidRDefault="0081220B"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color w:val="000000"/>
                <w:sz w:val="24"/>
                <w:szCs w:val="24"/>
              </w:rPr>
              <w:t>Recurso Próprio (FME)</w:t>
            </w:r>
          </w:p>
        </w:tc>
      </w:tr>
      <w:tr w:rsidR="0081220B" w:rsidRPr="000A65A9" w14:paraId="620E5D3A" w14:textId="77777777" w:rsidTr="008264E1">
        <w:trPr>
          <w:trHeight w:val="525"/>
        </w:trPr>
        <w:tc>
          <w:tcPr>
            <w:tcW w:w="710" w:type="dxa"/>
            <w:tcBorders>
              <w:top w:val="single" w:sz="12" w:space="0" w:color="auto"/>
              <w:left w:val="single" w:sz="12" w:space="0" w:color="auto"/>
              <w:bottom w:val="single" w:sz="12" w:space="0" w:color="auto"/>
              <w:right w:val="single" w:sz="12" w:space="0" w:color="auto"/>
            </w:tcBorders>
            <w:vAlign w:val="center"/>
          </w:tcPr>
          <w:p w14:paraId="1730DCDA"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03</w:t>
            </w:r>
          </w:p>
        </w:tc>
        <w:tc>
          <w:tcPr>
            <w:tcW w:w="992" w:type="dxa"/>
            <w:tcBorders>
              <w:top w:val="single" w:sz="12" w:space="0" w:color="auto"/>
              <w:left w:val="single" w:sz="12" w:space="0" w:color="auto"/>
              <w:bottom w:val="single" w:sz="12" w:space="0" w:color="auto"/>
              <w:right w:val="single" w:sz="12" w:space="0" w:color="auto"/>
            </w:tcBorders>
            <w:vAlign w:val="center"/>
          </w:tcPr>
          <w:p w14:paraId="489552B0"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61099</w:t>
            </w:r>
          </w:p>
        </w:tc>
        <w:tc>
          <w:tcPr>
            <w:tcW w:w="4111" w:type="dxa"/>
            <w:tcBorders>
              <w:top w:val="single" w:sz="12" w:space="0" w:color="auto"/>
              <w:left w:val="single" w:sz="12" w:space="0" w:color="auto"/>
              <w:bottom w:val="single" w:sz="12" w:space="0" w:color="auto"/>
              <w:right w:val="single" w:sz="12" w:space="0" w:color="auto"/>
            </w:tcBorders>
            <w:vAlign w:val="center"/>
          </w:tcPr>
          <w:p w14:paraId="23920C52" w14:textId="77777777" w:rsidR="0081220B" w:rsidRPr="000A65A9" w:rsidRDefault="0081220B" w:rsidP="008264E1">
            <w:pPr>
              <w:spacing w:after="120"/>
              <w:rPr>
                <w:rFonts w:ascii="Cambria" w:eastAsia="Times New Roman" w:hAnsi="Cambria" w:cs="Arial"/>
                <w:sz w:val="24"/>
                <w:szCs w:val="24"/>
                <w:lang w:eastAsia="pt-BR"/>
              </w:rPr>
            </w:pPr>
            <w:r w:rsidRPr="000A65A9">
              <w:rPr>
                <w:rFonts w:ascii="Cambria" w:hAnsi="Cambria" w:cs="Arial"/>
                <w:sz w:val="24"/>
                <w:szCs w:val="24"/>
              </w:rPr>
              <w:t xml:space="preserve">Veículo automotor tipo van, zero quilômetro, destinado ao transporte de passageiro, movido a óleo diesel, ano/modelo mínimo 2025/2026, com potência mínima de 120 cv, capacidade mínima para 11 (onze) ocupantes, incluindo o condutor, </w:t>
            </w:r>
            <w:r w:rsidRPr="000A65A9">
              <w:rPr>
                <w:rFonts w:ascii="Cambria" w:hAnsi="Cambria" w:cs="Arial"/>
                <w:sz w:val="24"/>
                <w:szCs w:val="24"/>
              </w:rPr>
              <w:lastRenderedPageBreak/>
              <w:t xml:space="preserve">carroceria fechada, na cor </w:t>
            </w:r>
            <w:proofErr w:type="spellStart"/>
            <w:r w:rsidRPr="000A65A9">
              <w:rPr>
                <w:rFonts w:ascii="Cambria" w:hAnsi="Cambria" w:cs="Arial"/>
                <w:sz w:val="24"/>
                <w:szCs w:val="24"/>
              </w:rPr>
              <w:t>branca.o</w:t>
            </w:r>
            <w:proofErr w:type="spellEnd"/>
            <w:r w:rsidRPr="000A65A9">
              <w:rPr>
                <w:rFonts w:ascii="Cambria" w:hAnsi="Cambria" w:cs="Arial"/>
                <w:sz w:val="24"/>
                <w:szCs w:val="24"/>
              </w:rPr>
              <w:t xml:space="preserve"> veículo deverá possuir duas portas dianteiras, uma lateral deslizante e portas traseiras com abertura adequada, direção hidráulica ou elétrica, volante com regulagem de altura, ar-condicionado original de fábrica, com sistema de climatização que atenda integralmente a cabine e o compartimento de passageiros, garantindo distribuição uniforme do ar para todos os ocupantes, bem como, no mínimo, 01 (uma) entrada usb no painel para alimentação e/ou conexão de dispositivos, vidros e travas elétricos, câmbio manual com no mínimo 6 (seis) marchas à frente ou automático com no mínimo 6 (seis) velocidades, tração dianteira, sistema de freios com tecnologia </w:t>
            </w:r>
            <w:proofErr w:type="spellStart"/>
            <w:r w:rsidRPr="000A65A9">
              <w:rPr>
                <w:rFonts w:ascii="Cambria" w:hAnsi="Cambria" w:cs="Arial"/>
                <w:sz w:val="24"/>
                <w:szCs w:val="24"/>
              </w:rPr>
              <w:t>abs</w:t>
            </w:r>
            <w:proofErr w:type="spellEnd"/>
            <w:r w:rsidRPr="000A65A9">
              <w:rPr>
                <w:rFonts w:ascii="Cambria" w:hAnsi="Cambria" w:cs="Arial"/>
                <w:sz w:val="24"/>
                <w:szCs w:val="24"/>
              </w:rPr>
              <w:t xml:space="preserve">, airbags frontais para motorista e passageiro, cintos de segurança de três pontos para todos os ocupantes, encostos de cabeça individuais, iluminação interna e tomada 12v.deverá possuir, ainda, película de proteção (insulfilm) no vidro traseiro e nos vidros laterais, com proteção contra raios </w:t>
            </w:r>
            <w:proofErr w:type="spellStart"/>
            <w:r w:rsidRPr="000A65A9">
              <w:rPr>
                <w:rFonts w:ascii="Cambria" w:hAnsi="Cambria" w:cs="Arial"/>
                <w:sz w:val="24"/>
                <w:szCs w:val="24"/>
              </w:rPr>
              <w:t>uv</w:t>
            </w:r>
            <w:proofErr w:type="spellEnd"/>
            <w:r w:rsidRPr="000A65A9">
              <w:rPr>
                <w:rFonts w:ascii="Cambria" w:hAnsi="Cambria" w:cs="Arial"/>
                <w:sz w:val="24"/>
                <w:szCs w:val="24"/>
              </w:rPr>
              <w:t xml:space="preserve"> e redução de calor excessivo, em conformidade com a legislação de trânsito </w:t>
            </w:r>
            <w:proofErr w:type="spellStart"/>
            <w:r w:rsidRPr="000A65A9">
              <w:rPr>
                <w:rFonts w:ascii="Cambria" w:hAnsi="Cambria" w:cs="Arial"/>
                <w:sz w:val="24"/>
                <w:szCs w:val="24"/>
              </w:rPr>
              <w:t>vigente.o</w:t>
            </w:r>
            <w:proofErr w:type="spellEnd"/>
            <w:r w:rsidRPr="000A65A9">
              <w:rPr>
                <w:rFonts w:ascii="Cambria" w:hAnsi="Cambria" w:cs="Arial"/>
                <w:sz w:val="24"/>
                <w:szCs w:val="24"/>
              </w:rPr>
              <w:t xml:space="preserve"> veículo deverá conter equipamento de som com rádio e conectividade </w:t>
            </w:r>
            <w:proofErr w:type="spellStart"/>
            <w:r w:rsidRPr="000A65A9">
              <w:rPr>
                <w:rFonts w:ascii="Cambria" w:hAnsi="Cambria" w:cs="Arial"/>
                <w:sz w:val="24"/>
                <w:szCs w:val="24"/>
              </w:rPr>
              <w:t>bluetooth</w:t>
            </w:r>
            <w:proofErr w:type="spellEnd"/>
            <w:r w:rsidRPr="000A65A9">
              <w:rPr>
                <w:rFonts w:ascii="Cambria" w:hAnsi="Cambria" w:cs="Arial"/>
                <w:sz w:val="24"/>
                <w:szCs w:val="24"/>
              </w:rPr>
              <w:t xml:space="preserve">, tacógrafo, alarme, jogo de tapetes de borracha ou material similar ao carpete, bem como rodas de ferro ou liga leve, câmera de ré e sensor de estacionamento </w:t>
            </w:r>
            <w:proofErr w:type="spellStart"/>
            <w:r w:rsidRPr="000A65A9">
              <w:rPr>
                <w:rFonts w:ascii="Cambria" w:hAnsi="Cambria" w:cs="Arial"/>
                <w:sz w:val="24"/>
                <w:szCs w:val="24"/>
              </w:rPr>
              <w:lastRenderedPageBreak/>
              <w:t>sonoro.deverá</w:t>
            </w:r>
            <w:proofErr w:type="spellEnd"/>
            <w:r w:rsidRPr="000A65A9">
              <w:rPr>
                <w:rFonts w:ascii="Cambria" w:hAnsi="Cambria" w:cs="Arial"/>
                <w:sz w:val="24"/>
                <w:szCs w:val="24"/>
              </w:rPr>
              <w:t xml:space="preserve"> dispor de tanque de combustível com capacidade compatível com a autonomia do veículo, pneus novos, estepe original de fábrica, manual do proprietário, chave reserva, além de todos os equipamentos obrigatórios exigidos pelo código de trânsito brasileiro (</w:t>
            </w:r>
            <w:proofErr w:type="spellStart"/>
            <w:r w:rsidRPr="000A65A9">
              <w:rPr>
                <w:rFonts w:ascii="Cambria" w:hAnsi="Cambria" w:cs="Arial"/>
                <w:sz w:val="24"/>
                <w:szCs w:val="24"/>
              </w:rPr>
              <w:t>ctb</w:t>
            </w:r>
            <w:proofErr w:type="spellEnd"/>
            <w:r w:rsidRPr="000A65A9">
              <w:rPr>
                <w:rFonts w:ascii="Cambria" w:hAnsi="Cambria" w:cs="Arial"/>
                <w:sz w:val="24"/>
                <w:szCs w:val="24"/>
              </w:rPr>
              <w:t>) e pelas normas vigentes do conselho nacional de trânsito (</w:t>
            </w:r>
            <w:proofErr w:type="spellStart"/>
            <w:r w:rsidRPr="000A65A9">
              <w:rPr>
                <w:rFonts w:ascii="Cambria" w:hAnsi="Cambria" w:cs="Arial"/>
                <w:sz w:val="24"/>
                <w:szCs w:val="24"/>
              </w:rPr>
              <w:t>contran</w:t>
            </w:r>
            <w:proofErr w:type="spellEnd"/>
            <w:r w:rsidRPr="000A65A9">
              <w:rPr>
                <w:rFonts w:ascii="Cambria" w:hAnsi="Cambria" w:cs="Arial"/>
                <w:sz w:val="24"/>
                <w:szCs w:val="24"/>
              </w:rPr>
              <w:t>).o veículo deverá ser entregue devidamente emplacado e regularizado junto ao departamento estadual de trânsito de goiás (</w:t>
            </w:r>
            <w:proofErr w:type="spellStart"/>
            <w:r w:rsidRPr="000A65A9">
              <w:rPr>
                <w:rFonts w:ascii="Cambria" w:hAnsi="Cambria" w:cs="Arial"/>
                <w:sz w:val="24"/>
                <w:szCs w:val="24"/>
              </w:rPr>
              <w:t>detran</w:t>
            </w:r>
            <w:proofErr w:type="spellEnd"/>
            <w:r w:rsidRPr="000A65A9">
              <w:rPr>
                <w:rFonts w:ascii="Cambria" w:hAnsi="Cambria" w:cs="Arial"/>
                <w:sz w:val="24"/>
                <w:szCs w:val="24"/>
              </w:rPr>
              <w:t>-go), em nome da contratante, conforme ordem de fornecimento, sendo todas as despesas decorrentes desse procedimento de inteira responsabilidade da licitante vencedora.</w:t>
            </w:r>
          </w:p>
        </w:tc>
        <w:tc>
          <w:tcPr>
            <w:tcW w:w="992" w:type="dxa"/>
            <w:tcBorders>
              <w:top w:val="single" w:sz="12" w:space="0" w:color="auto"/>
              <w:left w:val="single" w:sz="12" w:space="0" w:color="auto"/>
              <w:bottom w:val="single" w:sz="12" w:space="0" w:color="auto"/>
              <w:right w:val="single" w:sz="12" w:space="0" w:color="auto"/>
            </w:tcBorders>
            <w:vAlign w:val="center"/>
          </w:tcPr>
          <w:p w14:paraId="34EF6C39"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Un</w:t>
            </w:r>
          </w:p>
        </w:tc>
        <w:tc>
          <w:tcPr>
            <w:tcW w:w="709" w:type="dxa"/>
            <w:tcBorders>
              <w:top w:val="single" w:sz="12" w:space="0" w:color="auto"/>
              <w:left w:val="single" w:sz="12" w:space="0" w:color="auto"/>
              <w:bottom w:val="single" w:sz="12" w:space="0" w:color="auto"/>
              <w:right w:val="single" w:sz="12" w:space="0" w:color="auto"/>
            </w:tcBorders>
            <w:vAlign w:val="center"/>
          </w:tcPr>
          <w:p w14:paraId="601796A7"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02</w:t>
            </w:r>
          </w:p>
        </w:tc>
        <w:tc>
          <w:tcPr>
            <w:tcW w:w="2410" w:type="dxa"/>
            <w:tcBorders>
              <w:top w:val="single" w:sz="12" w:space="0" w:color="auto"/>
              <w:left w:val="single" w:sz="12" w:space="0" w:color="auto"/>
              <w:bottom w:val="single" w:sz="12" w:space="0" w:color="auto"/>
              <w:right w:val="single" w:sz="12" w:space="0" w:color="auto"/>
            </w:tcBorders>
            <w:vAlign w:val="center"/>
          </w:tcPr>
          <w:p w14:paraId="03FB7D9B" w14:textId="77777777" w:rsidR="0081220B" w:rsidRPr="000A65A9" w:rsidRDefault="0081220B"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color w:val="000000"/>
                <w:sz w:val="24"/>
                <w:szCs w:val="24"/>
              </w:rPr>
              <w:t>Uma van será paga com Recurso Próprio (FME) e a outra com Emenda Parlamentar nº 168/2024 referente ao Processo nº 202400006020267</w:t>
            </w:r>
          </w:p>
        </w:tc>
      </w:tr>
      <w:tr w:rsidR="0081220B" w:rsidRPr="000A65A9" w14:paraId="1EA96A49" w14:textId="77777777" w:rsidTr="008264E1">
        <w:trPr>
          <w:trHeight w:val="525"/>
        </w:trPr>
        <w:tc>
          <w:tcPr>
            <w:tcW w:w="710" w:type="dxa"/>
            <w:tcBorders>
              <w:top w:val="single" w:sz="12" w:space="0" w:color="auto"/>
              <w:left w:val="single" w:sz="12" w:space="0" w:color="auto"/>
              <w:bottom w:val="single" w:sz="12" w:space="0" w:color="auto"/>
              <w:right w:val="single" w:sz="12" w:space="0" w:color="auto"/>
            </w:tcBorders>
            <w:vAlign w:val="center"/>
          </w:tcPr>
          <w:p w14:paraId="5C1B6391"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04</w:t>
            </w:r>
          </w:p>
        </w:tc>
        <w:tc>
          <w:tcPr>
            <w:tcW w:w="992" w:type="dxa"/>
            <w:tcBorders>
              <w:top w:val="single" w:sz="12" w:space="0" w:color="auto"/>
              <w:left w:val="single" w:sz="12" w:space="0" w:color="auto"/>
              <w:bottom w:val="single" w:sz="12" w:space="0" w:color="auto"/>
              <w:right w:val="single" w:sz="12" w:space="0" w:color="auto"/>
            </w:tcBorders>
            <w:vAlign w:val="center"/>
          </w:tcPr>
          <w:p w14:paraId="21C7A84A"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61162</w:t>
            </w:r>
          </w:p>
        </w:tc>
        <w:tc>
          <w:tcPr>
            <w:tcW w:w="4111" w:type="dxa"/>
            <w:tcBorders>
              <w:top w:val="single" w:sz="12" w:space="0" w:color="auto"/>
              <w:left w:val="single" w:sz="12" w:space="0" w:color="auto"/>
              <w:bottom w:val="single" w:sz="12" w:space="0" w:color="auto"/>
              <w:right w:val="single" w:sz="12" w:space="0" w:color="auto"/>
            </w:tcBorders>
            <w:vAlign w:val="center"/>
          </w:tcPr>
          <w:p w14:paraId="038FE6F8" w14:textId="77777777" w:rsidR="0081220B" w:rsidRPr="000A65A9" w:rsidRDefault="0081220B" w:rsidP="008264E1">
            <w:pPr>
              <w:spacing w:after="120"/>
              <w:rPr>
                <w:rFonts w:ascii="Cambria" w:eastAsia="Times New Roman" w:hAnsi="Cambria" w:cs="Arial"/>
                <w:sz w:val="24"/>
                <w:szCs w:val="24"/>
                <w:lang w:eastAsia="pt-BR"/>
              </w:rPr>
            </w:pPr>
            <w:r w:rsidRPr="000A65A9">
              <w:rPr>
                <w:rFonts w:ascii="Cambria" w:hAnsi="Cambria" w:cs="Arial"/>
                <w:sz w:val="24"/>
                <w:szCs w:val="24"/>
              </w:rPr>
              <w:t xml:space="preserve">Veículo automotor tipo van, zero quilômetro, destinado ao transporte de passageiro, movido a óleo diesel, ano/modelo mínimo 2025/2026, com potência mínima de 150 cv, capacidade mínima para 16 (dezesseis) ocupantes, incluindo o condutor, carroceria fechada, na cor </w:t>
            </w:r>
            <w:proofErr w:type="spellStart"/>
            <w:r w:rsidRPr="000A65A9">
              <w:rPr>
                <w:rFonts w:ascii="Cambria" w:hAnsi="Cambria" w:cs="Arial"/>
                <w:sz w:val="24"/>
                <w:szCs w:val="24"/>
              </w:rPr>
              <w:t>branca.o</w:t>
            </w:r>
            <w:proofErr w:type="spellEnd"/>
            <w:r w:rsidRPr="000A65A9">
              <w:rPr>
                <w:rFonts w:ascii="Cambria" w:hAnsi="Cambria" w:cs="Arial"/>
                <w:sz w:val="24"/>
                <w:szCs w:val="24"/>
              </w:rPr>
              <w:t xml:space="preserve"> veículo deverá possuir duas portas dianteiras, uma lateral deslizante e portas traseiras com abertura adequada, direção hidráulica ou elétrica, volante com regulagem de altura, ar-condicionado original de fábrica, com sistema de climatização que atenda integralmente a cabine e o </w:t>
            </w:r>
            <w:r w:rsidRPr="000A65A9">
              <w:rPr>
                <w:rFonts w:ascii="Cambria" w:hAnsi="Cambria" w:cs="Arial"/>
                <w:sz w:val="24"/>
                <w:szCs w:val="24"/>
              </w:rPr>
              <w:lastRenderedPageBreak/>
              <w:t xml:space="preserve">compartimento de passageiros, garantindo distribuição uniforme do ar para todos os ocupantes, bem como, no mínimo, 01 (uma) entrada usb no painel para alimentação e/ou conexão de dispositivos, vidros e travas elétricos, câmbio manual com no mínimo 6 (seis) marchas à frente ou automático com no mínimo 6 (seis) velocidades, tração dianteira, sistema de freios com tecnologia </w:t>
            </w:r>
            <w:proofErr w:type="spellStart"/>
            <w:r w:rsidRPr="000A65A9">
              <w:rPr>
                <w:rFonts w:ascii="Cambria" w:hAnsi="Cambria" w:cs="Arial"/>
                <w:sz w:val="24"/>
                <w:szCs w:val="24"/>
              </w:rPr>
              <w:t>abs</w:t>
            </w:r>
            <w:proofErr w:type="spellEnd"/>
            <w:r w:rsidRPr="000A65A9">
              <w:rPr>
                <w:rFonts w:ascii="Cambria" w:hAnsi="Cambria" w:cs="Arial"/>
                <w:sz w:val="24"/>
                <w:szCs w:val="24"/>
              </w:rPr>
              <w:t xml:space="preserve">, airbags frontais para motorista e passageiro, cintos de segurança de três pontos para todos os ocupantes, encostos de cabeça individuais, iluminação interna e tomada 12vdeverá possuir, ainda, película de proteção (insulfilm) no vidro traseiro e nos vidros laterais, com proteção contra raios </w:t>
            </w:r>
            <w:proofErr w:type="spellStart"/>
            <w:r w:rsidRPr="000A65A9">
              <w:rPr>
                <w:rFonts w:ascii="Cambria" w:hAnsi="Cambria" w:cs="Arial"/>
                <w:sz w:val="24"/>
                <w:szCs w:val="24"/>
              </w:rPr>
              <w:t>uv</w:t>
            </w:r>
            <w:proofErr w:type="spellEnd"/>
            <w:r w:rsidRPr="000A65A9">
              <w:rPr>
                <w:rFonts w:ascii="Cambria" w:hAnsi="Cambria" w:cs="Arial"/>
                <w:sz w:val="24"/>
                <w:szCs w:val="24"/>
              </w:rPr>
              <w:t xml:space="preserve"> e redução de calor excessivo, em conformidade com a legislação de trânsito </w:t>
            </w:r>
            <w:proofErr w:type="spellStart"/>
            <w:r w:rsidRPr="000A65A9">
              <w:rPr>
                <w:rFonts w:ascii="Cambria" w:hAnsi="Cambria" w:cs="Arial"/>
                <w:sz w:val="24"/>
                <w:szCs w:val="24"/>
              </w:rPr>
              <w:t>vigente.o</w:t>
            </w:r>
            <w:proofErr w:type="spellEnd"/>
            <w:r w:rsidRPr="000A65A9">
              <w:rPr>
                <w:rFonts w:ascii="Cambria" w:hAnsi="Cambria" w:cs="Arial"/>
                <w:sz w:val="24"/>
                <w:szCs w:val="24"/>
              </w:rPr>
              <w:t xml:space="preserve"> veículo deverá conter equipamento de som com rádio e conectividade </w:t>
            </w:r>
            <w:proofErr w:type="spellStart"/>
            <w:r w:rsidRPr="000A65A9">
              <w:rPr>
                <w:rFonts w:ascii="Cambria" w:hAnsi="Cambria" w:cs="Arial"/>
                <w:sz w:val="24"/>
                <w:szCs w:val="24"/>
              </w:rPr>
              <w:t>bluetooth</w:t>
            </w:r>
            <w:proofErr w:type="spellEnd"/>
            <w:r w:rsidRPr="000A65A9">
              <w:rPr>
                <w:rFonts w:ascii="Cambria" w:hAnsi="Cambria" w:cs="Arial"/>
                <w:sz w:val="24"/>
                <w:szCs w:val="24"/>
              </w:rPr>
              <w:t xml:space="preserve">, tacógrafo digital, alarme, jogo de tapetes de borracha ou material similar ao carpete, bem como rodas de ferro ou liga leve, câmera de ré e sensor de estacionamento </w:t>
            </w:r>
            <w:proofErr w:type="spellStart"/>
            <w:r w:rsidRPr="000A65A9">
              <w:rPr>
                <w:rFonts w:ascii="Cambria" w:hAnsi="Cambria" w:cs="Arial"/>
                <w:sz w:val="24"/>
                <w:szCs w:val="24"/>
              </w:rPr>
              <w:t>sonoro.deverá</w:t>
            </w:r>
            <w:proofErr w:type="spellEnd"/>
            <w:r w:rsidRPr="000A65A9">
              <w:rPr>
                <w:rFonts w:ascii="Cambria" w:hAnsi="Cambria" w:cs="Arial"/>
                <w:sz w:val="24"/>
                <w:szCs w:val="24"/>
              </w:rPr>
              <w:t xml:space="preserve"> dispor de tanque de combustível com capacidade compatível com a autonomia do veículo, pneus novos, estepe original de fábrica, manual do proprietário, chave reserva, além de todos os equipamentos obrigatórios exigidos pelo código de trânsito brasileiro (</w:t>
            </w:r>
            <w:proofErr w:type="spellStart"/>
            <w:r w:rsidRPr="000A65A9">
              <w:rPr>
                <w:rFonts w:ascii="Cambria" w:hAnsi="Cambria" w:cs="Arial"/>
                <w:sz w:val="24"/>
                <w:szCs w:val="24"/>
              </w:rPr>
              <w:t>ctb</w:t>
            </w:r>
            <w:proofErr w:type="spellEnd"/>
            <w:r w:rsidRPr="000A65A9">
              <w:rPr>
                <w:rFonts w:ascii="Cambria" w:hAnsi="Cambria" w:cs="Arial"/>
                <w:sz w:val="24"/>
                <w:szCs w:val="24"/>
              </w:rPr>
              <w:t xml:space="preserve">) e pelas normas </w:t>
            </w:r>
            <w:r w:rsidRPr="000A65A9">
              <w:rPr>
                <w:rFonts w:ascii="Cambria" w:hAnsi="Cambria" w:cs="Arial"/>
                <w:sz w:val="24"/>
                <w:szCs w:val="24"/>
              </w:rPr>
              <w:lastRenderedPageBreak/>
              <w:t>vigentes do conselho nacional de trânsito (</w:t>
            </w:r>
            <w:proofErr w:type="spellStart"/>
            <w:r w:rsidRPr="000A65A9">
              <w:rPr>
                <w:rFonts w:ascii="Cambria" w:hAnsi="Cambria" w:cs="Arial"/>
                <w:sz w:val="24"/>
                <w:szCs w:val="24"/>
              </w:rPr>
              <w:t>contran</w:t>
            </w:r>
            <w:proofErr w:type="spellEnd"/>
            <w:r w:rsidRPr="000A65A9">
              <w:rPr>
                <w:rFonts w:ascii="Cambria" w:hAnsi="Cambria" w:cs="Arial"/>
                <w:sz w:val="24"/>
                <w:szCs w:val="24"/>
              </w:rPr>
              <w:t>).o veículo deverá ser entregue devidamente emplacado e regularizado junto ao departamento estadual de trânsito de goiás (</w:t>
            </w:r>
            <w:proofErr w:type="spellStart"/>
            <w:r w:rsidRPr="000A65A9">
              <w:rPr>
                <w:rFonts w:ascii="Cambria" w:hAnsi="Cambria" w:cs="Arial"/>
                <w:sz w:val="24"/>
                <w:szCs w:val="24"/>
              </w:rPr>
              <w:t>detran</w:t>
            </w:r>
            <w:proofErr w:type="spellEnd"/>
            <w:r w:rsidRPr="000A65A9">
              <w:rPr>
                <w:rFonts w:ascii="Cambria" w:hAnsi="Cambria" w:cs="Arial"/>
                <w:sz w:val="24"/>
                <w:szCs w:val="24"/>
              </w:rPr>
              <w:t>-go), em nome da contratante, conforme ordem de fornecimento, sendo todas as despesas decorrentes desse procedimento de inteira responsabilidade da licitante vencedora.</w:t>
            </w:r>
          </w:p>
        </w:tc>
        <w:tc>
          <w:tcPr>
            <w:tcW w:w="992" w:type="dxa"/>
            <w:tcBorders>
              <w:top w:val="single" w:sz="12" w:space="0" w:color="auto"/>
              <w:left w:val="single" w:sz="12" w:space="0" w:color="auto"/>
              <w:bottom w:val="single" w:sz="12" w:space="0" w:color="auto"/>
              <w:right w:val="single" w:sz="12" w:space="0" w:color="auto"/>
            </w:tcBorders>
            <w:vAlign w:val="center"/>
          </w:tcPr>
          <w:p w14:paraId="429C6187"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Un</w:t>
            </w:r>
          </w:p>
        </w:tc>
        <w:tc>
          <w:tcPr>
            <w:tcW w:w="709" w:type="dxa"/>
            <w:tcBorders>
              <w:top w:val="single" w:sz="12" w:space="0" w:color="auto"/>
              <w:left w:val="single" w:sz="12" w:space="0" w:color="auto"/>
              <w:bottom w:val="single" w:sz="12" w:space="0" w:color="auto"/>
              <w:right w:val="single" w:sz="12" w:space="0" w:color="auto"/>
            </w:tcBorders>
            <w:vAlign w:val="center"/>
          </w:tcPr>
          <w:p w14:paraId="0456630B"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02</w:t>
            </w:r>
          </w:p>
        </w:tc>
        <w:tc>
          <w:tcPr>
            <w:tcW w:w="2410" w:type="dxa"/>
            <w:tcBorders>
              <w:top w:val="single" w:sz="12" w:space="0" w:color="auto"/>
              <w:left w:val="single" w:sz="12" w:space="0" w:color="auto"/>
              <w:bottom w:val="single" w:sz="12" w:space="0" w:color="auto"/>
              <w:right w:val="single" w:sz="12" w:space="0" w:color="auto"/>
            </w:tcBorders>
            <w:vAlign w:val="center"/>
          </w:tcPr>
          <w:p w14:paraId="01225F29" w14:textId="77777777" w:rsidR="0081220B" w:rsidRPr="000A65A9" w:rsidRDefault="0081220B"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color w:val="000000"/>
                <w:sz w:val="24"/>
                <w:szCs w:val="24"/>
              </w:rPr>
              <w:t>Recurso Próprio (FME)</w:t>
            </w:r>
          </w:p>
        </w:tc>
      </w:tr>
      <w:tr w:rsidR="0081220B" w:rsidRPr="000A65A9" w14:paraId="30DFC935" w14:textId="77777777" w:rsidTr="008264E1">
        <w:trPr>
          <w:trHeight w:val="525"/>
        </w:trPr>
        <w:tc>
          <w:tcPr>
            <w:tcW w:w="9924"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45F2372" w14:textId="77777777" w:rsidR="0081220B" w:rsidRPr="000A65A9" w:rsidRDefault="0081220B"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b/>
                <w:color w:val="000000"/>
                <w:sz w:val="24"/>
                <w:szCs w:val="24"/>
              </w:rPr>
              <w:lastRenderedPageBreak/>
              <w:t>SECRETARIA MUNICIPAL DE ESPORTE</w:t>
            </w:r>
          </w:p>
        </w:tc>
      </w:tr>
      <w:tr w:rsidR="0081220B" w:rsidRPr="000A65A9" w14:paraId="349D1C4A" w14:textId="77777777" w:rsidTr="008264E1">
        <w:trPr>
          <w:trHeight w:val="525"/>
        </w:trPr>
        <w:tc>
          <w:tcPr>
            <w:tcW w:w="710" w:type="dxa"/>
            <w:tcBorders>
              <w:top w:val="single" w:sz="12" w:space="0" w:color="auto"/>
              <w:left w:val="single" w:sz="12" w:space="0" w:color="auto"/>
              <w:bottom w:val="single" w:sz="12" w:space="0" w:color="auto"/>
              <w:right w:val="single" w:sz="12" w:space="0" w:color="auto"/>
            </w:tcBorders>
            <w:vAlign w:val="center"/>
          </w:tcPr>
          <w:p w14:paraId="1436D0EC"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05</w:t>
            </w:r>
          </w:p>
        </w:tc>
        <w:tc>
          <w:tcPr>
            <w:tcW w:w="992" w:type="dxa"/>
            <w:tcBorders>
              <w:top w:val="single" w:sz="12" w:space="0" w:color="auto"/>
              <w:left w:val="single" w:sz="12" w:space="0" w:color="auto"/>
              <w:bottom w:val="single" w:sz="12" w:space="0" w:color="auto"/>
              <w:right w:val="single" w:sz="12" w:space="0" w:color="auto"/>
            </w:tcBorders>
            <w:vAlign w:val="center"/>
          </w:tcPr>
          <w:p w14:paraId="15F998F9"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60832</w:t>
            </w:r>
          </w:p>
        </w:tc>
        <w:tc>
          <w:tcPr>
            <w:tcW w:w="4111" w:type="dxa"/>
            <w:tcBorders>
              <w:top w:val="single" w:sz="12" w:space="0" w:color="auto"/>
              <w:left w:val="single" w:sz="12" w:space="0" w:color="auto"/>
              <w:bottom w:val="single" w:sz="12" w:space="0" w:color="auto"/>
              <w:right w:val="single" w:sz="12" w:space="0" w:color="auto"/>
            </w:tcBorders>
            <w:vAlign w:val="center"/>
          </w:tcPr>
          <w:p w14:paraId="236E3484" w14:textId="77777777" w:rsidR="0081220B" w:rsidRPr="000A65A9" w:rsidRDefault="0081220B" w:rsidP="008264E1">
            <w:pPr>
              <w:spacing w:after="120"/>
              <w:rPr>
                <w:rFonts w:ascii="Cambria" w:hAnsi="Cambria" w:cs="Arial"/>
                <w:sz w:val="24"/>
                <w:szCs w:val="24"/>
              </w:rPr>
            </w:pPr>
            <w:r w:rsidRPr="000A65A9">
              <w:rPr>
                <w:rFonts w:ascii="Cambria" w:hAnsi="Cambria" w:cs="Arial"/>
                <w:sz w:val="24"/>
                <w:szCs w:val="24"/>
              </w:rPr>
              <w:t xml:space="preserve">Pick-up pequena veículo tipo pick-up, cabine simples, zero km, motor </w:t>
            </w:r>
            <w:proofErr w:type="spellStart"/>
            <w:r w:rsidRPr="000A65A9">
              <w:rPr>
                <w:rFonts w:ascii="Cambria" w:hAnsi="Cambria" w:cs="Arial"/>
                <w:sz w:val="24"/>
                <w:szCs w:val="24"/>
              </w:rPr>
              <w:t>flex</w:t>
            </w:r>
            <w:proofErr w:type="spellEnd"/>
            <w:r w:rsidRPr="000A65A9">
              <w:rPr>
                <w:rFonts w:ascii="Cambria" w:hAnsi="Cambria" w:cs="Arial"/>
                <w:sz w:val="24"/>
                <w:szCs w:val="24"/>
              </w:rPr>
              <w:t xml:space="preserve">, veículo 0 (zero) km, transmissão manual, vidros e travas elétricas, ar condicionado, airbags (passageiro e motorista), apoio lateral para acesso a caçamba, banco do motorista com ajuste de altura, motor capacidade mínima de 100 cv, direção hidráulica, freios </w:t>
            </w:r>
            <w:proofErr w:type="spellStart"/>
            <w:r w:rsidRPr="000A65A9">
              <w:rPr>
                <w:rFonts w:ascii="Cambria" w:hAnsi="Cambria" w:cs="Arial"/>
                <w:sz w:val="24"/>
                <w:szCs w:val="24"/>
              </w:rPr>
              <w:t>abs</w:t>
            </w:r>
            <w:proofErr w:type="spellEnd"/>
            <w:r w:rsidRPr="000A65A9">
              <w:rPr>
                <w:rFonts w:ascii="Cambria" w:hAnsi="Cambria" w:cs="Arial"/>
                <w:sz w:val="24"/>
                <w:szCs w:val="24"/>
              </w:rPr>
              <w:t xml:space="preserve">, carga útil mínimo de 700 kg, protetor de caçamba, sistema de som com rádio e entrada </w:t>
            </w:r>
            <w:proofErr w:type="spellStart"/>
            <w:r w:rsidRPr="000A65A9">
              <w:rPr>
                <w:rFonts w:ascii="Cambria" w:hAnsi="Cambria" w:cs="Arial"/>
                <w:sz w:val="24"/>
                <w:szCs w:val="24"/>
              </w:rPr>
              <w:t>ubs</w:t>
            </w:r>
            <w:proofErr w:type="spellEnd"/>
            <w:r w:rsidRPr="000A65A9">
              <w:rPr>
                <w:rFonts w:ascii="Cambria" w:hAnsi="Cambria" w:cs="Arial"/>
                <w:sz w:val="24"/>
                <w:szCs w:val="24"/>
              </w:rPr>
              <w:t>, rodas de aço mínimo aro 14. Todos os demais itens acessórios exigidos pelo código de trânsito brasileiro.</w:t>
            </w:r>
          </w:p>
        </w:tc>
        <w:tc>
          <w:tcPr>
            <w:tcW w:w="992" w:type="dxa"/>
            <w:tcBorders>
              <w:top w:val="single" w:sz="12" w:space="0" w:color="auto"/>
              <w:left w:val="single" w:sz="12" w:space="0" w:color="auto"/>
              <w:bottom w:val="single" w:sz="12" w:space="0" w:color="auto"/>
              <w:right w:val="single" w:sz="12" w:space="0" w:color="auto"/>
            </w:tcBorders>
            <w:vAlign w:val="center"/>
          </w:tcPr>
          <w:p w14:paraId="55E17E4C"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Un</w:t>
            </w:r>
          </w:p>
        </w:tc>
        <w:tc>
          <w:tcPr>
            <w:tcW w:w="709" w:type="dxa"/>
            <w:tcBorders>
              <w:top w:val="single" w:sz="12" w:space="0" w:color="auto"/>
              <w:left w:val="single" w:sz="12" w:space="0" w:color="auto"/>
              <w:bottom w:val="single" w:sz="12" w:space="0" w:color="auto"/>
              <w:right w:val="single" w:sz="12" w:space="0" w:color="auto"/>
            </w:tcBorders>
            <w:vAlign w:val="center"/>
          </w:tcPr>
          <w:p w14:paraId="46B71B5A"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01</w:t>
            </w:r>
          </w:p>
        </w:tc>
        <w:tc>
          <w:tcPr>
            <w:tcW w:w="2410" w:type="dxa"/>
            <w:tcBorders>
              <w:top w:val="single" w:sz="12" w:space="0" w:color="auto"/>
              <w:left w:val="single" w:sz="12" w:space="0" w:color="auto"/>
              <w:bottom w:val="single" w:sz="12" w:space="0" w:color="auto"/>
              <w:right w:val="single" w:sz="12" w:space="0" w:color="auto"/>
            </w:tcBorders>
            <w:vAlign w:val="center"/>
          </w:tcPr>
          <w:p w14:paraId="79A11B31" w14:textId="77777777" w:rsidR="0081220B" w:rsidRPr="000A65A9" w:rsidRDefault="0081220B"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color w:val="000000"/>
                <w:sz w:val="24"/>
                <w:szCs w:val="24"/>
              </w:rPr>
              <w:t>Recurso Próprio (FMLET)</w:t>
            </w:r>
          </w:p>
        </w:tc>
      </w:tr>
      <w:tr w:rsidR="0081220B" w:rsidRPr="000A65A9" w14:paraId="306DC34C" w14:textId="77777777" w:rsidTr="008264E1">
        <w:trPr>
          <w:trHeight w:val="525"/>
        </w:trPr>
        <w:tc>
          <w:tcPr>
            <w:tcW w:w="9924"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0A531588" w14:textId="77777777" w:rsidR="0081220B" w:rsidRPr="000A65A9" w:rsidRDefault="0081220B"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b/>
                <w:color w:val="000000"/>
                <w:sz w:val="24"/>
                <w:szCs w:val="24"/>
              </w:rPr>
              <w:t>SECRETARIA MUNICIPAL DE MEIO AMBIENTE</w:t>
            </w:r>
          </w:p>
        </w:tc>
      </w:tr>
      <w:tr w:rsidR="0081220B" w:rsidRPr="000A65A9" w14:paraId="4D06C02E" w14:textId="77777777" w:rsidTr="008264E1">
        <w:trPr>
          <w:trHeight w:val="525"/>
        </w:trPr>
        <w:tc>
          <w:tcPr>
            <w:tcW w:w="710" w:type="dxa"/>
            <w:tcBorders>
              <w:top w:val="single" w:sz="12" w:space="0" w:color="auto"/>
              <w:left w:val="single" w:sz="12" w:space="0" w:color="auto"/>
              <w:bottom w:val="single" w:sz="12" w:space="0" w:color="auto"/>
              <w:right w:val="single" w:sz="12" w:space="0" w:color="auto"/>
            </w:tcBorders>
            <w:vAlign w:val="center"/>
          </w:tcPr>
          <w:p w14:paraId="7DE9F99F"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06</w:t>
            </w:r>
          </w:p>
        </w:tc>
        <w:tc>
          <w:tcPr>
            <w:tcW w:w="992" w:type="dxa"/>
            <w:tcBorders>
              <w:top w:val="single" w:sz="12" w:space="0" w:color="auto"/>
              <w:left w:val="single" w:sz="12" w:space="0" w:color="auto"/>
              <w:bottom w:val="single" w:sz="12" w:space="0" w:color="auto"/>
              <w:right w:val="single" w:sz="12" w:space="0" w:color="auto"/>
            </w:tcBorders>
            <w:vAlign w:val="center"/>
          </w:tcPr>
          <w:p w14:paraId="141A3FC0"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60927</w:t>
            </w:r>
          </w:p>
        </w:tc>
        <w:tc>
          <w:tcPr>
            <w:tcW w:w="4111" w:type="dxa"/>
            <w:tcBorders>
              <w:top w:val="single" w:sz="12" w:space="0" w:color="auto"/>
              <w:left w:val="single" w:sz="12" w:space="0" w:color="auto"/>
              <w:bottom w:val="single" w:sz="12" w:space="0" w:color="auto"/>
              <w:right w:val="single" w:sz="12" w:space="0" w:color="auto"/>
            </w:tcBorders>
            <w:vAlign w:val="center"/>
          </w:tcPr>
          <w:p w14:paraId="4E0C6D4F" w14:textId="77777777" w:rsidR="0081220B" w:rsidRPr="000A65A9" w:rsidRDefault="0081220B" w:rsidP="008264E1">
            <w:pPr>
              <w:spacing w:after="120"/>
              <w:rPr>
                <w:rFonts w:ascii="Cambria" w:hAnsi="Cambria" w:cs="Arial"/>
                <w:sz w:val="24"/>
                <w:szCs w:val="24"/>
              </w:rPr>
            </w:pPr>
            <w:r w:rsidRPr="000A65A9">
              <w:rPr>
                <w:rFonts w:ascii="Cambria" w:hAnsi="Cambria" w:cs="Arial"/>
                <w:sz w:val="24"/>
                <w:szCs w:val="24"/>
              </w:rPr>
              <w:t xml:space="preserve">Veículo automotor tipo pick-up cabine simples, motor </w:t>
            </w:r>
            <w:proofErr w:type="spellStart"/>
            <w:r w:rsidRPr="000A65A9">
              <w:rPr>
                <w:rFonts w:ascii="Cambria" w:hAnsi="Cambria" w:cs="Arial"/>
                <w:sz w:val="24"/>
                <w:szCs w:val="24"/>
              </w:rPr>
              <w:t>flex</w:t>
            </w:r>
            <w:proofErr w:type="spellEnd"/>
            <w:r w:rsidRPr="000A65A9">
              <w:rPr>
                <w:rFonts w:ascii="Cambria" w:hAnsi="Cambria" w:cs="Arial"/>
                <w:sz w:val="24"/>
                <w:szCs w:val="24"/>
              </w:rPr>
              <w:t xml:space="preserve"> (gasolina e etanol), tipo direção hidráulica, potência motor mínima 160 cv, capacidade passageiro 5, carga útil mínimo 1000 </w:t>
            </w:r>
            <w:r w:rsidRPr="000A65A9">
              <w:rPr>
                <w:rFonts w:ascii="Cambria" w:hAnsi="Cambria" w:cs="Arial"/>
                <w:sz w:val="24"/>
                <w:szCs w:val="24"/>
              </w:rPr>
              <w:lastRenderedPageBreak/>
              <w:t>kg, tipo tração 4x4, características adicionais: cabine dupla, cor branca, tipo câmbio automático, capacidade tanque combustível mínimo 75l.</w:t>
            </w:r>
          </w:p>
        </w:tc>
        <w:tc>
          <w:tcPr>
            <w:tcW w:w="992" w:type="dxa"/>
            <w:tcBorders>
              <w:top w:val="single" w:sz="12" w:space="0" w:color="auto"/>
              <w:left w:val="single" w:sz="12" w:space="0" w:color="auto"/>
              <w:bottom w:val="single" w:sz="12" w:space="0" w:color="auto"/>
              <w:right w:val="single" w:sz="12" w:space="0" w:color="auto"/>
            </w:tcBorders>
            <w:vAlign w:val="center"/>
          </w:tcPr>
          <w:p w14:paraId="4DCA5141"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Un</w:t>
            </w:r>
          </w:p>
        </w:tc>
        <w:tc>
          <w:tcPr>
            <w:tcW w:w="709" w:type="dxa"/>
            <w:tcBorders>
              <w:top w:val="single" w:sz="12" w:space="0" w:color="auto"/>
              <w:left w:val="single" w:sz="12" w:space="0" w:color="auto"/>
              <w:bottom w:val="single" w:sz="12" w:space="0" w:color="auto"/>
              <w:right w:val="single" w:sz="12" w:space="0" w:color="auto"/>
            </w:tcBorders>
            <w:vAlign w:val="center"/>
          </w:tcPr>
          <w:p w14:paraId="659C177B"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01</w:t>
            </w:r>
          </w:p>
        </w:tc>
        <w:tc>
          <w:tcPr>
            <w:tcW w:w="2410" w:type="dxa"/>
            <w:tcBorders>
              <w:top w:val="single" w:sz="12" w:space="0" w:color="auto"/>
              <w:left w:val="single" w:sz="12" w:space="0" w:color="auto"/>
              <w:bottom w:val="single" w:sz="12" w:space="0" w:color="auto"/>
              <w:right w:val="single" w:sz="12" w:space="0" w:color="auto"/>
            </w:tcBorders>
            <w:vAlign w:val="center"/>
          </w:tcPr>
          <w:p w14:paraId="303DC6F7" w14:textId="77777777" w:rsidR="0081220B" w:rsidRPr="000A65A9" w:rsidRDefault="0081220B"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color w:val="000000"/>
                <w:sz w:val="24"/>
                <w:szCs w:val="24"/>
              </w:rPr>
              <w:t>Recurso Próprio (Meio Ambiente)</w:t>
            </w:r>
          </w:p>
        </w:tc>
      </w:tr>
      <w:tr w:rsidR="0081220B" w:rsidRPr="000A65A9" w14:paraId="16944D21" w14:textId="77777777" w:rsidTr="008264E1">
        <w:trPr>
          <w:trHeight w:val="525"/>
        </w:trPr>
        <w:tc>
          <w:tcPr>
            <w:tcW w:w="9924"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707855F" w14:textId="77777777" w:rsidR="0081220B" w:rsidRPr="000A65A9" w:rsidRDefault="0081220B"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b/>
                <w:color w:val="000000"/>
                <w:sz w:val="24"/>
                <w:szCs w:val="24"/>
              </w:rPr>
              <w:t>SECRETARIA MUNICIPAL DE ASSISTÊNCIA SOCIAL</w:t>
            </w:r>
          </w:p>
        </w:tc>
      </w:tr>
      <w:tr w:rsidR="0081220B" w:rsidRPr="000A65A9" w14:paraId="779302B3" w14:textId="77777777" w:rsidTr="008264E1">
        <w:trPr>
          <w:trHeight w:val="525"/>
        </w:trPr>
        <w:tc>
          <w:tcPr>
            <w:tcW w:w="710" w:type="dxa"/>
            <w:tcBorders>
              <w:top w:val="single" w:sz="12" w:space="0" w:color="auto"/>
              <w:left w:val="single" w:sz="12" w:space="0" w:color="auto"/>
              <w:bottom w:val="single" w:sz="12" w:space="0" w:color="auto"/>
              <w:right w:val="single" w:sz="12" w:space="0" w:color="auto"/>
            </w:tcBorders>
            <w:vAlign w:val="center"/>
          </w:tcPr>
          <w:p w14:paraId="525FA6A1"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07</w:t>
            </w:r>
          </w:p>
        </w:tc>
        <w:tc>
          <w:tcPr>
            <w:tcW w:w="992" w:type="dxa"/>
            <w:tcBorders>
              <w:top w:val="single" w:sz="12" w:space="0" w:color="auto"/>
              <w:left w:val="single" w:sz="12" w:space="0" w:color="auto"/>
              <w:bottom w:val="single" w:sz="12" w:space="0" w:color="auto"/>
              <w:right w:val="single" w:sz="12" w:space="0" w:color="auto"/>
            </w:tcBorders>
            <w:vAlign w:val="center"/>
          </w:tcPr>
          <w:p w14:paraId="3A885ECE"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60777</w:t>
            </w:r>
          </w:p>
        </w:tc>
        <w:tc>
          <w:tcPr>
            <w:tcW w:w="4111" w:type="dxa"/>
            <w:tcBorders>
              <w:top w:val="single" w:sz="12" w:space="0" w:color="auto"/>
              <w:left w:val="single" w:sz="12" w:space="0" w:color="auto"/>
              <w:bottom w:val="single" w:sz="12" w:space="0" w:color="auto"/>
              <w:right w:val="single" w:sz="12" w:space="0" w:color="auto"/>
            </w:tcBorders>
            <w:vAlign w:val="center"/>
          </w:tcPr>
          <w:p w14:paraId="1CA9E964" w14:textId="77777777" w:rsidR="0081220B" w:rsidRPr="000A65A9" w:rsidRDefault="0081220B" w:rsidP="008264E1">
            <w:pPr>
              <w:spacing w:after="120"/>
              <w:rPr>
                <w:rFonts w:ascii="Cambria" w:hAnsi="Cambria" w:cs="Arial"/>
                <w:sz w:val="24"/>
                <w:szCs w:val="24"/>
              </w:rPr>
            </w:pPr>
            <w:r w:rsidRPr="000A65A9">
              <w:rPr>
                <w:rFonts w:ascii="Cambria" w:hAnsi="Cambria" w:cs="Arial"/>
                <w:sz w:val="24"/>
                <w:szCs w:val="24"/>
              </w:rPr>
              <w:t xml:space="preserve">Tipo automóvel de passeio ou utilitário leve; ano e modelo mínimo 2026/2026; combustível tipo </w:t>
            </w:r>
            <w:proofErr w:type="spellStart"/>
            <w:r w:rsidRPr="000A65A9">
              <w:rPr>
                <w:rFonts w:ascii="Cambria" w:hAnsi="Cambria" w:cs="Arial"/>
                <w:sz w:val="24"/>
                <w:szCs w:val="24"/>
              </w:rPr>
              <w:t>flex</w:t>
            </w:r>
            <w:proofErr w:type="spellEnd"/>
            <w:r w:rsidRPr="000A65A9">
              <w:rPr>
                <w:rFonts w:ascii="Cambria" w:hAnsi="Cambria" w:cs="Arial"/>
                <w:sz w:val="24"/>
                <w:szCs w:val="24"/>
              </w:rPr>
              <w:t xml:space="preserve"> (etanol/gasolina); potência mínima de 1.0; direção elétrica ou hidráulica; transmissão manual ou automática; ar-condicionado de fábrica; vidros e travas elétricas; airbags frontais; freios </w:t>
            </w:r>
            <w:proofErr w:type="spellStart"/>
            <w:r w:rsidRPr="000A65A9">
              <w:rPr>
                <w:rFonts w:ascii="Cambria" w:hAnsi="Cambria" w:cs="Arial"/>
                <w:sz w:val="24"/>
                <w:szCs w:val="24"/>
              </w:rPr>
              <w:t>abs</w:t>
            </w:r>
            <w:proofErr w:type="spellEnd"/>
            <w:r w:rsidRPr="000A65A9">
              <w:rPr>
                <w:rFonts w:ascii="Cambria" w:hAnsi="Cambria" w:cs="Arial"/>
                <w:sz w:val="24"/>
                <w:szCs w:val="24"/>
              </w:rPr>
              <w:t xml:space="preserve">; capacidade mínima para cinco ocupantes; capacidade mínima de porta-malas de 500 litros; tanque de combustível com capacidade mínima de 40 litros; torque mínimo de 12,0 </w:t>
            </w:r>
            <w:proofErr w:type="spellStart"/>
            <w:r w:rsidRPr="000A65A9">
              <w:rPr>
                <w:rFonts w:ascii="Cambria" w:hAnsi="Cambria" w:cs="Arial"/>
                <w:sz w:val="24"/>
                <w:szCs w:val="24"/>
              </w:rPr>
              <w:t>kgfm</w:t>
            </w:r>
            <w:proofErr w:type="spellEnd"/>
            <w:r w:rsidRPr="000A65A9">
              <w:rPr>
                <w:rFonts w:ascii="Cambria" w:hAnsi="Cambria" w:cs="Arial"/>
                <w:sz w:val="24"/>
                <w:szCs w:val="24"/>
              </w:rPr>
              <w:t>.</w:t>
            </w:r>
          </w:p>
        </w:tc>
        <w:tc>
          <w:tcPr>
            <w:tcW w:w="992" w:type="dxa"/>
            <w:tcBorders>
              <w:top w:val="single" w:sz="12" w:space="0" w:color="auto"/>
              <w:left w:val="single" w:sz="12" w:space="0" w:color="auto"/>
              <w:bottom w:val="single" w:sz="12" w:space="0" w:color="auto"/>
              <w:right w:val="single" w:sz="12" w:space="0" w:color="auto"/>
            </w:tcBorders>
            <w:vAlign w:val="center"/>
          </w:tcPr>
          <w:p w14:paraId="3D6B7207"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Un</w:t>
            </w:r>
          </w:p>
        </w:tc>
        <w:tc>
          <w:tcPr>
            <w:tcW w:w="709" w:type="dxa"/>
            <w:tcBorders>
              <w:top w:val="single" w:sz="12" w:space="0" w:color="auto"/>
              <w:left w:val="single" w:sz="12" w:space="0" w:color="auto"/>
              <w:bottom w:val="single" w:sz="12" w:space="0" w:color="auto"/>
              <w:right w:val="single" w:sz="12" w:space="0" w:color="auto"/>
            </w:tcBorders>
            <w:vAlign w:val="center"/>
          </w:tcPr>
          <w:p w14:paraId="5E024212"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01</w:t>
            </w:r>
          </w:p>
        </w:tc>
        <w:tc>
          <w:tcPr>
            <w:tcW w:w="2410" w:type="dxa"/>
            <w:tcBorders>
              <w:top w:val="single" w:sz="12" w:space="0" w:color="auto"/>
              <w:left w:val="single" w:sz="12" w:space="0" w:color="auto"/>
              <w:bottom w:val="single" w:sz="12" w:space="0" w:color="auto"/>
              <w:right w:val="single" w:sz="12" w:space="0" w:color="auto"/>
            </w:tcBorders>
            <w:vAlign w:val="center"/>
          </w:tcPr>
          <w:p w14:paraId="17AD89FA" w14:textId="77777777" w:rsidR="0081220B" w:rsidRPr="000A65A9" w:rsidRDefault="0081220B"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color w:val="000000"/>
                <w:sz w:val="24"/>
                <w:szCs w:val="24"/>
              </w:rPr>
              <w:t>Emenda Parlamentar nº 1036.9/2025 referente ao Processo nº 202500005014115</w:t>
            </w:r>
          </w:p>
        </w:tc>
      </w:tr>
      <w:tr w:rsidR="0081220B" w:rsidRPr="000A65A9" w14:paraId="49CEAD4D" w14:textId="77777777" w:rsidTr="008264E1">
        <w:trPr>
          <w:trHeight w:val="525"/>
        </w:trPr>
        <w:tc>
          <w:tcPr>
            <w:tcW w:w="9924"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5DDB86C9" w14:textId="77777777" w:rsidR="0081220B" w:rsidRPr="000A65A9" w:rsidRDefault="0081220B"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b/>
                <w:color w:val="000000"/>
                <w:sz w:val="24"/>
                <w:szCs w:val="24"/>
              </w:rPr>
              <w:t>SECRETARIA MUNICIPAL DE SAÚDE</w:t>
            </w:r>
          </w:p>
        </w:tc>
      </w:tr>
      <w:tr w:rsidR="0081220B" w:rsidRPr="000A65A9" w14:paraId="0EA5D8D8" w14:textId="77777777" w:rsidTr="008264E1">
        <w:trPr>
          <w:trHeight w:val="525"/>
        </w:trPr>
        <w:tc>
          <w:tcPr>
            <w:tcW w:w="710" w:type="dxa"/>
            <w:tcBorders>
              <w:top w:val="single" w:sz="12" w:space="0" w:color="auto"/>
              <w:left w:val="single" w:sz="12" w:space="0" w:color="auto"/>
              <w:bottom w:val="single" w:sz="12" w:space="0" w:color="auto"/>
              <w:right w:val="single" w:sz="12" w:space="0" w:color="auto"/>
            </w:tcBorders>
            <w:vAlign w:val="center"/>
          </w:tcPr>
          <w:p w14:paraId="18DB4C79"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08</w:t>
            </w:r>
          </w:p>
        </w:tc>
        <w:tc>
          <w:tcPr>
            <w:tcW w:w="992" w:type="dxa"/>
            <w:tcBorders>
              <w:top w:val="single" w:sz="12" w:space="0" w:color="auto"/>
              <w:left w:val="single" w:sz="12" w:space="0" w:color="auto"/>
              <w:bottom w:val="single" w:sz="12" w:space="0" w:color="auto"/>
              <w:right w:val="single" w:sz="12" w:space="0" w:color="auto"/>
            </w:tcBorders>
            <w:vAlign w:val="center"/>
          </w:tcPr>
          <w:p w14:paraId="30118E35"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61182</w:t>
            </w:r>
          </w:p>
        </w:tc>
        <w:tc>
          <w:tcPr>
            <w:tcW w:w="4111" w:type="dxa"/>
            <w:tcBorders>
              <w:top w:val="single" w:sz="12" w:space="0" w:color="auto"/>
              <w:left w:val="single" w:sz="12" w:space="0" w:color="auto"/>
              <w:bottom w:val="single" w:sz="12" w:space="0" w:color="auto"/>
              <w:right w:val="single" w:sz="12" w:space="0" w:color="auto"/>
            </w:tcBorders>
            <w:vAlign w:val="center"/>
          </w:tcPr>
          <w:p w14:paraId="2C894F56" w14:textId="77777777" w:rsidR="0081220B" w:rsidRPr="000A65A9" w:rsidRDefault="0081220B" w:rsidP="008264E1">
            <w:pPr>
              <w:spacing w:after="120"/>
              <w:rPr>
                <w:rFonts w:ascii="Cambria" w:hAnsi="Cambria" w:cs="Arial"/>
                <w:sz w:val="24"/>
                <w:szCs w:val="24"/>
              </w:rPr>
            </w:pPr>
            <w:r w:rsidRPr="000A65A9">
              <w:rPr>
                <w:rFonts w:ascii="Cambria" w:hAnsi="Cambria" w:cs="Arial"/>
                <w:sz w:val="24"/>
                <w:szCs w:val="24"/>
              </w:rPr>
              <w:t xml:space="preserve">Ambulância tipo a - simples remoção furgão - veículo furgão original de fábrica, 0 (zero) km, adaptado para ambulância simples remoção, com capacidade volumétrica não inferior a 7 metros cúbicos no total. Capacidade de carga mínima: 1.222 </w:t>
            </w:r>
            <w:proofErr w:type="gramStart"/>
            <w:r w:rsidRPr="000A65A9">
              <w:rPr>
                <w:rFonts w:ascii="Cambria" w:hAnsi="Cambria" w:cs="Arial"/>
                <w:sz w:val="24"/>
                <w:szCs w:val="24"/>
              </w:rPr>
              <w:t>kg,  comprimento</w:t>
            </w:r>
            <w:proofErr w:type="gramEnd"/>
            <w:r w:rsidRPr="000A65A9">
              <w:rPr>
                <w:rFonts w:ascii="Cambria" w:hAnsi="Cambria" w:cs="Arial"/>
                <w:sz w:val="24"/>
                <w:szCs w:val="24"/>
              </w:rPr>
              <w:t xml:space="preserve"> total mínimo. 4.740 mm; comprimento mínimo do salão de atendimento 2.500 mm; altura interna mínima do salão de atendimento: 1.540 mm; combustível: diesel s10; motor dianteiro; 4 cilindros; </w:t>
            </w:r>
            <w:proofErr w:type="spellStart"/>
            <w:r w:rsidRPr="000A65A9">
              <w:rPr>
                <w:rFonts w:ascii="Cambria" w:hAnsi="Cambria" w:cs="Arial"/>
                <w:sz w:val="24"/>
                <w:szCs w:val="24"/>
              </w:rPr>
              <w:lastRenderedPageBreak/>
              <w:t>sobrealinhamento</w:t>
            </w:r>
            <w:proofErr w:type="spellEnd"/>
            <w:r w:rsidRPr="000A65A9">
              <w:rPr>
                <w:rFonts w:ascii="Cambria" w:hAnsi="Cambria" w:cs="Arial"/>
                <w:sz w:val="24"/>
                <w:szCs w:val="24"/>
              </w:rPr>
              <w:t xml:space="preserve">: turbo compressor com </w:t>
            </w:r>
            <w:proofErr w:type="spellStart"/>
            <w:r w:rsidRPr="000A65A9">
              <w:rPr>
                <w:rFonts w:ascii="Cambria" w:hAnsi="Cambria" w:cs="Arial"/>
                <w:sz w:val="24"/>
                <w:szCs w:val="24"/>
              </w:rPr>
              <w:t>intercooler</w:t>
            </w:r>
            <w:proofErr w:type="spellEnd"/>
            <w:r w:rsidRPr="000A65A9">
              <w:rPr>
                <w:rFonts w:ascii="Cambria" w:hAnsi="Cambria" w:cs="Arial"/>
                <w:sz w:val="24"/>
                <w:szCs w:val="24"/>
              </w:rPr>
              <w:t xml:space="preserve">; potência mínima: 130 cv; e sistema de alimentação: injeção eletrônica; abastecimento de combustível com capacidade mínima: 65 litros; freios </w:t>
            </w:r>
            <w:proofErr w:type="spellStart"/>
            <w:r w:rsidRPr="000A65A9">
              <w:rPr>
                <w:rFonts w:ascii="Cambria" w:hAnsi="Cambria" w:cs="Arial"/>
                <w:sz w:val="24"/>
                <w:szCs w:val="24"/>
              </w:rPr>
              <w:t>abs</w:t>
            </w:r>
            <w:proofErr w:type="spellEnd"/>
            <w:r w:rsidRPr="000A65A9">
              <w:rPr>
                <w:rFonts w:ascii="Cambria" w:hAnsi="Cambria" w:cs="Arial"/>
                <w:sz w:val="24"/>
                <w:szCs w:val="24"/>
              </w:rPr>
              <w:t xml:space="preserve"> nas quatro rodas, corretor de frenagem, controle </w:t>
            </w:r>
            <w:proofErr w:type="spellStart"/>
            <w:r w:rsidRPr="000A65A9">
              <w:rPr>
                <w:rFonts w:ascii="Cambria" w:hAnsi="Cambria" w:cs="Arial"/>
                <w:sz w:val="24"/>
                <w:szCs w:val="24"/>
              </w:rPr>
              <w:t>antiderrapagem</w:t>
            </w:r>
            <w:proofErr w:type="spellEnd"/>
            <w:r w:rsidRPr="000A65A9">
              <w:rPr>
                <w:rFonts w:ascii="Cambria" w:hAnsi="Cambria" w:cs="Arial"/>
                <w:sz w:val="24"/>
                <w:szCs w:val="24"/>
              </w:rPr>
              <w:t xml:space="preserve">, controle de estabilidade eletrônicos e sistema ativo freio com controle eletrônico para auxílio nas arrancadas do veículo em subidas; direção hidráulica ou direção elétrica ou direção eletro hidráulica, original de fábrica; equipamentos obrigatórios e acessórios básicos: - cintos de segurança para todos os passageiros, considerando sua lotação completa, obrigatoriamente de três pontos para os ocupantes da cabine, seguindo a normatização e laudos emitidos conforme </w:t>
            </w:r>
            <w:proofErr w:type="spellStart"/>
            <w:r w:rsidRPr="000A65A9">
              <w:rPr>
                <w:rFonts w:ascii="Cambria" w:hAnsi="Cambria" w:cs="Arial"/>
                <w:sz w:val="24"/>
                <w:szCs w:val="24"/>
              </w:rPr>
              <w:t>abnt</w:t>
            </w:r>
            <w:proofErr w:type="spellEnd"/>
            <w:r w:rsidRPr="000A65A9">
              <w:rPr>
                <w:rFonts w:ascii="Cambria" w:hAnsi="Cambria" w:cs="Arial"/>
                <w:sz w:val="24"/>
                <w:szCs w:val="24"/>
              </w:rPr>
              <w:t xml:space="preserve"> </w:t>
            </w:r>
            <w:proofErr w:type="spellStart"/>
            <w:r w:rsidRPr="000A65A9">
              <w:rPr>
                <w:rFonts w:ascii="Cambria" w:hAnsi="Cambria" w:cs="Arial"/>
                <w:sz w:val="24"/>
                <w:szCs w:val="24"/>
              </w:rPr>
              <w:t>nbr</w:t>
            </w:r>
            <w:proofErr w:type="spellEnd"/>
            <w:r w:rsidRPr="000A65A9">
              <w:rPr>
                <w:rFonts w:ascii="Cambria" w:hAnsi="Cambria" w:cs="Arial"/>
                <w:sz w:val="24"/>
                <w:szCs w:val="24"/>
              </w:rPr>
              <w:t xml:space="preserve"> 6091- 2015; equipada com todos os equipamentos de série, especificados e exigidos pelo </w:t>
            </w:r>
            <w:proofErr w:type="spellStart"/>
            <w:r w:rsidRPr="000A65A9">
              <w:rPr>
                <w:rFonts w:ascii="Cambria" w:hAnsi="Cambria" w:cs="Arial"/>
                <w:sz w:val="24"/>
                <w:szCs w:val="24"/>
              </w:rPr>
              <w:t>contran</w:t>
            </w:r>
            <w:proofErr w:type="spellEnd"/>
            <w:r w:rsidRPr="000A65A9">
              <w:rPr>
                <w:rFonts w:ascii="Cambria" w:hAnsi="Cambria" w:cs="Arial"/>
                <w:sz w:val="24"/>
                <w:szCs w:val="24"/>
              </w:rPr>
              <w:t>/</w:t>
            </w:r>
            <w:proofErr w:type="spellStart"/>
            <w:r w:rsidRPr="000A65A9">
              <w:rPr>
                <w:rFonts w:ascii="Cambria" w:hAnsi="Cambria" w:cs="Arial"/>
                <w:sz w:val="24"/>
                <w:szCs w:val="24"/>
              </w:rPr>
              <w:t>detran</w:t>
            </w:r>
            <w:proofErr w:type="spellEnd"/>
            <w:r w:rsidRPr="000A65A9">
              <w:rPr>
                <w:rFonts w:ascii="Cambria" w:hAnsi="Cambria" w:cs="Arial"/>
                <w:sz w:val="24"/>
                <w:szCs w:val="24"/>
              </w:rPr>
              <w:t>-go, observando as demais exigências e condições especificadas no termo de referência e estudo técnico preliminar.</w:t>
            </w:r>
          </w:p>
        </w:tc>
        <w:tc>
          <w:tcPr>
            <w:tcW w:w="992" w:type="dxa"/>
            <w:tcBorders>
              <w:top w:val="single" w:sz="12" w:space="0" w:color="auto"/>
              <w:left w:val="single" w:sz="12" w:space="0" w:color="auto"/>
              <w:bottom w:val="single" w:sz="12" w:space="0" w:color="auto"/>
              <w:right w:val="single" w:sz="12" w:space="0" w:color="auto"/>
            </w:tcBorders>
            <w:vAlign w:val="center"/>
          </w:tcPr>
          <w:p w14:paraId="2AB5660B"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Un</w:t>
            </w:r>
          </w:p>
        </w:tc>
        <w:tc>
          <w:tcPr>
            <w:tcW w:w="709" w:type="dxa"/>
            <w:tcBorders>
              <w:top w:val="single" w:sz="12" w:space="0" w:color="auto"/>
              <w:left w:val="single" w:sz="12" w:space="0" w:color="auto"/>
              <w:bottom w:val="single" w:sz="12" w:space="0" w:color="auto"/>
              <w:right w:val="single" w:sz="12" w:space="0" w:color="auto"/>
            </w:tcBorders>
            <w:vAlign w:val="center"/>
          </w:tcPr>
          <w:p w14:paraId="0C1878A2"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01</w:t>
            </w:r>
          </w:p>
        </w:tc>
        <w:tc>
          <w:tcPr>
            <w:tcW w:w="2410" w:type="dxa"/>
            <w:tcBorders>
              <w:top w:val="single" w:sz="12" w:space="0" w:color="auto"/>
              <w:left w:val="single" w:sz="12" w:space="0" w:color="auto"/>
              <w:bottom w:val="single" w:sz="12" w:space="0" w:color="auto"/>
              <w:right w:val="single" w:sz="12" w:space="0" w:color="auto"/>
            </w:tcBorders>
            <w:vAlign w:val="center"/>
          </w:tcPr>
          <w:p w14:paraId="21D8A104" w14:textId="77777777" w:rsidR="0081220B" w:rsidRPr="000A65A9" w:rsidRDefault="0081220B"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color w:val="000000"/>
                <w:sz w:val="24"/>
                <w:szCs w:val="24"/>
              </w:rPr>
              <w:t xml:space="preserve">Emenda Parlamentar Federal nº 39000006 (Deputado Adriano </w:t>
            </w:r>
            <w:proofErr w:type="spellStart"/>
            <w:r w:rsidRPr="000A65A9">
              <w:rPr>
                <w:rFonts w:ascii="Cambria" w:hAnsi="Cambria" w:cs="Arial"/>
                <w:color w:val="000000"/>
                <w:sz w:val="24"/>
                <w:szCs w:val="24"/>
              </w:rPr>
              <w:t>Baldy</w:t>
            </w:r>
            <w:proofErr w:type="spellEnd"/>
            <w:r w:rsidRPr="000A65A9">
              <w:rPr>
                <w:rFonts w:ascii="Cambria" w:hAnsi="Cambria" w:cs="Arial"/>
                <w:color w:val="000000"/>
                <w:sz w:val="24"/>
                <w:szCs w:val="24"/>
              </w:rPr>
              <w:t>) formalizada junto ao Ministério da Saúde/FNS por meio da Proposta nº 01753396000125004</w:t>
            </w:r>
          </w:p>
        </w:tc>
      </w:tr>
      <w:tr w:rsidR="0081220B" w:rsidRPr="000A65A9" w14:paraId="250C7B80" w14:textId="77777777" w:rsidTr="008264E1">
        <w:trPr>
          <w:trHeight w:val="525"/>
        </w:trPr>
        <w:tc>
          <w:tcPr>
            <w:tcW w:w="710" w:type="dxa"/>
            <w:tcBorders>
              <w:top w:val="single" w:sz="12" w:space="0" w:color="auto"/>
              <w:left w:val="single" w:sz="12" w:space="0" w:color="auto"/>
              <w:bottom w:val="single" w:sz="12" w:space="0" w:color="auto"/>
              <w:right w:val="single" w:sz="12" w:space="0" w:color="auto"/>
            </w:tcBorders>
            <w:vAlign w:val="center"/>
          </w:tcPr>
          <w:p w14:paraId="0B7C8767"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09</w:t>
            </w:r>
          </w:p>
        </w:tc>
        <w:tc>
          <w:tcPr>
            <w:tcW w:w="992" w:type="dxa"/>
            <w:tcBorders>
              <w:top w:val="single" w:sz="12" w:space="0" w:color="auto"/>
              <w:left w:val="single" w:sz="12" w:space="0" w:color="auto"/>
              <w:bottom w:val="single" w:sz="12" w:space="0" w:color="auto"/>
              <w:right w:val="single" w:sz="12" w:space="0" w:color="auto"/>
            </w:tcBorders>
            <w:vAlign w:val="center"/>
          </w:tcPr>
          <w:p w14:paraId="43631EFC"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61171</w:t>
            </w:r>
          </w:p>
        </w:tc>
        <w:tc>
          <w:tcPr>
            <w:tcW w:w="4111" w:type="dxa"/>
            <w:tcBorders>
              <w:top w:val="single" w:sz="12" w:space="0" w:color="auto"/>
              <w:left w:val="single" w:sz="12" w:space="0" w:color="auto"/>
              <w:bottom w:val="single" w:sz="12" w:space="0" w:color="auto"/>
              <w:right w:val="single" w:sz="12" w:space="0" w:color="auto"/>
            </w:tcBorders>
            <w:vAlign w:val="center"/>
          </w:tcPr>
          <w:p w14:paraId="4CA87599" w14:textId="77777777" w:rsidR="0081220B" w:rsidRPr="000A65A9" w:rsidRDefault="0081220B" w:rsidP="008264E1">
            <w:pPr>
              <w:spacing w:after="120"/>
              <w:rPr>
                <w:rFonts w:ascii="Cambria" w:hAnsi="Cambria" w:cs="Arial"/>
                <w:sz w:val="24"/>
                <w:szCs w:val="24"/>
              </w:rPr>
            </w:pPr>
            <w:r w:rsidRPr="000A65A9">
              <w:rPr>
                <w:rFonts w:ascii="Cambria" w:hAnsi="Cambria" w:cs="Arial"/>
                <w:sz w:val="24"/>
                <w:szCs w:val="24"/>
              </w:rPr>
              <w:t xml:space="preserve">"Veículo ambulância tipo a - simples remoção tipo furgoneta - veículo tipo furgoneta com carroceria em aço ou monobloco e original de fábrica, 0 (zero) km, ano/modelo mínimo 2026/2026 (ou do ano da contratação ou posterior), </w:t>
            </w:r>
            <w:proofErr w:type="spellStart"/>
            <w:r w:rsidRPr="000A65A9">
              <w:rPr>
                <w:rFonts w:ascii="Cambria" w:hAnsi="Cambria" w:cs="Arial"/>
                <w:sz w:val="24"/>
                <w:szCs w:val="24"/>
              </w:rPr>
              <w:t>air-bag</w:t>
            </w:r>
            <w:proofErr w:type="spellEnd"/>
            <w:r w:rsidRPr="000A65A9">
              <w:rPr>
                <w:rFonts w:ascii="Cambria" w:hAnsi="Cambria" w:cs="Arial"/>
                <w:sz w:val="24"/>
                <w:szCs w:val="24"/>
              </w:rPr>
              <w:t xml:space="preserve"> para os ocupantes da cabine, freio com (</w:t>
            </w:r>
            <w:proofErr w:type="spellStart"/>
            <w:r w:rsidRPr="000A65A9">
              <w:rPr>
                <w:rFonts w:ascii="Cambria" w:hAnsi="Cambria" w:cs="Arial"/>
                <w:sz w:val="24"/>
                <w:szCs w:val="24"/>
              </w:rPr>
              <w:t>a.b.s</w:t>
            </w:r>
            <w:proofErr w:type="spellEnd"/>
            <w:r w:rsidRPr="000A65A9">
              <w:rPr>
                <w:rFonts w:ascii="Cambria" w:hAnsi="Cambria" w:cs="Arial"/>
                <w:sz w:val="24"/>
                <w:szCs w:val="24"/>
              </w:rPr>
              <w:t xml:space="preserve">.) </w:t>
            </w:r>
            <w:r w:rsidRPr="000A65A9">
              <w:rPr>
                <w:rFonts w:ascii="Cambria" w:hAnsi="Cambria" w:cs="Arial"/>
                <w:sz w:val="24"/>
                <w:szCs w:val="24"/>
              </w:rPr>
              <w:lastRenderedPageBreak/>
              <w:t>nas 4 rodas, adaptado para ambulância de simples remoção. Chassi: comprimento total de, no mínimo, 5,140 mm; distância entre os eixos de, no mínimo, 3.200 mm; altura interna mínima do salão de atendimento de 1.300 mm. Motor dianteiro; 4 cilindros; combustível = gasolina ou gasolina e/ou álcool misturados em qualquer proporção (</w:t>
            </w:r>
            <w:proofErr w:type="spellStart"/>
            <w:r w:rsidRPr="000A65A9">
              <w:rPr>
                <w:rFonts w:ascii="Cambria" w:hAnsi="Cambria" w:cs="Arial"/>
                <w:sz w:val="24"/>
                <w:szCs w:val="24"/>
              </w:rPr>
              <w:t>flex</w:t>
            </w:r>
            <w:proofErr w:type="spellEnd"/>
            <w:r w:rsidRPr="000A65A9">
              <w:rPr>
                <w:rFonts w:ascii="Cambria" w:hAnsi="Cambria" w:cs="Arial"/>
                <w:sz w:val="24"/>
                <w:szCs w:val="24"/>
              </w:rPr>
              <w:t xml:space="preserve">) ou diesel s10; potência mín. De 114 cavalos; tanque de combustível: capac. Mín. = 69 litros. Direção assistida hidráulica e/ou elétrica. Equipado com todos os equipamentos de série não especificados e exigidos pelo </w:t>
            </w:r>
            <w:proofErr w:type="spellStart"/>
            <w:r w:rsidRPr="000A65A9">
              <w:rPr>
                <w:rFonts w:ascii="Cambria" w:hAnsi="Cambria" w:cs="Arial"/>
                <w:sz w:val="24"/>
                <w:szCs w:val="24"/>
              </w:rPr>
              <w:t>contran</w:t>
            </w:r>
            <w:proofErr w:type="spellEnd"/>
            <w:r w:rsidRPr="000A65A9">
              <w:rPr>
                <w:rFonts w:ascii="Cambria" w:hAnsi="Cambria" w:cs="Arial"/>
                <w:sz w:val="24"/>
                <w:szCs w:val="24"/>
              </w:rPr>
              <w:t>/</w:t>
            </w:r>
            <w:proofErr w:type="spellStart"/>
            <w:r w:rsidRPr="000A65A9">
              <w:rPr>
                <w:rFonts w:ascii="Cambria" w:hAnsi="Cambria" w:cs="Arial"/>
                <w:sz w:val="24"/>
                <w:szCs w:val="24"/>
              </w:rPr>
              <w:t>detran</w:t>
            </w:r>
            <w:proofErr w:type="spellEnd"/>
            <w:r w:rsidRPr="000A65A9">
              <w:rPr>
                <w:rFonts w:ascii="Cambria" w:hAnsi="Cambria" w:cs="Arial"/>
                <w:sz w:val="24"/>
                <w:szCs w:val="24"/>
              </w:rPr>
              <w:t>-go."</w:t>
            </w:r>
          </w:p>
        </w:tc>
        <w:tc>
          <w:tcPr>
            <w:tcW w:w="992" w:type="dxa"/>
            <w:tcBorders>
              <w:top w:val="single" w:sz="12" w:space="0" w:color="auto"/>
              <w:left w:val="single" w:sz="12" w:space="0" w:color="auto"/>
              <w:bottom w:val="single" w:sz="12" w:space="0" w:color="auto"/>
              <w:right w:val="single" w:sz="12" w:space="0" w:color="auto"/>
            </w:tcBorders>
            <w:vAlign w:val="center"/>
          </w:tcPr>
          <w:p w14:paraId="75B4566E"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Un</w:t>
            </w:r>
          </w:p>
        </w:tc>
        <w:tc>
          <w:tcPr>
            <w:tcW w:w="709" w:type="dxa"/>
            <w:tcBorders>
              <w:top w:val="single" w:sz="12" w:space="0" w:color="auto"/>
              <w:left w:val="single" w:sz="12" w:space="0" w:color="auto"/>
              <w:bottom w:val="single" w:sz="12" w:space="0" w:color="auto"/>
              <w:right w:val="single" w:sz="12" w:space="0" w:color="auto"/>
            </w:tcBorders>
            <w:vAlign w:val="center"/>
          </w:tcPr>
          <w:p w14:paraId="2264B0B9"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01</w:t>
            </w:r>
          </w:p>
        </w:tc>
        <w:tc>
          <w:tcPr>
            <w:tcW w:w="2410" w:type="dxa"/>
            <w:tcBorders>
              <w:top w:val="single" w:sz="12" w:space="0" w:color="auto"/>
              <w:left w:val="single" w:sz="12" w:space="0" w:color="auto"/>
              <w:bottom w:val="single" w:sz="12" w:space="0" w:color="auto"/>
              <w:right w:val="single" w:sz="12" w:space="0" w:color="auto"/>
            </w:tcBorders>
            <w:vAlign w:val="center"/>
          </w:tcPr>
          <w:p w14:paraId="0BDC7F4E" w14:textId="77777777" w:rsidR="0081220B" w:rsidRPr="000A65A9" w:rsidRDefault="0081220B"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color w:val="000000"/>
                <w:sz w:val="24"/>
                <w:szCs w:val="24"/>
              </w:rPr>
              <w:t xml:space="preserve">Emenda Parlamentar Estadual nº 202544240008 (Deputado </w:t>
            </w:r>
            <w:proofErr w:type="spellStart"/>
            <w:r w:rsidRPr="000A65A9">
              <w:rPr>
                <w:rFonts w:ascii="Cambria" w:hAnsi="Cambria" w:cs="Arial"/>
                <w:color w:val="000000"/>
                <w:sz w:val="24"/>
                <w:szCs w:val="24"/>
              </w:rPr>
              <w:t>Marussa</w:t>
            </w:r>
            <w:proofErr w:type="spellEnd"/>
            <w:r w:rsidRPr="000A65A9">
              <w:rPr>
                <w:rFonts w:ascii="Cambria" w:hAnsi="Cambria" w:cs="Arial"/>
                <w:color w:val="000000"/>
                <w:sz w:val="24"/>
                <w:szCs w:val="24"/>
              </w:rPr>
              <w:t xml:space="preserve"> Boldrin), formalizada no Plano de Ação nº 09032025-2-087514</w:t>
            </w:r>
          </w:p>
        </w:tc>
      </w:tr>
      <w:tr w:rsidR="0081220B" w:rsidRPr="000A65A9" w14:paraId="45D980B2" w14:textId="77777777" w:rsidTr="008264E1">
        <w:trPr>
          <w:trHeight w:val="525"/>
        </w:trPr>
        <w:tc>
          <w:tcPr>
            <w:tcW w:w="9924"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AEA9EC3" w14:textId="77777777" w:rsidR="0081220B" w:rsidRPr="000A65A9" w:rsidRDefault="0081220B"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b/>
                <w:color w:val="000000"/>
                <w:sz w:val="24"/>
                <w:szCs w:val="24"/>
              </w:rPr>
              <w:t>SECRETARIA MUNICIPAL DE FINANÇAS</w:t>
            </w:r>
          </w:p>
        </w:tc>
      </w:tr>
      <w:tr w:rsidR="0081220B" w:rsidRPr="000A65A9" w14:paraId="3BBB8CC3" w14:textId="77777777" w:rsidTr="008264E1">
        <w:trPr>
          <w:trHeight w:val="525"/>
        </w:trPr>
        <w:tc>
          <w:tcPr>
            <w:tcW w:w="710" w:type="dxa"/>
            <w:tcBorders>
              <w:top w:val="single" w:sz="12" w:space="0" w:color="auto"/>
              <w:left w:val="single" w:sz="12" w:space="0" w:color="auto"/>
              <w:bottom w:val="single" w:sz="12" w:space="0" w:color="auto"/>
              <w:right w:val="single" w:sz="12" w:space="0" w:color="auto"/>
            </w:tcBorders>
            <w:vAlign w:val="center"/>
          </w:tcPr>
          <w:p w14:paraId="442B0F32"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10</w:t>
            </w:r>
          </w:p>
        </w:tc>
        <w:tc>
          <w:tcPr>
            <w:tcW w:w="992" w:type="dxa"/>
            <w:tcBorders>
              <w:top w:val="single" w:sz="12" w:space="0" w:color="auto"/>
              <w:left w:val="single" w:sz="12" w:space="0" w:color="auto"/>
              <w:bottom w:val="single" w:sz="12" w:space="0" w:color="auto"/>
              <w:right w:val="single" w:sz="12" w:space="0" w:color="auto"/>
            </w:tcBorders>
            <w:vAlign w:val="center"/>
          </w:tcPr>
          <w:p w14:paraId="42F2C589"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61085</w:t>
            </w:r>
          </w:p>
        </w:tc>
        <w:tc>
          <w:tcPr>
            <w:tcW w:w="4111" w:type="dxa"/>
            <w:tcBorders>
              <w:top w:val="single" w:sz="12" w:space="0" w:color="auto"/>
              <w:left w:val="single" w:sz="12" w:space="0" w:color="auto"/>
              <w:bottom w:val="single" w:sz="12" w:space="0" w:color="auto"/>
              <w:right w:val="single" w:sz="12" w:space="0" w:color="auto"/>
            </w:tcBorders>
            <w:vAlign w:val="center"/>
          </w:tcPr>
          <w:p w14:paraId="7690E079" w14:textId="77777777" w:rsidR="0081220B" w:rsidRPr="000A65A9" w:rsidRDefault="0081220B" w:rsidP="008264E1">
            <w:pPr>
              <w:spacing w:after="120"/>
              <w:rPr>
                <w:rFonts w:ascii="Cambria" w:hAnsi="Cambria" w:cs="Arial"/>
                <w:sz w:val="24"/>
                <w:szCs w:val="24"/>
              </w:rPr>
            </w:pPr>
            <w:r w:rsidRPr="000A65A9">
              <w:rPr>
                <w:rFonts w:ascii="Cambria" w:hAnsi="Cambria" w:cs="Arial"/>
                <w:sz w:val="24"/>
                <w:szCs w:val="24"/>
              </w:rPr>
              <w:t xml:space="preserve">Veículo automotor, zero quilômetro, ano/modelo mínimo 2025/2026. O veículo deverá possuir câmbio manual com, no mínimo, 5 (cinco) velocidades, motorização de no mínimo 1.0, direção elétrica e capacidade para 5 (cinco) passageiros. Deverá ser equipado com motor </w:t>
            </w:r>
            <w:proofErr w:type="spellStart"/>
            <w:r w:rsidRPr="000A65A9">
              <w:rPr>
                <w:rFonts w:ascii="Cambria" w:hAnsi="Cambria" w:cs="Arial"/>
                <w:sz w:val="24"/>
                <w:szCs w:val="24"/>
              </w:rPr>
              <w:t>flex</w:t>
            </w:r>
            <w:proofErr w:type="spellEnd"/>
            <w:r w:rsidRPr="000A65A9">
              <w:rPr>
                <w:rFonts w:ascii="Cambria" w:hAnsi="Cambria" w:cs="Arial"/>
                <w:sz w:val="24"/>
                <w:szCs w:val="24"/>
              </w:rPr>
              <w:t xml:space="preserve">, compatível com gasolina e etanol, apresentando potência mínima de 75 cv quando abastecido com etanol e 71 cv quando abastecido com gasolina, além de pintura sólida na cor </w:t>
            </w:r>
            <w:proofErr w:type="spellStart"/>
            <w:proofErr w:type="gramStart"/>
            <w:r w:rsidRPr="000A65A9">
              <w:rPr>
                <w:rFonts w:ascii="Cambria" w:hAnsi="Cambria" w:cs="Arial"/>
                <w:sz w:val="24"/>
                <w:szCs w:val="24"/>
              </w:rPr>
              <w:t>branca.o</w:t>
            </w:r>
            <w:proofErr w:type="spellEnd"/>
            <w:proofErr w:type="gramEnd"/>
            <w:r w:rsidRPr="000A65A9">
              <w:rPr>
                <w:rFonts w:ascii="Cambria" w:hAnsi="Cambria" w:cs="Arial"/>
                <w:sz w:val="24"/>
                <w:szCs w:val="24"/>
              </w:rPr>
              <w:t xml:space="preserve"> veículo deverá contar com sistema de freios </w:t>
            </w:r>
            <w:proofErr w:type="spellStart"/>
            <w:r w:rsidRPr="000A65A9">
              <w:rPr>
                <w:rFonts w:ascii="Cambria" w:hAnsi="Cambria" w:cs="Arial"/>
                <w:sz w:val="24"/>
                <w:szCs w:val="24"/>
              </w:rPr>
              <w:t>abs</w:t>
            </w:r>
            <w:proofErr w:type="spellEnd"/>
            <w:r w:rsidRPr="000A65A9">
              <w:rPr>
                <w:rFonts w:ascii="Cambria" w:hAnsi="Cambria" w:cs="Arial"/>
                <w:sz w:val="24"/>
                <w:szCs w:val="24"/>
              </w:rPr>
              <w:t xml:space="preserve"> com </w:t>
            </w:r>
            <w:proofErr w:type="spellStart"/>
            <w:r w:rsidRPr="000A65A9">
              <w:rPr>
                <w:rFonts w:ascii="Cambria" w:hAnsi="Cambria" w:cs="Arial"/>
                <w:sz w:val="24"/>
                <w:szCs w:val="24"/>
              </w:rPr>
              <w:t>ebd</w:t>
            </w:r>
            <w:proofErr w:type="spellEnd"/>
            <w:r w:rsidRPr="000A65A9">
              <w:rPr>
                <w:rFonts w:ascii="Cambria" w:hAnsi="Cambria" w:cs="Arial"/>
                <w:sz w:val="24"/>
                <w:szCs w:val="24"/>
              </w:rPr>
              <w:t>, vidros elétricos, travas elétricas com travamento automático das portas, ar-</w:t>
            </w:r>
            <w:r w:rsidRPr="000A65A9">
              <w:rPr>
                <w:rFonts w:ascii="Cambria" w:hAnsi="Cambria" w:cs="Arial"/>
                <w:sz w:val="24"/>
                <w:szCs w:val="24"/>
              </w:rPr>
              <w:lastRenderedPageBreak/>
              <w:t xml:space="preserve">condicionado manual ou automático, airbags frontais, cintos de segurança e demais dispositivos de segurança previstos na legislação vigente. Deverá ainda possuir controle de tração, controle de estabilidade, sensores de estacionamento traseiros e central multimídia com conectividade para </w:t>
            </w:r>
            <w:proofErr w:type="spellStart"/>
            <w:r w:rsidRPr="000A65A9">
              <w:rPr>
                <w:rFonts w:ascii="Cambria" w:hAnsi="Cambria" w:cs="Arial"/>
                <w:sz w:val="24"/>
                <w:szCs w:val="24"/>
              </w:rPr>
              <w:t>smartphone.o</w:t>
            </w:r>
            <w:proofErr w:type="spellEnd"/>
            <w:r w:rsidRPr="000A65A9">
              <w:rPr>
                <w:rFonts w:ascii="Cambria" w:hAnsi="Cambria" w:cs="Arial"/>
                <w:sz w:val="24"/>
                <w:szCs w:val="24"/>
              </w:rPr>
              <w:t xml:space="preserve"> veículo deverá possuir rodas em aço ou liga leve, com diâmetro mínimo de 14 (quinze) polegadas, compatíveis com as especificações do fabricante, bem como pneus novos, adequados ao uso urbano e </w:t>
            </w:r>
            <w:proofErr w:type="spellStart"/>
            <w:r w:rsidRPr="000A65A9">
              <w:rPr>
                <w:rFonts w:ascii="Cambria" w:hAnsi="Cambria" w:cs="Arial"/>
                <w:sz w:val="24"/>
                <w:szCs w:val="24"/>
              </w:rPr>
              <w:t>rodoviário.o</w:t>
            </w:r>
            <w:proofErr w:type="spellEnd"/>
            <w:r w:rsidRPr="000A65A9">
              <w:rPr>
                <w:rFonts w:ascii="Cambria" w:hAnsi="Cambria" w:cs="Arial"/>
                <w:sz w:val="24"/>
                <w:szCs w:val="24"/>
              </w:rPr>
              <w:t xml:space="preserve"> veículo deverá possuir película de controle solar (fumê) aplicada em todos os vidros, em conformidade com a legislação vigente, respeitando os índices mínimos de transparência exigidos, sem prejuízo à visibilidade e à segurança dos </w:t>
            </w:r>
            <w:proofErr w:type="spellStart"/>
            <w:r w:rsidRPr="000A65A9">
              <w:rPr>
                <w:rFonts w:ascii="Cambria" w:hAnsi="Cambria" w:cs="Arial"/>
                <w:sz w:val="24"/>
                <w:szCs w:val="24"/>
              </w:rPr>
              <w:t>ocupantes.o</w:t>
            </w:r>
            <w:proofErr w:type="spellEnd"/>
            <w:r w:rsidRPr="000A65A9">
              <w:rPr>
                <w:rFonts w:ascii="Cambria" w:hAnsi="Cambria" w:cs="Arial"/>
                <w:sz w:val="24"/>
                <w:szCs w:val="24"/>
              </w:rPr>
              <w:t xml:space="preserve"> porta-malas deverá possuir capacidade mínima de 200 (duzentos) litros. O veículo deverá ser entregue acompanhado de manual do proprietário, chave reserva e de todos os equipamentos obrigatórios exigidos pelo código de trânsito brasileiro (</w:t>
            </w:r>
            <w:proofErr w:type="spellStart"/>
            <w:r w:rsidRPr="000A65A9">
              <w:rPr>
                <w:rFonts w:ascii="Cambria" w:hAnsi="Cambria" w:cs="Arial"/>
                <w:sz w:val="24"/>
                <w:szCs w:val="24"/>
              </w:rPr>
              <w:t>ctb</w:t>
            </w:r>
            <w:proofErr w:type="spellEnd"/>
            <w:r w:rsidRPr="000A65A9">
              <w:rPr>
                <w:rFonts w:ascii="Cambria" w:hAnsi="Cambria" w:cs="Arial"/>
                <w:sz w:val="24"/>
                <w:szCs w:val="24"/>
              </w:rPr>
              <w:t>) e pelas normas do conselho nacional de trânsito (</w:t>
            </w:r>
            <w:proofErr w:type="spellStart"/>
            <w:r w:rsidRPr="000A65A9">
              <w:rPr>
                <w:rFonts w:ascii="Cambria" w:hAnsi="Cambria" w:cs="Arial"/>
                <w:sz w:val="24"/>
                <w:szCs w:val="24"/>
              </w:rPr>
              <w:t>contran</w:t>
            </w:r>
            <w:proofErr w:type="spellEnd"/>
            <w:proofErr w:type="gramStart"/>
            <w:r w:rsidRPr="000A65A9">
              <w:rPr>
                <w:rFonts w:ascii="Cambria" w:hAnsi="Cambria" w:cs="Arial"/>
                <w:sz w:val="24"/>
                <w:szCs w:val="24"/>
              </w:rPr>
              <w:t>).a</w:t>
            </w:r>
            <w:proofErr w:type="gramEnd"/>
            <w:r w:rsidRPr="000A65A9">
              <w:rPr>
                <w:rFonts w:ascii="Cambria" w:hAnsi="Cambria" w:cs="Arial"/>
                <w:sz w:val="24"/>
                <w:szCs w:val="24"/>
              </w:rPr>
              <w:t xml:space="preserve"> entrega deverá ocorrer com o veículo devidamente emplacado e licenciado em nome do órgão contratante, sendo todos os custos decorrentes dessas providências de inteira </w:t>
            </w:r>
            <w:r w:rsidRPr="000A65A9">
              <w:rPr>
                <w:rFonts w:ascii="Cambria" w:hAnsi="Cambria" w:cs="Arial"/>
                <w:sz w:val="24"/>
                <w:szCs w:val="24"/>
              </w:rPr>
              <w:lastRenderedPageBreak/>
              <w:t>responsabilidade da empresa fornecedora. O veículo deverá contar com garantia mínima de 12 (doze) meses, conforme as condições estabelecidas pelo fabricante.</w:t>
            </w:r>
          </w:p>
        </w:tc>
        <w:tc>
          <w:tcPr>
            <w:tcW w:w="992" w:type="dxa"/>
            <w:tcBorders>
              <w:top w:val="single" w:sz="12" w:space="0" w:color="auto"/>
              <w:left w:val="single" w:sz="12" w:space="0" w:color="auto"/>
              <w:bottom w:val="single" w:sz="12" w:space="0" w:color="auto"/>
              <w:right w:val="single" w:sz="12" w:space="0" w:color="auto"/>
            </w:tcBorders>
            <w:vAlign w:val="center"/>
          </w:tcPr>
          <w:p w14:paraId="2F007BA4"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lastRenderedPageBreak/>
              <w:t>Un</w:t>
            </w:r>
          </w:p>
        </w:tc>
        <w:tc>
          <w:tcPr>
            <w:tcW w:w="709" w:type="dxa"/>
            <w:tcBorders>
              <w:top w:val="single" w:sz="12" w:space="0" w:color="auto"/>
              <w:left w:val="single" w:sz="12" w:space="0" w:color="auto"/>
              <w:bottom w:val="single" w:sz="12" w:space="0" w:color="auto"/>
              <w:right w:val="single" w:sz="12" w:space="0" w:color="auto"/>
            </w:tcBorders>
            <w:vAlign w:val="center"/>
          </w:tcPr>
          <w:p w14:paraId="40941BD1" w14:textId="77777777" w:rsidR="0081220B" w:rsidRPr="000A65A9" w:rsidRDefault="0081220B" w:rsidP="008264E1">
            <w:pPr>
              <w:spacing w:before="120" w:after="120"/>
              <w:jc w:val="center"/>
              <w:rPr>
                <w:rFonts w:ascii="Cambria" w:hAnsi="Cambria" w:cs="Arial"/>
                <w:color w:val="000000"/>
                <w:sz w:val="24"/>
                <w:szCs w:val="24"/>
              </w:rPr>
            </w:pPr>
            <w:r w:rsidRPr="000A65A9">
              <w:rPr>
                <w:rFonts w:ascii="Cambria" w:hAnsi="Cambria" w:cs="Arial"/>
                <w:color w:val="000000"/>
                <w:sz w:val="24"/>
                <w:szCs w:val="24"/>
              </w:rPr>
              <w:t>02</w:t>
            </w:r>
          </w:p>
        </w:tc>
        <w:tc>
          <w:tcPr>
            <w:tcW w:w="2410" w:type="dxa"/>
            <w:tcBorders>
              <w:top w:val="single" w:sz="12" w:space="0" w:color="auto"/>
              <w:left w:val="single" w:sz="12" w:space="0" w:color="auto"/>
              <w:bottom w:val="single" w:sz="12" w:space="0" w:color="auto"/>
              <w:right w:val="single" w:sz="12" w:space="0" w:color="auto"/>
            </w:tcBorders>
            <w:vAlign w:val="center"/>
          </w:tcPr>
          <w:p w14:paraId="0CFC0795" w14:textId="77777777" w:rsidR="0081220B" w:rsidRPr="000A65A9" w:rsidRDefault="0081220B" w:rsidP="008264E1">
            <w:pPr>
              <w:tabs>
                <w:tab w:val="left" w:pos="598"/>
              </w:tabs>
              <w:spacing w:before="120" w:after="120"/>
              <w:ind w:right="-113"/>
              <w:jc w:val="center"/>
              <w:rPr>
                <w:rFonts w:ascii="Cambria" w:hAnsi="Cambria" w:cs="Arial"/>
                <w:color w:val="000000"/>
                <w:sz w:val="24"/>
                <w:szCs w:val="24"/>
              </w:rPr>
            </w:pPr>
            <w:r w:rsidRPr="000A65A9">
              <w:rPr>
                <w:rFonts w:ascii="Cambria" w:hAnsi="Cambria" w:cs="Arial"/>
                <w:color w:val="000000"/>
                <w:sz w:val="24"/>
                <w:szCs w:val="24"/>
              </w:rPr>
              <w:t>Recurso Próprio (Executivo)</w:t>
            </w:r>
          </w:p>
        </w:tc>
      </w:tr>
    </w:tbl>
    <w:p w14:paraId="0C7FC1D9" w14:textId="77777777" w:rsidR="000A65A9" w:rsidRPr="000A65A9" w:rsidRDefault="000A65A9" w:rsidP="000A65A9">
      <w:pPr>
        <w:spacing w:before="240" w:after="0"/>
        <w:ind w:firstLine="851"/>
        <w:rPr>
          <w:rFonts w:ascii="Cambria" w:hAnsi="Cambria" w:cs="Arial"/>
          <w:sz w:val="24"/>
          <w:szCs w:val="24"/>
        </w:rPr>
      </w:pPr>
      <w:r w:rsidRPr="000A65A9">
        <w:rPr>
          <w:rFonts w:ascii="Cambria" w:eastAsia="Times New Roman" w:hAnsi="Cambria" w:cs="Arial"/>
          <w:sz w:val="24"/>
          <w:szCs w:val="24"/>
          <w:lang w:eastAsia="pt-BR"/>
        </w:rPr>
        <w:lastRenderedPageBreak/>
        <w:t xml:space="preserve">O quantitativo foi definido com base no planejamento realizado pelas </w:t>
      </w:r>
      <w:r w:rsidRPr="000A65A9">
        <w:rPr>
          <w:rFonts w:ascii="Cambria" w:eastAsia="Times New Roman" w:hAnsi="Cambria" w:cs="Arial"/>
          <w:bCs/>
          <w:sz w:val="24"/>
          <w:szCs w:val="24"/>
          <w:lang w:eastAsia="pt-BR"/>
        </w:rPr>
        <w:t>Secretarias requisitantes</w:t>
      </w:r>
      <w:r w:rsidRPr="000A65A9">
        <w:rPr>
          <w:rFonts w:ascii="Cambria" w:eastAsia="Times New Roman" w:hAnsi="Cambria" w:cs="Arial"/>
          <w:sz w:val="24"/>
          <w:szCs w:val="24"/>
          <w:lang w:eastAsia="pt-BR"/>
        </w:rPr>
        <w:t>, considerando-se a demanda atual.</w:t>
      </w:r>
    </w:p>
    <w:p w14:paraId="1C3C46C6" w14:textId="77777777" w:rsidR="000A65A9" w:rsidRPr="000A65A9" w:rsidRDefault="000A65A9" w:rsidP="000A65A9">
      <w:pPr>
        <w:spacing w:after="240"/>
        <w:ind w:firstLine="851"/>
        <w:rPr>
          <w:rFonts w:ascii="Cambria" w:hAnsi="Cambria" w:cs="Arial"/>
          <w:sz w:val="24"/>
          <w:szCs w:val="24"/>
        </w:rPr>
      </w:pPr>
      <w:r w:rsidRPr="000A65A9">
        <w:rPr>
          <w:rFonts w:ascii="Cambria" w:eastAsia="Times New Roman" w:hAnsi="Cambria" w:cs="Arial"/>
          <w:sz w:val="24"/>
          <w:szCs w:val="24"/>
          <w:lang w:eastAsia="pt-BR"/>
        </w:rPr>
        <w:t xml:space="preserve">As descrições dos itens contemplam as </w:t>
      </w:r>
      <w:r w:rsidRPr="000A65A9">
        <w:rPr>
          <w:rFonts w:ascii="Cambria" w:eastAsia="Times New Roman" w:hAnsi="Cambria" w:cs="Arial"/>
          <w:bCs/>
          <w:sz w:val="24"/>
          <w:szCs w:val="24"/>
          <w:lang w:eastAsia="pt-BR"/>
        </w:rPr>
        <w:t>especificações mínimas necessárias</w:t>
      </w:r>
      <w:r w:rsidRPr="000A65A9">
        <w:rPr>
          <w:rFonts w:ascii="Cambria" w:eastAsia="Times New Roman" w:hAnsi="Cambria" w:cs="Arial"/>
          <w:sz w:val="24"/>
          <w:szCs w:val="24"/>
          <w:lang w:eastAsia="pt-BR"/>
        </w:rPr>
        <w:t xml:space="preserve"> para garantir conforto, segurança e durabilidade, respeitando as normas estabelecidas pelo </w:t>
      </w:r>
      <w:r w:rsidRPr="000A65A9">
        <w:rPr>
          <w:rFonts w:ascii="Cambria" w:eastAsia="Times New Roman" w:hAnsi="Cambria" w:cs="Arial"/>
          <w:bCs/>
          <w:sz w:val="24"/>
          <w:szCs w:val="24"/>
          <w:lang w:eastAsia="pt-BR"/>
        </w:rPr>
        <w:t>Código de Trânsito Brasileiro (CTB)</w:t>
      </w:r>
      <w:r w:rsidRPr="000A65A9">
        <w:rPr>
          <w:rFonts w:ascii="Cambria" w:eastAsia="Times New Roman" w:hAnsi="Cambria" w:cs="Arial"/>
          <w:sz w:val="24"/>
          <w:szCs w:val="24"/>
          <w:lang w:eastAsia="pt-BR"/>
        </w:rPr>
        <w:t xml:space="preserve"> e pelo </w:t>
      </w:r>
      <w:r w:rsidRPr="000A65A9">
        <w:rPr>
          <w:rFonts w:ascii="Cambria" w:eastAsia="Times New Roman" w:hAnsi="Cambria" w:cs="Arial"/>
          <w:bCs/>
          <w:sz w:val="24"/>
          <w:szCs w:val="24"/>
          <w:lang w:eastAsia="pt-BR"/>
        </w:rPr>
        <w:t>CONTRAN</w:t>
      </w:r>
      <w:r w:rsidRPr="000A65A9">
        <w:rPr>
          <w:rFonts w:ascii="Cambria" w:eastAsia="Times New Roman" w:hAnsi="Cambria" w:cs="Arial"/>
          <w:sz w:val="24"/>
          <w:szCs w:val="24"/>
          <w:lang w:eastAsia="pt-BR"/>
        </w:rPr>
        <w:t>, além de assegurar a adequação do bem ao seu uso institucional.</w:t>
      </w:r>
    </w:p>
    <w:tbl>
      <w:tblPr>
        <w:tblW w:w="0" w:type="auto"/>
        <w:tblLook w:val="04A0" w:firstRow="1" w:lastRow="0" w:firstColumn="1" w:lastColumn="0" w:noHBand="0" w:noVBand="1"/>
      </w:tblPr>
      <w:tblGrid>
        <w:gridCol w:w="8901"/>
      </w:tblGrid>
      <w:tr w:rsidR="000A65A9" w:rsidRPr="000A65A9" w14:paraId="2BC39C1D"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F73E276" w14:textId="77777777" w:rsidR="000A65A9" w:rsidRPr="000A65A9" w:rsidRDefault="000A65A9" w:rsidP="008264E1">
            <w:pPr>
              <w:spacing w:before="60" w:after="60"/>
              <w:rPr>
                <w:rFonts w:ascii="Cambria" w:hAnsi="Cambria" w:cs="Arial"/>
                <w:b/>
                <w:bCs/>
                <w:sz w:val="24"/>
                <w:szCs w:val="24"/>
              </w:rPr>
            </w:pPr>
            <w:r w:rsidRPr="000A65A9">
              <w:rPr>
                <w:rFonts w:ascii="Cambria" w:hAnsi="Cambria" w:cs="Arial"/>
                <w:b/>
                <w:bCs/>
                <w:sz w:val="24"/>
                <w:szCs w:val="24"/>
              </w:rPr>
              <w:t>8. ESTIMATIVA DE VALORES</w:t>
            </w:r>
          </w:p>
        </w:tc>
      </w:tr>
    </w:tbl>
    <w:p w14:paraId="0A48D6CF" w14:textId="77777777" w:rsidR="000A65A9" w:rsidRPr="000A65A9" w:rsidRDefault="000A65A9" w:rsidP="000A65A9">
      <w:pPr>
        <w:spacing w:before="240" w:after="240"/>
        <w:ind w:firstLine="709"/>
        <w:rPr>
          <w:rFonts w:ascii="Cambria" w:hAnsi="Cambria" w:cs="Arial"/>
          <w:sz w:val="24"/>
          <w:szCs w:val="24"/>
        </w:rPr>
      </w:pPr>
      <w:r w:rsidRPr="000A65A9">
        <w:rPr>
          <w:rFonts w:ascii="Cambria" w:hAnsi="Cambria" w:cs="Arial"/>
          <w:sz w:val="24"/>
          <w:szCs w:val="24"/>
        </w:rPr>
        <w:t>O valor total estimado, bem como o valor estimado por item, será mantido em sigilo, com fundamento no artigo 24 da Lei nº 14.133/2021 (Lei de Licitações e Contratos Administrativos). A medida tem por objetivo evitar a formação de conluios entre fornecedores e resguardar a obtenção da proposta mais vantajosa para a Administração Pública, em observância ao princípio da economicidade.</w:t>
      </w:r>
    </w:p>
    <w:tbl>
      <w:tblPr>
        <w:tblW w:w="0" w:type="auto"/>
        <w:tblLook w:val="04A0" w:firstRow="1" w:lastRow="0" w:firstColumn="1" w:lastColumn="0" w:noHBand="0" w:noVBand="1"/>
      </w:tblPr>
      <w:tblGrid>
        <w:gridCol w:w="8901"/>
      </w:tblGrid>
      <w:tr w:rsidR="000A65A9" w:rsidRPr="000A65A9" w14:paraId="7D103F4A"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765879C" w14:textId="77777777" w:rsidR="000A65A9" w:rsidRPr="000A65A9" w:rsidRDefault="000A65A9" w:rsidP="008264E1">
            <w:pPr>
              <w:spacing w:before="60" w:after="60"/>
              <w:rPr>
                <w:rFonts w:ascii="Cambria" w:hAnsi="Cambria" w:cs="Arial"/>
                <w:b/>
                <w:bCs/>
                <w:sz w:val="24"/>
                <w:szCs w:val="24"/>
              </w:rPr>
            </w:pPr>
            <w:r w:rsidRPr="000A65A9">
              <w:rPr>
                <w:rFonts w:ascii="Cambria" w:hAnsi="Cambria" w:cs="Arial"/>
                <w:b/>
                <w:bCs/>
                <w:sz w:val="24"/>
                <w:szCs w:val="24"/>
              </w:rPr>
              <w:t>9. JUSTIFICATIVA PARA O PARCELAMENTO OU NÃO DA CONTRATAÇÃO</w:t>
            </w:r>
          </w:p>
        </w:tc>
      </w:tr>
    </w:tbl>
    <w:p w14:paraId="7358EEFE" w14:textId="77777777" w:rsidR="000A65A9" w:rsidRPr="000A65A9" w:rsidRDefault="000A65A9" w:rsidP="000A65A9">
      <w:pPr>
        <w:spacing w:before="240" w:after="240"/>
        <w:ind w:firstLine="851"/>
        <w:rPr>
          <w:rFonts w:ascii="Cambria" w:hAnsi="Cambria" w:cs="Arial"/>
          <w:sz w:val="24"/>
          <w:szCs w:val="24"/>
        </w:rPr>
      </w:pPr>
      <w:r w:rsidRPr="000A65A9">
        <w:rPr>
          <w:rFonts w:ascii="Cambria" w:hAnsi="Cambria" w:cs="Arial"/>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Considerando as especificidades dos presentes objetos a demanda será parcelada, haja visto, se comprovarem ser técnica e economicamente viável, com vistas a propiciar o melhor aproveitamento do mercado e a ampliação da competitividade.</w:t>
      </w:r>
    </w:p>
    <w:tbl>
      <w:tblPr>
        <w:tblW w:w="0" w:type="auto"/>
        <w:tblLook w:val="04A0" w:firstRow="1" w:lastRow="0" w:firstColumn="1" w:lastColumn="0" w:noHBand="0" w:noVBand="1"/>
      </w:tblPr>
      <w:tblGrid>
        <w:gridCol w:w="8901"/>
      </w:tblGrid>
      <w:tr w:rsidR="000A65A9" w:rsidRPr="000A65A9" w14:paraId="5B0ACE46"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5D582E1" w14:textId="77777777" w:rsidR="000A65A9" w:rsidRPr="000A65A9" w:rsidRDefault="000A65A9" w:rsidP="008264E1">
            <w:pPr>
              <w:spacing w:before="60" w:after="60"/>
              <w:rPr>
                <w:rFonts w:ascii="Cambria" w:hAnsi="Cambria" w:cs="Arial"/>
                <w:b/>
                <w:bCs/>
                <w:sz w:val="24"/>
                <w:szCs w:val="24"/>
              </w:rPr>
            </w:pPr>
            <w:r w:rsidRPr="000A65A9">
              <w:rPr>
                <w:rFonts w:ascii="Cambria" w:hAnsi="Cambria" w:cs="Arial"/>
                <w:b/>
                <w:bCs/>
                <w:sz w:val="24"/>
                <w:szCs w:val="24"/>
              </w:rPr>
              <w:t>10. CONTRATAÇÕES CORRELATADAS E/OU INTERDEPEDENTES</w:t>
            </w:r>
          </w:p>
        </w:tc>
      </w:tr>
    </w:tbl>
    <w:p w14:paraId="489839C8" w14:textId="42EC2908" w:rsidR="000A65A9" w:rsidRPr="000A65A9" w:rsidRDefault="000A65A9" w:rsidP="000A65A9">
      <w:pPr>
        <w:spacing w:before="240" w:after="0"/>
        <w:ind w:firstLine="851"/>
        <w:rPr>
          <w:rFonts w:ascii="Cambria" w:hAnsi="Cambria" w:cs="Arial"/>
          <w:sz w:val="24"/>
          <w:szCs w:val="24"/>
        </w:rPr>
      </w:pPr>
      <w:r w:rsidRPr="000A65A9">
        <w:rPr>
          <w:rFonts w:ascii="Cambria" w:hAnsi="Cambria"/>
          <w:sz w:val="24"/>
          <w:szCs w:val="24"/>
        </w:rPr>
        <w:t>A</w:t>
      </w:r>
      <w:r w:rsidR="00C107C9">
        <w:rPr>
          <w:rFonts w:ascii="Cambria" w:hAnsi="Cambria"/>
          <w:sz w:val="24"/>
          <w:szCs w:val="24"/>
        </w:rPr>
        <w:t>s</w:t>
      </w:r>
      <w:r w:rsidRPr="000A65A9">
        <w:rPr>
          <w:rFonts w:ascii="Cambria" w:hAnsi="Cambria" w:cs="Arial"/>
          <w:sz w:val="24"/>
          <w:szCs w:val="24"/>
        </w:rPr>
        <w:t xml:space="preserve"> aquisiç</w:t>
      </w:r>
      <w:r w:rsidR="00C107C9">
        <w:rPr>
          <w:rFonts w:ascii="Cambria" w:hAnsi="Cambria" w:cs="Arial"/>
          <w:sz w:val="24"/>
          <w:szCs w:val="24"/>
        </w:rPr>
        <w:t>ões</w:t>
      </w:r>
      <w:r w:rsidRPr="000A65A9">
        <w:rPr>
          <w:rFonts w:ascii="Cambria" w:hAnsi="Cambria" w:cs="Arial"/>
          <w:sz w:val="24"/>
          <w:szCs w:val="24"/>
        </w:rPr>
        <w:t xml:space="preserve"> dos veículos são essenciais para garantir o pleno desenvolvimento das atividades operacionais, administrativas e pedagógicas das Secretarias requisitantes.</w:t>
      </w:r>
    </w:p>
    <w:p w14:paraId="12ED8C25" w14:textId="77777777" w:rsidR="000A65A9" w:rsidRPr="000A65A9" w:rsidRDefault="000A65A9" w:rsidP="000A65A9">
      <w:pPr>
        <w:spacing w:after="240"/>
        <w:ind w:firstLine="851"/>
        <w:rPr>
          <w:rFonts w:ascii="Cambria" w:hAnsi="Cambria" w:cs="Arial"/>
          <w:sz w:val="24"/>
          <w:szCs w:val="24"/>
        </w:rPr>
      </w:pPr>
      <w:r w:rsidRPr="000A65A9">
        <w:rPr>
          <w:rFonts w:ascii="Cambria" w:hAnsi="Cambria" w:cs="Arial"/>
          <w:sz w:val="24"/>
          <w:szCs w:val="24"/>
        </w:rPr>
        <w:lastRenderedPageBreak/>
        <w:t>Destaca-se que esta contratação não está vinculada a nenhuma outra contratação correlata ou interdependente que possa comprometer ou inviabilizar sua execução. A entrega e o uso do bem poderão ocorrer de forma autônoma, sem necessidade de ações ou contratos complementares para garantir sua funcionalidade.</w:t>
      </w:r>
    </w:p>
    <w:tbl>
      <w:tblPr>
        <w:tblW w:w="0" w:type="auto"/>
        <w:tblLook w:val="04A0" w:firstRow="1" w:lastRow="0" w:firstColumn="1" w:lastColumn="0" w:noHBand="0" w:noVBand="1"/>
      </w:tblPr>
      <w:tblGrid>
        <w:gridCol w:w="8901"/>
      </w:tblGrid>
      <w:tr w:rsidR="000A65A9" w:rsidRPr="000A65A9" w14:paraId="572B57CF"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E261CCA" w14:textId="77777777" w:rsidR="000A65A9" w:rsidRPr="000A65A9" w:rsidRDefault="000A65A9" w:rsidP="008264E1">
            <w:pPr>
              <w:spacing w:before="60" w:after="60"/>
              <w:rPr>
                <w:rFonts w:ascii="Cambria" w:hAnsi="Cambria" w:cs="Arial"/>
                <w:b/>
                <w:bCs/>
                <w:sz w:val="24"/>
                <w:szCs w:val="24"/>
              </w:rPr>
            </w:pPr>
            <w:r w:rsidRPr="000A65A9">
              <w:rPr>
                <w:rFonts w:ascii="Cambria" w:hAnsi="Cambria" w:cs="Arial"/>
                <w:b/>
                <w:bCs/>
                <w:sz w:val="24"/>
                <w:szCs w:val="24"/>
              </w:rPr>
              <w:t>11. RESULTADOS PRETENDIDOS</w:t>
            </w:r>
          </w:p>
        </w:tc>
      </w:tr>
    </w:tbl>
    <w:p w14:paraId="34D485A7" w14:textId="77777777" w:rsidR="000A65A9" w:rsidRPr="000A65A9" w:rsidRDefault="000A65A9" w:rsidP="000A65A9">
      <w:pPr>
        <w:spacing w:before="240" w:after="240"/>
        <w:ind w:firstLine="851"/>
        <w:rPr>
          <w:rFonts w:ascii="Cambria" w:hAnsi="Cambria" w:cs="Arial"/>
          <w:sz w:val="24"/>
          <w:szCs w:val="24"/>
        </w:rPr>
      </w:pPr>
      <w:r w:rsidRPr="000A65A9">
        <w:rPr>
          <w:rFonts w:ascii="Cambria" w:hAnsi="Cambria" w:cs="Arial"/>
          <w:sz w:val="24"/>
          <w:szCs w:val="24"/>
        </w:rPr>
        <w:t>Pretende-se com a Contratação os seguintes resultados:</w:t>
      </w:r>
    </w:p>
    <w:p w14:paraId="58182F42" w14:textId="77777777" w:rsidR="000A65A9" w:rsidRPr="000A65A9" w:rsidRDefault="000A65A9" w:rsidP="000A65A9">
      <w:pPr>
        <w:pStyle w:val="PargrafodaLista"/>
        <w:widowControl/>
        <w:numPr>
          <w:ilvl w:val="0"/>
          <w:numId w:val="7"/>
        </w:numPr>
        <w:autoSpaceDE/>
        <w:autoSpaceDN/>
        <w:spacing w:before="240" w:after="240" w:line="276" w:lineRule="auto"/>
        <w:ind w:left="850" w:hanging="425"/>
        <w:rPr>
          <w:rFonts w:ascii="Cambria" w:eastAsia="Times New Roman" w:hAnsi="Cambria" w:cs="Arial"/>
          <w:sz w:val="24"/>
          <w:szCs w:val="24"/>
          <w:lang w:eastAsia="pt-BR"/>
        </w:rPr>
      </w:pPr>
      <w:r w:rsidRPr="000A65A9">
        <w:rPr>
          <w:rFonts w:ascii="Cambria" w:eastAsia="Times New Roman" w:hAnsi="Cambria" w:cs="Arial"/>
          <w:b/>
          <w:bCs/>
          <w:sz w:val="24"/>
          <w:szCs w:val="24"/>
          <w:lang w:eastAsia="pt-BR"/>
        </w:rPr>
        <w:t>Em relação à eficácia:</w:t>
      </w:r>
      <w:r w:rsidRPr="000A65A9">
        <w:rPr>
          <w:rFonts w:ascii="Cambria" w:eastAsia="Times New Roman" w:hAnsi="Cambria" w:cs="Arial"/>
          <w:sz w:val="24"/>
          <w:szCs w:val="24"/>
          <w:lang w:eastAsia="pt-BR"/>
        </w:rPr>
        <w:t xml:space="preserve"> assegurar a aquisição de veículos novos, zero quilômetro, adequados às diferentes finalidades institucionais das Secretarias Municipais de Educação, Esporte, Meio Ambiente, Assistência Social, Finanças e Saúde, incluindo vans para transporte de passageiros, veículos de passeio (sedan e esportivo), veículo tipo pickup e ambulâncias tipo furgão e furgoneta, todos em conformidade com as especificações técnicas estabelecidas no Termo de Referência, garantindo segurança, confiabilidade, disponibilidade operacional e suporte às atividades administrativas, operacionais, logísticas e assistenciais do Município de Piracanjuba/GO;</w:t>
      </w:r>
    </w:p>
    <w:p w14:paraId="32D9DDC8" w14:textId="77777777" w:rsidR="000A65A9" w:rsidRPr="000A65A9" w:rsidRDefault="000A65A9" w:rsidP="000A65A9">
      <w:pPr>
        <w:pStyle w:val="PargrafodaLista"/>
        <w:widowControl/>
        <w:numPr>
          <w:ilvl w:val="0"/>
          <w:numId w:val="7"/>
        </w:numPr>
        <w:autoSpaceDE/>
        <w:autoSpaceDN/>
        <w:spacing w:before="240" w:after="240" w:line="276" w:lineRule="auto"/>
        <w:ind w:left="850" w:hanging="425"/>
        <w:rPr>
          <w:rFonts w:ascii="Cambria" w:eastAsia="Times New Roman" w:hAnsi="Cambria" w:cs="Arial"/>
          <w:sz w:val="24"/>
          <w:szCs w:val="24"/>
          <w:lang w:eastAsia="pt-BR"/>
        </w:rPr>
      </w:pPr>
      <w:r w:rsidRPr="000A65A9">
        <w:rPr>
          <w:rFonts w:ascii="Cambria" w:eastAsia="Times New Roman" w:hAnsi="Cambria" w:cs="Arial"/>
          <w:b/>
          <w:bCs/>
          <w:sz w:val="24"/>
          <w:szCs w:val="24"/>
          <w:lang w:eastAsia="pt-BR"/>
        </w:rPr>
        <w:t>Em relação à eficiência:</w:t>
      </w:r>
      <w:r w:rsidRPr="000A65A9">
        <w:rPr>
          <w:rFonts w:ascii="Cambria" w:eastAsia="Times New Roman" w:hAnsi="Cambria" w:cs="Arial"/>
          <w:sz w:val="24"/>
          <w:szCs w:val="24"/>
          <w:lang w:eastAsia="pt-BR"/>
        </w:rPr>
        <w:t xml:space="preserve"> otimizar a logística institucional e assistencial, promovendo melhor planejamento e racionalização dos deslocamentos, redução de gargalos operacionais, maior previsibilidade no atendimento das demandas das Secretarias e ampliação da capacidade de resposta do Poder Público, tanto para atividades administrativas e de campo quanto para o transporte sanitário de pacientes e a distribuição de gêneros alimentícios da merenda escolar, inclusive nas zonas urbana e rural;</w:t>
      </w:r>
    </w:p>
    <w:p w14:paraId="6B1DFD39" w14:textId="77777777" w:rsidR="000A65A9" w:rsidRPr="000A65A9" w:rsidRDefault="000A65A9" w:rsidP="000A65A9">
      <w:pPr>
        <w:pStyle w:val="PargrafodaLista"/>
        <w:widowControl/>
        <w:numPr>
          <w:ilvl w:val="0"/>
          <w:numId w:val="7"/>
        </w:numPr>
        <w:autoSpaceDE/>
        <w:autoSpaceDN/>
        <w:spacing w:before="240" w:after="240" w:line="276" w:lineRule="auto"/>
        <w:ind w:left="850" w:hanging="425"/>
        <w:rPr>
          <w:rFonts w:ascii="Cambria" w:eastAsia="Times New Roman" w:hAnsi="Cambria" w:cs="Arial"/>
          <w:sz w:val="24"/>
          <w:szCs w:val="24"/>
          <w:lang w:eastAsia="pt-BR"/>
        </w:rPr>
      </w:pPr>
      <w:r w:rsidRPr="000A65A9">
        <w:rPr>
          <w:rFonts w:ascii="Cambria" w:eastAsia="Times New Roman" w:hAnsi="Cambria" w:cs="Arial"/>
          <w:b/>
          <w:bCs/>
          <w:sz w:val="24"/>
          <w:szCs w:val="24"/>
          <w:lang w:eastAsia="pt-BR"/>
        </w:rPr>
        <w:t>Em relação à economicidade:</w:t>
      </w:r>
      <w:r w:rsidRPr="000A65A9">
        <w:rPr>
          <w:rFonts w:ascii="Cambria" w:eastAsia="Times New Roman" w:hAnsi="Cambria" w:cs="Arial"/>
          <w:sz w:val="24"/>
          <w:szCs w:val="24"/>
          <w:lang w:eastAsia="pt-BR"/>
        </w:rPr>
        <w:t xml:space="preserve"> selecionar a proposta mais vantajosa para a Administração Pública, observando o menor preço global aliado ao atendimento integral das exigências técnicas, bem como à adequada relação custo-benefício ao longo da vida útil dos veículos, com potencial redução de despesas indiretas relacionadas a manutenções frequentes, locações emergenciais, paralisações operacionais e custos decorrentes da indisponibilidade da frota existente;</w:t>
      </w:r>
    </w:p>
    <w:p w14:paraId="78885D0E" w14:textId="77777777" w:rsidR="000A65A9" w:rsidRPr="000A65A9" w:rsidRDefault="000A65A9" w:rsidP="000A65A9">
      <w:pPr>
        <w:pStyle w:val="PargrafodaLista"/>
        <w:widowControl/>
        <w:numPr>
          <w:ilvl w:val="0"/>
          <w:numId w:val="7"/>
        </w:numPr>
        <w:autoSpaceDE/>
        <w:autoSpaceDN/>
        <w:spacing w:before="240" w:after="240" w:line="276" w:lineRule="auto"/>
        <w:ind w:left="850" w:hanging="425"/>
        <w:rPr>
          <w:rFonts w:ascii="Cambria" w:eastAsia="Times New Roman" w:hAnsi="Cambria" w:cs="Arial"/>
          <w:sz w:val="24"/>
          <w:szCs w:val="24"/>
          <w:lang w:eastAsia="pt-BR"/>
        </w:rPr>
      </w:pPr>
      <w:r w:rsidRPr="000A65A9">
        <w:rPr>
          <w:rFonts w:ascii="Cambria" w:eastAsia="Times New Roman" w:hAnsi="Cambria" w:cs="Arial"/>
          <w:b/>
          <w:bCs/>
          <w:sz w:val="24"/>
          <w:szCs w:val="24"/>
          <w:lang w:eastAsia="pt-BR"/>
        </w:rPr>
        <w:t>Em relação à melhoria da gestão pública:</w:t>
      </w:r>
      <w:r w:rsidRPr="000A65A9">
        <w:rPr>
          <w:rFonts w:ascii="Cambria" w:eastAsia="Times New Roman" w:hAnsi="Cambria" w:cs="Arial"/>
          <w:sz w:val="24"/>
          <w:szCs w:val="24"/>
          <w:lang w:eastAsia="pt-BR"/>
        </w:rPr>
        <w:t xml:space="preserve"> fortalecer a autonomia logística e operacional das Secretarias envolvidas, ampliando a capacidade de execução de políticas públicas, a eficiência administrativa, o controle sobre os deslocamentos institucionais e a gestão de riscos operacionais, especialmente em serviços essenciais, como o transporte sanitário, a distribuição da merenda </w:t>
      </w:r>
      <w:r w:rsidRPr="000A65A9">
        <w:rPr>
          <w:rFonts w:ascii="Cambria" w:eastAsia="Times New Roman" w:hAnsi="Cambria" w:cs="Arial"/>
          <w:sz w:val="24"/>
          <w:szCs w:val="24"/>
          <w:lang w:eastAsia="pt-BR"/>
        </w:rPr>
        <w:lastRenderedPageBreak/>
        <w:t>escolar, as ações sociais, ambientais, esportivas e as atividades de apoio administrativo e financeiro;</w:t>
      </w:r>
    </w:p>
    <w:p w14:paraId="2266CAEA" w14:textId="77777777" w:rsidR="000A65A9" w:rsidRPr="000A65A9" w:rsidRDefault="000A65A9" w:rsidP="000A65A9">
      <w:pPr>
        <w:pStyle w:val="PargrafodaLista"/>
        <w:widowControl/>
        <w:numPr>
          <w:ilvl w:val="0"/>
          <w:numId w:val="7"/>
        </w:numPr>
        <w:autoSpaceDE/>
        <w:autoSpaceDN/>
        <w:spacing w:before="240" w:after="240" w:line="276" w:lineRule="auto"/>
        <w:ind w:left="850" w:hanging="425"/>
        <w:rPr>
          <w:rFonts w:ascii="Cambria" w:eastAsia="Times New Roman" w:hAnsi="Cambria" w:cs="Arial"/>
          <w:sz w:val="24"/>
          <w:szCs w:val="24"/>
          <w:lang w:eastAsia="pt-BR"/>
        </w:rPr>
      </w:pPr>
      <w:r w:rsidRPr="000A65A9">
        <w:rPr>
          <w:rFonts w:ascii="Cambria" w:eastAsia="Times New Roman" w:hAnsi="Cambria" w:cs="Arial"/>
          <w:b/>
          <w:bCs/>
          <w:sz w:val="24"/>
          <w:szCs w:val="24"/>
          <w:lang w:eastAsia="pt-BR"/>
        </w:rPr>
        <w:t>Em relação ao impacto social:</w:t>
      </w:r>
      <w:r w:rsidRPr="000A65A9">
        <w:rPr>
          <w:rFonts w:ascii="Cambria" w:eastAsia="Times New Roman" w:hAnsi="Cambria" w:cs="Arial"/>
          <w:sz w:val="24"/>
          <w:szCs w:val="24"/>
          <w:lang w:eastAsia="pt-BR"/>
        </w:rPr>
        <w:t xml:space="preserve"> gerar benefícios diretos à população do Município de Piracanjuba/GO, por meio da melhoria da qualidade, regularidade e segurança dos serviços públicos prestados nas áreas de educação, saúde, assistência social, esporte, meio ambiente e gestão administrativa, contribuindo para o fortalecimento das políticas públicas, a promoção do bem-estar social e a efetividade das ações governamentais.</w:t>
      </w:r>
    </w:p>
    <w:tbl>
      <w:tblPr>
        <w:tblW w:w="0" w:type="auto"/>
        <w:tblLook w:val="04A0" w:firstRow="1" w:lastRow="0" w:firstColumn="1" w:lastColumn="0" w:noHBand="0" w:noVBand="1"/>
      </w:tblPr>
      <w:tblGrid>
        <w:gridCol w:w="8901"/>
      </w:tblGrid>
      <w:tr w:rsidR="000A65A9" w:rsidRPr="000A65A9" w14:paraId="2F14ACF6"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C832AFA" w14:textId="77777777" w:rsidR="000A65A9" w:rsidRPr="000A65A9" w:rsidRDefault="000A65A9" w:rsidP="008264E1">
            <w:pPr>
              <w:spacing w:before="60" w:after="60"/>
              <w:rPr>
                <w:rFonts w:ascii="Cambria" w:hAnsi="Cambria" w:cs="Arial"/>
                <w:b/>
                <w:bCs/>
                <w:sz w:val="24"/>
                <w:szCs w:val="24"/>
              </w:rPr>
            </w:pPr>
            <w:r w:rsidRPr="000A65A9">
              <w:rPr>
                <w:rFonts w:ascii="Cambria" w:hAnsi="Cambria" w:cs="Arial"/>
                <w:b/>
                <w:bCs/>
                <w:sz w:val="24"/>
                <w:szCs w:val="24"/>
              </w:rPr>
              <w:t>12. PROVIDÊNCIAS PREVIAMENTE À CELEBRAÇÃO DO CONTRATO</w:t>
            </w:r>
          </w:p>
        </w:tc>
      </w:tr>
    </w:tbl>
    <w:p w14:paraId="473C21AC" w14:textId="77777777" w:rsidR="000A65A9" w:rsidRPr="000A65A9" w:rsidRDefault="000A65A9" w:rsidP="000A65A9">
      <w:pPr>
        <w:spacing w:before="240" w:after="240"/>
        <w:ind w:firstLine="851"/>
        <w:rPr>
          <w:rFonts w:ascii="Cambria" w:hAnsi="Cambria" w:cs="Arial"/>
          <w:sz w:val="24"/>
          <w:szCs w:val="24"/>
        </w:rPr>
      </w:pPr>
      <w:r w:rsidRPr="000A65A9">
        <w:rPr>
          <w:rFonts w:ascii="Cambria" w:hAnsi="Cambria" w:cs="Arial"/>
          <w:sz w:val="24"/>
          <w:szCs w:val="24"/>
        </w:rPr>
        <w:t>Não serão necessárias providências previamente à celebração do contrato.</w:t>
      </w:r>
    </w:p>
    <w:tbl>
      <w:tblPr>
        <w:tblW w:w="0" w:type="auto"/>
        <w:tblLook w:val="04A0" w:firstRow="1" w:lastRow="0" w:firstColumn="1" w:lastColumn="0" w:noHBand="0" w:noVBand="1"/>
      </w:tblPr>
      <w:tblGrid>
        <w:gridCol w:w="8901"/>
      </w:tblGrid>
      <w:tr w:rsidR="000A65A9" w:rsidRPr="000A65A9" w14:paraId="27151813"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8E4A830" w14:textId="77777777" w:rsidR="000A65A9" w:rsidRPr="000A65A9" w:rsidRDefault="000A65A9" w:rsidP="008264E1">
            <w:pPr>
              <w:spacing w:before="60" w:after="60"/>
              <w:rPr>
                <w:rFonts w:ascii="Cambria" w:hAnsi="Cambria" w:cs="Arial"/>
                <w:b/>
                <w:bCs/>
                <w:sz w:val="24"/>
                <w:szCs w:val="24"/>
              </w:rPr>
            </w:pPr>
            <w:r w:rsidRPr="000A65A9">
              <w:rPr>
                <w:rFonts w:ascii="Cambria" w:hAnsi="Cambria" w:cs="Arial"/>
                <w:b/>
                <w:bCs/>
                <w:sz w:val="24"/>
                <w:szCs w:val="24"/>
              </w:rPr>
              <w:t>13. POSSÍVEIS IMPACTOS AMBIENTAIS E TRATAMENTOS</w:t>
            </w:r>
          </w:p>
        </w:tc>
      </w:tr>
    </w:tbl>
    <w:p w14:paraId="6F49542F" w14:textId="77777777" w:rsidR="000A65A9" w:rsidRPr="000A65A9" w:rsidRDefault="000A65A9" w:rsidP="000A65A9">
      <w:pPr>
        <w:pStyle w:val="SemEspaamento"/>
        <w:spacing w:before="240" w:line="276" w:lineRule="auto"/>
        <w:ind w:firstLine="851"/>
        <w:jc w:val="both"/>
        <w:rPr>
          <w:rFonts w:ascii="Cambria" w:hAnsi="Cambria" w:cs="Arial"/>
          <w:sz w:val="24"/>
          <w:szCs w:val="24"/>
        </w:rPr>
      </w:pPr>
      <w:r w:rsidRPr="000A65A9">
        <w:rPr>
          <w:rFonts w:ascii="Cambria" w:hAnsi="Cambria" w:cs="Arial"/>
          <w:sz w:val="24"/>
          <w:szCs w:val="24"/>
        </w:rPr>
        <w:t>A aquisição de veículos automotores, zero quilômetro, podem gerar impactos ambientais inerentes à utilização de veículos movidos a combustível fóssil, especialmente quanto à emissão de gases poluentes e consumo de recursos naturais.</w:t>
      </w:r>
    </w:p>
    <w:p w14:paraId="6B2F939F" w14:textId="77777777" w:rsidR="000A65A9" w:rsidRPr="000A65A9" w:rsidRDefault="000A65A9" w:rsidP="000A65A9">
      <w:pPr>
        <w:pStyle w:val="SemEspaamento"/>
        <w:spacing w:line="276" w:lineRule="auto"/>
        <w:ind w:firstLine="851"/>
        <w:jc w:val="both"/>
        <w:rPr>
          <w:rFonts w:ascii="Cambria" w:hAnsi="Cambria" w:cs="Arial"/>
          <w:sz w:val="24"/>
          <w:szCs w:val="24"/>
        </w:rPr>
      </w:pPr>
      <w:r w:rsidRPr="000A65A9">
        <w:rPr>
          <w:rFonts w:ascii="Cambria" w:hAnsi="Cambria" w:cs="Arial"/>
          <w:sz w:val="24"/>
          <w:szCs w:val="24"/>
        </w:rPr>
        <w:t>Entretanto, tais impactos são considerados controlados e mitigáveis, tendo em vista que os veículos deverão atender integralmente às normas técnicas e ambientais vigentes, especialmente às exigências do Conselho Nacional do Meio Ambiente (CONAMA), ao Programa de Controle da Poluição do Ar por Veículos Automotores (PROCONVE), bem como às regulamentações do Conselho Nacional de Trânsito (CONTRAN).</w:t>
      </w:r>
    </w:p>
    <w:p w14:paraId="1B3F210B" w14:textId="77777777" w:rsidR="000A65A9" w:rsidRPr="000A65A9" w:rsidRDefault="000A65A9" w:rsidP="000A65A9">
      <w:pPr>
        <w:pStyle w:val="SemEspaamento"/>
        <w:spacing w:line="276" w:lineRule="auto"/>
        <w:ind w:firstLine="851"/>
        <w:jc w:val="both"/>
        <w:rPr>
          <w:rFonts w:ascii="Cambria" w:hAnsi="Cambria" w:cs="Arial"/>
          <w:sz w:val="24"/>
          <w:szCs w:val="24"/>
        </w:rPr>
      </w:pPr>
      <w:r w:rsidRPr="000A65A9">
        <w:rPr>
          <w:rFonts w:ascii="Cambria" w:hAnsi="Cambria" w:cs="Arial"/>
          <w:sz w:val="24"/>
          <w:szCs w:val="24"/>
        </w:rPr>
        <w:t>Os veículos movidos a diesel deverão estar em conformidade com os limites de emissão de poluentes estabelecidos na legislação ambiental vigente, incluindo os padrões de eficiência energética e controle de emissão de material particulado.</w:t>
      </w:r>
    </w:p>
    <w:p w14:paraId="5FE35439" w14:textId="294BE30D" w:rsidR="000A65A9" w:rsidRPr="000A65A9" w:rsidRDefault="000A65A9" w:rsidP="000A65A9">
      <w:pPr>
        <w:pStyle w:val="SemEspaamento"/>
        <w:spacing w:line="276" w:lineRule="auto"/>
        <w:ind w:firstLine="851"/>
        <w:jc w:val="both"/>
        <w:rPr>
          <w:rFonts w:ascii="Cambria" w:hAnsi="Cambria" w:cs="Arial"/>
          <w:sz w:val="24"/>
          <w:szCs w:val="24"/>
        </w:rPr>
      </w:pPr>
      <w:r w:rsidRPr="000A65A9">
        <w:rPr>
          <w:rFonts w:ascii="Cambria" w:hAnsi="Cambria" w:cs="Arial"/>
          <w:sz w:val="24"/>
          <w:szCs w:val="24"/>
        </w:rPr>
        <w:t>Como medidas de tratamento e mitigação dos impactos ambientais, as</w:t>
      </w:r>
      <w:r w:rsidR="00C107C9">
        <w:rPr>
          <w:rFonts w:ascii="Cambria" w:hAnsi="Cambria" w:cs="Arial"/>
          <w:sz w:val="24"/>
          <w:szCs w:val="24"/>
        </w:rPr>
        <w:t xml:space="preserve"> </w:t>
      </w:r>
      <w:r w:rsidRPr="000A65A9">
        <w:rPr>
          <w:rFonts w:ascii="Cambria" w:hAnsi="Cambria" w:cs="Arial"/>
          <w:sz w:val="24"/>
          <w:szCs w:val="24"/>
        </w:rPr>
        <w:t>Secretarias requisitantes adotar</w:t>
      </w:r>
      <w:r w:rsidR="00C107C9">
        <w:rPr>
          <w:rFonts w:ascii="Cambria" w:hAnsi="Cambria" w:cs="Arial"/>
          <w:sz w:val="24"/>
          <w:szCs w:val="24"/>
        </w:rPr>
        <w:t>ão</w:t>
      </w:r>
      <w:r w:rsidRPr="000A65A9">
        <w:rPr>
          <w:rFonts w:ascii="Cambria" w:hAnsi="Cambria" w:cs="Arial"/>
          <w:sz w:val="24"/>
          <w:szCs w:val="24"/>
        </w:rPr>
        <w:t>:</w:t>
      </w:r>
    </w:p>
    <w:p w14:paraId="2F22F583" w14:textId="77777777" w:rsidR="000A65A9" w:rsidRPr="000A65A9" w:rsidRDefault="000A65A9" w:rsidP="000A65A9">
      <w:pPr>
        <w:pStyle w:val="PargrafodaLista"/>
        <w:widowControl/>
        <w:numPr>
          <w:ilvl w:val="0"/>
          <w:numId w:val="7"/>
        </w:numPr>
        <w:autoSpaceDE/>
        <w:autoSpaceDN/>
        <w:spacing w:before="240" w:after="240" w:line="276" w:lineRule="auto"/>
        <w:ind w:left="850" w:hanging="425"/>
        <w:rPr>
          <w:rFonts w:ascii="Cambria" w:eastAsia="Times New Roman" w:hAnsi="Cambria" w:cs="Arial"/>
          <w:sz w:val="24"/>
          <w:szCs w:val="24"/>
          <w:lang w:eastAsia="pt-BR"/>
        </w:rPr>
      </w:pPr>
      <w:r w:rsidRPr="000A65A9">
        <w:rPr>
          <w:rFonts w:ascii="Cambria" w:hAnsi="Cambria" w:cs="Arial"/>
          <w:sz w:val="24"/>
          <w:szCs w:val="24"/>
        </w:rPr>
        <w:t>Planejamento prévio e racionalização das rotas, visando reduzir deslocamentos desnecessários;</w:t>
      </w:r>
    </w:p>
    <w:p w14:paraId="6B315E28" w14:textId="77777777" w:rsidR="000A65A9" w:rsidRPr="000A65A9" w:rsidRDefault="000A65A9" w:rsidP="000A65A9">
      <w:pPr>
        <w:pStyle w:val="PargrafodaLista"/>
        <w:widowControl/>
        <w:numPr>
          <w:ilvl w:val="0"/>
          <w:numId w:val="7"/>
        </w:numPr>
        <w:autoSpaceDE/>
        <w:autoSpaceDN/>
        <w:spacing w:before="240" w:after="240" w:line="276" w:lineRule="auto"/>
        <w:ind w:left="850" w:hanging="425"/>
        <w:rPr>
          <w:rFonts w:ascii="Cambria" w:eastAsia="Times New Roman" w:hAnsi="Cambria" w:cs="Arial"/>
          <w:sz w:val="24"/>
          <w:szCs w:val="24"/>
          <w:lang w:eastAsia="pt-BR"/>
        </w:rPr>
      </w:pPr>
      <w:r w:rsidRPr="000A65A9">
        <w:rPr>
          <w:rFonts w:ascii="Cambria" w:hAnsi="Cambria" w:cs="Arial"/>
          <w:sz w:val="24"/>
          <w:szCs w:val="24"/>
        </w:rPr>
        <w:t>Manutenção preventiva e periódica dos veículos, assegurando melhor desempenho mecânico e menor emissão de poluentes;</w:t>
      </w:r>
    </w:p>
    <w:p w14:paraId="5FF60DE1" w14:textId="77777777" w:rsidR="000A65A9" w:rsidRPr="000A65A9" w:rsidRDefault="000A65A9" w:rsidP="000A65A9">
      <w:pPr>
        <w:pStyle w:val="PargrafodaLista"/>
        <w:widowControl/>
        <w:numPr>
          <w:ilvl w:val="0"/>
          <w:numId w:val="7"/>
        </w:numPr>
        <w:autoSpaceDE/>
        <w:autoSpaceDN/>
        <w:spacing w:before="240" w:after="240" w:line="276" w:lineRule="auto"/>
        <w:ind w:left="850" w:hanging="425"/>
        <w:rPr>
          <w:rFonts w:ascii="Cambria" w:eastAsia="Times New Roman" w:hAnsi="Cambria" w:cs="Arial"/>
          <w:sz w:val="24"/>
          <w:szCs w:val="24"/>
          <w:lang w:eastAsia="pt-BR"/>
        </w:rPr>
      </w:pPr>
      <w:r w:rsidRPr="000A65A9">
        <w:rPr>
          <w:rFonts w:ascii="Cambria" w:hAnsi="Cambria" w:cs="Arial"/>
          <w:sz w:val="24"/>
          <w:szCs w:val="24"/>
        </w:rPr>
        <w:t>Uso racional de combustíveis;</w:t>
      </w:r>
    </w:p>
    <w:p w14:paraId="7D7F598F" w14:textId="77777777" w:rsidR="000A65A9" w:rsidRPr="000A65A9" w:rsidRDefault="000A65A9" w:rsidP="000A65A9">
      <w:pPr>
        <w:pStyle w:val="PargrafodaLista"/>
        <w:widowControl/>
        <w:numPr>
          <w:ilvl w:val="0"/>
          <w:numId w:val="7"/>
        </w:numPr>
        <w:autoSpaceDE/>
        <w:autoSpaceDN/>
        <w:spacing w:before="240" w:after="240" w:line="276" w:lineRule="auto"/>
        <w:ind w:left="850" w:hanging="425"/>
        <w:rPr>
          <w:rFonts w:ascii="Cambria" w:eastAsia="Times New Roman" w:hAnsi="Cambria" w:cs="Arial"/>
          <w:sz w:val="24"/>
          <w:szCs w:val="24"/>
          <w:lang w:eastAsia="pt-BR"/>
        </w:rPr>
      </w:pPr>
      <w:r w:rsidRPr="000A65A9">
        <w:rPr>
          <w:rFonts w:ascii="Cambria" w:hAnsi="Cambria" w:cs="Arial"/>
          <w:sz w:val="24"/>
          <w:szCs w:val="24"/>
        </w:rPr>
        <w:lastRenderedPageBreak/>
        <w:t>Destinação ambientalmente adequada de resíduos decorrentes de manutenção (óleos lubrificantes, filtros, pneus, baterias), conforme legislação específica.</w:t>
      </w:r>
    </w:p>
    <w:p w14:paraId="199BC793" w14:textId="77777777" w:rsidR="000A65A9" w:rsidRPr="000A65A9" w:rsidRDefault="000A65A9" w:rsidP="000A65A9">
      <w:pPr>
        <w:pStyle w:val="NormalWeb"/>
        <w:spacing w:line="276" w:lineRule="auto"/>
        <w:ind w:firstLine="851"/>
        <w:jc w:val="both"/>
        <w:rPr>
          <w:rFonts w:ascii="Cambria" w:hAnsi="Cambria" w:cs="Arial"/>
        </w:rPr>
      </w:pPr>
      <w:r w:rsidRPr="000A65A9">
        <w:rPr>
          <w:rFonts w:ascii="Cambria" w:hAnsi="Cambria" w:cs="Arial"/>
        </w:rPr>
        <w:t>Dessa forma, conclui-se que os impactos ambientais associados à contratação são de baixa relevância e plenamente mitigáveis, não comprometendo a viabilidade da aquisição, estando a medida alinhada aos princípios do desenvolvimento sustentável e da responsabilidade ambiental previstos na Lei nº 14.133/2021.</w:t>
      </w:r>
    </w:p>
    <w:tbl>
      <w:tblPr>
        <w:tblW w:w="0" w:type="auto"/>
        <w:tblLook w:val="04A0" w:firstRow="1" w:lastRow="0" w:firstColumn="1" w:lastColumn="0" w:noHBand="0" w:noVBand="1"/>
      </w:tblPr>
      <w:tblGrid>
        <w:gridCol w:w="8901"/>
      </w:tblGrid>
      <w:tr w:rsidR="000A65A9" w:rsidRPr="000A65A9" w14:paraId="378DB8C9"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844195D" w14:textId="77777777" w:rsidR="000A65A9" w:rsidRPr="000A65A9" w:rsidRDefault="000A65A9" w:rsidP="008264E1">
            <w:pPr>
              <w:spacing w:before="60" w:after="60"/>
              <w:rPr>
                <w:rFonts w:ascii="Cambria" w:hAnsi="Cambria" w:cs="Arial"/>
                <w:b/>
                <w:bCs/>
                <w:sz w:val="24"/>
                <w:szCs w:val="24"/>
              </w:rPr>
            </w:pPr>
            <w:r w:rsidRPr="000A65A9">
              <w:rPr>
                <w:rFonts w:ascii="Cambria" w:hAnsi="Cambria" w:cs="Arial"/>
                <w:b/>
                <w:bCs/>
                <w:sz w:val="24"/>
                <w:szCs w:val="24"/>
              </w:rPr>
              <w:t>14. DECLARAÇÃO DE VIABILIDADE</w:t>
            </w:r>
          </w:p>
        </w:tc>
      </w:tr>
    </w:tbl>
    <w:p w14:paraId="52F6D31B" w14:textId="77777777" w:rsidR="000A65A9" w:rsidRPr="000A65A9" w:rsidRDefault="000A65A9" w:rsidP="000A65A9">
      <w:pPr>
        <w:spacing w:before="240" w:after="0"/>
        <w:ind w:firstLine="709"/>
        <w:rPr>
          <w:rFonts w:ascii="Cambria" w:hAnsi="Cambria" w:cs="Arial"/>
          <w:sz w:val="24"/>
          <w:szCs w:val="24"/>
        </w:rPr>
      </w:pPr>
      <w:r w:rsidRPr="000A65A9">
        <w:rPr>
          <w:rFonts w:ascii="Cambria" w:eastAsia="Times New Roman" w:hAnsi="Cambria" w:cs="Arial"/>
          <w:sz w:val="24"/>
          <w:szCs w:val="24"/>
          <w:lang w:eastAsia="pt-BR"/>
        </w:rPr>
        <w:t>Considerando a necessidade dos</w:t>
      </w:r>
      <w:r w:rsidRPr="000A65A9">
        <w:rPr>
          <w:rFonts w:ascii="Cambria" w:hAnsi="Cambria" w:cs="Arial"/>
          <w:sz w:val="24"/>
          <w:szCs w:val="24"/>
        </w:rPr>
        <w:t xml:space="preserve"> veículos automotores, zero quilômetro, para atender às demandas das Secretarias requisitantes</w:t>
      </w:r>
      <w:r w:rsidRPr="000A65A9">
        <w:rPr>
          <w:rFonts w:ascii="Cambria" w:eastAsia="Times New Roman" w:hAnsi="Cambria" w:cs="Arial"/>
          <w:sz w:val="24"/>
          <w:szCs w:val="24"/>
          <w:lang w:eastAsia="pt-BR"/>
        </w:rPr>
        <w:t>, a contratação é viável técnica e economicamente, tendo em vista o alinhamento com o planejamento institucional das pastas.</w:t>
      </w:r>
    </w:p>
    <w:p w14:paraId="620D95B6" w14:textId="77777777" w:rsidR="000A65A9" w:rsidRPr="000A65A9" w:rsidRDefault="000A65A9" w:rsidP="000A65A9">
      <w:pPr>
        <w:spacing w:after="0"/>
        <w:ind w:firstLine="709"/>
        <w:rPr>
          <w:rFonts w:ascii="Cambria" w:hAnsi="Cambria" w:cs="Arial"/>
          <w:sz w:val="24"/>
          <w:szCs w:val="24"/>
        </w:rPr>
      </w:pPr>
      <w:r w:rsidRPr="000A65A9">
        <w:rPr>
          <w:rFonts w:ascii="Cambria" w:eastAsia="Times New Roman" w:hAnsi="Cambria" w:cs="Arial"/>
          <w:sz w:val="24"/>
          <w:szCs w:val="24"/>
          <w:lang w:eastAsia="pt-BR"/>
        </w:rPr>
        <w:t>A aquisição permitirá maior eficiência no transporte de funcionários, alunos e professores, deslocamento de equipes técnicas, transporte de materiais, participação em formações pedagógicas, atendimento às unidades escolares da zona urbana e rural, contribuindo para a melhoria da qualidade dos serviços prestados.</w:t>
      </w:r>
    </w:p>
    <w:p w14:paraId="3E355E54" w14:textId="77777777" w:rsidR="000A65A9" w:rsidRPr="000A65A9" w:rsidRDefault="000A65A9" w:rsidP="000A65A9">
      <w:pPr>
        <w:spacing w:after="240"/>
        <w:ind w:firstLine="709"/>
        <w:rPr>
          <w:rFonts w:ascii="Cambria" w:hAnsi="Cambria" w:cs="Arial"/>
          <w:sz w:val="24"/>
          <w:szCs w:val="24"/>
        </w:rPr>
      </w:pPr>
      <w:r w:rsidRPr="000A65A9">
        <w:rPr>
          <w:rFonts w:ascii="Cambria" w:eastAsia="Times New Roman" w:hAnsi="Cambria" w:cs="Arial"/>
          <w:sz w:val="24"/>
          <w:szCs w:val="24"/>
          <w:lang w:eastAsia="pt-BR"/>
        </w:rPr>
        <w:t>Dessa forma, a medida observa os princípios da Administração Pública, notadamente a legalidade, eficiência, economicidade, continuidade do serviço público e interesse público, demonstrando-se plenamente viável e necessária para o bom desempenho das atividades das Secretarias.</w:t>
      </w:r>
    </w:p>
    <w:tbl>
      <w:tblPr>
        <w:tblW w:w="0" w:type="auto"/>
        <w:tblLook w:val="04A0" w:firstRow="1" w:lastRow="0" w:firstColumn="1" w:lastColumn="0" w:noHBand="0" w:noVBand="1"/>
      </w:tblPr>
      <w:tblGrid>
        <w:gridCol w:w="8901"/>
      </w:tblGrid>
      <w:tr w:rsidR="000A65A9" w:rsidRPr="000A65A9" w14:paraId="1A369361"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07095FB" w14:textId="77777777" w:rsidR="000A65A9" w:rsidRPr="000A65A9" w:rsidRDefault="000A65A9" w:rsidP="008264E1">
            <w:pPr>
              <w:spacing w:before="60" w:after="60"/>
              <w:rPr>
                <w:rFonts w:ascii="Cambria" w:hAnsi="Cambria" w:cs="Arial"/>
                <w:b/>
                <w:bCs/>
                <w:sz w:val="24"/>
                <w:szCs w:val="24"/>
              </w:rPr>
            </w:pPr>
            <w:r w:rsidRPr="000A65A9">
              <w:rPr>
                <w:rFonts w:ascii="Cambria" w:hAnsi="Cambria" w:cs="Arial"/>
                <w:b/>
                <w:bCs/>
                <w:sz w:val="24"/>
                <w:szCs w:val="24"/>
              </w:rPr>
              <w:t>15. ANEXOS</w:t>
            </w:r>
          </w:p>
        </w:tc>
      </w:tr>
    </w:tbl>
    <w:p w14:paraId="3AC0B7DF" w14:textId="77777777" w:rsidR="000A65A9" w:rsidRPr="000A65A9" w:rsidRDefault="000A65A9" w:rsidP="000A65A9">
      <w:pPr>
        <w:pStyle w:val="PargrafodaLista"/>
        <w:widowControl/>
        <w:numPr>
          <w:ilvl w:val="0"/>
          <w:numId w:val="7"/>
        </w:numPr>
        <w:autoSpaceDE/>
        <w:autoSpaceDN/>
        <w:spacing w:before="240" w:after="240" w:line="276" w:lineRule="auto"/>
        <w:ind w:left="850" w:hanging="425"/>
        <w:rPr>
          <w:rFonts w:ascii="Cambria" w:eastAsia="Times New Roman" w:hAnsi="Cambria" w:cs="Arial"/>
          <w:sz w:val="24"/>
          <w:szCs w:val="24"/>
          <w:lang w:eastAsia="pt-BR"/>
        </w:rPr>
      </w:pPr>
      <w:r w:rsidRPr="000A65A9">
        <w:rPr>
          <w:rFonts w:ascii="Cambria" w:eastAsia="Times New Roman" w:hAnsi="Cambria" w:cs="Arial"/>
          <w:bCs/>
          <w:sz w:val="24"/>
          <w:szCs w:val="24"/>
          <w:lang w:eastAsia="pt-BR"/>
        </w:rPr>
        <w:t>Não há anexos.</w:t>
      </w:r>
    </w:p>
    <w:tbl>
      <w:tblPr>
        <w:tblW w:w="0" w:type="auto"/>
        <w:tblLook w:val="04A0" w:firstRow="1" w:lastRow="0" w:firstColumn="1" w:lastColumn="0" w:noHBand="0" w:noVBand="1"/>
      </w:tblPr>
      <w:tblGrid>
        <w:gridCol w:w="8901"/>
      </w:tblGrid>
      <w:tr w:rsidR="000A65A9" w:rsidRPr="000A65A9" w14:paraId="48797725" w14:textId="77777777" w:rsidTr="008264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E5AB25E" w14:textId="77777777" w:rsidR="000A65A9" w:rsidRPr="000A65A9" w:rsidRDefault="000A65A9" w:rsidP="008264E1">
            <w:pPr>
              <w:spacing w:before="60" w:after="60"/>
              <w:rPr>
                <w:rFonts w:ascii="Cambria" w:hAnsi="Cambria" w:cs="Arial"/>
                <w:b/>
                <w:bCs/>
                <w:sz w:val="24"/>
                <w:szCs w:val="24"/>
              </w:rPr>
            </w:pPr>
            <w:r w:rsidRPr="000A65A9">
              <w:rPr>
                <w:rFonts w:ascii="Cambria" w:hAnsi="Cambria" w:cs="Arial"/>
                <w:b/>
                <w:bCs/>
                <w:sz w:val="24"/>
                <w:szCs w:val="24"/>
              </w:rPr>
              <w:t>16. RESPONSÁVEL PELA ELABORAÇÃO DO ESTUDO TÉCNICO PRELIMINAR</w:t>
            </w:r>
          </w:p>
        </w:tc>
      </w:tr>
    </w:tbl>
    <w:p w14:paraId="7E75C8EA" w14:textId="77777777" w:rsidR="000A65A9" w:rsidRPr="000A65A9" w:rsidRDefault="000A65A9" w:rsidP="000A65A9">
      <w:pPr>
        <w:spacing w:after="0" w:line="240" w:lineRule="auto"/>
        <w:jc w:val="center"/>
        <w:rPr>
          <w:rFonts w:ascii="Cambria" w:eastAsia="Times New Roman" w:hAnsi="Cambria" w:cs="Arial"/>
          <w:b/>
          <w:sz w:val="24"/>
          <w:szCs w:val="24"/>
        </w:rPr>
      </w:pPr>
      <w:r w:rsidRPr="000A65A9">
        <w:rPr>
          <w:rFonts w:ascii="Cambria" w:eastAsia="Times New Roman" w:hAnsi="Cambria" w:cs="Arial"/>
          <w:b/>
          <w:sz w:val="24"/>
          <w:szCs w:val="24"/>
        </w:rPr>
        <w:t>Matheus Henrique Lima Ferreira</w:t>
      </w:r>
    </w:p>
    <w:p w14:paraId="07A9AC8D" w14:textId="77777777" w:rsidR="000A65A9" w:rsidRPr="000A65A9" w:rsidRDefault="000A65A9" w:rsidP="000A65A9">
      <w:pPr>
        <w:spacing w:after="0" w:line="240" w:lineRule="auto"/>
        <w:jc w:val="center"/>
        <w:rPr>
          <w:rFonts w:ascii="Cambria" w:hAnsi="Cambria" w:cs="Arial"/>
          <w:sz w:val="24"/>
          <w:szCs w:val="24"/>
        </w:rPr>
      </w:pPr>
      <w:r w:rsidRPr="000A65A9">
        <w:rPr>
          <w:rFonts w:ascii="Cambria" w:hAnsi="Cambria" w:cs="Arial"/>
          <w:sz w:val="24"/>
          <w:szCs w:val="24"/>
        </w:rPr>
        <w:t>Diretor do Departamento de Compras da</w:t>
      </w:r>
    </w:p>
    <w:p w14:paraId="134D544C" w14:textId="77777777" w:rsidR="000A65A9" w:rsidRPr="000A65A9" w:rsidRDefault="000A65A9" w:rsidP="000A65A9">
      <w:pPr>
        <w:spacing w:after="0" w:line="240" w:lineRule="auto"/>
        <w:jc w:val="center"/>
        <w:rPr>
          <w:rFonts w:ascii="Cambria" w:hAnsi="Cambria" w:cs="Arial"/>
          <w:sz w:val="24"/>
          <w:szCs w:val="24"/>
        </w:rPr>
      </w:pPr>
      <w:r w:rsidRPr="000A65A9">
        <w:rPr>
          <w:rFonts w:ascii="Cambria" w:hAnsi="Cambria" w:cs="Arial"/>
          <w:sz w:val="24"/>
          <w:szCs w:val="24"/>
        </w:rPr>
        <w:t>Secretaria Municipal de Educação de Piracanjuba-GO</w:t>
      </w:r>
    </w:p>
    <w:p w14:paraId="18A7AE7F" w14:textId="77777777" w:rsidR="000A65A9" w:rsidRPr="000A65A9" w:rsidRDefault="000A65A9" w:rsidP="000A65A9">
      <w:pPr>
        <w:spacing w:after="0" w:line="240" w:lineRule="auto"/>
        <w:jc w:val="center"/>
        <w:rPr>
          <w:rFonts w:ascii="Cambria" w:hAnsi="Cambria" w:cs="Arial"/>
          <w:sz w:val="24"/>
          <w:szCs w:val="24"/>
        </w:rPr>
      </w:pPr>
      <w:r w:rsidRPr="000A65A9">
        <w:rPr>
          <w:rFonts w:ascii="Cambria" w:hAnsi="Cambria" w:cs="Arial"/>
          <w:sz w:val="24"/>
          <w:szCs w:val="24"/>
        </w:rPr>
        <w:t>Decreto n.º 024/2025</w:t>
      </w:r>
    </w:p>
    <w:p w14:paraId="73DDEB2A" w14:textId="77777777" w:rsidR="000A65A9" w:rsidRPr="000A65A9" w:rsidRDefault="000A65A9" w:rsidP="000A65A9">
      <w:pPr>
        <w:spacing w:after="0" w:line="240" w:lineRule="auto"/>
        <w:jc w:val="center"/>
        <w:rPr>
          <w:rFonts w:ascii="Cambria" w:hAnsi="Cambria" w:cs="Arial"/>
          <w:sz w:val="24"/>
          <w:szCs w:val="24"/>
        </w:rPr>
      </w:pPr>
      <w:r w:rsidRPr="000A65A9">
        <w:rPr>
          <w:rFonts w:ascii="Cambria" w:eastAsia="Times New Roman" w:hAnsi="Cambria" w:cs="Arial"/>
          <w:color w:val="000000" w:themeColor="text1"/>
          <w:sz w:val="24"/>
          <w:szCs w:val="24"/>
        </w:rPr>
        <w:t xml:space="preserve">Matrícula n.º </w:t>
      </w:r>
      <w:r w:rsidRPr="000A65A9">
        <w:rPr>
          <w:rFonts w:ascii="Cambria" w:hAnsi="Cambria" w:cs="Arial"/>
          <w:sz w:val="24"/>
          <w:szCs w:val="24"/>
        </w:rPr>
        <w:t>51.496.</w:t>
      </w:r>
      <w:r w:rsidRPr="000A65A9">
        <w:rPr>
          <w:rFonts w:ascii="Cambria" w:eastAsia="Times New Roman" w:hAnsi="Cambria" w:cs="Arial"/>
          <w:color w:val="000000" w:themeColor="text1"/>
          <w:sz w:val="24"/>
          <w:szCs w:val="24"/>
        </w:rPr>
        <w:t>268</w:t>
      </w:r>
    </w:p>
    <w:p w14:paraId="48758D5B" w14:textId="77777777" w:rsidR="0068528D" w:rsidRDefault="0068528D" w:rsidP="0068528D">
      <w:pPr>
        <w:jc w:val="center"/>
        <w:rPr>
          <w:rFonts w:ascii="Segoe UI" w:hAnsi="Segoe UI" w:cs="Segoe UI"/>
          <w:b/>
          <w:bCs/>
        </w:rPr>
      </w:pPr>
    </w:p>
    <w:p w14:paraId="60BCB346" w14:textId="77777777" w:rsidR="0068528D" w:rsidRDefault="0068528D" w:rsidP="0068528D">
      <w:pPr>
        <w:jc w:val="center"/>
        <w:rPr>
          <w:rFonts w:ascii="Segoe UI" w:hAnsi="Segoe UI" w:cs="Segoe UI"/>
          <w:b/>
          <w:bCs/>
        </w:rPr>
        <w:sectPr w:rsidR="0068528D" w:rsidSect="0068528D">
          <w:headerReference w:type="even" r:id="rId46"/>
          <w:headerReference w:type="default" r:id="rId47"/>
          <w:footerReference w:type="even" r:id="rId48"/>
          <w:footerReference w:type="default" r:id="rId49"/>
          <w:headerReference w:type="first" r:id="rId50"/>
          <w:footerReference w:type="first" r:id="rId51"/>
          <w:pgSz w:w="11906" w:h="16838"/>
          <w:pgMar w:top="1417" w:right="1274" w:bottom="0" w:left="1701" w:header="708" w:footer="432" w:gutter="0"/>
          <w:cols w:space="708"/>
          <w:docGrid w:linePitch="360"/>
        </w:sectPr>
      </w:pPr>
    </w:p>
    <w:p w14:paraId="04BAFCF5" w14:textId="0687D41B" w:rsidR="00A707ED" w:rsidRPr="000C1D99" w:rsidRDefault="00A707ED"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A01000" w:rsidRPr="000C1D99">
        <w:rPr>
          <w:rFonts w:ascii="Cambria" w:hAnsi="Cambria"/>
          <w:b/>
          <w:color w:val="000000" w:themeColor="text1"/>
          <w:sz w:val="24"/>
          <w:szCs w:val="24"/>
        </w:rPr>
        <w:t>0</w:t>
      </w:r>
      <w:r w:rsidR="0081220B">
        <w:rPr>
          <w:rFonts w:ascii="Cambria" w:hAnsi="Cambria"/>
          <w:b/>
          <w:color w:val="000000" w:themeColor="text1"/>
          <w:sz w:val="24"/>
          <w:szCs w:val="24"/>
        </w:rPr>
        <w:t>6</w:t>
      </w:r>
      <w:r w:rsidR="00A01000" w:rsidRPr="000C1D99">
        <w:rPr>
          <w:rFonts w:ascii="Cambria" w:hAnsi="Cambria"/>
          <w:b/>
          <w:color w:val="000000" w:themeColor="text1"/>
          <w:sz w:val="24"/>
          <w:szCs w:val="24"/>
        </w:rPr>
        <w:t>/2026</w:t>
      </w:r>
    </w:p>
    <w:p w14:paraId="1486F6DB" w14:textId="77777777" w:rsidR="00A707ED" w:rsidRPr="000C1D99" w:rsidRDefault="00A707ED"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III</w:t>
      </w:r>
    </w:p>
    <w:p w14:paraId="18B8FDB6" w14:textId="77777777" w:rsidR="00A707ED" w:rsidRPr="000C1D99" w:rsidRDefault="00A707ED" w:rsidP="00100082">
      <w:pPr>
        <w:pStyle w:val="NormalWeb"/>
        <w:spacing w:before="0" w:beforeAutospacing="0" w:after="0" w:afterAutospacing="0" w:line="360" w:lineRule="auto"/>
        <w:jc w:val="center"/>
        <w:rPr>
          <w:rFonts w:ascii="Cambria" w:hAnsi="Cambria"/>
          <w:b/>
          <w:color w:val="000000" w:themeColor="text1"/>
          <w:u w:val="single"/>
        </w:rPr>
      </w:pPr>
      <w:r w:rsidRPr="000C1D99">
        <w:rPr>
          <w:rFonts w:ascii="Cambria" w:hAnsi="Cambria"/>
          <w:b/>
          <w:color w:val="000000" w:themeColor="text1"/>
          <w:u w:val="single"/>
        </w:rPr>
        <w:t>MODELO DE PROPOSTA COMERCIAL</w:t>
      </w:r>
    </w:p>
    <w:p w14:paraId="5EF98A36" w14:textId="77777777" w:rsidR="00E352A7" w:rsidRPr="000C1D99" w:rsidRDefault="00E352A7" w:rsidP="00100082">
      <w:pPr>
        <w:tabs>
          <w:tab w:val="left" w:pos="1701"/>
        </w:tabs>
        <w:spacing w:before="240" w:after="240" w:line="360" w:lineRule="auto"/>
        <w:ind w:hanging="142"/>
        <w:rPr>
          <w:rFonts w:ascii="Cambria" w:hAnsi="Cambria"/>
          <w:color w:val="000000" w:themeColor="text1"/>
          <w:sz w:val="24"/>
          <w:szCs w:val="24"/>
        </w:rPr>
      </w:pPr>
      <w:r w:rsidRPr="000C1D99">
        <w:rPr>
          <w:rFonts w:ascii="Cambria" w:hAnsi="Cambria"/>
          <w:b/>
          <w:color w:val="000000" w:themeColor="text1"/>
          <w:sz w:val="24"/>
          <w:szCs w:val="24"/>
        </w:rPr>
        <w:t>TIPO:</w:t>
      </w:r>
      <w:r w:rsidRPr="000C1D99">
        <w:rPr>
          <w:rFonts w:ascii="Cambria" w:hAnsi="Cambria"/>
          <w:color w:val="000000" w:themeColor="text1"/>
          <w:sz w:val="24"/>
          <w:szCs w:val="24"/>
        </w:rPr>
        <w:t xml:space="preserve"> Menor Preço por item </w:t>
      </w:r>
    </w:p>
    <w:p w14:paraId="263820CC" w14:textId="339A87F9" w:rsidR="00E352A7" w:rsidRPr="000C1D99" w:rsidRDefault="00E352A7" w:rsidP="00100082">
      <w:pPr>
        <w:pStyle w:val="NormalWeb"/>
        <w:spacing w:line="360" w:lineRule="auto"/>
        <w:ind w:left="-142" w:right="-426"/>
        <w:jc w:val="both"/>
        <w:rPr>
          <w:rStyle w:val="nfaseSutil"/>
          <w:rFonts w:ascii="Cambria" w:hAnsi="Cambria"/>
          <w:i w:val="0"/>
          <w:iCs w:val="0"/>
          <w:color w:val="000000" w:themeColor="text1"/>
        </w:rPr>
      </w:pPr>
      <w:r w:rsidRPr="000C1D99">
        <w:rPr>
          <w:rFonts w:ascii="Cambria" w:hAnsi="Cambria"/>
          <w:b/>
          <w:bCs/>
          <w:color w:val="000000" w:themeColor="text1"/>
        </w:rPr>
        <w:t>OBJETO:</w:t>
      </w:r>
      <w:r w:rsidRPr="000C1D99">
        <w:rPr>
          <w:rFonts w:ascii="Cambria" w:hAnsi="Cambria"/>
          <w:bCs/>
          <w:color w:val="000000" w:themeColor="text1"/>
        </w:rPr>
        <w:t xml:space="preserve"> </w:t>
      </w:r>
      <w:r w:rsidR="0081220B" w:rsidRPr="000C1D99">
        <w:rPr>
          <w:rFonts w:ascii="Cambria" w:hAnsi="Cambria"/>
          <w:color w:val="000000" w:themeColor="text1"/>
          <w:sz w:val="23"/>
          <w:szCs w:val="23"/>
        </w:rPr>
        <w:t xml:space="preserve">Sistema de Registro de Preços para parcelada, eventual e futura aquisição </w:t>
      </w:r>
      <w:r w:rsidR="0081220B">
        <w:rPr>
          <w:rFonts w:ascii="Cambria" w:hAnsi="Cambria"/>
          <w:color w:val="000000" w:themeColor="text1"/>
          <w:sz w:val="23"/>
          <w:szCs w:val="23"/>
        </w:rPr>
        <w:t>veículos automotores destinados as</w:t>
      </w:r>
      <w:r w:rsidR="0081220B" w:rsidRPr="000C1D99">
        <w:rPr>
          <w:rFonts w:ascii="Cambria" w:hAnsi="Cambria" w:cs="Segoe UI"/>
          <w:sz w:val="23"/>
          <w:szCs w:val="23"/>
        </w:rPr>
        <w:t xml:space="preserve"> Secretarias Municipais de </w:t>
      </w:r>
      <w:r w:rsidR="0081220B">
        <w:rPr>
          <w:rFonts w:ascii="Cambria" w:hAnsi="Cambria" w:cs="Segoe UI"/>
          <w:sz w:val="23"/>
          <w:szCs w:val="23"/>
        </w:rPr>
        <w:t>Educação, Esporte, Meio Ambiente, Assistência Social, Saúde e Finanças</w:t>
      </w:r>
      <w:r w:rsidR="0081220B" w:rsidRPr="000C1D99">
        <w:rPr>
          <w:rFonts w:ascii="Cambria" w:hAnsi="Cambria" w:cs="Segoe UI"/>
          <w:sz w:val="23"/>
          <w:szCs w:val="23"/>
        </w:rPr>
        <w:t xml:space="preserve"> de Piracanjuba/GO</w:t>
      </w:r>
      <w:r w:rsidRPr="000C1D99">
        <w:rPr>
          <w:rFonts w:ascii="Cambria" w:hAnsi="Cambria"/>
          <w:color w:val="000000" w:themeColor="text1"/>
        </w:rPr>
        <w:t>.</w:t>
      </w:r>
    </w:p>
    <w:p w14:paraId="524EEA28" w14:textId="77777777" w:rsidR="00E352A7" w:rsidRPr="000C1D99" w:rsidRDefault="00E352A7" w:rsidP="00100082">
      <w:pPr>
        <w:pStyle w:val="NormalWeb"/>
        <w:spacing w:before="240" w:after="0" w:line="360" w:lineRule="auto"/>
        <w:ind w:hanging="142"/>
        <w:jc w:val="both"/>
        <w:rPr>
          <w:rFonts w:ascii="Cambria" w:hAnsi="Cambria"/>
          <w:color w:val="000000" w:themeColor="text1"/>
        </w:rPr>
      </w:pPr>
      <w:r w:rsidRPr="000C1D99">
        <w:rPr>
          <w:rFonts w:ascii="Cambria" w:hAnsi="Cambria"/>
          <w:color w:val="000000" w:themeColor="text1"/>
        </w:rPr>
        <w:t>Dados a constar na proposta Preenchimento pelo proponente:</w:t>
      </w:r>
    </w:p>
    <w:tbl>
      <w:tblPr>
        <w:tblW w:w="98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2"/>
        <w:gridCol w:w="563"/>
        <w:gridCol w:w="1159"/>
        <w:gridCol w:w="3575"/>
      </w:tblGrid>
      <w:tr w:rsidR="00E352A7" w:rsidRPr="000C1D99" w14:paraId="20E603E7" w14:textId="77777777" w:rsidTr="00C72EDB">
        <w:trPr>
          <w:trHeight w:val="372"/>
        </w:trPr>
        <w:tc>
          <w:tcPr>
            <w:tcW w:w="6264" w:type="dxa"/>
            <w:gridSpan w:val="3"/>
          </w:tcPr>
          <w:p w14:paraId="3879D547" w14:textId="77777777" w:rsidR="00E352A7" w:rsidRPr="000C1D99" w:rsidRDefault="00E352A7"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Razão Social:</w:t>
            </w:r>
          </w:p>
        </w:tc>
        <w:tc>
          <w:tcPr>
            <w:tcW w:w="3575" w:type="dxa"/>
          </w:tcPr>
          <w:p w14:paraId="34F7C8FB" w14:textId="77777777" w:rsidR="00E352A7" w:rsidRPr="000C1D99" w:rsidRDefault="00E352A7"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CNPJ:</w:t>
            </w:r>
          </w:p>
        </w:tc>
      </w:tr>
      <w:tr w:rsidR="00E352A7" w:rsidRPr="000C1D99" w14:paraId="63529A2A" w14:textId="77777777" w:rsidTr="00C72EDB">
        <w:trPr>
          <w:trHeight w:val="372"/>
        </w:trPr>
        <w:tc>
          <w:tcPr>
            <w:tcW w:w="9839" w:type="dxa"/>
            <w:gridSpan w:val="4"/>
          </w:tcPr>
          <w:p w14:paraId="333069AB" w14:textId="77777777" w:rsidR="00E352A7" w:rsidRPr="000C1D99" w:rsidRDefault="00E352A7"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Endereço:</w:t>
            </w:r>
          </w:p>
        </w:tc>
      </w:tr>
      <w:tr w:rsidR="00E352A7" w:rsidRPr="000C1D99" w14:paraId="0CA87982" w14:textId="77777777" w:rsidTr="00C72EDB">
        <w:trPr>
          <w:trHeight w:val="372"/>
        </w:trPr>
        <w:tc>
          <w:tcPr>
            <w:tcW w:w="4542" w:type="dxa"/>
          </w:tcPr>
          <w:p w14:paraId="72F11D50" w14:textId="77777777" w:rsidR="00E352A7" w:rsidRPr="000C1D99" w:rsidRDefault="00E352A7"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Telefone:</w:t>
            </w:r>
          </w:p>
        </w:tc>
        <w:tc>
          <w:tcPr>
            <w:tcW w:w="5297" w:type="dxa"/>
            <w:gridSpan w:val="3"/>
          </w:tcPr>
          <w:p w14:paraId="26FE8106" w14:textId="77777777" w:rsidR="00E352A7" w:rsidRPr="000C1D99" w:rsidRDefault="00E352A7" w:rsidP="008237C6">
            <w:pPr>
              <w:pStyle w:val="NormalWeb"/>
              <w:spacing w:line="360" w:lineRule="auto"/>
              <w:jc w:val="both"/>
              <w:rPr>
                <w:rFonts w:ascii="Cambria" w:hAnsi="Cambria"/>
                <w:color w:val="000000" w:themeColor="text1"/>
              </w:rPr>
            </w:pPr>
            <w:r w:rsidRPr="000C1D99">
              <w:rPr>
                <w:rFonts w:ascii="Cambria" w:hAnsi="Cambria"/>
                <w:color w:val="000000" w:themeColor="text1"/>
              </w:rPr>
              <w:t>E-mail:</w:t>
            </w:r>
          </w:p>
        </w:tc>
      </w:tr>
      <w:tr w:rsidR="00E352A7" w:rsidRPr="000C1D99" w14:paraId="5BF6B496" w14:textId="77777777" w:rsidTr="00C72EDB">
        <w:trPr>
          <w:trHeight w:val="372"/>
        </w:trPr>
        <w:tc>
          <w:tcPr>
            <w:tcW w:w="5105" w:type="dxa"/>
            <w:gridSpan w:val="2"/>
          </w:tcPr>
          <w:p w14:paraId="364A17CA" w14:textId="77777777" w:rsidR="00E352A7" w:rsidRPr="000C1D99" w:rsidRDefault="00E352A7"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Representante Legal:</w:t>
            </w:r>
          </w:p>
        </w:tc>
        <w:tc>
          <w:tcPr>
            <w:tcW w:w="4733" w:type="dxa"/>
            <w:gridSpan w:val="2"/>
          </w:tcPr>
          <w:p w14:paraId="537F76A0" w14:textId="77777777" w:rsidR="00E352A7" w:rsidRPr="000C1D99" w:rsidRDefault="00E352A7"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CPF do Representante:</w:t>
            </w:r>
          </w:p>
        </w:tc>
      </w:tr>
    </w:tbl>
    <w:p w14:paraId="227ABDE1" w14:textId="77777777" w:rsidR="00E352A7" w:rsidRPr="000C1D99" w:rsidRDefault="00E352A7" w:rsidP="00100082">
      <w:pPr>
        <w:tabs>
          <w:tab w:val="left" w:pos="1701"/>
        </w:tabs>
        <w:spacing w:before="240" w:after="240" w:line="360" w:lineRule="auto"/>
        <w:ind w:right="-426" w:hanging="142"/>
        <w:rPr>
          <w:rFonts w:ascii="Cambria" w:hAnsi="Cambria"/>
          <w:color w:val="000000" w:themeColor="text1"/>
          <w:sz w:val="24"/>
          <w:szCs w:val="24"/>
        </w:rPr>
      </w:pPr>
      <w:r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0C1D99" w:rsidRDefault="00E352A7" w:rsidP="00100082">
      <w:pPr>
        <w:tabs>
          <w:tab w:val="left" w:pos="1701"/>
        </w:tabs>
        <w:spacing w:before="240" w:after="240" w:line="360" w:lineRule="auto"/>
        <w:ind w:right="-426" w:hanging="142"/>
        <w:rPr>
          <w:rFonts w:ascii="Cambria" w:hAnsi="Cambria"/>
          <w:color w:val="000000" w:themeColor="text1"/>
          <w:sz w:val="24"/>
          <w:szCs w:val="24"/>
        </w:rPr>
      </w:pPr>
      <w:r w:rsidRPr="000C1D99">
        <w:rPr>
          <w:rFonts w:ascii="Cambria" w:hAnsi="Cambria"/>
          <w:b/>
          <w:color w:val="000000" w:themeColor="text1"/>
          <w:sz w:val="24"/>
          <w:szCs w:val="24"/>
        </w:rPr>
        <w:t>b)</w:t>
      </w:r>
      <w:r w:rsidRPr="000C1D99">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0C1D99" w:rsidRDefault="00E352A7" w:rsidP="00100082">
      <w:pPr>
        <w:tabs>
          <w:tab w:val="left" w:pos="1701"/>
        </w:tabs>
        <w:spacing w:before="240" w:after="240" w:line="360" w:lineRule="auto"/>
        <w:ind w:right="-426" w:hanging="142"/>
        <w:rPr>
          <w:rFonts w:ascii="Cambria" w:hAnsi="Cambria"/>
          <w:color w:val="000000" w:themeColor="text1"/>
          <w:sz w:val="24"/>
          <w:szCs w:val="24"/>
        </w:rPr>
      </w:pPr>
      <w:r w:rsidRPr="000C1D99">
        <w:rPr>
          <w:rFonts w:ascii="Cambria" w:hAnsi="Cambria"/>
          <w:b/>
          <w:bCs/>
          <w:color w:val="000000" w:themeColor="text1"/>
          <w:sz w:val="24"/>
          <w:szCs w:val="24"/>
        </w:rPr>
        <w:t>c</w:t>
      </w:r>
      <w:r w:rsidRPr="000C1D99">
        <w:rPr>
          <w:rFonts w:ascii="Cambria" w:hAnsi="Cambria"/>
          <w:color w:val="000000" w:themeColor="text1"/>
          <w:sz w:val="24"/>
          <w:szCs w:val="24"/>
        </w:rPr>
        <w:t xml:space="preserve">) Declaramos, </w:t>
      </w:r>
      <w:r w:rsidRPr="000C1D99">
        <w:rPr>
          <w:rFonts w:ascii="Cambria" w:hAnsi="Cambria"/>
          <w:color w:val="000000" w:themeColor="text1"/>
          <w:sz w:val="24"/>
          <w:szCs w:val="24"/>
          <w:shd w:val="clear" w:color="auto" w:fill="FFFFFF"/>
        </w:rPr>
        <w:t xml:space="preserve">que a proposta apresentada </w:t>
      </w:r>
      <w:r w:rsidRPr="000C1D99">
        <w:rPr>
          <w:rFonts w:ascii="Cambria" w:hAnsi="Cambria"/>
          <w:color w:val="000000" w:themeColor="text1"/>
          <w:sz w:val="24"/>
          <w:szCs w:val="24"/>
        </w:rPr>
        <w:t xml:space="preserve">para fins de participação nesta licitação </w:t>
      </w:r>
      <w:r w:rsidRPr="000C1D99">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w:t>
      </w:r>
      <w:r w:rsidRPr="000C1D99">
        <w:rPr>
          <w:rFonts w:ascii="Cambria" w:hAnsi="Cambria"/>
          <w:color w:val="000000" w:themeColor="text1"/>
          <w:sz w:val="24"/>
          <w:szCs w:val="24"/>
          <w:shd w:val="clear" w:color="auto" w:fill="FFFFFF"/>
        </w:rPr>
        <w:lastRenderedPageBreak/>
        <w:t>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776" w:type="dxa"/>
        <w:tblLook w:val="04A0" w:firstRow="1" w:lastRow="0" w:firstColumn="1" w:lastColumn="0" w:noHBand="0" w:noVBand="1"/>
      </w:tblPr>
      <w:tblGrid>
        <w:gridCol w:w="1043"/>
        <w:gridCol w:w="3481"/>
        <w:gridCol w:w="712"/>
        <w:gridCol w:w="1024"/>
        <w:gridCol w:w="737"/>
        <w:gridCol w:w="1383"/>
        <w:gridCol w:w="1396"/>
      </w:tblGrid>
      <w:tr w:rsidR="00E352A7" w:rsidRPr="000C1D99" w14:paraId="5DBACE6B" w14:textId="77777777" w:rsidTr="00C72EDB">
        <w:trPr>
          <w:trHeight w:val="1204"/>
        </w:trPr>
        <w:tc>
          <w:tcPr>
            <w:tcW w:w="1043"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Item</w:t>
            </w:r>
          </w:p>
        </w:tc>
        <w:tc>
          <w:tcPr>
            <w:tcW w:w="3481"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Especificação</w:t>
            </w:r>
          </w:p>
        </w:tc>
        <w:tc>
          <w:tcPr>
            <w:tcW w:w="712"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roofErr w:type="spellStart"/>
            <w:r w:rsidRPr="000C1D99">
              <w:rPr>
                <w:rFonts w:ascii="Cambria" w:hAnsi="Cambria" w:cs="Arial"/>
                <w:b/>
                <w:color w:val="000000" w:themeColor="text1"/>
                <w:sz w:val="24"/>
                <w:szCs w:val="24"/>
              </w:rPr>
              <w:t>Qtd</w:t>
            </w:r>
            <w:proofErr w:type="spellEnd"/>
          </w:p>
        </w:tc>
        <w:tc>
          <w:tcPr>
            <w:tcW w:w="1024"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Marca/</w:t>
            </w:r>
          </w:p>
          <w:p w14:paraId="06EB83B1"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Modelo</w:t>
            </w:r>
          </w:p>
        </w:tc>
        <w:tc>
          <w:tcPr>
            <w:tcW w:w="737"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roofErr w:type="spellStart"/>
            <w:r w:rsidRPr="000C1D99">
              <w:rPr>
                <w:rFonts w:ascii="Cambria" w:hAnsi="Cambria" w:cs="Arial"/>
                <w:b/>
                <w:color w:val="000000" w:themeColor="text1"/>
                <w:sz w:val="24"/>
                <w:szCs w:val="24"/>
              </w:rPr>
              <w:t>Und</w:t>
            </w:r>
            <w:proofErr w:type="spellEnd"/>
          </w:p>
        </w:tc>
        <w:tc>
          <w:tcPr>
            <w:tcW w:w="1383"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 xml:space="preserve">Valor </w:t>
            </w:r>
          </w:p>
          <w:p w14:paraId="08414F28"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Unitário</w:t>
            </w:r>
          </w:p>
        </w:tc>
        <w:tc>
          <w:tcPr>
            <w:tcW w:w="1393"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Valor Total</w:t>
            </w:r>
          </w:p>
        </w:tc>
      </w:tr>
      <w:tr w:rsidR="00E352A7" w:rsidRPr="000C1D99" w14:paraId="277F49A0" w14:textId="77777777" w:rsidTr="00C72EDB">
        <w:trPr>
          <w:trHeight w:val="683"/>
        </w:trPr>
        <w:tc>
          <w:tcPr>
            <w:tcW w:w="1043" w:type="dxa"/>
            <w:tcBorders>
              <w:top w:val="single" w:sz="4" w:space="0" w:color="000000"/>
              <w:left w:val="single" w:sz="4" w:space="0" w:color="000000"/>
              <w:bottom w:val="single" w:sz="4" w:space="0" w:color="000000"/>
              <w:right w:val="single" w:sz="4" w:space="0" w:color="000000"/>
            </w:tcBorders>
          </w:tcPr>
          <w:p w14:paraId="628DCF90" w14:textId="77777777" w:rsidR="00E352A7" w:rsidRPr="000C1D99" w:rsidRDefault="00E352A7" w:rsidP="00100082">
            <w:pPr>
              <w:spacing w:line="360" w:lineRule="auto"/>
              <w:ind w:hanging="142"/>
              <w:jc w:val="center"/>
              <w:rPr>
                <w:rFonts w:ascii="Cambria" w:hAnsi="Cambria" w:cs="Arial"/>
                <w:color w:val="000000" w:themeColor="text1"/>
                <w:sz w:val="24"/>
                <w:szCs w:val="24"/>
              </w:rPr>
            </w:pPr>
          </w:p>
        </w:tc>
        <w:tc>
          <w:tcPr>
            <w:tcW w:w="3481" w:type="dxa"/>
            <w:tcBorders>
              <w:top w:val="single" w:sz="4" w:space="0" w:color="000000"/>
              <w:left w:val="single" w:sz="4" w:space="0" w:color="000000"/>
              <w:bottom w:val="single" w:sz="4" w:space="0" w:color="000000"/>
              <w:right w:val="single" w:sz="4" w:space="0" w:color="000000"/>
            </w:tcBorders>
          </w:tcPr>
          <w:p w14:paraId="7560A857"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
        </w:tc>
        <w:tc>
          <w:tcPr>
            <w:tcW w:w="712" w:type="dxa"/>
            <w:tcBorders>
              <w:top w:val="single" w:sz="4" w:space="0" w:color="000000"/>
              <w:left w:val="single" w:sz="4" w:space="0" w:color="000000"/>
              <w:bottom w:val="single" w:sz="4" w:space="0" w:color="000000"/>
              <w:right w:val="single" w:sz="4" w:space="0" w:color="000000"/>
            </w:tcBorders>
          </w:tcPr>
          <w:p w14:paraId="18271A6D"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
        </w:tc>
        <w:tc>
          <w:tcPr>
            <w:tcW w:w="1024" w:type="dxa"/>
            <w:tcBorders>
              <w:top w:val="single" w:sz="4" w:space="0" w:color="000000"/>
              <w:left w:val="single" w:sz="4" w:space="0" w:color="000000"/>
              <w:bottom w:val="single" w:sz="4" w:space="0" w:color="000000"/>
              <w:right w:val="single" w:sz="4" w:space="0" w:color="000000"/>
            </w:tcBorders>
          </w:tcPr>
          <w:p w14:paraId="2F2D9526"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
        </w:tc>
        <w:tc>
          <w:tcPr>
            <w:tcW w:w="737" w:type="dxa"/>
            <w:tcBorders>
              <w:top w:val="single" w:sz="4" w:space="0" w:color="000000"/>
              <w:left w:val="single" w:sz="4" w:space="0" w:color="000000"/>
              <w:bottom w:val="single" w:sz="4" w:space="0" w:color="000000"/>
              <w:right w:val="single" w:sz="4" w:space="0" w:color="000000"/>
            </w:tcBorders>
          </w:tcPr>
          <w:p w14:paraId="02BFAC93"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
        </w:tc>
        <w:tc>
          <w:tcPr>
            <w:tcW w:w="1383" w:type="dxa"/>
            <w:tcBorders>
              <w:top w:val="single" w:sz="4" w:space="0" w:color="000000"/>
              <w:left w:val="single" w:sz="4" w:space="0" w:color="000000"/>
              <w:bottom w:val="single" w:sz="4" w:space="0" w:color="000000"/>
              <w:right w:val="single" w:sz="4" w:space="0" w:color="000000"/>
            </w:tcBorders>
          </w:tcPr>
          <w:p w14:paraId="0E4C27BF"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
        </w:tc>
        <w:tc>
          <w:tcPr>
            <w:tcW w:w="1393" w:type="dxa"/>
            <w:tcBorders>
              <w:top w:val="single" w:sz="4" w:space="0" w:color="000000"/>
              <w:left w:val="single" w:sz="4" w:space="0" w:color="000000"/>
              <w:bottom w:val="single" w:sz="4" w:space="0" w:color="000000"/>
              <w:right w:val="single" w:sz="4" w:space="0" w:color="000000"/>
            </w:tcBorders>
          </w:tcPr>
          <w:p w14:paraId="1A9D818A"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
        </w:tc>
      </w:tr>
      <w:tr w:rsidR="00E352A7" w:rsidRPr="000C1D99" w14:paraId="5EC8AF49" w14:textId="77777777" w:rsidTr="00C72EDB">
        <w:trPr>
          <w:trHeight w:val="752"/>
        </w:trPr>
        <w:tc>
          <w:tcPr>
            <w:tcW w:w="9776"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0C1D99" w:rsidRDefault="00E352A7" w:rsidP="00100082">
            <w:pPr>
              <w:spacing w:before="240" w:line="360" w:lineRule="auto"/>
              <w:ind w:hanging="142"/>
              <w:jc w:val="center"/>
              <w:rPr>
                <w:rFonts w:ascii="Cambria" w:hAnsi="Cambria" w:cs="Calibri"/>
                <w:b/>
                <w:color w:val="000000" w:themeColor="text1"/>
                <w:sz w:val="24"/>
                <w:szCs w:val="24"/>
              </w:rPr>
            </w:pPr>
            <w:r w:rsidRPr="000C1D99">
              <w:rPr>
                <w:rFonts w:ascii="Cambria" w:hAnsi="Cambria" w:cs="Calibri"/>
                <w:b/>
                <w:color w:val="000000" w:themeColor="text1"/>
                <w:sz w:val="24"/>
                <w:szCs w:val="24"/>
              </w:rPr>
              <w:t>VALOR TOTAL DA PROPOSTA ----------------- R$</w:t>
            </w:r>
          </w:p>
        </w:tc>
      </w:tr>
    </w:tbl>
    <w:p w14:paraId="53F96274" w14:textId="77777777" w:rsidR="00E352A7" w:rsidRPr="000C1D99" w:rsidRDefault="00E352A7" w:rsidP="00100082">
      <w:pPr>
        <w:tabs>
          <w:tab w:val="left" w:pos="1701"/>
        </w:tabs>
        <w:spacing w:before="240" w:after="240" w:line="360" w:lineRule="auto"/>
        <w:ind w:hanging="142"/>
        <w:rPr>
          <w:rFonts w:ascii="Cambria" w:hAnsi="Cambria"/>
          <w:color w:val="000000" w:themeColor="text1"/>
          <w:sz w:val="24"/>
          <w:szCs w:val="24"/>
        </w:rPr>
      </w:pPr>
      <w:r w:rsidRPr="000C1D99">
        <w:rPr>
          <w:rFonts w:ascii="Cambria" w:hAnsi="Cambria"/>
          <w:color w:val="000000" w:themeColor="text1"/>
          <w:sz w:val="24"/>
          <w:szCs w:val="24"/>
        </w:rPr>
        <w:t>Validade da Proposta:</w:t>
      </w:r>
    </w:p>
    <w:p w14:paraId="2142DB4D" w14:textId="77777777" w:rsidR="00E352A7" w:rsidRPr="000C1D99" w:rsidRDefault="00E352A7" w:rsidP="00100082">
      <w:pPr>
        <w:tabs>
          <w:tab w:val="left" w:pos="1701"/>
        </w:tabs>
        <w:spacing w:before="240" w:after="240" w:line="360" w:lineRule="auto"/>
        <w:ind w:hanging="142"/>
        <w:jc w:val="right"/>
        <w:rPr>
          <w:rFonts w:ascii="Cambria" w:hAnsi="Cambria"/>
          <w:color w:val="000000" w:themeColor="text1"/>
          <w:sz w:val="24"/>
          <w:szCs w:val="24"/>
        </w:rPr>
      </w:pPr>
      <w:r w:rsidRPr="000C1D99">
        <w:rPr>
          <w:rFonts w:ascii="Cambria" w:hAnsi="Cambria"/>
          <w:color w:val="000000" w:themeColor="text1"/>
          <w:sz w:val="24"/>
          <w:szCs w:val="24"/>
        </w:rPr>
        <w:t>Data: __________/________________/_____________________</w:t>
      </w:r>
    </w:p>
    <w:p w14:paraId="5F32D93F" w14:textId="77777777" w:rsidR="000C1D99" w:rsidRDefault="000C1D99" w:rsidP="00100082">
      <w:pPr>
        <w:tabs>
          <w:tab w:val="left" w:pos="1701"/>
        </w:tabs>
        <w:spacing w:before="240" w:after="240" w:line="360" w:lineRule="auto"/>
        <w:ind w:hanging="142"/>
        <w:jc w:val="center"/>
        <w:rPr>
          <w:rFonts w:ascii="Cambria" w:hAnsi="Cambria"/>
          <w:b/>
          <w:color w:val="000000" w:themeColor="text1"/>
          <w:sz w:val="24"/>
          <w:szCs w:val="24"/>
        </w:rPr>
      </w:pPr>
    </w:p>
    <w:p w14:paraId="1CE3E6AD" w14:textId="5277F65B" w:rsidR="00E352A7" w:rsidRPr="000C1D99" w:rsidRDefault="00E352A7" w:rsidP="00100082">
      <w:pPr>
        <w:tabs>
          <w:tab w:val="left" w:pos="1701"/>
        </w:tabs>
        <w:spacing w:before="240" w:after="240" w:line="360" w:lineRule="auto"/>
        <w:ind w:hanging="142"/>
        <w:jc w:val="center"/>
        <w:rPr>
          <w:rFonts w:ascii="Cambria" w:hAnsi="Cambria"/>
          <w:b/>
          <w:color w:val="000000" w:themeColor="text1"/>
          <w:sz w:val="24"/>
          <w:szCs w:val="24"/>
        </w:rPr>
      </w:pPr>
      <w:r w:rsidRPr="000C1D99">
        <w:rPr>
          <w:rFonts w:ascii="Cambria" w:hAnsi="Cambria"/>
          <w:b/>
          <w:color w:val="000000" w:themeColor="text1"/>
          <w:sz w:val="24"/>
          <w:szCs w:val="24"/>
        </w:rPr>
        <w:t>Assinatura do representante legal da empresa, sobre carimbo, nome e número da identidade do responsável.</w:t>
      </w:r>
    </w:p>
    <w:p w14:paraId="75EB1FDD" w14:textId="77777777" w:rsidR="000C1D99" w:rsidRDefault="000C1D99" w:rsidP="00100082">
      <w:pPr>
        <w:spacing w:before="240" w:line="360" w:lineRule="auto"/>
        <w:ind w:hanging="142"/>
        <w:jc w:val="center"/>
        <w:rPr>
          <w:rFonts w:ascii="Cambria" w:hAnsi="Cambria"/>
          <w:b/>
          <w:i/>
          <w:color w:val="000000" w:themeColor="text1"/>
          <w:sz w:val="24"/>
          <w:szCs w:val="24"/>
        </w:rPr>
      </w:pPr>
    </w:p>
    <w:p w14:paraId="6E153C2F" w14:textId="3CC53E12" w:rsidR="00E352A7" w:rsidRPr="000C1D99" w:rsidRDefault="00E352A7" w:rsidP="00100082">
      <w:pPr>
        <w:spacing w:before="240" w:line="360" w:lineRule="auto"/>
        <w:ind w:hanging="142"/>
        <w:jc w:val="center"/>
        <w:rPr>
          <w:rFonts w:ascii="Cambria" w:hAnsi="Cambria"/>
          <w:b/>
          <w:i/>
          <w:color w:val="000000" w:themeColor="text1"/>
          <w:sz w:val="24"/>
          <w:szCs w:val="24"/>
        </w:rPr>
      </w:pPr>
      <w:r w:rsidRPr="000C1D99">
        <w:rPr>
          <w:rFonts w:ascii="Cambria" w:hAnsi="Cambria"/>
          <w:b/>
          <w:i/>
          <w:color w:val="000000" w:themeColor="text1"/>
          <w:sz w:val="24"/>
          <w:szCs w:val="24"/>
        </w:rPr>
        <w:t>Obs.: Este documento é meramente exemplificativo devendo ser apresentado em papel timbrado da empresa licitante</w:t>
      </w:r>
    </w:p>
    <w:p w14:paraId="3FB2BFE6" w14:textId="77492CD5" w:rsidR="00E352A7" w:rsidRDefault="00E352A7" w:rsidP="00100082">
      <w:pPr>
        <w:spacing w:line="360" w:lineRule="auto"/>
        <w:ind w:hanging="142"/>
        <w:rPr>
          <w:rFonts w:ascii="Cambria" w:hAnsi="Cambria"/>
          <w:color w:val="000000" w:themeColor="text1"/>
        </w:rPr>
      </w:pPr>
      <w:r w:rsidRPr="00100082">
        <w:rPr>
          <w:rFonts w:ascii="Cambria" w:hAnsi="Cambria"/>
          <w:color w:val="000000" w:themeColor="text1"/>
        </w:rPr>
        <w:br w:type="page"/>
      </w:r>
    </w:p>
    <w:p w14:paraId="6FE37F4B" w14:textId="3F534FE3" w:rsidR="00F31296" w:rsidRPr="000C1D99" w:rsidRDefault="00F31296" w:rsidP="00100082">
      <w:pPr>
        <w:tabs>
          <w:tab w:val="left" w:pos="1701"/>
        </w:tabs>
        <w:spacing w:before="240" w:after="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A01000" w:rsidRPr="000C1D99">
        <w:rPr>
          <w:rFonts w:ascii="Cambria" w:hAnsi="Cambria"/>
          <w:b/>
          <w:color w:val="000000" w:themeColor="text1"/>
          <w:sz w:val="24"/>
          <w:szCs w:val="24"/>
        </w:rPr>
        <w:t>0</w:t>
      </w:r>
      <w:r w:rsidR="0081220B">
        <w:rPr>
          <w:rFonts w:ascii="Cambria" w:hAnsi="Cambria"/>
          <w:b/>
          <w:color w:val="000000" w:themeColor="text1"/>
          <w:sz w:val="24"/>
          <w:szCs w:val="24"/>
        </w:rPr>
        <w:t>6</w:t>
      </w:r>
      <w:r w:rsidR="00A01000" w:rsidRPr="000C1D99">
        <w:rPr>
          <w:rFonts w:ascii="Cambria" w:hAnsi="Cambria"/>
          <w:b/>
          <w:color w:val="000000" w:themeColor="text1"/>
          <w:sz w:val="24"/>
          <w:szCs w:val="24"/>
        </w:rPr>
        <w:t>/2026</w:t>
      </w:r>
    </w:p>
    <w:p w14:paraId="059762DA" w14:textId="77777777" w:rsidR="00F31296" w:rsidRPr="000C1D99" w:rsidRDefault="00F31296" w:rsidP="00100082">
      <w:pPr>
        <w:tabs>
          <w:tab w:val="left" w:pos="1701"/>
        </w:tabs>
        <w:spacing w:before="240" w:after="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IV</w:t>
      </w:r>
    </w:p>
    <w:p w14:paraId="1BB7E963" w14:textId="77777777" w:rsidR="00F31296" w:rsidRPr="000C1D99" w:rsidRDefault="00F31296" w:rsidP="00100082">
      <w:pPr>
        <w:spacing w:after="240" w:line="360" w:lineRule="auto"/>
        <w:jc w:val="center"/>
        <w:rPr>
          <w:rFonts w:ascii="Cambria" w:hAnsi="Cambria"/>
          <w:b/>
          <w:color w:val="000000" w:themeColor="text1"/>
          <w:sz w:val="24"/>
          <w:szCs w:val="24"/>
          <w:u w:val="single"/>
        </w:rPr>
      </w:pPr>
      <w:r w:rsidRPr="000C1D99">
        <w:rPr>
          <w:rFonts w:ascii="Cambria" w:hAnsi="Cambria"/>
          <w:b/>
          <w:color w:val="000000" w:themeColor="text1"/>
          <w:sz w:val="24"/>
          <w:szCs w:val="24"/>
          <w:u w:val="single"/>
        </w:rPr>
        <w:t>MODELO DE DECLARAÇÃO CONJUNTA</w:t>
      </w:r>
    </w:p>
    <w:p w14:paraId="79814A89" w14:textId="0052BE6D" w:rsidR="00F31296" w:rsidRPr="000C1D99" w:rsidRDefault="00C72EDB" w:rsidP="00100082">
      <w:pPr>
        <w:tabs>
          <w:tab w:val="left" w:pos="1701"/>
        </w:tabs>
        <w:spacing w:after="0" w:line="360" w:lineRule="auto"/>
        <w:rPr>
          <w:rFonts w:ascii="Cambria" w:hAnsi="Cambria"/>
          <w:b/>
          <w:bCs/>
          <w:snapToGrid w:val="0"/>
          <w:color w:val="000000" w:themeColor="text1"/>
          <w:sz w:val="24"/>
          <w:szCs w:val="24"/>
        </w:rPr>
      </w:pPr>
      <w:r w:rsidRPr="000C1D99">
        <w:rPr>
          <w:rFonts w:ascii="Cambria" w:hAnsi="Cambria"/>
          <w:b/>
          <w:bCs/>
          <w:snapToGrid w:val="0"/>
          <w:color w:val="000000" w:themeColor="text1"/>
          <w:sz w:val="24"/>
          <w:szCs w:val="24"/>
        </w:rPr>
        <w:t>A</w:t>
      </w:r>
      <w:r w:rsidR="00F31296" w:rsidRPr="000C1D99">
        <w:rPr>
          <w:rFonts w:ascii="Cambria" w:hAnsi="Cambria"/>
          <w:b/>
          <w:bCs/>
          <w:snapToGrid w:val="0"/>
          <w:color w:val="000000" w:themeColor="text1"/>
          <w:sz w:val="24"/>
          <w:szCs w:val="24"/>
        </w:rPr>
        <w:t xml:space="preserve"> </w:t>
      </w:r>
      <w:r w:rsidR="008F4D29" w:rsidRPr="000C1D99">
        <w:rPr>
          <w:rFonts w:ascii="Cambria" w:hAnsi="Cambria"/>
          <w:b/>
          <w:bCs/>
          <w:snapToGrid w:val="0"/>
          <w:color w:val="000000" w:themeColor="text1"/>
          <w:sz w:val="24"/>
          <w:szCs w:val="24"/>
        </w:rPr>
        <w:t>Pregoeira</w:t>
      </w:r>
      <w:r w:rsidR="00F31296" w:rsidRPr="000C1D99">
        <w:rPr>
          <w:rFonts w:ascii="Cambria" w:hAnsi="Cambria"/>
          <w:b/>
          <w:bCs/>
          <w:snapToGrid w:val="0"/>
          <w:color w:val="000000" w:themeColor="text1"/>
          <w:sz w:val="24"/>
          <w:szCs w:val="24"/>
        </w:rPr>
        <w:t xml:space="preserve"> Oficial do Município de Piracanjuba</w:t>
      </w:r>
    </w:p>
    <w:p w14:paraId="70156639" w14:textId="1C4A9DF0" w:rsidR="00F31296" w:rsidRPr="000C1D99" w:rsidRDefault="00F31296" w:rsidP="00100082">
      <w:pPr>
        <w:tabs>
          <w:tab w:val="left" w:pos="1701"/>
        </w:tabs>
        <w:spacing w:after="0" w:line="360" w:lineRule="auto"/>
        <w:rPr>
          <w:rFonts w:ascii="Cambria" w:hAnsi="Cambria"/>
          <w:b/>
          <w:bCs/>
          <w:snapToGrid w:val="0"/>
          <w:color w:val="000000" w:themeColor="text1"/>
          <w:sz w:val="24"/>
          <w:szCs w:val="24"/>
        </w:rPr>
      </w:pPr>
      <w:r w:rsidRPr="000C1D99">
        <w:rPr>
          <w:rFonts w:ascii="Cambria" w:hAnsi="Cambria"/>
          <w:b/>
          <w:bCs/>
          <w:snapToGrid w:val="0"/>
          <w:color w:val="000000" w:themeColor="text1"/>
          <w:sz w:val="24"/>
          <w:szCs w:val="24"/>
        </w:rPr>
        <w:t>Pregão Eletrônico nº</w:t>
      </w:r>
      <w:r w:rsidR="00A01000" w:rsidRPr="000C1D99">
        <w:rPr>
          <w:rFonts w:ascii="Cambria" w:hAnsi="Cambria"/>
          <w:b/>
          <w:bCs/>
          <w:snapToGrid w:val="0"/>
          <w:color w:val="000000" w:themeColor="text1"/>
          <w:sz w:val="24"/>
          <w:szCs w:val="24"/>
        </w:rPr>
        <w:t>0</w:t>
      </w:r>
      <w:r w:rsidR="0081220B">
        <w:rPr>
          <w:rFonts w:ascii="Cambria" w:hAnsi="Cambria"/>
          <w:b/>
          <w:bCs/>
          <w:snapToGrid w:val="0"/>
          <w:color w:val="000000" w:themeColor="text1"/>
          <w:sz w:val="24"/>
          <w:szCs w:val="24"/>
        </w:rPr>
        <w:t>6</w:t>
      </w:r>
      <w:r w:rsidR="00A01000" w:rsidRPr="000C1D99">
        <w:rPr>
          <w:rFonts w:ascii="Cambria" w:hAnsi="Cambria"/>
          <w:b/>
          <w:bCs/>
          <w:snapToGrid w:val="0"/>
          <w:color w:val="000000" w:themeColor="text1"/>
          <w:sz w:val="24"/>
          <w:szCs w:val="24"/>
        </w:rPr>
        <w:t>/2026</w:t>
      </w:r>
    </w:p>
    <w:p w14:paraId="287F55FE" w14:textId="77777777" w:rsidR="000C1D99" w:rsidRDefault="000C1D99" w:rsidP="00100082">
      <w:pPr>
        <w:tabs>
          <w:tab w:val="left" w:pos="1701"/>
        </w:tabs>
        <w:spacing w:after="0" w:line="360" w:lineRule="auto"/>
        <w:rPr>
          <w:rFonts w:ascii="Cambria" w:hAnsi="Cambria"/>
          <w:snapToGrid w:val="0"/>
          <w:color w:val="000000" w:themeColor="text1"/>
          <w:sz w:val="24"/>
          <w:szCs w:val="24"/>
        </w:rPr>
      </w:pPr>
    </w:p>
    <w:p w14:paraId="7FFF8DAB" w14:textId="3812C711" w:rsidR="00F31296" w:rsidRPr="000C1D99" w:rsidRDefault="00F31296" w:rsidP="00100082">
      <w:pPr>
        <w:tabs>
          <w:tab w:val="left" w:pos="1701"/>
        </w:tabs>
        <w:spacing w:after="0" w:line="360" w:lineRule="auto"/>
        <w:rPr>
          <w:rFonts w:ascii="Cambria" w:hAnsi="Cambria"/>
          <w:snapToGrid w:val="0"/>
          <w:color w:val="000000" w:themeColor="text1"/>
          <w:sz w:val="24"/>
          <w:szCs w:val="24"/>
        </w:rPr>
      </w:pPr>
      <w:r w:rsidRPr="000C1D99">
        <w:rPr>
          <w:rFonts w:ascii="Cambria" w:hAnsi="Cambria"/>
          <w:snapToGrid w:val="0"/>
          <w:color w:val="000000" w:themeColor="text1"/>
          <w:sz w:val="24"/>
          <w:szCs w:val="24"/>
        </w:rPr>
        <w:t>Senhor</w:t>
      </w:r>
      <w:r w:rsidR="00FD74A1" w:rsidRPr="000C1D99">
        <w:rPr>
          <w:rFonts w:ascii="Cambria" w:hAnsi="Cambria"/>
          <w:snapToGrid w:val="0"/>
          <w:color w:val="000000" w:themeColor="text1"/>
          <w:sz w:val="24"/>
          <w:szCs w:val="24"/>
        </w:rPr>
        <w:t>a</w:t>
      </w:r>
      <w:r w:rsidR="00886E79" w:rsidRPr="000C1D99">
        <w:rPr>
          <w:rFonts w:ascii="Cambria" w:hAnsi="Cambria"/>
          <w:snapToGrid w:val="0"/>
          <w:color w:val="000000" w:themeColor="text1"/>
          <w:sz w:val="24"/>
          <w:szCs w:val="24"/>
        </w:rPr>
        <w:t xml:space="preserve"> </w:t>
      </w:r>
      <w:r w:rsidR="008F4D29" w:rsidRPr="000C1D99">
        <w:rPr>
          <w:rFonts w:ascii="Cambria" w:hAnsi="Cambria"/>
          <w:snapToGrid w:val="0"/>
          <w:color w:val="000000" w:themeColor="text1"/>
          <w:sz w:val="24"/>
          <w:szCs w:val="24"/>
        </w:rPr>
        <w:t>Pregoeira</w:t>
      </w:r>
      <w:r w:rsidRPr="000C1D99">
        <w:rPr>
          <w:rFonts w:ascii="Cambria" w:hAnsi="Cambria"/>
          <w:snapToGrid w:val="0"/>
          <w:color w:val="000000" w:themeColor="text1"/>
          <w:sz w:val="24"/>
          <w:szCs w:val="24"/>
        </w:rPr>
        <w:t>,</w:t>
      </w:r>
    </w:p>
    <w:p w14:paraId="09EAC7CB" w14:textId="77777777" w:rsidR="00F31296" w:rsidRPr="000C1D99" w:rsidRDefault="00F31296" w:rsidP="00100082">
      <w:pPr>
        <w:tabs>
          <w:tab w:val="left" w:pos="1701"/>
        </w:tabs>
        <w:spacing w:line="360" w:lineRule="auto"/>
        <w:rPr>
          <w:rFonts w:ascii="Cambria" w:hAnsi="Cambria"/>
          <w:snapToGrid w:val="0"/>
          <w:color w:val="000000" w:themeColor="text1"/>
          <w:sz w:val="24"/>
          <w:szCs w:val="24"/>
        </w:rPr>
      </w:pPr>
    </w:p>
    <w:p w14:paraId="0EFF752A" w14:textId="293A1CA2" w:rsidR="00F31296" w:rsidRPr="000C1D99" w:rsidRDefault="00F31296" w:rsidP="00100082">
      <w:pPr>
        <w:pStyle w:val="SemEspaamento"/>
        <w:spacing w:after="240" w:line="360" w:lineRule="auto"/>
        <w:jc w:val="both"/>
        <w:rPr>
          <w:rFonts w:ascii="Cambria" w:hAnsi="Cambria"/>
          <w:color w:val="000000" w:themeColor="text1"/>
          <w:sz w:val="24"/>
          <w:szCs w:val="24"/>
        </w:rPr>
      </w:pPr>
      <w:r w:rsidRPr="000C1D99">
        <w:rPr>
          <w:rFonts w:ascii="Cambria" w:hAnsi="Cambria"/>
          <w:color w:val="000000" w:themeColor="text1"/>
          <w:sz w:val="24"/>
          <w:szCs w:val="24"/>
        </w:rPr>
        <w:t xml:space="preserve">A Empresa </w:t>
      </w:r>
      <w:r w:rsidRPr="000C1D99">
        <w:rPr>
          <w:rFonts w:ascii="Cambria" w:hAnsi="Cambria"/>
          <w:b/>
          <w:snapToGrid w:val="0"/>
          <w:color w:val="000000" w:themeColor="text1"/>
          <w:sz w:val="24"/>
          <w:szCs w:val="24"/>
        </w:rPr>
        <w:t>________</w:t>
      </w:r>
      <w:r w:rsidRPr="000C1D99">
        <w:rPr>
          <w:rFonts w:ascii="Cambria" w:hAnsi="Cambria"/>
          <w:color w:val="000000" w:themeColor="text1"/>
          <w:sz w:val="24"/>
          <w:szCs w:val="24"/>
        </w:rPr>
        <w:t xml:space="preserve">, inscrita no CNPJ sob nº </w:t>
      </w:r>
      <w:r w:rsidRPr="000C1D99">
        <w:rPr>
          <w:rFonts w:ascii="Cambria" w:hAnsi="Cambria"/>
          <w:b/>
          <w:snapToGrid w:val="0"/>
          <w:color w:val="000000" w:themeColor="text1"/>
          <w:sz w:val="24"/>
          <w:szCs w:val="24"/>
        </w:rPr>
        <w:t>________</w:t>
      </w:r>
      <w:r w:rsidRPr="000C1D99">
        <w:rPr>
          <w:rFonts w:ascii="Cambria" w:hAnsi="Cambria"/>
          <w:color w:val="000000" w:themeColor="text1"/>
          <w:sz w:val="24"/>
          <w:szCs w:val="24"/>
        </w:rPr>
        <w:t xml:space="preserve">, </w:t>
      </w:r>
      <w:r w:rsidRPr="000C1D99">
        <w:rPr>
          <w:rFonts w:ascii="Cambria" w:eastAsia="Helvetica" w:hAnsi="Cambria"/>
          <w:color w:val="000000" w:themeColor="text1"/>
          <w:sz w:val="24"/>
          <w:szCs w:val="24"/>
        </w:rPr>
        <w:t>com sede</w:t>
      </w:r>
      <w:r w:rsidRPr="000C1D99">
        <w:rPr>
          <w:rFonts w:ascii="Cambria" w:hAnsi="Cambria"/>
          <w:color w:val="000000" w:themeColor="text1"/>
          <w:sz w:val="24"/>
          <w:szCs w:val="24"/>
        </w:rPr>
        <w:t xml:space="preserve"> na </w:t>
      </w:r>
      <w:r w:rsidRPr="000C1D99">
        <w:rPr>
          <w:rFonts w:ascii="Cambria" w:hAnsi="Cambria"/>
          <w:b/>
          <w:snapToGrid w:val="0"/>
          <w:color w:val="000000" w:themeColor="text1"/>
          <w:sz w:val="24"/>
          <w:szCs w:val="24"/>
        </w:rPr>
        <w:t>________</w:t>
      </w:r>
      <w:r w:rsidRPr="000C1D99">
        <w:rPr>
          <w:rFonts w:ascii="Cambria" w:hAnsi="Cambria"/>
          <w:color w:val="000000" w:themeColor="text1"/>
          <w:sz w:val="24"/>
          <w:szCs w:val="24"/>
        </w:rPr>
        <w:t xml:space="preserve">, por intermédio do seu Representante Legal/ Procurador </w:t>
      </w:r>
      <w:r w:rsidRPr="000C1D99">
        <w:rPr>
          <w:rFonts w:ascii="Cambria" w:hAnsi="Cambria"/>
          <w:b/>
          <w:color w:val="000000" w:themeColor="text1"/>
          <w:sz w:val="24"/>
          <w:szCs w:val="24"/>
        </w:rPr>
        <w:t xml:space="preserve">Sr. </w:t>
      </w:r>
      <w:r w:rsidRPr="000C1D99">
        <w:rPr>
          <w:rFonts w:ascii="Cambria" w:hAnsi="Cambria"/>
          <w:b/>
          <w:snapToGrid w:val="0"/>
          <w:color w:val="000000" w:themeColor="text1"/>
          <w:sz w:val="24"/>
          <w:szCs w:val="24"/>
        </w:rPr>
        <w:t>________</w:t>
      </w:r>
      <w:r w:rsidRPr="000C1D99">
        <w:rPr>
          <w:rFonts w:ascii="Cambria" w:hAnsi="Cambria"/>
          <w:b/>
          <w:color w:val="000000" w:themeColor="text1"/>
          <w:sz w:val="24"/>
          <w:szCs w:val="24"/>
        </w:rPr>
        <w:t xml:space="preserve">, </w:t>
      </w:r>
      <w:r w:rsidRPr="000C1D99">
        <w:rPr>
          <w:rFonts w:ascii="Cambria" w:hAnsi="Cambria"/>
          <w:color w:val="000000" w:themeColor="text1"/>
          <w:sz w:val="24"/>
          <w:szCs w:val="24"/>
        </w:rPr>
        <w:t xml:space="preserve">inscrito no CPF sob o nº </w:t>
      </w:r>
      <w:r w:rsidRPr="000C1D99">
        <w:rPr>
          <w:rFonts w:ascii="Cambria" w:hAnsi="Cambria"/>
          <w:b/>
          <w:snapToGrid w:val="0"/>
          <w:color w:val="000000" w:themeColor="text1"/>
          <w:sz w:val="24"/>
          <w:szCs w:val="24"/>
        </w:rPr>
        <w:t>________</w:t>
      </w:r>
      <w:r w:rsidRPr="000C1D99">
        <w:rPr>
          <w:rFonts w:ascii="Cambria" w:hAnsi="Cambria"/>
          <w:color w:val="000000" w:themeColor="text1"/>
          <w:sz w:val="24"/>
          <w:szCs w:val="24"/>
        </w:rPr>
        <w:t xml:space="preserve"> infra-assinado, para os fins de participação no </w:t>
      </w:r>
      <w:r w:rsidRPr="000C1D99">
        <w:rPr>
          <w:rFonts w:ascii="Cambria" w:hAnsi="Cambria"/>
          <w:b/>
          <w:color w:val="000000" w:themeColor="text1"/>
          <w:sz w:val="24"/>
          <w:szCs w:val="24"/>
        </w:rPr>
        <w:t xml:space="preserve">Pregão Eletrônico nº </w:t>
      </w:r>
      <w:r w:rsidR="00A01000" w:rsidRPr="000C1D99">
        <w:rPr>
          <w:rFonts w:ascii="Cambria" w:hAnsi="Cambria"/>
          <w:b/>
          <w:color w:val="000000" w:themeColor="text1"/>
          <w:sz w:val="24"/>
          <w:szCs w:val="24"/>
        </w:rPr>
        <w:t>0</w:t>
      </w:r>
      <w:r w:rsidR="0081220B">
        <w:rPr>
          <w:rFonts w:ascii="Cambria" w:hAnsi="Cambria"/>
          <w:b/>
          <w:color w:val="000000" w:themeColor="text1"/>
          <w:sz w:val="24"/>
          <w:szCs w:val="24"/>
        </w:rPr>
        <w:t>6</w:t>
      </w:r>
      <w:r w:rsidR="00A01000" w:rsidRPr="000C1D99">
        <w:rPr>
          <w:rFonts w:ascii="Cambria" w:hAnsi="Cambria"/>
          <w:b/>
          <w:color w:val="000000" w:themeColor="text1"/>
          <w:sz w:val="24"/>
          <w:szCs w:val="24"/>
        </w:rPr>
        <w:t>/2026</w:t>
      </w:r>
      <w:r w:rsidRPr="000C1D99">
        <w:rPr>
          <w:rFonts w:ascii="Cambria" w:hAnsi="Cambria"/>
          <w:color w:val="000000" w:themeColor="text1"/>
          <w:sz w:val="24"/>
          <w:szCs w:val="24"/>
        </w:rPr>
        <w:t>:</w:t>
      </w:r>
    </w:p>
    <w:p w14:paraId="793E8B7E" w14:textId="77777777" w:rsidR="00F31296" w:rsidRPr="000C1D99" w:rsidRDefault="00F31296" w:rsidP="00100082">
      <w:pPr>
        <w:spacing w:before="240" w:line="360" w:lineRule="auto"/>
        <w:ind w:left="567" w:firstLine="567"/>
        <w:rPr>
          <w:rFonts w:ascii="Cambria" w:hAnsi="Cambria"/>
          <w:b/>
          <w:color w:val="000000" w:themeColor="text1"/>
          <w:sz w:val="24"/>
          <w:szCs w:val="24"/>
        </w:rPr>
      </w:pPr>
      <w:r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Declara</w:t>
      </w:r>
      <w:r w:rsidRPr="000C1D99">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color w:val="000000" w:themeColor="text1"/>
          <w:sz w:val="24"/>
          <w:szCs w:val="24"/>
        </w:rPr>
        <w:t>b)</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Declara</w:t>
      </w:r>
      <w:r w:rsidRPr="000C1D99">
        <w:rPr>
          <w:rFonts w:ascii="Cambria" w:hAnsi="Cambria"/>
          <w:color w:val="000000" w:themeColor="text1"/>
          <w:sz w:val="24"/>
          <w:szCs w:val="24"/>
        </w:rPr>
        <w:t xml:space="preserve">, sob pena de inabilitação, que </w:t>
      </w:r>
      <w:r w:rsidRPr="000C1D99">
        <w:rPr>
          <w:rFonts w:ascii="Cambria" w:eastAsia="Helvetica" w:hAnsi="Cambria"/>
          <w:color w:val="000000" w:themeColor="text1"/>
          <w:sz w:val="24"/>
          <w:szCs w:val="24"/>
        </w:rPr>
        <w:t xml:space="preserve">atende ao disposto no </w:t>
      </w:r>
      <w:r w:rsidRPr="000C1D99">
        <w:rPr>
          <w:rFonts w:ascii="Cambria" w:hAnsi="Cambria"/>
          <w:color w:val="000000" w:themeColor="text1"/>
          <w:sz w:val="24"/>
          <w:szCs w:val="24"/>
        </w:rPr>
        <w:t>inciso XXXIII, do Art. 07º da Constituição da República Federativa do Brasil de 1988</w:t>
      </w:r>
      <w:r w:rsidRPr="000C1D99">
        <w:rPr>
          <w:rFonts w:ascii="Cambria" w:eastAsia="Helvetica" w:hAnsi="Cambria"/>
          <w:color w:val="000000" w:themeColor="text1"/>
          <w:sz w:val="24"/>
          <w:szCs w:val="24"/>
        </w:rPr>
        <w:t xml:space="preserve">, referente à </w:t>
      </w:r>
      <w:r w:rsidRPr="000C1D99">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0C1D99">
        <w:rPr>
          <w:rFonts w:ascii="Cambria" w:hAnsi="Cambria"/>
          <w:color w:val="000000" w:themeColor="text1"/>
          <w:sz w:val="24"/>
          <w:szCs w:val="24"/>
        </w:rPr>
        <w:t>.</w:t>
      </w:r>
    </w:p>
    <w:p w14:paraId="46A79464"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c) Declara</w:t>
      </w:r>
      <w:r w:rsidRPr="000C1D99">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d) Declara</w:t>
      </w:r>
      <w:r w:rsidRPr="000C1D99">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e) Declara</w:t>
      </w:r>
      <w:r w:rsidRPr="000C1D99">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0C1D99" w:rsidRDefault="00F31296" w:rsidP="00100082">
      <w:pPr>
        <w:spacing w:before="240" w:line="360" w:lineRule="auto"/>
        <w:ind w:left="567" w:firstLine="567"/>
        <w:rPr>
          <w:rFonts w:ascii="Cambria" w:hAnsi="Cambria"/>
          <w:color w:val="000000" w:themeColor="text1"/>
          <w:sz w:val="24"/>
          <w:szCs w:val="24"/>
          <w:shd w:val="clear" w:color="auto" w:fill="FFFFFF"/>
        </w:rPr>
      </w:pPr>
      <w:r w:rsidRPr="000C1D99">
        <w:rPr>
          <w:rFonts w:ascii="Cambria" w:hAnsi="Cambria"/>
          <w:b/>
          <w:bCs/>
          <w:color w:val="000000" w:themeColor="text1"/>
          <w:sz w:val="24"/>
          <w:szCs w:val="24"/>
        </w:rPr>
        <w:t>f)</w:t>
      </w:r>
      <w:r w:rsidRPr="000C1D99">
        <w:rPr>
          <w:rFonts w:ascii="Cambria" w:hAnsi="Cambria"/>
          <w:color w:val="000000" w:themeColor="text1"/>
          <w:sz w:val="24"/>
          <w:szCs w:val="24"/>
        </w:rPr>
        <w:t xml:space="preserve"> </w:t>
      </w:r>
      <w:r w:rsidRPr="000C1D99">
        <w:rPr>
          <w:rFonts w:ascii="Cambria" w:hAnsi="Cambria"/>
          <w:b/>
          <w:bCs/>
          <w:color w:val="000000" w:themeColor="text1"/>
          <w:sz w:val="24"/>
          <w:szCs w:val="24"/>
        </w:rPr>
        <w:t>Declara</w:t>
      </w:r>
      <w:r w:rsidRPr="000C1D99">
        <w:rPr>
          <w:rFonts w:ascii="Cambria" w:hAnsi="Cambria"/>
          <w:color w:val="000000" w:themeColor="text1"/>
          <w:sz w:val="24"/>
          <w:szCs w:val="24"/>
        </w:rPr>
        <w:t xml:space="preserve">, sob pena de inabilitação, </w:t>
      </w:r>
      <w:r w:rsidRPr="000C1D99">
        <w:rPr>
          <w:rFonts w:ascii="Cambria" w:hAnsi="Cambria"/>
          <w:color w:val="000000" w:themeColor="text1"/>
          <w:sz w:val="24"/>
          <w:szCs w:val="24"/>
          <w:shd w:val="clear" w:color="auto" w:fill="FFFFFF"/>
        </w:rPr>
        <w:t xml:space="preserve">que a proposta apresentada </w:t>
      </w:r>
      <w:r w:rsidRPr="000C1D99">
        <w:rPr>
          <w:rFonts w:ascii="Cambria" w:hAnsi="Cambria"/>
          <w:color w:val="000000" w:themeColor="text1"/>
          <w:sz w:val="24"/>
          <w:szCs w:val="24"/>
        </w:rPr>
        <w:t xml:space="preserve">para fins de participação nesta licitação </w:t>
      </w:r>
      <w:r w:rsidRPr="000C1D99">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g)</w:t>
      </w:r>
      <w:r w:rsidRPr="000C1D99">
        <w:rPr>
          <w:rFonts w:ascii="Cambria" w:hAnsi="Cambria"/>
          <w:color w:val="000000" w:themeColor="text1"/>
          <w:sz w:val="24"/>
          <w:szCs w:val="24"/>
        </w:rPr>
        <w:t xml:space="preserve"> </w:t>
      </w:r>
      <w:r w:rsidRPr="000C1D99">
        <w:rPr>
          <w:rFonts w:ascii="Cambria" w:hAnsi="Cambria"/>
          <w:b/>
          <w:bCs/>
          <w:color w:val="000000" w:themeColor="text1"/>
          <w:sz w:val="24"/>
          <w:szCs w:val="24"/>
        </w:rPr>
        <w:t>Declara</w:t>
      </w:r>
      <w:r w:rsidRPr="000C1D99">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0C1D99" w:rsidRDefault="00F31296" w:rsidP="00100082">
      <w:pPr>
        <w:pStyle w:val="SemEspaamento"/>
        <w:spacing w:after="240" w:line="360" w:lineRule="auto"/>
        <w:ind w:left="567" w:firstLine="567"/>
        <w:jc w:val="both"/>
        <w:rPr>
          <w:rFonts w:ascii="Cambria" w:hAnsi="Cambria"/>
          <w:color w:val="000000" w:themeColor="text1"/>
          <w:sz w:val="24"/>
          <w:szCs w:val="24"/>
        </w:rPr>
      </w:pPr>
      <w:r w:rsidRPr="000C1D99">
        <w:rPr>
          <w:rFonts w:ascii="Cambria" w:hAnsi="Cambria"/>
          <w:b/>
          <w:bCs/>
          <w:color w:val="000000" w:themeColor="text1"/>
          <w:sz w:val="24"/>
          <w:szCs w:val="24"/>
        </w:rPr>
        <w:lastRenderedPageBreak/>
        <w:t>h)</w:t>
      </w:r>
      <w:r w:rsidRPr="000C1D99">
        <w:rPr>
          <w:rFonts w:ascii="Cambria" w:hAnsi="Cambria"/>
          <w:color w:val="000000" w:themeColor="text1"/>
          <w:sz w:val="24"/>
          <w:szCs w:val="24"/>
        </w:rPr>
        <w:t xml:space="preserve"> </w:t>
      </w:r>
      <w:r w:rsidRPr="000C1D99">
        <w:rPr>
          <w:rFonts w:ascii="Cambria" w:hAnsi="Cambria"/>
          <w:b/>
          <w:bCs/>
          <w:color w:val="000000" w:themeColor="text1"/>
          <w:sz w:val="24"/>
          <w:szCs w:val="24"/>
        </w:rPr>
        <w:t>Declara</w:t>
      </w:r>
      <w:r w:rsidRPr="000C1D99">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0C1D99" w:rsidRDefault="00CE5F25" w:rsidP="00100082">
      <w:pPr>
        <w:pStyle w:val="SemEspaamento"/>
        <w:spacing w:after="240" w:line="360" w:lineRule="auto"/>
        <w:ind w:left="567" w:firstLine="567"/>
        <w:jc w:val="both"/>
        <w:rPr>
          <w:rFonts w:ascii="Cambria" w:hAnsi="Cambria"/>
          <w:color w:val="000000" w:themeColor="text1"/>
          <w:sz w:val="24"/>
          <w:szCs w:val="24"/>
        </w:rPr>
      </w:pPr>
      <w:r w:rsidRPr="000C1D99">
        <w:rPr>
          <w:rFonts w:ascii="Cambria" w:hAnsi="Cambria"/>
          <w:b/>
          <w:bCs/>
          <w:color w:val="000000" w:themeColor="text1"/>
          <w:sz w:val="24"/>
          <w:szCs w:val="24"/>
        </w:rPr>
        <w:t xml:space="preserve">i) Declara, </w:t>
      </w:r>
      <w:r w:rsidRPr="000C1D99">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0C1D99" w:rsidRDefault="00F31296" w:rsidP="00100082">
      <w:pPr>
        <w:pStyle w:val="SemEspaamento"/>
        <w:spacing w:after="240" w:line="360" w:lineRule="auto"/>
        <w:jc w:val="both"/>
        <w:rPr>
          <w:rFonts w:ascii="Cambria" w:hAnsi="Cambria"/>
          <w:color w:val="000000" w:themeColor="text1"/>
          <w:sz w:val="24"/>
          <w:szCs w:val="24"/>
        </w:rPr>
      </w:pPr>
      <w:r w:rsidRPr="000C1D99">
        <w:rPr>
          <w:rFonts w:ascii="Cambria" w:hAnsi="Cambria"/>
          <w:color w:val="000000" w:themeColor="text1"/>
          <w:sz w:val="24"/>
          <w:szCs w:val="24"/>
        </w:rPr>
        <w:t>O signatário assume responsabilidade civil e criminal por eventual falsidade.</w:t>
      </w:r>
    </w:p>
    <w:p w14:paraId="6782070F" w14:textId="77777777" w:rsidR="00F31296" w:rsidRPr="000C1D99" w:rsidRDefault="00F31296" w:rsidP="00100082">
      <w:pPr>
        <w:pStyle w:val="SemEspaamento"/>
        <w:spacing w:line="360" w:lineRule="auto"/>
        <w:jc w:val="both"/>
        <w:rPr>
          <w:rFonts w:ascii="Cambria" w:hAnsi="Cambria"/>
          <w:color w:val="000000" w:themeColor="text1"/>
          <w:sz w:val="24"/>
          <w:szCs w:val="24"/>
        </w:rPr>
      </w:pPr>
    </w:p>
    <w:p w14:paraId="0255B587" w14:textId="77777777" w:rsidR="00F31296" w:rsidRPr="000C1D99" w:rsidRDefault="00F31296" w:rsidP="00100082">
      <w:pPr>
        <w:pStyle w:val="SemEspaamento"/>
        <w:spacing w:line="360" w:lineRule="auto"/>
        <w:jc w:val="right"/>
        <w:rPr>
          <w:rFonts w:ascii="Cambria" w:hAnsi="Cambria"/>
          <w:color w:val="000000" w:themeColor="text1"/>
          <w:sz w:val="24"/>
          <w:szCs w:val="24"/>
        </w:rPr>
      </w:pPr>
      <w:r w:rsidRPr="000C1D99">
        <w:rPr>
          <w:rFonts w:ascii="Cambria" w:hAnsi="Cambria"/>
          <w:color w:val="000000" w:themeColor="text1"/>
          <w:sz w:val="24"/>
          <w:szCs w:val="24"/>
        </w:rPr>
        <w:t>...................... (local), ... de ............... de ........(data)</w:t>
      </w:r>
    </w:p>
    <w:p w14:paraId="2D219ED0" w14:textId="77777777" w:rsidR="00F31296" w:rsidRPr="000C1D99" w:rsidRDefault="00F31296" w:rsidP="00100082">
      <w:pPr>
        <w:pStyle w:val="SemEspaamento"/>
        <w:spacing w:line="360" w:lineRule="auto"/>
        <w:jc w:val="both"/>
        <w:rPr>
          <w:rFonts w:ascii="Cambria" w:hAnsi="Cambria"/>
          <w:color w:val="000000" w:themeColor="text1"/>
          <w:sz w:val="24"/>
          <w:szCs w:val="24"/>
        </w:rPr>
      </w:pPr>
    </w:p>
    <w:p w14:paraId="7DD64FD4" w14:textId="77777777" w:rsidR="00F31296" w:rsidRPr="000C1D99" w:rsidRDefault="00F31296" w:rsidP="00100082">
      <w:pPr>
        <w:tabs>
          <w:tab w:val="left" w:pos="1701"/>
        </w:tabs>
        <w:spacing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(Nome e assinatura do representante legal da licitante Carimbo de CNPJ se houver)</w:t>
      </w:r>
    </w:p>
    <w:p w14:paraId="21C166B0" w14:textId="77777777" w:rsidR="00F31296" w:rsidRPr="000C1D99" w:rsidRDefault="00F31296" w:rsidP="00100082">
      <w:pPr>
        <w:tabs>
          <w:tab w:val="left" w:pos="1701"/>
        </w:tabs>
        <w:spacing w:line="360" w:lineRule="auto"/>
        <w:jc w:val="center"/>
        <w:rPr>
          <w:rFonts w:ascii="Cambria" w:hAnsi="Cambria"/>
          <w:b/>
          <w:color w:val="000000" w:themeColor="text1"/>
          <w:sz w:val="24"/>
          <w:szCs w:val="24"/>
        </w:rPr>
      </w:pPr>
    </w:p>
    <w:p w14:paraId="138D2C5B" w14:textId="77777777" w:rsidR="00F31296" w:rsidRPr="000C1D99" w:rsidRDefault="00F31296" w:rsidP="00100082">
      <w:pPr>
        <w:pStyle w:val="NormalWeb"/>
        <w:spacing w:before="0" w:beforeAutospacing="0" w:after="0" w:afterAutospacing="0" w:line="360" w:lineRule="auto"/>
        <w:jc w:val="center"/>
        <w:rPr>
          <w:rFonts w:ascii="Cambria" w:hAnsi="Cambria"/>
          <w:b/>
          <w:i/>
          <w:color w:val="000000" w:themeColor="text1"/>
        </w:rPr>
      </w:pPr>
      <w:r w:rsidRPr="000C1D99">
        <w:rPr>
          <w:rFonts w:ascii="Cambria" w:hAnsi="Cambria"/>
          <w:b/>
          <w:i/>
          <w:color w:val="000000" w:themeColor="text1"/>
        </w:rPr>
        <w:t>Obs.: Este documento é meramente exemplificativo</w:t>
      </w:r>
    </w:p>
    <w:p w14:paraId="29EB5E4D" w14:textId="77777777" w:rsidR="00F31296" w:rsidRPr="000C1D99" w:rsidRDefault="00F31296" w:rsidP="00100082">
      <w:pPr>
        <w:pStyle w:val="NormalWeb"/>
        <w:spacing w:before="0" w:beforeAutospacing="0" w:after="0" w:afterAutospacing="0" w:line="360" w:lineRule="auto"/>
        <w:jc w:val="center"/>
        <w:rPr>
          <w:rFonts w:ascii="Cambria" w:hAnsi="Cambria"/>
          <w:b/>
          <w:i/>
          <w:color w:val="000000" w:themeColor="text1"/>
        </w:rPr>
      </w:pPr>
    </w:p>
    <w:p w14:paraId="458D6F23" w14:textId="77777777" w:rsidR="00F31296" w:rsidRPr="00100082" w:rsidRDefault="00F31296" w:rsidP="00100082">
      <w:pPr>
        <w:spacing w:line="360" w:lineRule="auto"/>
        <w:rPr>
          <w:rFonts w:ascii="Cambria" w:hAnsi="Cambria"/>
          <w:b/>
          <w:i/>
          <w:color w:val="000000" w:themeColor="text1"/>
        </w:rPr>
      </w:pPr>
      <w:r w:rsidRPr="00100082">
        <w:rPr>
          <w:rFonts w:ascii="Cambria" w:hAnsi="Cambria"/>
          <w:b/>
          <w:i/>
          <w:color w:val="000000" w:themeColor="text1"/>
        </w:rPr>
        <w:br w:type="page"/>
      </w:r>
    </w:p>
    <w:p w14:paraId="19EABD90" w14:textId="1FB0A204" w:rsidR="00CD70A7" w:rsidRPr="000C1D99" w:rsidRDefault="00CD70A7"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A01000" w:rsidRPr="000C1D99">
        <w:rPr>
          <w:rFonts w:ascii="Cambria" w:hAnsi="Cambria"/>
          <w:b/>
          <w:color w:val="000000" w:themeColor="text1"/>
          <w:sz w:val="24"/>
          <w:szCs w:val="24"/>
        </w:rPr>
        <w:t>0</w:t>
      </w:r>
      <w:r w:rsidR="0081220B">
        <w:rPr>
          <w:rFonts w:ascii="Cambria" w:hAnsi="Cambria"/>
          <w:b/>
          <w:color w:val="000000" w:themeColor="text1"/>
          <w:sz w:val="24"/>
          <w:szCs w:val="24"/>
        </w:rPr>
        <w:t>6</w:t>
      </w:r>
      <w:r w:rsidR="00A01000" w:rsidRPr="000C1D99">
        <w:rPr>
          <w:rFonts w:ascii="Cambria" w:hAnsi="Cambria"/>
          <w:b/>
          <w:color w:val="000000" w:themeColor="text1"/>
          <w:sz w:val="24"/>
          <w:szCs w:val="24"/>
        </w:rPr>
        <w:t>/2026</w:t>
      </w:r>
    </w:p>
    <w:p w14:paraId="5D76EC37" w14:textId="77777777" w:rsidR="00CD70A7" w:rsidRPr="000C1D99" w:rsidRDefault="00CD70A7"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V</w:t>
      </w:r>
    </w:p>
    <w:p w14:paraId="3650EEF2" w14:textId="17FCF5D5" w:rsidR="00CD70A7" w:rsidRPr="000C1D99" w:rsidRDefault="0014531C"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u w:val="single"/>
        </w:rPr>
        <w:t xml:space="preserve">MODELO DE </w:t>
      </w:r>
      <w:r w:rsidR="00287F3D" w:rsidRPr="000C1D99">
        <w:rPr>
          <w:rFonts w:ascii="Cambria" w:hAnsi="Cambria"/>
          <w:b/>
          <w:color w:val="000000" w:themeColor="text1"/>
          <w:sz w:val="24"/>
          <w:szCs w:val="24"/>
          <w:u w:val="single"/>
        </w:rPr>
        <w:t xml:space="preserve">PLANILHA DE </w:t>
      </w:r>
      <w:r w:rsidRPr="000C1D99">
        <w:rPr>
          <w:rFonts w:ascii="Cambria" w:hAnsi="Cambria"/>
          <w:b/>
          <w:color w:val="000000" w:themeColor="text1"/>
          <w:sz w:val="24"/>
          <w:szCs w:val="24"/>
          <w:u w:val="single"/>
        </w:rPr>
        <w:t xml:space="preserve">COMPOSIÇÃO DE </w:t>
      </w:r>
      <w:r w:rsidR="00287F3D" w:rsidRPr="000C1D99">
        <w:rPr>
          <w:rFonts w:ascii="Cambria" w:hAnsi="Cambria"/>
          <w:b/>
          <w:color w:val="000000" w:themeColor="text1"/>
          <w:sz w:val="24"/>
          <w:szCs w:val="24"/>
          <w:u w:val="single"/>
        </w:rPr>
        <w:t>CUSTOS</w:t>
      </w:r>
    </w:p>
    <w:p w14:paraId="587BE48D" w14:textId="77777777" w:rsidR="00B845C3" w:rsidRPr="000C1D99" w:rsidRDefault="00B845C3" w:rsidP="00100082">
      <w:pPr>
        <w:spacing w:line="360" w:lineRule="auto"/>
        <w:rPr>
          <w:rFonts w:ascii="Cambria" w:hAnsi="Cambria"/>
          <w:b/>
          <w:i/>
          <w:color w:val="000000" w:themeColor="text1"/>
          <w:sz w:val="24"/>
          <w:szCs w:val="24"/>
        </w:rPr>
      </w:pPr>
    </w:p>
    <w:p w14:paraId="699A3C18" w14:textId="69517C5E" w:rsidR="00130753" w:rsidRPr="000C1D99" w:rsidRDefault="00C72EDB" w:rsidP="00100082">
      <w:pPr>
        <w:tabs>
          <w:tab w:val="left" w:pos="1701"/>
        </w:tabs>
        <w:spacing w:after="0" w:line="360" w:lineRule="auto"/>
        <w:rPr>
          <w:rFonts w:ascii="Cambria" w:hAnsi="Cambria"/>
          <w:b/>
          <w:bCs/>
          <w:snapToGrid w:val="0"/>
          <w:color w:val="000000" w:themeColor="text1"/>
          <w:sz w:val="24"/>
          <w:szCs w:val="24"/>
        </w:rPr>
      </w:pPr>
      <w:r w:rsidRPr="000C1D99">
        <w:rPr>
          <w:rFonts w:ascii="Cambria" w:hAnsi="Cambria"/>
          <w:b/>
          <w:bCs/>
          <w:snapToGrid w:val="0"/>
          <w:color w:val="000000" w:themeColor="text1"/>
          <w:sz w:val="24"/>
          <w:szCs w:val="24"/>
        </w:rPr>
        <w:t>A</w:t>
      </w:r>
      <w:r w:rsidR="00130753" w:rsidRPr="000C1D99">
        <w:rPr>
          <w:rFonts w:ascii="Cambria" w:hAnsi="Cambria"/>
          <w:b/>
          <w:bCs/>
          <w:snapToGrid w:val="0"/>
          <w:color w:val="000000" w:themeColor="text1"/>
          <w:sz w:val="24"/>
          <w:szCs w:val="24"/>
        </w:rPr>
        <w:t xml:space="preserve"> </w:t>
      </w:r>
      <w:r w:rsidR="008F4D29" w:rsidRPr="000C1D99">
        <w:rPr>
          <w:rFonts w:ascii="Cambria" w:hAnsi="Cambria"/>
          <w:b/>
          <w:bCs/>
          <w:snapToGrid w:val="0"/>
          <w:color w:val="000000" w:themeColor="text1"/>
          <w:sz w:val="24"/>
          <w:szCs w:val="24"/>
        </w:rPr>
        <w:t>Pregoeira</w:t>
      </w:r>
      <w:r w:rsidR="00130753" w:rsidRPr="000C1D99">
        <w:rPr>
          <w:rFonts w:ascii="Cambria" w:hAnsi="Cambria"/>
          <w:b/>
          <w:bCs/>
          <w:snapToGrid w:val="0"/>
          <w:color w:val="000000" w:themeColor="text1"/>
          <w:sz w:val="24"/>
          <w:szCs w:val="24"/>
        </w:rPr>
        <w:t xml:space="preserve"> Oficial do Município de Piracanjuba</w:t>
      </w:r>
    </w:p>
    <w:p w14:paraId="5D004586" w14:textId="10E97AE0" w:rsidR="00130753" w:rsidRPr="000C1D99" w:rsidRDefault="00130753" w:rsidP="00100082">
      <w:pPr>
        <w:tabs>
          <w:tab w:val="left" w:pos="1701"/>
        </w:tabs>
        <w:spacing w:after="0" w:line="360" w:lineRule="auto"/>
        <w:rPr>
          <w:rFonts w:ascii="Cambria" w:hAnsi="Cambria"/>
          <w:b/>
          <w:bCs/>
          <w:snapToGrid w:val="0"/>
          <w:color w:val="000000" w:themeColor="text1"/>
          <w:sz w:val="24"/>
          <w:szCs w:val="24"/>
        </w:rPr>
      </w:pPr>
      <w:r w:rsidRPr="000C1D99">
        <w:rPr>
          <w:rFonts w:ascii="Cambria" w:hAnsi="Cambria"/>
          <w:b/>
          <w:bCs/>
          <w:snapToGrid w:val="0"/>
          <w:color w:val="000000" w:themeColor="text1"/>
          <w:sz w:val="24"/>
          <w:szCs w:val="24"/>
        </w:rPr>
        <w:t xml:space="preserve">Pregão Eletrônico nº </w:t>
      </w:r>
      <w:r w:rsidR="00A01000" w:rsidRPr="000C1D99">
        <w:rPr>
          <w:rFonts w:ascii="Cambria" w:hAnsi="Cambria"/>
          <w:b/>
          <w:bCs/>
          <w:snapToGrid w:val="0"/>
          <w:color w:val="000000" w:themeColor="text1"/>
          <w:sz w:val="24"/>
          <w:szCs w:val="24"/>
        </w:rPr>
        <w:t>0</w:t>
      </w:r>
      <w:r w:rsidR="0081220B">
        <w:rPr>
          <w:rFonts w:ascii="Cambria" w:hAnsi="Cambria"/>
          <w:b/>
          <w:bCs/>
          <w:snapToGrid w:val="0"/>
          <w:color w:val="000000" w:themeColor="text1"/>
          <w:sz w:val="24"/>
          <w:szCs w:val="24"/>
        </w:rPr>
        <w:t>6</w:t>
      </w:r>
      <w:r w:rsidR="00A01000" w:rsidRPr="000C1D99">
        <w:rPr>
          <w:rFonts w:ascii="Cambria" w:hAnsi="Cambria"/>
          <w:b/>
          <w:bCs/>
          <w:snapToGrid w:val="0"/>
          <w:color w:val="000000" w:themeColor="text1"/>
          <w:sz w:val="24"/>
          <w:szCs w:val="24"/>
        </w:rPr>
        <w:t>/2026</w:t>
      </w:r>
    </w:p>
    <w:p w14:paraId="6089AFD0" w14:textId="05F59999" w:rsidR="00C72EDB" w:rsidRPr="000C1D99" w:rsidRDefault="00C72EDB" w:rsidP="00C72EDB">
      <w:pPr>
        <w:tabs>
          <w:tab w:val="left" w:pos="1701"/>
        </w:tabs>
        <w:spacing w:after="0" w:line="360" w:lineRule="auto"/>
        <w:rPr>
          <w:rFonts w:ascii="Cambria" w:hAnsi="Cambria"/>
          <w:b/>
          <w:bCs/>
          <w:snapToGrid w:val="0"/>
          <w:color w:val="000000" w:themeColor="text1"/>
          <w:sz w:val="24"/>
          <w:szCs w:val="24"/>
        </w:rPr>
      </w:pPr>
    </w:p>
    <w:tbl>
      <w:tblPr>
        <w:tblpPr w:leftFromText="141" w:rightFromText="141" w:vertAnchor="text" w:horzAnchor="margin" w:tblpXSpec="center" w:tblpY="314"/>
        <w:tblW w:w="9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1299"/>
        <w:gridCol w:w="614"/>
        <w:gridCol w:w="900"/>
        <w:gridCol w:w="1226"/>
        <w:gridCol w:w="1608"/>
        <w:gridCol w:w="852"/>
        <w:gridCol w:w="1243"/>
        <w:gridCol w:w="969"/>
        <w:gridCol w:w="1078"/>
      </w:tblGrid>
      <w:tr w:rsidR="00C72EDB" w:rsidRPr="000C1D99" w14:paraId="00F7528F" w14:textId="77777777" w:rsidTr="00A01000">
        <w:trPr>
          <w:trHeight w:val="1199"/>
        </w:trPr>
        <w:tc>
          <w:tcPr>
            <w:tcW w:w="687" w:type="dxa"/>
          </w:tcPr>
          <w:p w14:paraId="1D2A99AE"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Item</w:t>
            </w:r>
          </w:p>
        </w:tc>
        <w:tc>
          <w:tcPr>
            <w:tcW w:w="1209" w:type="dxa"/>
          </w:tcPr>
          <w:p w14:paraId="065656E5"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 xml:space="preserve">Descrição </w:t>
            </w:r>
          </w:p>
        </w:tc>
        <w:tc>
          <w:tcPr>
            <w:tcW w:w="684" w:type="dxa"/>
          </w:tcPr>
          <w:p w14:paraId="395048E3" w14:textId="77777777" w:rsidR="00C72EDB" w:rsidRPr="000C1D99" w:rsidRDefault="00C72EDB" w:rsidP="00A01000">
            <w:pPr>
              <w:spacing w:before="283" w:line="360" w:lineRule="auto"/>
              <w:jc w:val="center"/>
              <w:rPr>
                <w:rFonts w:ascii="Cambria" w:hAnsi="Cambria" w:cs="Arial"/>
                <w:b/>
                <w:sz w:val="24"/>
                <w:szCs w:val="24"/>
              </w:rPr>
            </w:pPr>
            <w:proofErr w:type="spellStart"/>
            <w:r w:rsidRPr="000C1D99">
              <w:rPr>
                <w:rFonts w:ascii="Cambria" w:hAnsi="Cambria" w:cs="Arial"/>
                <w:b/>
                <w:sz w:val="24"/>
                <w:szCs w:val="24"/>
              </w:rPr>
              <w:t>Qtd</w:t>
            </w:r>
            <w:proofErr w:type="spellEnd"/>
          </w:p>
        </w:tc>
        <w:tc>
          <w:tcPr>
            <w:tcW w:w="843" w:type="dxa"/>
          </w:tcPr>
          <w:p w14:paraId="5809010F"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Marca</w:t>
            </w:r>
          </w:p>
        </w:tc>
        <w:tc>
          <w:tcPr>
            <w:tcW w:w="1142" w:type="dxa"/>
          </w:tcPr>
          <w:p w14:paraId="6C7A790F"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Recursos Humano</w:t>
            </w:r>
          </w:p>
        </w:tc>
        <w:tc>
          <w:tcPr>
            <w:tcW w:w="1518" w:type="dxa"/>
          </w:tcPr>
          <w:p w14:paraId="318321C5"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Impostos, Obrigações Socias E Trabalhistas</w:t>
            </w:r>
          </w:p>
        </w:tc>
        <w:tc>
          <w:tcPr>
            <w:tcW w:w="799" w:type="dxa"/>
          </w:tcPr>
          <w:p w14:paraId="0EB35D02"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Lucro</w:t>
            </w:r>
          </w:p>
        </w:tc>
        <w:tc>
          <w:tcPr>
            <w:tcW w:w="1157" w:type="dxa"/>
          </w:tcPr>
          <w:p w14:paraId="1203D26C"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Outras Despesas</w:t>
            </w:r>
          </w:p>
        </w:tc>
        <w:tc>
          <w:tcPr>
            <w:tcW w:w="906" w:type="dxa"/>
          </w:tcPr>
          <w:p w14:paraId="37AC31A8" w14:textId="77777777" w:rsidR="00C72EDB" w:rsidRPr="000C1D99" w:rsidRDefault="00C72EDB" w:rsidP="00A01000">
            <w:pPr>
              <w:spacing w:before="283" w:line="360" w:lineRule="auto"/>
              <w:jc w:val="center"/>
              <w:rPr>
                <w:rFonts w:ascii="Cambria" w:hAnsi="Cambria" w:cs="Arial"/>
                <w:b/>
                <w:sz w:val="24"/>
                <w:szCs w:val="24"/>
              </w:rPr>
            </w:pPr>
            <w:proofErr w:type="spellStart"/>
            <w:proofErr w:type="gramStart"/>
            <w:r w:rsidRPr="000C1D99">
              <w:rPr>
                <w:rFonts w:ascii="Cambria" w:hAnsi="Cambria" w:cs="Arial"/>
                <w:b/>
                <w:sz w:val="24"/>
                <w:szCs w:val="24"/>
              </w:rPr>
              <w:t>Vl.Unit</w:t>
            </w:r>
            <w:proofErr w:type="spellEnd"/>
            <w:proofErr w:type="gramEnd"/>
          </w:p>
        </w:tc>
        <w:tc>
          <w:tcPr>
            <w:tcW w:w="1029" w:type="dxa"/>
          </w:tcPr>
          <w:p w14:paraId="63F9CB40" w14:textId="77777777" w:rsidR="00C72EDB" w:rsidRPr="000C1D99" w:rsidRDefault="00C72EDB" w:rsidP="00A01000">
            <w:pPr>
              <w:spacing w:before="283" w:line="360" w:lineRule="auto"/>
              <w:jc w:val="center"/>
              <w:rPr>
                <w:rFonts w:ascii="Cambria" w:hAnsi="Cambria" w:cs="Arial"/>
                <w:b/>
                <w:sz w:val="24"/>
                <w:szCs w:val="24"/>
              </w:rPr>
            </w:pPr>
            <w:proofErr w:type="spellStart"/>
            <w:proofErr w:type="gramStart"/>
            <w:r w:rsidRPr="000C1D99">
              <w:rPr>
                <w:rFonts w:ascii="Cambria" w:hAnsi="Cambria" w:cs="Arial"/>
                <w:b/>
                <w:sz w:val="24"/>
                <w:szCs w:val="24"/>
              </w:rPr>
              <w:t>Vl.Total</w:t>
            </w:r>
            <w:proofErr w:type="spellEnd"/>
            <w:proofErr w:type="gramEnd"/>
          </w:p>
        </w:tc>
      </w:tr>
      <w:tr w:rsidR="00C72EDB" w:rsidRPr="000C1D99" w14:paraId="40CB2C0B" w14:textId="77777777" w:rsidTr="00A01000">
        <w:trPr>
          <w:trHeight w:val="482"/>
        </w:trPr>
        <w:tc>
          <w:tcPr>
            <w:tcW w:w="687" w:type="dxa"/>
          </w:tcPr>
          <w:p w14:paraId="2B26F88A" w14:textId="77777777" w:rsidR="00C72EDB" w:rsidRPr="000C1D99" w:rsidRDefault="00C72EDB" w:rsidP="00A01000">
            <w:pPr>
              <w:spacing w:before="283" w:line="360" w:lineRule="auto"/>
              <w:rPr>
                <w:rFonts w:ascii="Cambria" w:hAnsi="Cambria" w:cs="Arial"/>
                <w:b/>
                <w:sz w:val="24"/>
                <w:szCs w:val="24"/>
                <w:u w:val="single"/>
              </w:rPr>
            </w:pPr>
          </w:p>
        </w:tc>
        <w:tc>
          <w:tcPr>
            <w:tcW w:w="1209" w:type="dxa"/>
          </w:tcPr>
          <w:p w14:paraId="11198FA4" w14:textId="77777777" w:rsidR="00C72EDB" w:rsidRPr="000C1D99" w:rsidRDefault="00C72EDB" w:rsidP="00A01000">
            <w:pPr>
              <w:spacing w:before="283" w:line="360" w:lineRule="auto"/>
              <w:rPr>
                <w:rFonts w:ascii="Cambria" w:hAnsi="Cambria" w:cs="Arial"/>
                <w:b/>
                <w:sz w:val="24"/>
                <w:szCs w:val="24"/>
                <w:u w:val="single"/>
              </w:rPr>
            </w:pPr>
          </w:p>
        </w:tc>
        <w:tc>
          <w:tcPr>
            <w:tcW w:w="684" w:type="dxa"/>
          </w:tcPr>
          <w:p w14:paraId="1CA84CD3" w14:textId="77777777" w:rsidR="00C72EDB" w:rsidRPr="000C1D99" w:rsidRDefault="00C72EDB" w:rsidP="00A01000">
            <w:pPr>
              <w:spacing w:before="283" w:line="360" w:lineRule="auto"/>
              <w:rPr>
                <w:rFonts w:ascii="Cambria" w:hAnsi="Cambria" w:cs="Arial"/>
                <w:b/>
                <w:sz w:val="24"/>
                <w:szCs w:val="24"/>
                <w:u w:val="single"/>
              </w:rPr>
            </w:pPr>
          </w:p>
        </w:tc>
        <w:tc>
          <w:tcPr>
            <w:tcW w:w="843" w:type="dxa"/>
          </w:tcPr>
          <w:p w14:paraId="7F980C5C" w14:textId="77777777" w:rsidR="00C72EDB" w:rsidRPr="000C1D99" w:rsidRDefault="00C72EDB" w:rsidP="00A01000">
            <w:pPr>
              <w:spacing w:before="283" w:line="360" w:lineRule="auto"/>
              <w:rPr>
                <w:rFonts w:ascii="Cambria" w:hAnsi="Cambria" w:cs="Arial"/>
                <w:b/>
                <w:sz w:val="24"/>
                <w:szCs w:val="24"/>
                <w:u w:val="single"/>
              </w:rPr>
            </w:pPr>
          </w:p>
        </w:tc>
        <w:tc>
          <w:tcPr>
            <w:tcW w:w="1142" w:type="dxa"/>
          </w:tcPr>
          <w:p w14:paraId="071F157B" w14:textId="77777777" w:rsidR="00C72EDB" w:rsidRPr="000C1D99" w:rsidRDefault="00C72EDB" w:rsidP="00A01000">
            <w:pPr>
              <w:spacing w:before="283" w:line="360" w:lineRule="auto"/>
              <w:rPr>
                <w:rFonts w:ascii="Cambria" w:hAnsi="Cambria" w:cs="Arial"/>
                <w:b/>
                <w:sz w:val="24"/>
                <w:szCs w:val="24"/>
                <w:u w:val="single"/>
              </w:rPr>
            </w:pPr>
          </w:p>
        </w:tc>
        <w:tc>
          <w:tcPr>
            <w:tcW w:w="1518" w:type="dxa"/>
          </w:tcPr>
          <w:p w14:paraId="4E87C8B4" w14:textId="77777777" w:rsidR="00C72EDB" w:rsidRPr="000C1D99" w:rsidRDefault="00C72EDB" w:rsidP="00A01000">
            <w:pPr>
              <w:spacing w:before="283" w:line="360" w:lineRule="auto"/>
              <w:rPr>
                <w:rFonts w:ascii="Cambria" w:hAnsi="Cambria" w:cs="Arial"/>
                <w:b/>
                <w:sz w:val="24"/>
                <w:szCs w:val="24"/>
                <w:u w:val="single"/>
              </w:rPr>
            </w:pPr>
          </w:p>
        </w:tc>
        <w:tc>
          <w:tcPr>
            <w:tcW w:w="799" w:type="dxa"/>
          </w:tcPr>
          <w:p w14:paraId="4A2B83FF" w14:textId="77777777" w:rsidR="00C72EDB" w:rsidRPr="000C1D99" w:rsidRDefault="00C72EDB" w:rsidP="00A01000">
            <w:pPr>
              <w:spacing w:before="283" w:line="360" w:lineRule="auto"/>
              <w:rPr>
                <w:rFonts w:ascii="Cambria" w:hAnsi="Cambria" w:cs="Arial"/>
                <w:b/>
                <w:sz w:val="24"/>
                <w:szCs w:val="24"/>
                <w:u w:val="single"/>
              </w:rPr>
            </w:pPr>
          </w:p>
        </w:tc>
        <w:tc>
          <w:tcPr>
            <w:tcW w:w="1157" w:type="dxa"/>
          </w:tcPr>
          <w:p w14:paraId="0273A8FA" w14:textId="77777777" w:rsidR="00C72EDB" w:rsidRPr="000C1D99" w:rsidRDefault="00C72EDB" w:rsidP="00A01000">
            <w:pPr>
              <w:spacing w:before="283" w:line="360" w:lineRule="auto"/>
              <w:rPr>
                <w:rFonts w:ascii="Cambria" w:hAnsi="Cambria" w:cs="Arial"/>
                <w:b/>
                <w:sz w:val="24"/>
                <w:szCs w:val="24"/>
                <w:u w:val="single"/>
              </w:rPr>
            </w:pPr>
          </w:p>
        </w:tc>
        <w:tc>
          <w:tcPr>
            <w:tcW w:w="906" w:type="dxa"/>
          </w:tcPr>
          <w:p w14:paraId="2A264268" w14:textId="77777777" w:rsidR="00C72EDB" w:rsidRPr="000C1D99" w:rsidRDefault="00C72EDB" w:rsidP="00A01000">
            <w:pPr>
              <w:spacing w:before="283" w:line="360" w:lineRule="auto"/>
              <w:rPr>
                <w:rFonts w:ascii="Cambria" w:hAnsi="Cambria" w:cs="Arial"/>
                <w:b/>
                <w:sz w:val="24"/>
                <w:szCs w:val="24"/>
                <w:u w:val="single"/>
              </w:rPr>
            </w:pPr>
          </w:p>
        </w:tc>
        <w:tc>
          <w:tcPr>
            <w:tcW w:w="1029" w:type="dxa"/>
          </w:tcPr>
          <w:p w14:paraId="18CE637B" w14:textId="77777777" w:rsidR="00C72EDB" w:rsidRPr="000C1D99" w:rsidRDefault="00C72EDB" w:rsidP="00A01000">
            <w:pPr>
              <w:spacing w:before="283" w:line="360" w:lineRule="auto"/>
              <w:rPr>
                <w:rFonts w:ascii="Cambria" w:hAnsi="Cambria" w:cs="Arial"/>
                <w:b/>
                <w:sz w:val="24"/>
                <w:szCs w:val="24"/>
                <w:u w:val="single"/>
              </w:rPr>
            </w:pPr>
          </w:p>
        </w:tc>
      </w:tr>
      <w:tr w:rsidR="00C72EDB" w:rsidRPr="000C1D99" w14:paraId="7CBDFD3A" w14:textId="77777777" w:rsidTr="00A01000">
        <w:trPr>
          <w:trHeight w:val="482"/>
        </w:trPr>
        <w:tc>
          <w:tcPr>
            <w:tcW w:w="687" w:type="dxa"/>
          </w:tcPr>
          <w:p w14:paraId="4D656AFA" w14:textId="77777777" w:rsidR="00C72EDB" w:rsidRPr="000C1D99" w:rsidRDefault="00C72EDB" w:rsidP="00A01000">
            <w:pPr>
              <w:spacing w:before="283" w:line="360" w:lineRule="auto"/>
              <w:rPr>
                <w:rFonts w:ascii="Cambria" w:hAnsi="Cambria" w:cs="Arial"/>
                <w:b/>
                <w:sz w:val="24"/>
                <w:szCs w:val="24"/>
                <w:u w:val="single"/>
              </w:rPr>
            </w:pPr>
          </w:p>
        </w:tc>
        <w:tc>
          <w:tcPr>
            <w:tcW w:w="1209" w:type="dxa"/>
          </w:tcPr>
          <w:p w14:paraId="46C5CF83" w14:textId="77777777" w:rsidR="00C72EDB" w:rsidRPr="000C1D99" w:rsidRDefault="00C72EDB" w:rsidP="00A01000">
            <w:pPr>
              <w:spacing w:before="283" w:line="360" w:lineRule="auto"/>
              <w:rPr>
                <w:rFonts w:ascii="Cambria" w:hAnsi="Cambria" w:cs="Arial"/>
                <w:b/>
                <w:sz w:val="24"/>
                <w:szCs w:val="24"/>
                <w:u w:val="single"/>
              </w:rPr>
            </w:pPr>
          </w:p>
        </w:tc>
        <w:tc>
          <w:tcPr>
            <w:tcW w:w="684" w:type="dxa"/>
          </w:tcPr>
          <w:p w14:paraId="2DB6B480" w14:textId="77777777" w:rsidR="00C72EDB" w:rsidRPr="000C1D99" w:rsidRDefault="00C72EDB" w:rsidP="00A01000">
            <w:pPr>
              <w:spacing w:before="283" w:line="360" w:lineRule="auto"/>
              <w:rPr>
                <w:rFonts w:ascii="Cambria" w:hAnsi="Cambria" w:cs="Arial"/>
                <w:b/>
                <w:sz w:val="24"/>
                <w:szCs w:val="24"/>
                <w:u w:val="single"/>
              </w:rPr>
            </w:pPr>
          </w:p>
        </w:tc>
        <w:tc>
          <w:tcPr>
            <w:tcW w:w="843" w:type="dxa"/>
          </w:tcPr>
          <w:p w14:paraId="55375928" w14:textId="77777777" w:rsidR="00C72EDB" w:rsidRPr="000C1D99" w:rsidRDefault="00C72EDB" w:rsidP="00A01000">
            <w:pPr>
              <w:spacing w:before="283" w:line="360" w:lineRule="auto"/>
              <w:rPr>
                <w:rFonts w:ascii="Cambria" w:hAnsi="Cambria" w:cs="Arial"/>
                <w:b/>
                <w:sz w:val="24"/>
                <w:szCs w:val="24"/>
                <w:u w:val="single"/>
              </w:rPr>
            </w:pPr>
          </w:p>
        </w:tc>
        <w:tc>
          <w:tcPr>
            <w:tcW w:w="1142" w:type="dxa"/>
          </w:tcPr>
          <w:p w14:paraId="47643862" w14:textId="77777777" w:rsidR="00C72EDB" w:rsidRPr="000C1D99" w:rsidRDefault="00C72EDB" w:rsidP="00A01000">
            <w:pPr>
              <w:spacing w:before="283" w:line="360" w:lineRule="auto"/>
              <w:rPr>
                <w:rFonts w:ascii="Cambria" w:hAnsi="Cambria" w:cs="Arial"/>
                <w:b/>
                <w:sz w:val="24"/>
                <w:szCs w:val="24"/>
                <w:u w:val="single"/>
              </w:rPr>
            </w:pPr>
          </w:p>
        </w:tc>
        <w:tc>
          <w:tcPr>
            <w:tcW w:w="1518" w:type="dxa"/>
          </w:tcPr>
          <w:p w14:paraId="6AD3F42C" w14:textId="77777777" w:rsidR="00C72EDB" w:rsidRPr="000C1D99" w:rsidRDefault="00C72EDB" w:rsidP="00A01000">
            <w:pPr>
              <w:spacing w:before="283" w:line="360" w:lineRule="auto"/>
              <w:rPr>
                <w:rFonts w:ascii="Cambria" w:hAnsi="Cambria" w:cs="Arial"/>
                <w:b/>
                <w:sz w:val="24"/>
                <w:szCs w:val="24"/>
                <w:u w:val="single"/>
              </w:rPr>
            </w:pPr>
          </w:p>
        </w:tc>
        <w:tc>
          <w:tcPr>
            <w:tcW w:w="799" w:type="dxa"/>
          </w:tcPr>
          <w:p w14:paraId="604B1D64" w14:textId="77777777" w:rsidR="00C72EDB" w:rsidRPr="000C1D99" w:rsidRDefault="00C72EDB" w:rsidP="00A01000">
            <w:pPr>
              <w:spacing w:before="283" w:line="360" w:lineRule="auto"/>
              <w:rPr>
                <w:rFonts w:ascii="Cambria" w:hAnsi="Cambria" w:cs="Arial"/>
                <w:b/>
                <w:sz w:val="24"/>
                <w:szCs w:val="24"/>
                <w:u w:val="single"/>
              </w:rPr>
            </w:pPr>
          </w:p>
        </w:tc>
        <w:tc>
          <w:tcPr>
            <w:tcW w:w="1157" w:type="dxa"/>
          </w:tcPr>
          <w:p w14:paraId="3CB36443" w14:textId="77777777" w:rsidR="00C72EDB" w:rsidRPr="000C1D99" w:rsidRDefault="00C72EDB" w:rsidP="00A01000">
            <w:pPr>
              <w:spacing w:before="283" w:line="360" w:lineRule="auto"/>
              <w:rPr>
                <w:rFonts w:ascii="Cambria" w:hAnsi="Cambria" w:cs="Arial"/>
                <w:b/>
                <w:sz w:val="24"/>
                <w:szCs w:val="24"/>
                <w:u w:val="single"/>
              </w:rPr>
            </w:pPr>
          </w:p>
        </w:tc>
        <w:tc>
          <w:tcPr>
            <w:tcW w:w="906" w:type="dxa"/>
          </w:tcPr>
          <w:p w14:paraId="491A3D80" w14:textId="77777777" w:rsidR="00C72EDB" w:rsidRPr="000C1D99" w:rsidRDefault="00C72EDB" w:rsidP="00A01000">
            <w:pPr>
              <w:spacing w:before="283" w:line="360" w:lineRule="auto"/>
              <w:rPr>
                <w:rFonts w:ascii="Cambria" w:hAnsi="Cambria" w:cs="Arial"/>
                <w:b/>
                <w:sz w:val="24"/>
                <w:szCs w:val="24"/>
                <w:u w:val="single"/>
              </w:rPr>
            </w:pPr>
          </w:p>
        </w:tc>
        <w:tc>
          <w:tcPr>
            <w:tcW w:w="1029" w:type="dxa"/>
          </w:tcPr>
          <w:p w14:paraId="0EB62534" w14:textId="77777777" w:rsidR="00C72EDB" w:rsidRPr="000C1D99" w:rsidRDefault="00C72EDB" w:rsidP="00A01000">
            <w:pPr>
              <w:spacing w:before="283" w:line="360" w:lineRule="auto"/>
              <w:rPr>
                <w:rFonts w:ascii="Cambria" w:hAnsi="Cambria" w:cs="Arial"/>
                <w:b/>
                <w:sz w:val="24"/>
                <w:szCs w:val="24"/>
                <w:u w:val="single"/>
              </w:rPr>
            </w:pPr>
          </w:p>
        </w:tc>
      </w:tr>
    </w:tbl>
    <w:p w14:paraId="00DB2772" w14:textId="77777777" w:rsidR="0014531C" w:rsidRPr="000C1D99" w:rsidRDefault="0014531C" w:rsidP="00100082">
      <w:pPr>
        <w:tabs>
          <w:tab w:val="left" w:pos="1260"/>
        </w:tabs>
        <w:spacing w:line="360" w:lineRule="auto"/>
        <w:ind w:right="-427"/>
        <w:rPr>
          <w:rFonts w:ascii="Cambria" w:hAnsi="Cambria"/>
          <w:sz w:val="24"/>
          <w:szCs w:val="24"/>
        </w:rPr>
      </w:pPr>
    </w:p>
    <w:p w14:paraId="14DB4F1D" w14:textId="7AE6DC8A" w:rsidR="00E40C34" w:rsidRPr="000C1D99" w:rsidRDefault="00E40C34" w:rsidP="00CC34AC">
      <w:pPr>
        <w:pStyle w:val="SemEspaamento"/>
        <w:spacing w:line="360" w:lineRule="auto"/>
        <w:jc w:val="right"/>
        <w:rPr>
          <w:rFonts w:ascii="Cambria" w:hAnsi="Cambria"/>
          <w:color w:val="000000" w:themeColor="text1"/>
          <w:sz w:val="24"/>
          <w:szCs w:val="24"/>
        </w:rPr>
      </w:pPr>
      <w:r w:rsidRPr="000C1D99">
        <w:rPr>
          <w:rFonts w:ascii="Cambria" w:hAnsi="Cambria"/>
          <w:color w:val="000000" w:themeColor="text1"/>
          <w:sz w:val="24"/>
          <w:szCs w:val="24"/>
        </w:rPr>
        <w:t>...................... (local), ... de ............... de ........(data)</w:t>
      </w:r>
    </w:p>
    <w:p w14:paraId="5A460B15" w14:textId="77777777" w:rsidR="00B845C3" w:rsidRPr="000C1D99" w:rsidRDefault="00B845C3" w:rsidP="00CC34AC">
      <w:pPr>
        <w:pStyle w:val="Ttulo"/>
        <w:spacing w:line="360" w:lineRule="auto"/>
        <w:ind w:right="-427"/>
        <w:jc w:val="both"/>
        <w:rPr>
          <w:rFonts w:ascii="Cambria" w:hAnsi="Cambria"/>
          <w:b w:val="0"/>
          <w:szCs w:val="24"/>
        </w:rPr>
      </w:pPr>
    </w:p>
    <w:p w14:paraId="68ECA43B" w14:textId="77777777" w:rsidR="00B845C3" w:rsidRPr="000C1D99" w:rsidRDefault="00B845C3" w:rsidP="00100082">
      <w:pPr>
        <w:tabs>
          <w:tab w:val="left" w:pos="1701"/>
        </w:tabs>
        <w:spacing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(Nome e assinatura do representante legal da licitante Carimbo de CNPJ se houver)</w:t>
      </w:r>
    </w:p>
    <w:p w14:paraId="59654891" w14:textId="77777777" w:rsidR="00B845C3" w:rsidRPr="000C1D99" w:rsidRDefault="00B845C3" w:rsidP="00100082">
      <w:pPr>
        <w:tabs>
          <w:tab w:val="left" w:pos="1701"/>
        </w:tabs>
        <w:spacing w:line="360" w:lineRule="auto"/>
        <w:jc w:val="center"/>
        <w:rPr>
          <w:rFonts w:ascii="Cambria" w:hAnsi="Cambria"/>
          <w:b/>
          <w:color w:val="000000" w:themeColor="text1"/>
          <w:sz w:val="24"/>
          <w:szCs w:val="24"/>
        </w:rPr>
      </w:pPr>
    </w:p>
    <w:p w14:paraId="3B1AC93B" w14:textId="05A78DD3" w:rsidR="0014531C" w:rsidRPr="000C1D99" w:rsidRDefault="00B845C3" w:rsidP="00CC34AC">
      <w:pPr>
        <w:pStyle w:val="NormalWeb"/>
        <w:spacing w:before="0" w:beforeAutospacing="0" w:after="0" w:afterAutospacing="0" w:line="360" w:lineRule="auto"/>
        <w:jc w:val="center"/>
        <w:rPr>
          <w:rFonts w:ascii="Cambria" w:hAnsi="Cambria"/>
          <w:b/>
          <w:i/>
          <w:color w:val="000000" w:themeColor="text1"/>
        </w:rPr>
      </w:pPr>
      <w:r w:rsidRPr="000C1D99">
        <w:rPr>
          <w:rFonts w:ascii="Cambria" w:hAnsi="Cambria"/>
          <w:b/>
          <w:i/>
          <w:color w:val="000000" w:themeColor="text1"/>
        </w:rPr>
        <w:t>Obs.: Este documento é meramente exemplificativo</w:t>
      </w:r>
    </w:p>
    <w:p w14:paraId="385B5769" w14:textId="77777777" w:rsidR="00FD4AEF" w:rsidRPr="000C1D99" w:rsidRDefault="00FD4AEF" w:rsidP="00100082">
      <w:pPr>
        <w:spacing w:line="360" w:lineRule="auto"/>
        <w:rPr>
          <w:rFonts w:ascii="Cambria" w:hAnsi="Cambria"/>
          <w:b/>
          <w:i/>
          <w:color w:val="000000" w:themeColor="text1"/>
          <w:sz w:val="24"/>
          <w:szCs w:val="24"/>
        </w:rPr>
      </w:pPr>
      <w:r w:rsidRPr="000C1D99">
        <w:rPr>
          <w:rFonts w:ascii="Cambria" w:hAnsi="Cambria"/>
          <w:b/>
          <w:i/>
          <w:color w:val="000000" w:themeColor="text1"/>
          <w:sz w:val="24"/>
          <w:szCs w:val="24"/>
        </w:rPr>
        <w:br w:type="page"/>
      </w:r>
    </w:p>
    <w:p w14:paraId="2A0C7D77" w14:textId="0742E62E" w:rsidR="008D3CFA" w:rsidRPr="000C1D99" w:rsidRDefault="008D3CF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A01000" w:rsidRPr="000C1D99">
        <w:rPr>
          <w:rFonts w:ascii="Cambria" w:hAnsi="Cambria"/>
          <w:b/>
          <w:color w:val="000000" w:themeColor="text1"/>
          <w:sz w:val="24"/>
          <w:szCs w:val="24"/>
        </w:rPr>
        <w:t>0</w:t>
      </w:r>
      <w:r w:rsidR="0081220B">
        <w:rPr>
          <w:rFonts w:ascii="Cambria" w:hAnsi="Cambria"/>
          <w:b/>
          <w:color w:val="000000" w:themeColor="text1"/>
          <w:sz w:val="24"/>
          <w:szCs w:val="24"/>
        </w:rPr>
        <w:t>6</w:t>
      </w:r>
      <w:r w:rsidR="00A01000" w:rsidRPr="000C1D99">
        <w:rPr>
          <w:rFonts w:ascii="Cambria" w:hAnsi="Cambria"/>
          <w:b/>
          <w:color w:val="000000" w:themeColor="text1"/>
          <w:sz w:val="24"/>
          <w:szCs w:val="24"/>
        </w:rPr>
        <w:t>/2026</w:t>
      </w:r>
    </w:p>
    <w:p w14:paraId="3C360BC8" w14:textId="784EC3F4" w:rsidR="008D3CFA" w:rsidRPr="000C1D99" w:rsidRDefault="008D3CF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V</w:t>
      </w:r>
      <w:r w:rsidR="00FD4AEF" w:rsidRPr="000C1D99">
        <w:rPr>
          <w:rFonts w:ascii="Cambria" w:hAnsi="Cambria"/>
          <w:b/>
          <w:color w:val="000000" w:themeColor="text1"/>
          <w:sz w:val="24"/>
          <w:szCs w:val="24"/>
        </w:rPr>
        <w:t>I</w:t>
      </w:r>
    </w:p>
    <w:p w14:paraId="006ED16D" w14:textId="77777777" w:rsidR="008D3CFA" w:rsidRPr="000C1D99" w:rsidRDefault="008D3CF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u w:val="single"/>
        </w:rPr>
        <w:t>MINUTA ATA DE REGISTRO DE PREÇOS</w:t>
      </w:r>
    </w:p>
    <w:p w14:paraId="088792A3" w14:textId="09F19E4E" w:rsidR="00B64733" w:rsidRPr="0081220B" w:rsidRDefault="0081220B" w:rsidP="00B64733">
      <w:pPr>
        <w:spacing w:before="240" w:line="360" w:lineRule="auto"/>
        <w:ind w:right="-1"/>
        <w:rPr>
          <w:rFonts w:ascii="Cambria" w:hAnsi="Cambria"/>
          <w:color w:val="000000" w:themeColor="text1"/>
          <w:sz w:val="24"/>
          <w:szCs w:val="24"/>
        </w:rPr>
      </w:pPr>
      <w:r w:rsidRPr="0081220B">
        <w:rPr>
          <w:rFonts w:ascii="Cambria" w:hAnsi="Cambria"/>
          <w:color w:val="000000" w:themeColor="text1"/>
          <w:sz w:val="24"/>
          <w:szCs w:val="24"/>
        </w:rPr>
        <w:t>Sistema de Registro de Preços para parcelada, eventual e futura aquisição veículos automotores destinados as</w:t>
      </w:r>
      <w:r w:rsidRPr="0081220B">
        <w:rPr>
          <w:rFonts w:ascii="Cambria" w:hAnsi="Cambria" w:cs="Segoe UI"/>
          <w:sz w:val="24"/>
          <w:szCs w:val="24"/>
        </w:rPr>
        <w:t xml:space="preserve"> Secretarias Municipais de Educação, Esporte, Meio Ambiente, Assistência Social, Saúde e Finanças de Piracanjuba/GO, conforme Termo de Referência e Estudo Técnico Preliminar</w:t>
      </w:r>
      <w:r w:rsidR="00370F28" w:rsidRPr="0081220B">
        <w:rPr>
          <w:rFonts w:ascii="Cambria" w:hAnsi="Cambria"/>
          <w:color w:val="000000" w:themeColor="text1"/>
          <w:sz w:val="24"/>
          <w:szCs w:val="24"/>
        </w:rPr>
        <w:t>.</w:t>
      </w:r>
    </w:p>
    <w:p w14:paraId="57FC62B3" w14:textId="3D3C48F3" w:rsidR="008D3CFA" w:rsidRPr="0081220B" w:rsidRDefault="0081220B" w:rsidP="00B64733">
      <w:pPr>
        <w:spacing w:before="240" w:line="360" w:lineRule="auto"/>
        <w:ind w:right="-1" w:firstLine="708"/>
        <w:rPr>
          <w:rFonts w:ascii="Cambria" w:eastAsia="Arial" w:hAnsi="Cambria"/>
          <w:b/>
          <w:color w:val="000000" w:themeColor="text1"/>
          <w:sz w:val="24"/>
          <w:szCs w:val="24"/>
        </w:rPr>
      </w:pPr>
      <w:r w:rsidRPr="0081220B">
        <w:rPr>
          <w:rFonts w:ascii="Cambria" w:hAnsi="Cambria"/>
          <w:b/>
          <w:color w:val="000000" w:themeColor="text1"/>
          <w:sz w:val="24"/>
          <w:szCs w:val="24"/>
        </w:rPr>
        <w:t xml:space="preserve">Processos Administrativos </w:t>
      </w:r>
      <w:proofErr w:type="spellStart"/>
      <w:r w:rsidRPr="0081220B">
        <w:rPr>
          <w:rFonts w:ascii="Cambria" w:hAnsi="Cambria"/>
          <w:b/>
          <w:color w:val="000000" w:themeColor="text1"/>
          <w:sz w:val="24"/>
          <w:szCs w:val="24"/>
        </w:rPr>
        <w:t>nº</w:t>
      </w:r>
      <w:r w:rsidRPr="0081220B">
        <w:rPr>
          <w:rFonts w:ascii="Cambria" w:hAnsi="Cambria"/>
          <w:b/>
          <w:color w:val="000000" w:themeColor="text1"/>
          <w:sz w:val="24"/>
          <w:szCs w:val="24"/>
          <w:vertAlign w:val="superscript"/>
        </w:rPr>
        <w:t>s</w:t>
      </w:r>
      <w:proofErr w:type="spellEnd"/>
      <w:r w:rsidRPr="0081220B">
        <w:rPr>
          <w:rFonts w:ascii="Cambria" w:hAnsi="Cambria"/>
          <w:b/>
          <w:color w:val="000000" w:themeColor="text1"/>
          <w:sz w:val="24"/>
          <w:szCs w:val="24"/>
          <w:vertAlign w:val="superscript"/>
        </w:rPr>
        <w:t xml:space="preserve"> </w:t>
      </w:r>
      <w:r w:rsidRPr="0081220B">
        <w:rPr>
          <w:rFonts w:ascii="Cambria" w:hAnsi="Cambria"/>
          <w:b/>
          <w:color w:val="000000" w:themeColor="text1"/>
          <w:sz w:val="24"/>
          <w:szCs w:val="24"/>
        </w:rPr>
        <w:t>492/2026, 1112/2026, 1108/2026, 164/2026, 268/2026, 320/2026, 1332/2026, 1270/2026 e 1145/2026</w:t>
      </w:r>
      <w:r w:rsidR="00F71A36" w:rsidRPr="0081220B">
        <w:rPr>
          <w:rFonts w:ascii="Cambria" w:eastAsia="Arial" w:hAnsi="Cambria"/>
          <w:b/>
          <w:color w:val="000000" w:themeColor="text1"/>
          <w:sz w:val="24"/>
          <w:szCs w:val="24"/>
        </w:rPr>
        <w:t>.</w:t>
      </w:r>
    </w:p>
    <w:p w14:paraId="08634658" w14:textId="63507206" w:rsidR="008D3CFA" w:rsidRPr="000C1D99" w:rsidRDefault="008D3CFA" w:rsidP="00100082">
      <w:pPr>
        <w:spacing w:before="240" w:after="0" w:line="360" w:lineRule="auto"/>
        <w:ind w:right="-1" w:firstLine="720"/>
        <w:rPr>
          <w:rFonts w:ascii="Cambria" w:hAnsi="Cambria"/>
          <w:color w:val="000000" w:themeColor="text1"/>
          <w:sz w:val="24"/>
          <w:szCs w:val="24"/>
        </w:rPr>
      </w:pPr>
      <w:r w:rsidRPr="000C1D99">
        <w:rPr>
          <w:rFonts w:ascii="Cambria" w:eastAsia="Arial" w:hAnsi="Cambria"/>
          <w:b/>
          <w:color w:val="000000" w:themeColor="text1"/>
          <w:sz w:val="24"/>
          <w:szCs w:val="24"/>
        </w:rPr>
        <w:t xml:space="preserve">Pregão Eletrônico nº </w:t>
      </w:r>
      <w:r w:rsidR="00A01000" w:rsidRPr="000C1D99">
        <w:rPr>
          <w:rFonts w:ascii="Cambria" w:eastAsia="Arial" w:hAnsi="Cambria"/>
          <w:b/>
          <w:color w:val="000000" w:themeColor="text1"/>
          <w:sz w:val="24"/>
          <w:szCs w:val="24"/>
        </w:rPr>
        <w:t>0</w:t>
      </w:r>
      <w:r w:rsidR="0081220B">
        <w:rPr>
          <w:rFonts w:ascii="Cambria" w:eastAsia="Arial" w:hAnsi="Cambria"/>
          <w:b/>
          <w:color w:val="000000" w:themeColor="text1"/>
          <w:sz w:val="24"/>
          <w:szCs w:val="24"/>
        </w:rPr>
        <w:t>6</w:t>
      </w:r>
      <w:r w:rsidR="00A01000" w:rsidRPr="000C1D99">
        <w:rPr>
          <w:rFonts w:ascii="Cambria" w:eastAsia="Arial" w:hAnsi="Cambria"/>
          <w:b/>
          <w:color w:val="000000" w:themeColor="text1"/>
          <w:sz w:val="24"/>
          <w:szCs w:val="24"/>
        </w:rPr>
        <w:t>/2026</w:t>
      </w:r>
    </w:p>
    <w:p w14:paraId="638E6539" w14:textId="444E3CF9" w:rsidR="008D3CFA" w:rsidRPr="000C1D99" w:rsidRDefault="008D3CFA" w:rsidP="00100082">
      <w:pPr>
        <w:spacing w:before="240" w:after="0" w:line="360" w:lineRule="auto"/>
        <w:ind w:right="-1" w:firstLine="720"/>
        <w:rPr>
          <w:rFonts w:ascii="Cambria" w:eastAsia="Arial" w:hAnsi="Cambria"/>
          <w:b/>
          <w:color w:val="000000" w:themeColor="text1"/>
          <w:sz w:val="24"/>
          <w:szCs w:val="24"/>
        </w:rPr>
      </w:pPr>
      <w:r w:rsidRPr="000C1D99">
        <w:rPr>
          <w:rFonts w:ascii="Cambria" w:eastAsia="Arial" w:hAnsi="Cambria"/>
          <w:b/>
          <w:color w:val="000000" w:themeColor="text1"/>
          <w:sz w:val="24"/>
          <w:szCs w:val="24"/>
        </w:rPr>
        <w:t xml:space="preserve">Validade: </w:t>
      </w:r>
      <w:r w:rsidR="00EA4689" w:rsidRPr="000C1D99">
        <w:rPr>
          <w:rFonts w:ascii="Cambria" w:eastAsia="Arial" w:hAnsi="Cambria"/>
          <w:b/>
          <w:color w:val="000000" w:themeColor="text1"/>
          <w:sz w:val="24"/>
          <w:szCs w:val="24"/>
        </w:rPr>
        <w:t>01 (um) ano</w:t>
      </w:r>
      <w:r w:rsidR="001A1138" w:rsidRPr="000C1D99">
        <w:rPr>
          <w:rFonts w:ascii="Cambria" w:eastAsia="Arial" w:hAnsi="Cambria"/>
          <w:b/>
          <w:color w:val="000000" w:themeColor="text1"/>
          <w:sz w:val="24"/>
          <w:szCs w:val="24"/>
        </w:rPr>
        <w:t>, podendo ser prorrogado nos termos da LLC 14133/2021.</w:t>
      </w:r>
    </w:p>
    <w:p w14:paraId="68CE31F1" w14:textId="4D5B675D" w:rsidR="008D3CFA" w:rsidRPr="000C1D99" w:rsidRDefault="008D3CFA" w:rsidP="00100082">
      <w:pPr>
        <w:spacing w:beforeLines="100" w:before="240" w:afterLines="100" w:after="240" w:line="360" w:lineRule="auto"/>
        <w:ind w:right="-1"/>
        <w:rPr>
          <w:rFonts w:ascii="Cambria" w:hAnsi="Cambria"/>
          <w:color w:val="000000" w:themeColor="text1"/>
          <w:sz w:val="24"/>
          <w:szCs w:val="24"/>
        </w:rPr>
      </w:pPr>
      <w:r w:rsidRPr="000C1D99">
        <w:rPr>
          <w:rFonts w:ascii="Cambria" w:eastAsia="Arial" w:hAnsi="Cambria"/>
          <w:color w:val="000000" w:themeColor="text1"/>
          <w:sz w:val="24"/>
          <w:szCs w:val="24"/>
        </w:rPr>
        <w:t xml:space="preserve">No dia ___ de ___________ </w:t>
      </w:r>
      <w:proofErr w:type="spellStart"/>
      <w:r w:rsidRPr="000C1D99">
        <w:rPr>
          <w:rFonts w:ascii="Cambria" w:eastAsia="Arial" w:hAnsi="Cambria"/>
          <w:color w:val="000000" w:themeColor="text1"/>
          <w:sz w:val="24"/>
          <w:szCs w:val="24"/>
        </w:rPr>
        <w:t>de</w:t>
      </w:r>
      <w:proofErr w:type="spellEnd"/>
      <w:r w:rsidRPr="000C1D99">
        <w:rPr>
          <w:rFonts w:ascii="Cambria" w:eastAsia="Arial" w:hAnsi="Cambria"/>
          <w:color w:val="000000" w:themeColor="text1"/>
          <w:sz w:val="24"/>
          <w:szCs w:val="24"/>
        </w:rPr>
        <w:t xml:space="preserve"> 20__, </w:t>
      </w:r>
      <w:r w:rsidRPr="000C1D99">
        <w:rPr>
          <w:rFonts w:ascii="Cambria" w:hAnsi="Cambria"/>
          <w:color w:val="000000" w:themeColor="text1"/>
          <w:sz w:val="24"/>
          <w:szCs w:val="24"/>
        </w:rPr>
        <w:t xml:space="preserve">o </w:t>
      </w:r>
      <w:r w:rsidR="00F71A36" w:rsidRPr="00782BBB">
        <w:rPr>
          <w:rFonts w:ascii="Cambria" w:hAnsi="Cambria"/>
          <w:b/>
          <w:color w:val="000000" w:themeColor="text1"/>
        </w:rPr>
        <w:t>MUNICÍPIO DE PIRACANJUBA</w:t>
      </w:r>
      <w:r w:rsidRPr="000C1D99">
        <w:rPr>
          <w:rFonts w:ascii="Cambria" w:hAnsi="Cambria"/>
          <w:color w:val="000000" w:themeColor="text1"/>
          <w:sz w:val="24"/>
          <w:szCs w:val="24"/>
        </w:rPr>
        <w:t xml:space="preserve">, Estado de Goiás, Pessoa Jurídica de Direito Público Interno, com sede na </w:t>
      </w:r>
      <w:r w:rsidRPr="000C1D99">
        <w:rPr>
          <w:rFonts w:ascii="Cambria" w:hAnsi="Cambria" w:cs="Segoe UI"/>
          <w:color w:val="000000" w:themeColor="text1"/>
          <w:sz w:val="24"/>
          <w:szCs w:val="24"/>
        </w:rPr>
        <w:t>Praça Wilson Eloy Pimenta, nº 100, Centro – Piracanjuba/GO</w:t>
      </w:r>
      <w:r w:rsidRPr="000C1D99">
        <w:rPr>
          <w:rFonts w:ascii="Cambria" w:hAnsi="Cambria"/>
          <w:color w:val="000000" w:themeColor="text1"/>
          <w:sz w:val="24"/>
          <w:szCs w:val="24"/>
        </w:rPr>
        <w:t xml:space="preserve">, inscrito no CNPJ sob o nº </w:t>
      </w:r>
      <w:r w:rsidR="0076491C" w:rsidRPr="000C1D99">
        <w:rPr>
          <w:rFonts w:ascii="Cambria" w:hAnsi="Cambria"/>
          <w:color w:val="000000" w:themeColor="text1"/>
          <w:sz w:val="24"/>
          <w:szCs w:val="24"/>
        </w:rPr>
        <w:t>.</w:t>
      </w:r>
      <w:r w:rsidR="00F71A36">
        <w:rPr>
          <w:rFonts w:ascii="Cambria" w:hAnsi="Cambria"/>
          <w:color w:val="000000" w:themeColor="text1"/>
          <w:sz w:val="24"/>
          <w:szCs w:val="24"/>
        </w:rPr>
        <w:t>01.179.647/000-95</w:t>
      </w:r>
      <w:r w:rsidRPr="000C1D99">
        <w:rPr>
          <w:rFonts w:ascii="Cambria" w:hAnsi="Cambria"/>
          <w:color w:val="000000" w:themeColor="text1"/>
          <w:sz w:val="24"/>
          <w:szCs w:val="24"/>
        </w:rPr>
        <w:t xml:space="preserve">, através da </w:t>
      </w:r>
      <w:r w:rsidRPr="000C1D99">
        <w:rPr>
          <w:rFonts w:ascii="Cambria" w:hAnsi="Cambria"/>
          <w:bCs/>
          <w:color w:val="000000" w:themeColor="text1"/>
          <w:sz w:val="24"/>
          <w:szCs w:val="24"/>
        </w:rPr>
        <w:t xml:space="preserve">Secretaria Municipal </w:t>
      </w:r>
      <w:r w:rsidR="0081220B">
        <w:rPr>
          <w:rFonts w:ascii="Cambria" w:hAnsi="Cambria"/>
          <w:bCs/>
          <w:color w:val="000000" w:themeColor="text1"/>
          <w:sz w:val="24"/>
          <w:szCs w:val="24"/>
        </w:rPr>
        <w:t>Educação</w:t>
      </w:r>
      <w:r w:rsidR="0076491C" w:rsidRPr="000C1D99">
        <w:rPr>
          <w:rFonts w:ascii="Cambria" w:hAnsi="Cambria"/>
          <w:bCs/>
          <w:color w:val="000000" w:themeColor="text1"/>
          <w:sz w:val="24"/>
          <w:szCs w:val="24"/>
        </w:rPr>
        <w:t xml:space="preserve"> </w:t>
      </w:r>
      <w:r w:rsidRPr="000C1D99">
        <w:rPr>
          <w:rFonts w:ascii="Cambria" w:hAnsi="Cambria"/>
          <w:bCs/>
          <w:color w:val="000000" w:themeColor="text1"/>
          <w:sz w:val="24"/>
          <w:szCs w:val="24"/>
        </w:rPr>
        <w:t>de Piracanjuba/GO</w:t>
      </w:r>
      <w:r w:rsidRPr="000C1D99">
        <w:rPr>
          <w:rFonts w:ascii="Cambria" w:hAnsi="Cambria"/>
          <w:color w:val="000000" w:themeColor="text1"/>
          <w:sz w:val="24"/>
          <w:szCs w:val="24"/>
        </w:rPr>
        <w:t>, representada pel</w:t>
      </w:r>
      <w:r w:rsidR="00264EA8" w:rsidRPr="000C1D99">
        <w:rPr>
          <w:rFonts w:ascii="Cambria" w:hAnsi="Cambria"/>
          <w:color w:val="000000" w:themeColor="text1"/>
          <w:sz w:val="24"/>
          <w:szCs w:val="24"/>
        </w:rPr>
        <w:t>a</w:t>
      </w:r>
      <w:r w:rsidRPr="000C1D99">
        <w:rPr>
          <w:rFonts w:ascii="Cambria" w:hAnsi="Cambria"/>
          <w:color w:val="000000" w:themeColor="text1"/>
          <w:sz w:val="24"/>
          <w:szCs w:val="24"/>
        </w:rPr>
        <w:t xml:space="preserve"> atual </w:t>
      </w:r>
      <w:r w:rsidR="00504CE8">
        <w:rPr>
          <w:rFonts w:ascii="Cambria" w:hAnsi="Cambria"/>
          <w:color w:val="000000" w:themeColor="text1"/>
          <w:sz w:val="24"/>
          <w:szCs w:val="24"/>
        </w:rPr>
        <w:t>Gestora</w:t>
      </w:r>
      <w:r w:rsidR="0076491C" w:rsidRPr="000C1D99">
        <w:rPr>
          <w:rFonts w:ascii="Cambria" w:hAnsi="Cambria"/>
          <w:color w:val="000000" w:themeColor="text1"/>
          <w:sz w:val="24"/>
          <w:szCs w:val="24"/>
        </w:rPr>
        <w:t>,</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Sr</w:t>
      </w:r>
      <w:r w:rsidR="00264EA8" w:rsidRPr="000C1D99">
        <w:rPr>
          <w:rFonts w:ascii="Cambria" w:hAnsi="Cambria"/>
          <w:b/>
          <w:color w:val="000000" w:themeColor="text1"/>
          <w:sz w:val="24"/>
          <w:szCs w:val="24"/>
        </w:rPr>
        <w:t>a</w:t>
      </w:r>
      <w:r w:rsidRPr="000C1D99">
        <w:rPr>
          <w:rFonts w:ascii="Cambria" w:hAnsi="Cambria"/>
          <w:b/>
          <w:color w:val="000000" w:themeColor="text1"/>
          <w:sz w:val="24"/>
          <w:szCs w:val="24"/>
        </w:rPr>
        <w:t xml:space="preserve">. </w:t>
      </w:r>
      <w:r w:rsidR="00504CE8">
        <w:rPr>
          <w:rFonts w:ascii="Cambria" w:hAnsi="Cambria"/>
          <w:b/>
          <w:color w:val="000000" w:themeColor="text1"/>
        </w:rPr>
        <w:t>Nelma José Gomes</w:t>
      </w:r>
      <w:r w:rsidRPr="000C1D99">
        <w:rPr>
          <w:rFonts w:ascii="Cambria" w:hAnsi="Cambria"/>
          <w:color w:val="000000" w:themeColor="text1"/>
          <w:sz w:val="24"/>
          <w:szCs w:val="24"/>
        </w:rPr>
        <w:t>, inscrit</w:t>
      </w:r>
      <w:r w:rsidR="0076491C" w:rsidRPr="000C1D99">
        <w:rPr>
          <w:rFonts w:ascii="Cambria" w:hAnsi="Cambria"/>
          <w:color w:val="000000" w:themeColor="text1"/>
          <w:sz w:val="24"/>
          <w:szCs w:val="24"/>
        </w:rPr>
        <w:t>a</w:t>
      </w:r>
      <w:r w:rsidRPr="000C1D99">
        <w:rPr>
          <w:rFonts w:ascii="Cambria" w:hAnsi="Cambria"/>
          <w:color w:val="000000" w:themeColor="text1"/>
          <w:sz w:val="24"/>
          <w:szCs w:val="24"/>
        </w:rPr>
        <w:t xml:space="preserve"> no CPF sob o nº </w:t>
      </w:r>
      <w:r w:rsidR="00504CE8">
        <w:rPr>
          <w:rFonts w:ascii="Cambria" w:hAnsi="Cambria"/>
          <w:color w:val="000000" w:themeColor="text1"/>
          <w:sz w:val="24"/>
          <w:szCs w:val="24"/>
        </w:rPr>
        <w:t>865.397.951-49</w:t>
      </w:r>
      <w:r w:rsidRPr="000C1D99">
        <w:rPr>
          <w:rFonts w:ascii="Cambria" w:hAnsi="Cambria"/>
          <w:color w:val="000000" w:themeColor="text1"/>
          <w:sz w:val="24"/>
          <w:szCs w:val="24"/>
        </w:rPr>
        <w:t>, considerando o julgamento da licitação na modalidade pregão, na forma eletrônica, para registro de preços, processo</w:t>
      </w:r>
      <w:r w:rsidR="00F71A36">
        <w:rPr>
          <w:rFonts w:ascii="Cambria" w:hAnsi="Cambria"/>
          <w:color w:val="000000" w:themeColor="text1"/>
          <w:sz w:val="24"/>
          <w:szCs w:val="24"/>
        </w:rPr>
        <w:t>s</w:t>
      </w:r>
      <w:r w:rsidRPr="000C1D99">
        <w:rPr>
          <w:rFonts w:ascii="Cambria" w:hAnsi="Cambria"/>
          <w:color w:val="000000" w:themeColor="text1"/>
          <w:sz w:val="24"/>
          <w:szCs w:val="24"/>
        </w:rPr>
        <w:t xml:space="preserve"> administrativo</w:t>
      </w:r>
      <w:r w:rsidR="00F71A36">
        <w:rPr>
          <w:rFonts w:ascii="Cambria" w:hAnsi="Cambria"/>
          <w:color w:val="000000" w:themeColor="text1"/>
          <w:sz w:val="24"/>
          <w:szCs w:val="24"/>
        </w:rPr>
        <w:t>s</w:t>
      </w:r>
      <w:r w:rsidRPr="000C1D99">
        <w:rPr>
          <w:rFonts w:ascii="Cambria" w:hAnsi="Cambria"/>
          <w:color w:val="000000" w:themeColor="text1"/>
          <w:sz w:val="24"/>
          <w:szCs w:val="24"/>
        </w:rPr>
        <w:t xml:space="preserve"> </w:t>
      </w:r>
      <w:proofErr w:type="spellStart"/>
      <w:r w:rsidR="00504CE8" w:rsidRPr="00504CE8">
        <w:rPr>
          <w:rFonts w:ascii="Cambria" w:hAnsi="Cambria"/>
          <w:bCs/>
          <w:color w:val="000000" w:themeColor="text1"/>
          <w:sz w:val="24"/>
          <w:szCs w:val="24"/>
        </w:rPr>
        <w:t>nº</w:t>
      </w:r>
      <w:r w:rsidR="00504CE8" w:rsidRPr="00504CE8">
        <w:rPr>
          <w:rFonts w:ascii="Cambria" w:hAnsi="Cambria"/>
          <w:bCs/>
          <w:color w:val="000000" w:themeColor="text1"/>
          <w:sz w:val="24"/>
          <w:szCs w:val="24"/>
          <w:vertAlign w:val="superscript"/>
        </w:rPr>
        <w:t>s</w:t>
      </w:r>
      <w:proofErr w:type="spellEnd"/>
      <w:r w:rsidR="00504CE8" w:rsidRPr="00504CE8">
        <w:rPr>
          <w:rFonts w:ascii="Cambria" w:hAnsi="Cambria"/>
          <w:bCs/>
          <w:color w:val="000000" w:themeColor="text1"/>
          <w:sz w:val="24"/>
          <w:szCs w:val="24"/>
          <w:vertAlign w:val="superscript"/>
        </w:rPr>
        <w:t xml:space="preserve"> </w:t>
      </w:r>
      <w:r w:rsidR="00504CE8" w:rsidRPr="00504CE8">
        <w:rPr>
          <w:rFonts w:ascii="Cambria" w:hAnsi="Cambria"/>
          <w:bCs/>
          <w:color w:val="000000" w:themeColor="text1"/>
          <w:sz w:val="24"/>
          <w:szCs w:val="24"/>
        </w:rPr>
        <w:t>492/2026, 1112/2026, 1108/2026, 164/2026, 268/2026, 320/2026, 1332/2026, 1270/2026 e 1145/2026</w:t>
      </w:r>
      <w:r w:rsidRPr="00F71A36">
        <w:rPr>
          <w:rFonts w:ascii="Cambria" w:hAnsi="Cambria"/>
          <w:color w:val="000000" w:themeColor="text1"/>
          <w:sz w:val="24"/>
          <w:szCs w:val="24"/>
        </w:rPr>
        <w:t xml:space="preserve">, </w:t>
      </w:r>
      <w:r w:rsidRPr="000C1D99">
        <w:rPr>
          <w:rFonts w:ascii="Cambria" w:hAnsi="Cambria"/>
          <w:color w:val="000000" w:themeColor="text1"/>
          <w:sz w:val="24"/>
          <w:szCs w:val="24"/>
        </w:rPr>
        <w:t xml:space="preserve">RESOLVE registrar os preços das empresas indicadas e qualificadas nesta ATA, de acordo com a classificação por elas alcançadas e nas quantidades cotadas, atendendo as condições previstas no Edital do Pregão Eletrônico nº </w:t>
      </w:r>
      <w:r w:rsidR="00A01000" w:rsidRPr="000C1D99">
        <w:rPr>
          <w:rFonts w:ascii="Cambria" w:hAnsi="Cambria"/>
          <w:color w:val="000000" w:themeColor="text1"/>
          <w:sz w:val="24"/>
          <w:szCs w:val="24"/>
        </w:rPr>
        <w:t>0</w:t>
      </w:r>
      <w:r w:rsidR="00504CE8">
        <w:rPr>
          <w:rFonts w:ascii="Cambria" w:hAnsi="Cambria"/>
          <w:color w:val="000000" w:themeColor="text1"/>
          <w:sz w:val="24"/>
          <w:szCs w:val="24"/>
        </w:rPr>
        <w:t>6</w:t>
      </w:r>
      <w:r w:rsidR="00A01000" w:rsidRPr="000C1D99">
        <w:rPr>
          <w:rFonts w:ascii="Cambria" w:hAnsi="Cambria"/>
          <w:color w:val="000000" w:themeColor="text1"/>
          <w:sz w:val="24"/>
          <w:szCs w:val="24"/>
        </w:rPr>
        <w:t>/2026</w:t>
      </w:r>
      <w:r w:rsidRPr="000C1D99">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0C1D99">
        <w:rPr>
          <w:rFonts w:ascii="Cambria" w:eastAsia="Arial" w:hAnsi="Cambria"/>
          <w:color w:val="000000" w:themeColor="text1"/>
          <w:sz w:val="24"/>
          <w:szCs w:val="24"/>
        </w:rPr>
        <w:t>:</w:t>
      </w:r>
    </w:p>
    <w:p w14:paraId="495EDC84" w14:textId="77777777" w:rsidR="008D3CFA" w:rsidRPr="000C1D99" w:rsidRDefault="008D3CF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OBJETO</w:t>
      </w:r>
    </w:p>
    <w:p w14:paraId="2BA242D3" w14:textId="7E84EC51" w:rsidR="001A1138" w:rsidRPr="00504CE8" w:rsidRDefault="008D3CFA" w:rsidP="00F71A36">
      <w:pPr>
        <w:spacing w:before="240" w:line="360" w:lineRule="auto"/>
        <w:ind w:right="-1"/>
        <w:rPr>
          <w:rFonts w:ascii="Cambria" w:hAnsi="Cambria"/>
          <w:color w:val="000000" w:themeColor="text1"/>
          <w:sz w:val="24"/>
          <w:szCs w:val="24"/>
        </w:rPr>
      </w:pPr>
      <w:r w:rsidRPr="00504CE8">
        <w:rPr>
          <w:rFonts w:ascii="Cambria" w:eastAsia="Arial" w:hAnsi="Cambria"/>
          <w:b/>
          <w:color w:val="000000" w:themeColor="text1"/>
          <w:sz w:val="24"/>
          <w:szCs w:val="24"/>
        </w:rPr>
        <w:lastRenderedPageBreak/>
        <w:t xml:space="preserve">CLÁUSULA PRIMEIRA: </w:t>
      </w:r>
      <w:r w:rsidR="00A61B2B" w:rsidRPr="00504CE8">
        <w:rPr>
          <w:rFonts w:ascii="Cambria" w:hAnsi="Cambria"/>
          <w:color w:val="000000" w:themeColor="text1"/>
          <w:sz w:val="24"/>
          <w:szCs w:val="24"/>
        </w:rPr>
        <w:t>A</w:t>
      </w:r>
      <w:r w:rsidRPr="00504CE8">
        <w:rPr>
          <w:rFonts w:ascii="Cambria" w:hAnsi="Cambria"/>
          <w:color w:val="000000" w:themeColor="text1"/>
          <w:sz w:val="24"/>
          <w:szCs w:val="24"/>
        </w:rPr>
        <w:t xml:space="preserve"> presente </w:t>
      </w:r>
      <w:r w:rsidR="00A61B2B" w:rsidRPr="00504CE8">
        <w:rPr>
          <w:rFonts w:ascii="Cambria" w:hAnsi="Cambria"/>
          <w:color w:val="000000" w:themeColor="text1"/>
          <w:sz w:val="24"/>
          <w:szCs w:val="24"/>
        </w:rPr>
        <w:t>ARP</w:t>
      </w:r>
      <w:r w:rsidR="001A1138" w:rsidRPr="00504CE8">
        <w:rPr>
          <w:rFonts w:ascii="Cambria" w:hAnsi="Cambria"/>
          <w:color w:val="000000" w:themeColor="text1"/>
          <w:sz w:val="24"/>
          <w:szCs w:val="24"/>
        </w:rPr>
        <w:t xml:space="preserve"> </w:t>
      </w:r>
      <w:r w:rsidRPr="00504CE8">
        <w:rPr>
          <w:rFonts w:ascii="Cambria" w:hAnsi="Cambria"/>
          <w:color w:val="000000" w:themeColor="text1"/>
          <w:sz w:val="24"/>
          <w:szCs w:val="24"/>
        </w:rPr>
        <w:t>tem por objet</w:t>
      </w:r>
      <w:r w:rsidR="001A1138" w:rsidRPr="00504CE8">
        <w:rPr>
          <w:rFonts w:ascii="Cambria" w:hAnsi="Cambria"/>
          <w:color w:val="000000" w:themeColor="text1"/>
          <w:sz w:val="24"/>
          <w:szCs w:val="24"/>
        </w:rPr>
        <w:t xml:space="preserve">o </w:t>
      </w:r>
      <w:r w:rsidR="00F71A36" w:rsidRPr="00504CE8">
        <w:rPr>
          <w:rFonts w:ascii="Cambria" w:hAnsi="Cambria"/>
          <w:color w:val="000000" w:themeColor="text1"/>
          <w:sz w:val="24"/>
          <w:szCs w:val="24"/>
        </w:rPr>
        <w:t xml:space="preserve">aquisição </w:t>
      </w:r>
      <w:r w:rsidR="00504CE8" w:rsidRPr="00504CE8">
        <w:rPr>
          <w:rFonts w:ascii="Cambria" w:hAnsi="Cambria"/>
          <w:color w:val="000000" w:themeColor="text1"/>
          <w:sz w:val="24"/>
          <w:szCs w:val="24"/>
        </w:rPr>
        <w:t>de veículos automotores destinados as</w:t>
      </w:r>
      <w:r w:rsidR="00504CE8" w:rsidRPr="00504CE8">
        <w:rPr>
          <w:rFonts w:ascii="Cambria" w:hAnsi="Cambria" w:cs="Segoe UI"/>
          <w:sz w:val="24"/>
          <w:szCs w:val="24"/>
        </w:rPr>
        <w:t xml:space="preserve"> Secretarias Municipais de Educação, Esporte, Meio Ambiente, Assistência Social, Saúde e Finanças de Piracanjuba/GO</w:t>
      </w:r>
      <w:r w:rsidR="00F71A36" w:rsidRPr="00504CE8">
        <w:rPr>
          <w:rFonts w:ascii="Cambria" w:hAnsi="Cambria"/>
          <w:color w:val="000000" w:themeColor="text1"/>
          <w:sz w:val="24"/>
          <w:szCs w:val="24"/>
        </w:rPr>
        <w:t>.</w:t>
      </w:r>
    </w:p>
    <w:p w14:paraId="1767C430" w14:textId="77777777" w:rsidR="008D3CFA" w:rsidRPr="000C1D99" w:rsidRDefault="008D3CFA" w:rsidP="00100082">
      <w:pPr>
        <w:spacing w:before="24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0C1D99" w14:paraId="1C85C528" w14:textId="77777777" w:rsidTr="00F30C87">
        <w:trPr>
          <w:trHeight w:val="360"/>
        </w:trPr>
        <w:tc>
          <w:tcPr>
            <w:tcW w:w="9351" w:type="dxa"/>
            <w:gridSpan w:val="4"/>
            <w:vAlign w:val="center"/>
          </w:tcPr>
          <w:p w14:paraId="02DE12D9" w14:textId="3197FCD2" w:rsidR="008D3CFA" w:rsidRPr="000C1D99" w:rsidRDefault="008D3CFA" w:rsidP="00100082">
            <w:pPr>
              <w:spacing w:after="0" w:line="360" w:lineRule="auto"/>
              <w:ind w:right="-1"/>
              <w:jc w:val="center"/>
              <w:rPr>
                <w:rFonts w:ascii="Cambria" w:hAnsi="Cambria"/>
                <w:color w:val="000000" w:themeColor="text1"/>
                <w:sz w:val="24"/>
                <w:szCs w:val="24"/>
              </w:rPr>
            </w:pPr>
            <w:r w:rsidRPr="000C1D99">
              <w:rPr>
                <w:rFonts w:ascii="Cambria" w:eastAsia="Arial" w:hAnsi="Cambria"/>
                <w:b/>
                <w:color w:val="000000" w:themeColor="text1"/>
                <w:sz w:val="24"/>
                <w:szCs w:val="24"/>
              </w:rPr>
              <w:t>DADO</w:t>
            </w:r>
            <w:r w:rsidR="00F71A36">
              <w:rPr>
                <w:rFonts w:ascii="Cambria" w:eastAsia="Arial" w:hAnsi="Cambria"/>
                <w:b/>
                <w:color w:val="000000" w:themeColor="text1"/>
                <w:sz w:val="24"/>
                <w:szCs w:val="24"/>
              </w:rPr>
              <w:t>S</w:t>
            </w:r>
            <w:r w:rsidRPr="000C1D99">
              <w:rPr>
                <w:rFonts w:ascii="Cambria" w:eastAsia="Arial" w:hAnsi="Cambria"/>
                <w:b/>
                <w:color w:val="000000" w:themeColor="text1"/>
                <w:sz w:val="24"/>
                <w:szCs w:val="24"/>
              </w:rPr>
              <w:t xml:space="preserve"> DA EMPRESA</w:t>
            </w:r>
          </w:p>
        </w:tc>
      </w:tr>
      <w:tr w:rsidR="008D3CFA" w:rsidRPr="000C1D99" w14:paraId="407B1F25" w14:textId="77777777" w:rsidTr="00F30C87">
        <w:tblPrEx>
          <w:tblCellMar>
            <w:left w:w="108" w:type="dxa"/>
            <w:right w:w="108" w:type="dxa"/>
          </w:tblCellMar>
        </w:tblPrEx>
        <w:tc>
          <w:tcPr>
            <w:tcW w:w="6091" w:type="dxa"/>
            <w:gridSpan w:val="3"/>
          </w:tcPr>
          <w:p w14:paraId="52E95D75" w14:textId="77777777" w:rsidR="008D3CFA" w:rsidRPr="000C1D99" w:rsidRDefault="008D3CFA"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Razão Social:</w:t>
            </w:r>
          </w:p>
        </w:tc>
        <w:tc>
          <w:tcPr>
            <w:tcW w:w="3260" w:type="dxa"/>
          </w:tcPr>
          <w:p w14:paraId="5DB33EBF" w14:textId="77777777" w:rsidR="008D3CFA" w:rsidRPr="000C1D99" w:rsidRDefault="008D3CFA"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CNPJ:</w:t>
            </w:r>
          </w:p>
        </w:tc>
      </w:tr>
      <w:tr w:rsidR="008D3CFA" w:rsidRPr="000C1D99" w14:paraId="5446F8D6" w14:textId="77777777" w:rsidTr="00F30C87">
        <w:tblPrEx>
          <w:tblCellMar>
            <w:left w:w="108" w:type="dxa"/>
            <w:right w:w="108" w:type="dxa"/>
          </w:tblCellMar>
        </w:tblPrEx>
        <w:tc>
          <w:tcPr>
            <w:tcW w:w="9351" w:type="dxa"/>
            <w:gridSpan w:val="4"/>
          </w:tcPr>
          <w:p w14:paraId="4E66AEA6" w14:textId="77777777" w:rsidR="008D3CFA" w:rsidRPr="000C1D99" w:rsidRDefault="008D3CFA" w:rsidP="00100082">
            <w:pPr>
              <w:pStyle w:val="NormalWeb"/>
              <w:spacing w:line="360" w:lineRule="auto"/>
              <w:jc w:val="both"/>
              <w:rPr>
                <w:rFonts w:ascii="Cambria" w:hAnsi="Cambria"/>
                <w:color w:val="000000" w:themeColor="text1"/>
              </w:rPr>
            </w:pPr>
            <w:r w:rsidRPr="000C1D99">
              <w:rPr>
                <w:rFonts w:ascii="Cambria" w:hAnsi="Cambria"/>
                <w:color w:val="000000" w:themeColor="text1"/>
              </w:rPr>
              <w:t>Endereço:</w:t>
            </w:r>
          </w:p>
        </w:tc>
      </w:tr>
      <w:tr w:rsidR="008D3CFA" w:rsidRPr="000C1D99" w14:paraId="10402BD9" w14:textId="77777777" w:rsidTr="00F30C87">
        <w:tblPrEx>
          <w:tblCellMar>
            <w:left w:w="108" w:type="dxa"/>
            <w:right w:w="108" w:type="dxa"/>
          </w:tblCellMar>
        </w:tblPrEx>
        <w:tc>
          <w:tcPr>
            <w:tcW w:w="4390" w:type="dxa"/>
          </w:tcPr>
          <w:p w14:paraId="41C4FE1D" w14:textId="77777777" w:rsidR="008D3CFA" w:rsidRPr="000C1D99" w:rsidRDefault="008D3CFA" w:rsidP="00100082">
            <w:pPr>
              <w:pStyle w:val="NormalWeb"/>
              <w:spacing w:line="360" w:lineRule="auto"/>
              <w:jc w:val="both"/>
              <w:rPr>
                <w:rFonts w:ascii="Cambria" w:hAnsi="Cambria"/>
                <w:color w:val="000000" w:themeColor="text1"/>
              </w:rPr>
            </w:pPr>
            <w:r w:rsidRPr="000C1D99">
              <w:rPr>
                <w:rFonts w:ascii="Cambria" w:hAnsi="Cambria"/>
                <w:color w:val="000000" w:themeColor="text1"/>
              </w:rPr>
              <w:t>Telefone:</w:t>
            </w:r>
          </w:p>
        </w:tc>
        <w:tc>
          <w:tcPr>
            <w:tcW w:w="4961" w:type="dxa"/>
            <w:gridSpan w:val="3"/>
          </w:tcPr>
          <w:p w14:paraId="3D55663E" w14:textId="77777777" w:rsidR="008D3CFA" w:rsidRPr="000C1D99" w:rsidRDefault="008D3CFA" w:rsidP="00100082">
            <w:pPr>
              <w:pStyle w:val="NormalWeb"/>
              <w:spacing w:line="360" w:lineRule="auto"/>
              <w:jc w:val="both"/>
              <w:rPr>
                <w:rFonts w:ascii="Cambria" w:hAnsi="Cambria"/>
                <w:color w:val="000000" w:themeColor="text1"/>
              </w:rPr>
            </w:pPr>
            <w:r w:rsidRPr="000C1D99">
              <w:rPr>
                <w:rFonts w:ascii="Cambria" w:hAnsi="Cambria"/>
                <w:color w:val="000000" w:themeColor="text1"/>
              </w:rPr>
              <w:t>E-mail:</w:t>
            </w:r>
          </w:p>
        </w:tc>
      </w:tr>
      <w:tr w:rsidR="008D3CFA" w:rsidRPr="000C1D99" w14:paraId="0E7E9DC7" w14:textId="77777777" w:rsidTr="00F30C87">
        <w:tblPrEx>
          <w:tblCellMar>
            <w:left w:w="108" w:type="dxa"/>
            <w:right w:w="108" w:type="dxa"/>
          </w:tblCellMar>
        </w:tblPrEx>
        <w:tc>
          <w:tcPr>
            <w:tcW w:w="4957" w:type="dxa"/>
            <w:gridSpan w:val="2"/>
          </w:tcPr>
          <w:p w14:paraId="08DED6B6" w14:textId="77777777" w:rsidR="008D3CFA" w:rsidRPr="000C1D99" w:rsidRDefault="008D3CFA" w:rsidP="00BC6B63">
            <w:pPr>
              <w:pStyle w:val="NormalWeb"/>
              <w:spacing w:line="360" w:lineRule="auto"/>
              <w:jc w:val="both"/>
              <w:rPr>
                <w:rFonts w:ascii="Cambria" w:hAnsi="Cambria"/>
                <w:color w:val="000000" w:themeColor="text1"/>
              </w:rPr>
            </w:pPr>
            <w:r w:rsidRPr="000C1D99">
              <w:rPr>
                <w:rFonts w:ascii="Cambria" w:hAnsi="Cambria"/>
                <w:color w:val="000000" w:themeColor="text1"/>
              </w:rPr>
              <w:t>Representante Legal:</w:t>
            </w:r>
          </w:p>
        </w:tc>
        <w:tc>
          <w:tcPr>
            <w:tcW w:w="4394" w:type="dxa"/>
            <w:gridSpan w:val="2"/>
          </w:tcPr>
          <w:p w14:paraId="67DFC467" w14:textId="77777777" w:rsidR="008D3CFA" w:rsidRPr="000C1D99" w:rsidRDefault="008D3CFA"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CPF do Representante:</w:t>
            </w:r>
          </w:p>
        </w:tc>
      </w:tr>
    </w:tbl>
    <w:p w14:paraId="6D266869"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eastAsia="Arial" w:hAnsi="Cambria"/>
          <w:b/>
          <w:color w:val="000000" w:themeColor="text1"/>
          <w:sz w:val="24"/>
          <w:szCs w:val="24"/>
        </w:rPr>
        <w:t xml:space="preserve">II. </w:t>
      </w:r>
      <w:r w:rsidRPr="000C1D99">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DOS PREÇOS, ESPECIFICAÇÕES E QUANTITATIVOS</w:t>
      </w:r>
    </w:p>
    <w:p w14:paraId="5BB5FADB" w14:textId="77777777" w:rsidR="00D0629A"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 xml:space="preserve">CLÁUSULA SEGUNDA: </w:t>
      </w:r>
      <w:r w:rsidRPr="000C1D99">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p w14:paraId="374E0E72" w14:textId="4D5ABFC0" w:rsidR="00F71A36" w:rsidRDefault="00CD1266" w:rsidP="00CD1266">
      <w:pPr>
        <w:spacing w:before="120" w:afterLines="100" w:after="240" w:line="360" w:lineRule="auto"/>
        <w:rPr>
          <w:rFonts w:ascii="Cambria" w:hAnsi="Cambria"/>
          <w:sz w:val="24"/>
          <w:szCs w:val="24"/>
        </w:rPr>
      </w:pPr>
      <w:r w:rsidRPr="00CD1266">
        <w:rPr>
          <w:rFonts w:ascii="Cambria" w:hAnsi="Cambria" w:cstheme="minorHAnsi"/>
          <w:b/>
          <w:bCs/>
          <w:sz w:val="24"/>
          <w:szCs w:val="24"/>
        </w:rPr>
        <w:t>EMPRESA _________________</w:t>
      </w:r>
      <w:r w:rsidRPr="00CD1266">
        <w:rPr>
          <w:rFonts w:ascii="Cambria" w:hAnsi="Cambria"/>
          <w:sz w:val="24"/>
          <w:szCs w:val="24"/>
        </w:rPr>
        <w:t xml:space="preserve">, Pessoa Jurídica, devidamente inscrita no CNPJ sob nº </w:t>
      </w:r>
      <w:r w:rsidRPr="00CD1266">
        <w:rPr>
          <w:rFonts w:ascii="Cambria" w:hAnsi="Cambria" w:cstheme="minorHAnsi"/>
          <w:sz w:val="24"/>
          <w:szCs w:val="24"/>
        </w:rPr>
        <w:t>_________________</w:t>
      </w:r>
      <w:r w:rsidRPr="00CD1266">
        <w:rPr>
          <w:rFonts w:ascii="Cambria" w:hAnsi="Cambria"/>
          <w:sz w:val="24"/>
          <w:szCs w:val="24"/>
        </w:rPr>
        <w:t xml:space="preserve">, estabelecida na </w:t>
      </w:r>
      <w:r w:rsidRPr="00CD1266">
        <w:rPr>
          <w:rFonts w:ascii="Cambria" w:hAnsi="Cambria" w:cstheme="minorHAnsi"/>
          <w:sz w:val="24"/>
          <w:szCs w:val="24"/>
        </w:rPr>
        <w:t>______________________</w:t>
      </w:r>
      <w:r w:rsidRPr="00CD1266">
        <w:rPr>
          <w:rFonts w:ascii="Cambria" w:hAnsi="Cambria"/>
          <w:sz w:val="24"/>
          <w:szCs w:val="24"/>
        </w:rPr>
        <w:t xml:space="preserve">, Fone: </w:t>
      </w:r>
      <w:r w:rsidRPr="00CD1266">
        <w:rPr>
          <w:rFonts w:ascii="Cambria" w:hAnsi="Cambria" w:cstheme="minorHAnsi"/>
          <w:sz w:val="24"/>
          <w:szCs w:val="24"/>
        </w:rPr>
        <w:t>____________________</w:t>
      </w:r>
      <w:r w:rsidRPr="00CD1266">
        <w:rPr>
          <w:rFonts w:ascii="Cambria" w:hAnsi="Cambria"/>
          <w:sz w:val="24"/>
          <w:szCs w:val="24"/>
        </w:rPr>
        <w:t xml:space="preserve">, E-mail: </w:t>
      </w:r>
      <w:r w:rsidRPr="00CD1266">
        <w:rPr>
          <w:rFonts w:ascii="Cambria" w:hAnsi="Cambria" w:cstheme="minorHAnsi"/>
          <w:sz w:val="24"/>
          <w:szCs w:val="24"/>
        </w:rPr>
        <w:t>__________________________</w:t>
      </w:r>
      <w:r w:rsidRPr="00CD1266">
        <w:rPr>
          <w:rFonts w:ascii="Cambria" w:hAnsi="Cambria"/>
          <w:sz w:val="24"/>
          <w:szCs w:val="24"/>
        </w:rPr>
        <w:t xml:space="preserve">, neste ato representado pelo </w:t>
      </w:r>
      <w:r w:rsidRPr="00CD1266">
        <w:rPr>
          <w:rFonts w:ascii="Cambria" w:hAnsi="Cambria"/>
          <w:bCs/>
          <w:sz w:val="24"/>
          <w:szCs w:val="24"/>
        </w:rPr>
        <w:t>Sr.</w:t>
      </w:r>
      <w:r w:rsidRPr="00CD1266">
        <w:rPr>
          <w:rFonts w:ascii="Cambria" w:hAnsi="Cambria"/>
          <w:b/>
          <w:sz w:val="24"/>
          <w:szCs w:val="24"/>
        </w:rPr>
        <w:t xml:space="preserve"> </w:t>
      </w:r>
      <w:r w:rsidRPr="00CD1266">
        <w:rPr>
          <w:rFonts w:ascii="Cambria" w:hAnsi="Cambria" w:cstheme="minorHAnsi"/>
          <w:sz w:val="24"/>
          <w:szCs w:val="24"/>
        </w:rPr>
        <w:t>___________________</w:t>
      </w:r>
      <w:r w:rsidRPr="00CD1266">
        <w:rPr>
          <w:rFonts w:ascii="Cambria" w:hAnsi="Cambria"/>
          <w:sz w:val="24"/>
          <w:szCs w:val="24"/>
        </w:rPr>
        <w:t xml:space="preserve">, inscrito no CPF sob o nº </w:t>
      </w:r>
      <w:r w:rsidRPr="00CD1266">
        <w:rPr>
          <w:rFonts w:ascii="Cambria" w:hAnsi="Cambria" w:cstheme="minorHAnsi"/>
          <w:sz w:val="24"/>
          <w:szCs w:val="24"/>
        </w:rPr>
        <w:t>____________________</w:t>
      </w:r>
      <w:r w:rsidRPr="00CD1266">
        <w:rPr>
          <w:rFonts w:ascii="Cambria" w:hAnsi="Cambria"/>
          <w:sz w:val="24"/>
          <w:szCs w:val="24"/>
        </w:rPr>
        <w:t>, vencedora dos itens abaixo relacionados:</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CD1266" w:rsidRPr="00782BBB" w14:paraId="22AE90AD" w14:textId="77777777" w:rsidTr="0090092B">
        <w:tc>
          <w:tcPr>
            <w:tcW w:w="874" w:type="dxa"/>
          </w:tcPr>
          <w:p w14:paraId="20FC224D"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Item</w:t>
            </w:r>
          </w:p>
        </w:tc>
        <w:tc>
          <w:tcPr>
            <w:tcW w:w="3095" w:type="dxa"/>
          </w:tcPr>
          <w:p w14:paraId="03BC9CD9"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Descrição Item/Objeto</w:t>
            </w:r>
          </w:p>
        </w:tc>
        <w:tc>
          <w:tcPr>
            <w:tcW w:w="1034" w:type="dxa"/>
          </w:tcPr>
          <w:p w14:paraId="75D9DF22"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Marca/ Modelo</w:t>
            </w:r>
          </w:p>
        </w:tc>
        <w:tc>
          <w:tcPr>
            <w:tcW w:w="667" w:type="dxa"/>
          </w:tcPr>
          <w:p w14:paraId="4252254B" w14:textId="08B4C2CD" w:rsidR="00CD1266" w:rsidRPr="00782BBB" w:rsidRDefault="00CD1266" w:rsidP="0090092B">
            <w:pPr>
              <w:spacing w:after="0" w:line="360" w:lineRule="auto"/>
              <w:ind w:right="-1"/>
              <w:jc w:val="center"/>
              <w:rPr>
                <w:rFonts w:ascii="Cambria" w:hAnsi="Cambria"/>
                <w:b/>
                <w:color w:val="000000" w:themeColor="text1"/>
              </w:rPr>
            </w:pPr>
            <w:proofErr w:type="spellStart"/>
            <w:r>
              <w:rPr>
                <w:rFonts w:ascii="Cambria" w:hAnsi="Cambria"/>
                <w:b/>
                <w:color w:val="000000" w:themeColor="text1"/>
              </w:rPr>
              <w:t>Und</w:t>
            </w:r>
            <w:proofErr w:type="spellEnd"/>
          </w:p>
        </w:tc>
        <w:tc>
          <w:tcPr>
            <w:tcW w:w="993" w:type="dxa"/>
          </w:tcPr>
          <w:p w14:paraId="646D9785" w14:textId="235549F1" w:rsidR="00CD1266" w:rsidRPr="00782BBB" w:rsidRDefault="00CD1266" w:rsidP="0090092B">
            <w:pPr>
              <w:spacing w:after="0" w:line="360" w:lineRule="auto"/>
              <w:ind w:right="-1"/>
              <w:jc w:val="center"/>
              <w:rPr>
                <w:rFonts w:ascii="Cambria" w:hAnsi="Cambria"/>
                <w:b/>
                <w:color w:val="000000" w:themeColor="text1"/>
              </w:rPr>
            </w:pPr>
            <w:proofErr w:type="spellStart"/>
            <w:r>
              <w:rPr>
                <w:rFonts w:ascii="Cambria" w:hAnsi="Cambria"/>
                <w:b/>
                <w:color w:val="000000" w:themeColor="text1"/>
              </w:rPr>
              <w:t>Qtd</w:t>
            </w:r>
            <w:proofErr w:type="spellEnd"/>
          </w:p>
        </w:tc>
        <w:tc>
          <w:tcPr>
            <w:tcW w:w="1417" w:type="dxa"/>
          </w:tcPr>
          <w:p w14:paraId="5B5AAB06"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Valor</w:t>
            </w:r>
          </w:p>
          <w:p w14:paraId="405FD9A0"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Unitário</w:t>
            </w:r>
          </w:p>
        </w:tc>
        <w:tc>
          <w:tcPr>
            <w:tcW w:w="1134" w:type="dxa"/>
          </w:tcPr>
          <w:p w14:paraId="382C9DCD"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Valor Total</w:t>
            </w:r>
          </w:p>
        </w:tc>
      </w:tr>
      <w:tr w:rsidR="00CD1266" w:rsidRPr="00782BBB" w14:paraId="3C2E7A72" w14:textId="77777777" w:rsidTr="0090092B">
        <w:tc>
          <w:tcPr>
            <w:tcW w:w="874" w:type="dxa"/>
          </w:tcPr>
          <w:p w14:paraId="1DF0F01A" w14:textId="77777777" w:rsidR="00CD1266" w:rsidRPr="00782BBB" w:rsidRDefault="00CD1266" w:rsidP="0090092B">
            <w:pPr>
              <w:spacing w:after="0" w:line="360" w:lineRule="auto"/>
              <w:ind w:right="-1"/>
              <w:jc w:val="center"/>
              <w:rPr>
                <w:rFonts w:ascii="Cambria" w:hAnsi="Cambria"/>
                <w:color w:val="000000" w:themeColor="text1"/>
              </w:rPr>
            </w:pPr>
          </w:p>
        </w:tc>
        <w:tc>
          <w:tcPr>
            <w:tcW w:w="3095" w:type="dxa"/>
          </w:tcPr>
          <w:p w14:paraId="3F37D236"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1034" w:type="dxa"/>
          </w:tcPr>
          <w:p w14:paraId="5B88475E"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667" w:type="dxa"/>
          </w:tcPr>
          <w:p w14:paraId="1626D49E"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993" w:type="dxa"/>
          </w:tcPr>
          <w:p w14:paraId="6AB7615A"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1417" w:type="dxa"/>
          </w:tcPr>
          <w:p w14:paraId="181E9D21"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1134" w:type="dxa"/>
          </w:tcPr>
          <w:p w14:paraId="697EAFE3" w14:textId="77777777" w:rsidR="00CD1266" w:rsidRPr="00782BBB" w:rsidRDefault="00CD1266" w:rsidP="0090092B">
            <w:pPr>
              <w:spacing w:before="240" w:after="0" w:line="360" w:lineRule="auto"/>
              <w:ind w:right="-1"/>
              <w:jc w:val="center"/>
              <w:rPr>
                <w:rFonts w:ascii="Cambria" w:hAnsi="Cambria"/>
                <w:color w:val="000000" w:themeColor="text1"/>
              </w:rPr>
            </w:pPr>
          </w:p>
        </w:tc>
      </w:tr>
      <w:tr w:rsidR="00CD1266" w:rsidRPr="00782BBB" w14:paraId="7CB28FC6" w14:textId="77777777" w:rsidTr="0090092B">
        <w:tc>
          <w:tcPr>
            <w:tcW w:w="9214" w:type="dxa"/>
            <w:gridSpan w:val="7"/>
          </w:tcPr>
          <w:p w14:paraId="5E1C3F3A" w14:textId="77777777" w:rsidR="00CD1266" w:rsidRPr="0096583C" w:rsidRDefault="00CD1266" w:rsidP="0090092B">
            <w:pPr>
              <w:spacing w:before="240" w:after="0" w:line="360" w:lineRule="auto"/>
              <w:ind w:right="-1"/>
              <w:jc w:val="center"/>
              <w:rPr>
                <w:rFonts w:ascii="Cambria" w:hAnsi="Cambria"/>
                <w:b/>
                <w:bCs/>
                <w:color w:val="000000" w:themeColor="text1"/>
              </w:rPr>
            </w:pPr>
            <w:r w:rsidRPr="0096583C">
              <w:rPr>
                <w:rFonts w:ascii="Cambria" w:hAnsi="Cambria"/>
                <w:b/>
                <w:bCs/>
                <w:color w:val="000000" w:themeColor="text1"/>
              </w:rPr>
              <w:t>VALOR TOT</w:t>
            </w:r>
            <w:r>
              <w:rPr>
                <w:rFonts w:ascii="Cambria" w:hAnsi="Cambria"/>
                <w:b/>
                <w:bCs/>
                <w:color w:val="000000" w:themeColor="text1"/>
              </w:rPr>
              <w:t>A</w:t>
            </w:r>
            <w:r w:rsidRPr="0096583C">
              <w:rPr>
                <w:rFonts w:ascii="Cambria" w:hAnsi="Cambria"/>
                <w:b/>
                <w:bCs/>
                <w:color w:val="000000" w:themeColor="text1"/>
              </w:rPr>
              <w:t>L DO FORNECEDOR --------------------------------------- R$</w:t>
            </w:r>
          </w:p>
        </w:tc>
      </w:tr>
      <w:tr w:rsidR="00CD1266" w:rsidRPr="00782BBB" w14:paraId="3B3BD48C" w14:textId="77777777" w:rsidTr="0090092B">
        <w:tc>
          <w:tcPr>
            <w:tcW w:w="9214" w:type="dxa"/>
            <w:gridSpan w:val="7"/>
          </w:tcPr>
          <w:p w14:paraId="69429ADC" w14:textId="77777777" w:rsidR="00CD1266" w:rsidRPr="00782BBB" w:rsidRDefault="00CD1266" w:rsidP="0090092B">
            <w:pPr>
              <w:spacing w:before="240" w:after="0" w:line="360" w:lineRule="auto"/>
              <w:ind w:right="-1"/>
              <w:jc w:val="center"/>
              <w:rPr>
                <w:rFonts w:ascii="Cambria" w:hAnsi="Cambria"/>
                <w:color w:val="000000" w:themeColor="text1"/>
              </w:rPr>
            </w:pPr>
            <w:r w:rsidRPr="0096583C">
              <w:rPr>
                <w:rFonts w:ascii="Cambria" w:hAnsi="Cambria"/>
                <w:b/>
                <w:bCs/>
                <w:color w:val="000000" w:themeColor="text1"/>
              </w:rPr>
              <w:lastRenderedPageBreak/>
              <w:t>VALOR TOT</w:t>
            </w:r>
            <w:r>
              <w:rPr>
                <w:rFonts w:ascii="Cambria" w:hAnsi="Cambria"/>
                <w:b/>
                <w:bCs/>
                <w:color w:val="000000" w:themeColor="text1"/>
              </w:rPr>
              <w:t>A</w:t>
            </w:r>
            <w:r w:rsidRPr="0096583C">
              <w:rPr>
                <w:rFonts w:ascii="Cambria" w:hAnsi="Cambria"/>
                <w:b/>
                <w:bCs/>
                <w:color w:val="000000" w:themeColor="text1"/>
              </w:rPr>
              <w:t xml:space="preserve">L DO </w:t>
            </w:r>
            <w:r>
              <w:rPr>
                <w:rFonts w:ascii="Cambria" w:hAnsi="Cambria"/>
                <w:b/>
                <w:bCs/>
                <w:color w:val="000000" w:themeColor="text1"/>
              </w:rPr>
              <w:t>CERTAME</w:t>
            </w:r>
            <w:r w:rsidRPr="0096583C">
              <w:rPr>
                <w:rFonts w:ascii="Cambria" w:hAnsi="Cambria"/>
                <w:b/>
                <w:bCs/>
                <w:color w:val="000000" w:themeColor="text1"/>
              </w:rPr>
              <w:t xml:space="preserve"> --------------------------------------- R$</w:t>
            </w:r>
          </w:p>
        </w:tc>
      </w:tr>
    </w:tbl>
    <w:p w14:paraId="1FF1DD27" w14:textId="77777777" w:rsidR="00D0629A" w:rsidRPr="000C1D99" w:rsidRDefault="00D0629A" w:rsidP="00100082">
      <w:pPr>
        <w:spacing w:before="240" w:line="360" w:lineRule="auto"/>
        <w:ind w:right="-1" w:firstLine="567"/>
        <w:rPr>
          <w:rFonts w:ascii="Cambria" w:hAnsi="Cambria" w:cs="Segoe UI"/>
          <w:b/>
          <w:color w:val="000000" w:themeColor="text1"/>
          <w:sz w:val="24"/>
          <w:szCs w:val="24"/>
        </w:rPr>
      </w:pPr>
      <w:r w:rsidRPr="000C1D99">
        <w:rPr>
          <w:rFonts w:ascii="Cambria" w:hAnsi="Cambria" w:cs="Segoe UI"/>
          <w:b/>
          <w:bCs/>
          <w:color w:val="000000" w:themeColor="text1"/>
          <w:sz w:val="24"/>
          <w:szCs w:val="24"/>
        </w:rPr>
        <w:t>I.</w:t>
      </w:r>
      <w:r w:rsidRPr="000C1D99">
        <w:rPr>
          <w:rFonts w:ascii="Cambria" w:hAnsi="Cambria" w:cs="Segoe UI"/>
          <w:color w:val="000000" w:themeColor="text1"/>
          <w:sz w:val="24"/>
          <w:szCs w:val="24"/>
        </w:rPr>
        <w:t xml:space="preserve"> Importa-se a presente licitação na importância total de </w:t>
      </w:r>
      <w:r w:rsidRPr="000C1D99">
        <w:rPr>
          <w:rFonts w:ascii="Cambria" w:hAnsi="Cambria" w:cs="Segoe UI"/>
          <w:b/>
          <w:color w:val="000000" w:themeColor="text1"/>
          <w:sz w:val="24"/>
          <w:szCs w:val="24"/>
        </w:rPr>
        <w:t>R$ _______ (____________).</w:t>
      </w:r>
    </w:p>
    <w:p w14:paraId="1CBDD4D5"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0C1D99"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C1D99">
        <w:rPr>
          <w:rFonts w:ascii="Cambria" w:hAnsi="Cambria"/>
          <w:b/>
          <w:color w:val="000000" w:themeColor="text1"/>
          <w:sz w:val="24"/>
          <w:szCs w:val="24"/>
        </w:rPr>
        <w:t xml:space="preserve">DA </w:t>
      </w:r>
      <w:r w:rsidRPr="000C1D99">
        <w:rPr>
          <w:rFonts w:ascii="Cambria" w:hAnsi="Cambria"/>
          <w:b/>
          <w:bCs/>
          <w:color w:val="000000" w:themeColor="text1"/>
          <w:sz w:val="24"/>
          <w:szCs w:val="24"/>
        </w:rPr>
        <w:t>DOTAÇÃO E RECURSOS</w:t>
      </w:r>
    </w:p>
    <w:p w14:paraId="7D3DE88C" w14:textId="68F3E333" w:rsidR="00504CE8" w:rsidRPr="00504CE8" w:rsidRDefault="00D0629A" w:rsidP="00504CE8">
      <w:pPr>
        <w:tabs>
          <w:tab w:val="left" w:pos="1701"/>
        </w:tabs>
        <w:spacing w:before="240" w:after="240" w:line="360" w:lineRule="auto"/>
        <w:rPr>
          <w:rFonts w:ascii="Cambria" w:hAnsi="Cambria"/>
          <w:sz w:val="24"/>
          <w:szCs w:val="24"/>
        </w:rPr>
      </w:pPr>
      <w:bookmarkStart w:id="71" w:name="_Hlk224202617"/>
      <w:r w:rsidRPr="00CD1266">
        <w:rPr>
          <w:rFonts w:ascii="Cambria" w:hAnsi="Cambria"/>
          <w:b/>
          <w:color w:val="000000" w:themeColor="text1"/>
          <w:sz w:val="24"/>
          <w:szCs w:val="24"/>
        </w:rPr>
        <w:t>CLÁUSULA TERCEIRA:</w:t>
      </w:r>
      <w:r w:rsidRPr="00CD1266">
        <w:rPr>
          <w:rFonts w:ascii="Cambria" w:hAnsi="Cambria"/>
          <w:color w:val="000000" w:themeColor="text1"/>
          <w:sz w:val="24"/>
          <w:szCs w:val="24"/>
        </w:rPr>
        <w:t xml:space="preserve"> </w:t>
      </w:r>
      <w:r w:rsidR="00CD1266" w:rsidRPr="00CD1266">
        <w:rPr>
          <w:rFonts w:ascii="Cambria" w:hAnsi="Cambria"/>
          <w:sz w:val="24"/>
          <w:szCs w:val="24"/>
        </w:rPr>
        <w:t>As despesas decorrentes da aquisição do objeto desta Ata de Registro de Preços correrão à conta dos recursos das dotações orçamentárias afeta aos órgãos do Poder Executivo do Município de Piracanjuba/GO, a saber:</w:t>
      </w:r>
      <w:bookmarkEnd w:id="71"/>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6166"/>
      </w:tblGrid>
      <w:tr w:rsidR="00504CE8" w:rsidRPr="001D660A" w14:paraId="7F87EFE7" w14:textId="77777777" w:rsidTr="008264E1">
        <w:tc>
          <w:tcPr>
            <w:tcW w:w="2760" w:type="dxa"/>
            <w:vAlign w:val="center"/>
          </w:tcPr>
          <w:p w14:paraId="4B0F4E4D"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Centro de Custo</w:t>
            </w:r>
          </w:p>
        </w:tc>
        <w:tc>
          <w:tcPr>
            <w:tcW w:w="6166" w:type="dxa"/>
            <w:vAlign w:val="center"/>
          </w:tcPr>
          <w:p w14:paraId="253BBB2A"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01.10</w:t>
            </w:r>
          </w:p>
        </w:tc>
      </w:tr>
      <w:tr w:rsidR="00504CE8" w:rsidRPr="001D660A" w14:paraId="272BB606" w14:textId="77777777" w:rsidTr="008264E1">
        <w:tc>
          <w:tcPr>
            <w:tcW w:w="2760" w:type="dxa"/>
            <w:vAlign w:val="center"/>
          </w:tcPr>
          <w:p w14:paraId="1D0B7339"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Função/ Programa/ Ação</w:t>
            </w:r>
          </w:p>
        </w:tc>
        <w:tc>
          <w:tcPr>
            <w:tcW w:w="6166" w:type="dxa"/>
            <w:vAlign w:val="center"/>
          </w:tcPr>
          <w:p w14:paraId="5B500063"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71.01.12.361.2822.2154</w:t>
            </w:r>
          </w:p>
        </w:tc>
      </w:tr>
      <w:tr w:rsidR="00504CE8" w:rsidRPr="001D660A" w14:paraId="5BE89B74" w14:textId="77777777" w:rsidTr="008264E1">
        <w:tc>
          <w:tcPr>
            <w:tcW w:w="2760" w:type="dxa"/>
            <w:vAlign w:val="center"/>
          </w:tcPr>
          <w:p w14:paraId="52F2D8C6"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Elemento</w:t>
            </w:r>
          </w:p>
        </w:tc>
        <w:tc>
          <w:tcPr>
            <w:tcW w:w="6166" w:type="dxa"/>
            <w:vAlign w:val="center"/>
          </w:tcPr>
          <w:p w14:paraId="4973008A"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4.4.90.52 – Equipamentos e Materiais Permanentes</w:t>
            </w:r>
          </w:p>
        </w:tc>
      </w:tr>
      <w:tr w:rsidR="00504CE8" w:rsidRPr="001D660A" w14:paraId="63AEE02E" w14:textId="77777777" w:rsidTr="008264E1">
        <w:tc>
          <w:tcPr>
            <w:tcW w:w="2760" w:type="dxa"/>
            <w:vAlign w:val="center"/>
          </w:tcPr>
          <w:p w14:paraId="05A08B82"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Subelemento</w:t>
            </w:r>
          </w:p>
        </w:tc>
        <w:tc>
          <w:tcPr>
            <w:tcW w:w="6166" w:type="dxa"/>
            <w:vAlign w:val="center"/>
          </w:tcPr>
          <w:p w14:paraId="7B14AFF2"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52 – Veículos de Tração Mecânica</w:t>
            </w:r>
          </w:p>
        </w:tc>
      </w:tr>
      <w:tr w:rsidR="00504CE8" w:rsidRPr="001D660A" w14:paraId="2572C7B9" w14:textId="77777777" w:rsidTr="008264E1">
        <w:tc>
          <w:tcPr>
            <w:tcW w:w="2760" w:type="dxa"/>
            <w:vAlign w:val="center"/>
          </w:tcPr>
          <w:p w14:paraId="46DB3BEC"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Ficha/ Fonte</w:t>
            </w:r>
          </w:p>
        </w:tc>
        <w:tc>
          <w:tcPr>
            <w:tcW w:w="6166" w:type="dxa"/>
            <w:vAlign w:val="center"/>
          </w:tcPr>
          <w:p w14:paraId="6396A632"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547 – 101.0</w:t>
            </w:r>
          </w:p>
        </w:tc>
      </w:tr>
      <w:tr w:rsidR="00504CE8" w:rsidRPr="001D660A" w14:paraId="18ECC376" w14:textId="77777777" w:rsidTr="008264E1">
        <w:tc>
          <w:tcPr>
            <w:tcW w:w="8926" w:type="dxa"/>
            <w:gridSpan w:val="2"/>
            <w:shd w:val="clear" w:color="auto" w:fill="DBDBDB" w:themeFill="accent3" w:themeFillTint="66"/>
            <w:vAlign w:val="center"/>
          </w:tcPr>
          <w:p w14:paraId="3F64CBD7" w14:textId="77777777" w:rsidR="00504CE8" w:rsidRPr="00504CE8" w:rsidRDefault="00504CE8" w:rsidP="008264E1">
            <w:pPr>
              <w:tabs>
                <w:tab w:val="left" w:pos="1701"/>
              </w:tabs>
              <w:spacing w:before="0" w:after="0" w:line="240" w:lineRule="auto"/>
              <w:jc w:val="center"/>
              <w:rPr>
                <w:rFonts w:ascii="Cambria" w:hAnsi="Cambria"/>
              </w:rPr>
            </w:pPr>
          </w:p>
        </w:tc>
      </w:tr>
      <w:tr w:rsidR="00504CE8" w:rsidRPr="001D660A" w14:paraId="13D7FBD5" w14:textId="77777777" w:rsidTr="008264E1">
        <w:tc>
          <w:tcPr>
            <w:tcW w:w="2760" w:type="dxa"/>
            <w:vAlign w:val="center"/>
          </w:tcPr>
          <w:p w14:paraId="4E133CDD"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Centro de Custo</w:t>
            </w:r>
          </w:p>
        </w:tc>
        <w:tc>
          <w:tcPr>
            <w:tcW w:w="6166" w:type="dxa"/>
            <w:vAlign w:val="center"/>
          </w:tcPr>
          <w:p w14:paraId="5312D090"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01.10</w:t>
            </w:r>
          </w:p>
        </w:tc>
      </w:tr>
      <w:tr w:rsidR="00504CE8" w:rsidRPr="001D660A" w14:paraId="5FDAF413" w14:textId="77777777" w:rsidTr="008264E1">
        <w:tc>
          <w:tcPr>
            <w:tcW w:w="2760" w:type="dxa"/>
            <w:vAlign w:val="center"/>
          </w:tcPr>
          <w:p w14:paraId="5FE4D3D9"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Função/ Programa/ Ação</w:t>
            </w:r>
          </w:p>
        </w:tc>
        <w:tc>
          <w:tcPr>
            <w:tcW w:w="6166" w:type="dxa"/>
            <w:vAlign w:val="center"/>
          </w:tcPr>
          <w:p w14:paraId="68A011E2"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71.01.12.361.2822.2154</w:t>
            </w:r>
          </w:p>
        </w:tc>
      </w:tr>
      <w:tr w:rsidR="00504CE8" w:rsidRPr="001D660A" w14:paraId="512A4557" w14:textId="77777777" w:rsidTr="008264E1">
        <w:tc>
          <w:tcPr>
            <w:tcW w:w="2760" w:type="dxa"/>
            <w:vAlign w:val="center"/>
          </w:tcPr>
          <w:p w14:paraId="6DD26919"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Elemento</w:t>
            </w:r>
          </w:p>
        </w:tc>
        <w:tc>
          <w:tcPr>
            <w:tcW w:w="6166" w:type="dxa"/>
            <w:vAlign w:val="center"/>
          </w:tcPr>
          <w:p w14:paraId="3C16C903"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4.4.90.52 – Equipamentos e Materiais Permanentes</w:t>
            </w:r>
          </w:p>
        </w:tc>
      </w:tr>
      <w:tr w:rsidR="00504CE8" w:rsidRPr="001D660A" w14:paraId="01182330" w14:textId="77777777" w:rsidTr="008264E1">
        <w:tc>
          <w:tcPr>
            <w:tcW w:w="2760" w:type="dxa"/>
            <w:vAlign w:val="center"/>
          </w:tcPr>
          <w:p w14:paraId="5DB2FEDC"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Subelemento</w:t>
            </w:r>
          </w:p>
        </w:tc>
        <w:tc>
          <w:tcPr>
            <w:tcW w:w="6166" w:type="dxa"/>
            <w:vAlign w:val="center"/>
          </w:tcPr>
          <w:p w14:paraId="36E8191C"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52 – Veículos de Tração Mecânica</w:t>
            </w:r>
          </w:p>
        </w:tc>
      </w:tr>
      <w:tr w:rsidR="00504CE8" w:rsidRPr="001D660A" w14:paraId="6E8E5A0A" w14:textId="77777777" w:rsidTr="008264E1">
        <w:tc>
          <w:tcPr>
            <w:tcW w:w="2760" w:type="dxa"/>
            <w:vAlign w:val="center"/>
          </w:tcPr>
          <w:p w14:paraId="160A9E04"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Ficha/ Fonte</w:t>
            </w:r>
          </w:p>
        </w:tc>
        <w:tc>
          <w:tcPr>
            <w:tcW w:w="6166" w:type="dxa"/>
            <w:vAlign w:val="center"/>
          </w:tcPr>
          <w:p w14:paraId="305CAE10"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547 – 101.0 / 137.0</w:t>
            </w:r>
          </w:p>
        </w:tc>
      </w:tr>
      <w:tr w:rsidR="00504CE8" w:rsidRPr="001D660A" w14:paraId="1EC8CB53" w14:textId="77777777" w:rsidTr="008264E1">
        <w:tc>
          <w:tcPr>
            <w:tcW w:w="8926" w:type="dxa"/>
            <w:gridSpan w:val="2"/>
            <w:shd w:val="clear" w:color="auto" w:fill="DBDBDB" w:themeFill="accent3" w:themeFillTint="66"/>
            <w:vAlign w:val="center"/>
          </w:tcPr>
          <w:p w14:paraId="662118FF" w14:textId="77777777" w:rsidR="00504CE8" w:rsidRPr="00504CE8" w:rsidRDefault="00504CE8" w:rsidP="008264E1">
            <w:pPr>
              <w:tabs>
                <w:tab w:val="left" w:pos="1701"/>
              </w:tabs>
              <w:spacing w:before="0" w:after="0" w:line="240" w:lineRule="auto"/>
              <w:jc w:val="center"/>
              <w:rPr>
                <w:rFonts w:ascii="Cambria" w:hAnsi="Cambria"/>
              </w:rPr>
            </w:pPr>
          </w:p>
        </w:tc>
      </w:tr>
      <w:tr w:rsidR="00504CE8" w:rsidRPr="001D660A" w14:paraId="3E9A5DB0" w14:textId="77777777" w:rsidTr="008264E1">
        <w:tc>
          <w:tcPr>
            <w:tcW w:w="2760" w:type="dxa"/>
            <w:vAlign w:val="center"/>
          </w:tcPr>
          <w:p w14:paraId="182CFD15"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Centro de Custo</w:t>
            </w:r>
          </w:p>
        </w:tc>
        <w:tc>
          <w:tcPr>
            <w:tcW w:w="6166" w:type="dxa"/>
            <w:vAlign w:val="center"/>
          </w:tcPr>
          <w:p w14:paraId="10F5BE83"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56.00.00000</w:t>
            </w:r>
          </w:p>
        </w:tc>
      </w:tr>
      <w:tr w:rsidR="00504CE8" w:rsidRPr="001D660A" w14:paraId="74C84207" w14:textId="77777777" w:rsidTr="008264E1">
        <w:tc>
          <w:tcPr>
            <w:tcW w:w="2760" w:type="dxa"/>
            <w:vAlign w:val="center"/>
          </w:tcPr>
          <w:p w14:paraId="43090852"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Função/ Programa/ Ação</w:t>
            </w:r>
          </w:p>
        </w:tc>
        <w:tc>
          <w:tcPr>
            <w:tcW w:w="6166" w:type="dxa"/>
            <w:vAlign w:val="center"/>
          </w:tcPr>
          <w:p w14:paraId="4C911465"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56.79.18.122.2821.2150</w:t>
            </w:r>
          </w:p>
        </w:tc>
      </w:tr>
      <w:tr w:rsidR="00504CE8" w:rsidRPr="001D660A" w14:paraId="6294C20D" w14:textId="77777777" w:rsidTr="008264E1">
        <w:tc>
          <w:tcPr>
            <w:tcW w:w="2760" w:type="dxa"/>
            <w:vAlign w:val="center"/>
          </w:tcPr>
          <w:p w14:paraId="4199F07E"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Elemento</w:t>
            </w:r>
          </w:p>
        </w:tc>
        <w:tc>
          <w:tcPr>
            <w:tcW w:w="6166" w:type="dxa"/>
            <w:vAlign w:val="center"/>
          </w:tcPr>
          <w:p w14:paraId="49ABE59E"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4.4.90.52 – Equipamentos e Materiais Permanentes</w:t>
            </w:r>
          </w:p>
        </w:tc>
      </w:tr>
      <w:tr w:rsidR="00504CE8" w:rsidRPr="001D660A" w14:paraId="5958875A" w14:textId="77777777" w:rsidTr="008264E1">
        <w:tc>
          <w:tcPr>
            <w:tcW w:w="2760" w:type="dxa"/>
            <w:vAlign w:val="center"/>
          </w:tcPr>
          <w:p w14:paraId="7FE55CE3"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Subelemento</w:t>
            </w:r>
          </w:p>
        </w:tc>
        <w:tc>
          <w:tcPr>
            <w:tcW w:w="6166" w:type="dxa"/>
            <w:vAlign w:val="center"/>
          </w:tcPr>
          <w:p w14:paraId="1D296D73"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52 – Veículos de Tração Mecânica</w:t>
            </w:r>
          </w:p>
        </w:tc>
      </w:tr>
      <w:tr w:rsidR="00504CE8" w:rsidRPr="001D660A" w14:paraId="7159EA6F" w14:textId="77777777" w:rsidTr="008264E1">
        <w:tc>
          <w:tcPr>
            <w:tcW w:w="2760" w:type="dxa"/>
            <w:vAlign w:val="center"/>
          </w:tcPr>
          <w:p w14:paraId="344D78D7"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Ficha/ Fonte</w:t>
            </w:r>
          </w:p>
        </w:tc>
        <w:tc>
          <w:tcPr>
            <w:tcW w:w="6166" w:type="dxa"/>
            <w:vAlign w:val="center"/>
          </w:tcPr>
          <w:p w14:paraId="1B218E39"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368 – 100.0</w:t>
            </w:r>
          </w:p>
        </w:tc>
      </w:tr>
      <w:tr w:rsidR="00504CE8" w:rsidRPr="001D660A" w14:paraId="50C4B261" w14:textId="77777777" w:rsidTr="008264E1">
        <w:tc>
          <w:tcPr>
            <w:tcW w:w="8926" w:type="dxa"/>
            <w:gridSpan w:val="2"/>
            <w:shd w:val="clear" w:color="auto" w:fill="DBDBDB" w:themeFill="accent3" w:themeFillTint="66"/>
            <w:vAlign w:val="center"/>
          </w:tcPr>
          <w:p w14:paraId="21839A57" w14:textId="77777777" w:rsidR="00504CE8" w:rsidRPr="00504CE8" w:rsidRDefault="00504CE8" w:rsidP="008264E1">
            <w:pPr>
              <w:tabs>
                <w:tab w:val="left" w:pos="1701"/>
              </w:tabs>
              <w:spacing w:before="0" w:after="0" w:line="240" w:lineRule="auto"/>
              <w:jc w:val="center"/>
              <w:rPr>
                <w:rFonts w:ascii="Cambria" w:hAnsi="Cambria"/>
              </w:rPr>
            </w:pPr>
          </w:p>
        </w:tc>
      </w:tr>
      <w:tr w:rsidR="00504CE8" w:rsidRPr="001D660A" w14:paraId="6E39D7EE" w14:textId="77777777" w:rsidTr="008264E1">
        <w:tc>
          <w:tcPr>
            <w:tcW w:w="2760" w:type="dxa"/>
            <w:vAlign w:val="center"/>
          </w:tcPr>
          <w:p w14:paraId="24FC049D"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Centro de Custo</w:t>
            </w:r>
          </w:p>
        </w:tc>
        <w:tc>
          <w:tcPr>
            <w:tcW w:w="6166" w:type="dxa"/>
            <w:vAlign w:val="center"/>
          </w:tcPr>
          <w:p w14:paraId="7349B88C"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070.000</w:t>
            </w:r>
          </w:p>
        </w:tc>
      </w:tr>
      <w:tr w:rsidR="00504CE8" w:rsidRPr="001D660A" w14:paraId="36C617F7" w14:textId="77777777" w:rsidTr="008264E1">
        <w:tc>
          <w:tcPr>
            <w:tcW w:w="2760" w:type="dxa"/>
            <w:vAlign w:val="center"/>
          </w:tcPr>
          <w:p w14:paraId="3C1DB614"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Função/ Programa/ Ação</w:t>
            </w:r>
          </w:p>
        </w:tc>
        <w:tc>
          <w:tcPr>
            <w:tcW w:w="6166" w:type="dxa"/>
            <w:vAlign w:val="center"/>
          </w:tcPr>
          <w:p w14:paraId="5ADEF767"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70.75.27.812.2819.1098</w:t>
            </w:r>
          </w:p>
        </w:tc>
      </w:tr>
      <w:tr w:rsidR="00504CE8" w:rsidRPr="001D660A" w14:paraId="192B4638" w14:textId="77777777" w:rsidTr="008264E1">
        <w:tc>
          <w:tcPr>
            <w:tcW w:w="2760" w:type="dxa"/>
            <w:vAlign w:val="center"/>
          </w:tcPr>
          <w:p w14:paraId="689227A2"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Elemento</w:t>
            </w:r>
          </w:p>
        </w:tc>
        <w:tc>
          <w:tcPr>
            <w:tcW w:w="6166" w:type="dxa"/>
            <w:vAlign w:val="center"/>
          </w:tcPr>
          <w:p w14:paraId="4A0767F0"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4.4.90.52 – Equipamentos e Materiais Permanentes</w:t>
            </w:r>
          </w:p>
        </w:tc>
      </w:tr>
      <w:tr w:rsidR="00504CE8" w:rsidRPr="001D660A" w14:paraId="293A7B51" w14:textId="77777777" w:rsidTr="008264E1">
        <w:tc>
          <w:tcPr>
            <w:tcW w:w="2760" w:type="dxa"/>
            <w:vAlign w:val="center"/>
          </w:tcPr>
          <w:p w14:paraId="2C3198A1"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Subelemento</w:t>
            </w:r>
          </w:p>
        </w:tc>
        <w:tc>
          <w:tcPr>
            <w:tcW w:w="6166" w:type="dxa"/>
            <w:vAlign w:val="center"/>
          </w:tcPr>
          <w:p w14:paraId="05B91A81"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52 – Veículos de Tração Mecânica</w:t>
            </w:r>
          </w:p>
        </w:tc>
      </w:tr>
      <w:tr w:rsidR="00504CE8" w:rsidRPr="001D660A" w14:paraId="687AA9EF" w14:textId="77777777" w:rsidTr="008264E1">
        <w:tc>
          <w:tcPr>
            <w:tcW w:w="2760" w:type="dxa"/>
            <w:vAlign w:val="center"/>
          </w:tcPr>
          <w:p w14:paraId="43998B99"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Ficha/ Fonte</w:t>
            </w:r>
          </w:p>
        </w:tc>
        <w:tc>
          <w:tcPr>
            <w:tcW w:w="6166" w:type="dxa"/>
            <w:vAlign w:val="center"/>
          </w:tcPr>
          <w:p w14:paraId="748D36C2"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498 – 100.0</w:t>
            </w:r>
          </w:p>
        </w:tc>
      </w:tr>
      <w:tr w:rsidR="00504CE8" w:rsidRPr="001D660A" w14:paraId="65AD6133" w14:textId="77777777" w:rsidTr="008264E1">
        <w:tc>
          <w:tcPr>
            <w:tcW w:w="8926" w:type="dxa"/>
            <w:gridSpan w:val="2"/>
            <w:shd w:val="clear" w:color="auto" w:fill="DBDBDB" w:themeFill="accent3" w:themeFillTint="66"/>
            <w:vAlign w:val="center"/>
          </w:tcPr>
          <w:p w14:paraId="44D62099" w14:textId="77777777" w:rsidR="00504CE8" w:rsidRPr="00504CE8" w:rsidRDefault="00504CE8" w:rsidP="008264E1">
            <w:pPr>
              <w:tabs>
                <w:tab w:val="left" w:pos="1701"/>
              </w:tabs>
              <w:spacing w:before="0" w:after="0" w:line="240" w:lineRule="auto"/>
              <w:jc w:val="center"/>
              <w:rPr>
                <w:rFonts w:ascii="Cambria" w:hAnsi="Cambria"/>
              </w:rPr>
            </w:pPr>
          </w:p>
        </w:tc>
      </w:tr>
      <w:tr w:rsidR="00504CE8" w:rsidRPr="001D660A" w14:paraId="07A29FE2" w14:textId="77777777" w:rsidTr="008264E1">
        <w:tc>
          <w:tcPr>
            <w:tcW w:w="2760" w:type="dxa"/>
            <w:vAlign w:val="center"/>
          </w:tcPr>
          <w:p w14:paraId="4776D6A4"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Centro de Custo</w:t>
            </w:r>
          </w:p>
        </w:tc>
        <w:tc>
          <w:tcPr>
            <w:tcW w:w="6166" w:type="dxa"/>
            <w:vAlign w:val="center"/>
          </w:tcPr>
          <w:p w14:paraId="351527BF"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22.00.00000</w:t>
            </w:r>
          </w:p>
        </w:tc>
      </w:tr>
      <w:tr w:rsidR="00504CE8" w:rsidRPr="001D660A" w14:paraId="612B94F9" w14:textId="77777777" w:rsidTr="008264E1">
        <w:tc>
          <w:tcPr>
            <w:tcW w:w="2760" w:type="dxa"/>
            <w:vAlign w:val="center"/>
          </w:tcPr>
          <w:p w14:paraId="04DC5E3F"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Função/ Programa/ Ação</w:t>
            </w:r>
          </w:p>
        </w:tc>
        <w:tc>
          <w:tcPr>
            <w:tcW w:w="6166" w:type="dxa"/>
            <w:vAlign w:val="center"/>
          </w:tcPr>
          <w:p w14:paraId="151852C2"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22.83.04.122.2827.2202</w:t>
            </w:r>
          </w:p>
        </w:tc>
      </w:tr>
      <w:tr w:rsidR="00504CE8" w:rsidRPr="001D660A" w14:paraId="3792A8F4" w14:textId="77777777" w:rsidTr="008264E1">
        <w:tc>
          <w:tcPr>
            <w:tcW w:w="2760" w:type="dxa"/>
            <w:vAlign w:val="center"/>
          </w:tcPr>
          <w:p w14:paraId="5FFEECA5"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lastRenderedPageBreak/>
              <w:t>Elemento</w:t>
            </w:r>
          </w:p>
        </w:tc>
        <w:tc>
          <w:tcPr>
            <w:tcW w:w="6166" w:type="dxa"/>
            <w:vAlign w:val="center"/>
          </w:tcPr>
          <w:p w14:paraId="51C96E20"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4.4.90.52 – Equipamentos e Materiais Permanentes</w:t>
            </w:r>
          </w:p>
        </w:tc>
      </w:tr>
      <w:tr w:rsidR="00504CE8" w:rsidRPr="001D660A" w14:paraId="7E3CA16B" w14:textId="77777777" w:rsidTr="008264E1">
        <w:tc>
          <w:tcPr>
            <w:tcW w:w="2760" w:type="dxa"/>
            <w:vAlign w:val="center"/>
          </w:tcPr>
          <w:p w14:paraId="10685EA0"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Subelemento</w:t>
            </w:r>
          </w:p>
        </w:tc>
        <w:tc>
          <w:tcPr>
            <w:tcW w:w="6166" w:type="dxa"/>
            <w:vAlign w:val="center"/>
          </w:tcPr>
          <w:p w14:paraId="0F02ECA1"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52 – Veículos de Tração Mecânica</w:t>
            </w:r>
          </w:p>
        </w:tc>
      </w:tr>
      <w:tr w:rsidR="00504CE8" w:rsidRPr="001D660A" w14:paraId="5AE1E29D" w14:textId="77777777" w:rsidTr="008264E1">
        <w:tc>
          <w:tcPr>
            <w:tcW w:w="2760" w:type="dxa"/>
            <w:vAlign w:val="center"/>
          </w:tcPr>
          <w:p w14:paraId="77098A44"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Ficha/ Fonte</w:t>
            </w:r>
          </w:p>
        </w:tc>
        <w:tc>
          <w:tcPr>
            <w:tcW w:w="6166" w:type="dxa"/>
            <w:vAlign w:val="center"/>
          </w:tcPr>
          <w:p w14:paraId="440A5168"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141 – 100.0 / 137.0</w:t>
            </w:r>
          </w:p>
        </w:tc>
      </w:tr>
      <w:tr w:rsidR="00504CE8" w:rsidRPr="001D660A" w14:paraId="1CAE3FF8" w14:textId="77777777" w:rsidTr="008264E1">
        <w:tc>
          <w:tcPr>
            <w:tcW w:w="8926" w:type="dxa"/>
            <w:gridSpan w:val="2"/>
            <w:shd w:val="clear" w:color="auto" w:fill="DBDBDB" w:themeFill="accent3" w:themeFillTint="66"/>
            <w:vAlign w:val="center"/>
          </w:tcPr>
          <w:p w14:paraId="26BF8717" w14:textId="77777777" w:rsidR="00504CE8" w:rsidRPr="00504CE8" w:rsidRDefault="00504CE8" w:rsidP="008264E1">
            <w:pPr>
              <w:tabs>
                <w:tab w:val="left" w:pos="1701"/>
              </w:tabs>
              <w:spacing w:before="0" w:after="0" w:line="240" w:lineRule="auto"/>
              <w:jc w:val="center"/>
              <w:rPr>
                <w:rFonts w:ascii="Cambria" w:hAnsi="Cambria"/>
              </w:rPr>
            </w:pPr>
          </w:p>
        </w:tc>
      </w:tr>
      <w:tr w:rsidR="00504CE8" w:rsidRPr="001D660A" w14:paraId="5180E0B8" w14:textId="77777777" w:rsidTr="008264E1">
        <w:tc>
          <w:tcPr>
            <w:tcW w:w="2760" w:type="dxa"/>
            <w:vAlign w:val="center"/>
          </w:tcPr>
          <w:p w14:paraId="63D8D2ED"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Centro de Custo</w:t>
            </w:r>
          </w:p>
        </w:tc>
        <w:tc>
          <w:tcPr>
            <w:tcW w:w="6166" w:type="dxa"/>
            <w:vAlign w:val="center"/>
          </w:tcPr>
          <w:p w14:paraId="1020B308"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55.03.00000</w:t>
            </w:r>
          </w:p>
        </w:tc>
      </w:tr>
      <w:tr w:rsidR="00504CE8" w:rsidRPr="001D660A" w14:paraId="398B7C3F" w14:textId="77777777" w:rsidTr="008264E1">
        <w:tc>
          <w:tcPr>
            <w:tcW w:w="2760" w:type="dxa"/>
            <w:vAlign w:val="center"/>
          </w:tcPr>
          <w:p w14:paraId="5839D021"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Função/ Programa/ Ação</w:t>
            </w:r>
          </w:p>
        </w:tc>
        <w:tc>
          <w:tcPr>
            <w:tcW w:w="6166" w:type="dxa"/>
            <w:vAlign w:val="center"/>
          </w:tcPr>
          <w:p w14:paraId="3CF2614C"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55.82.10.302.2826.2171</w:t>
            </w:r>
          </w:p>
        </w:tc>
      </w:tr>
      <w:tr w:rsidR="00504CE8" w:rsidRPr="001D660A" w14:paraId="0D80FCB7" w14:textId="77777777" w:rsidTr="008264E1">
        <w:tc>
          <w:tcPr>
            <w:tcW w:w="2760" w:type="dxa"/>
            <w:vAlign w:val="center"/>
          </w:tcPr>
          <w:p w14:paraId="372A5C59"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Elemento</w:t>
            </w:r>
          </w:p>
        </w:tc>
        <w:tc>
          <w:tcPr>
            <w:tcW w:w="6166" w:type="dxa"/>
            <w:vAlign w:val="center"/>
          </w:tcPr>
          <w:p w14:paraId="6F25858A"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4.4.90.52 – Equipamentos e Materiais Permanentes</w:t>
            </w:r>
          </w:p>
        </w:tc>
      </w:tr>
      <w:tr w:rsidR="00504CE8" w:rsidRPr="001D660A" w14:paraId="69A0712E" w14:textId="77777777" w:rsidTr="008264E1">
        <w:tc>
          <w:tcPr>
            <w:tcW w:w="2760" w:type="dxa"/>
            <w:vAlign w:val="center"/>
          </w:tcPr>
          <w:p w14:paraId="286BBC71"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Subelemento</w:t>
            </w:r>
          </w:p>
        </w:tc>
        <w:tc>
          <w:tcPr>
            <w:tcW w:w="6166" w:type="dxa"/>
            <w:vAlign w:val="center"/>
          </w:tcPr>
          <w:p w14:paraId="48290B39"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52 – Veículos de Tração Mecânica</w:t>
            </w:r>
          </w:p>
        </w:tc>
      </w:tr>
      <w:tr w:rsidR="00504CE8" w:rsidRPr="001D660A" w14:paraId="28B9923D" w14:textId="77777777" w:rsidTr="008264E1">
        <w:tc>
          <w:tcPr>
            <w:tcW w:w="2760" w:type="dxa"/>
            <w:vAlign w:val="center"/>
          </w:tcPr>
          <w:p w14:paraId="4B22EBFE"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Ficha/ Fonte</w:t>
            </w:r>
          </w:p>
        </w:tc>
        <w:tc>
          <w:tcPr>
            <w:tcW w:w="6166" w:type="dxa"/>
            <w:vAlign w:val="center"/>
          </w:tcPr>
          <w:p w14:paraId="15C459E6"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312 – 181.0</w:t>
            </w:r>
          </w:p>
        </w:tc>
      </w:tr>
      <w:tr w:rsidR="00504CE8" w:rsidRPr="001D660A" w14:paraId="1DCE7E97" w14:textId="77777777" w:rsidTr="008264E1">
        <w:tc>
          <w:tcPr>
            <w:tcW w:w="8926" w:type="dxa"/>
            <w:gridSpan w:val="2"/>
            <w:shd w:val="clear" w:color="auto" w:fill="DBDBDB" w:themeFill="accent3" w:themeFillTint="66"/>
            <w:vAlign w:val="center"/>
          </w:tcPr>
          <w:p w14:paraId="722C0526" w14:textId="77777777" w:rsidR="00504CE8" w:rsidRPr="00504CE8" w:rsidRDefault="00504CE8" w:rsidP="008264E1">
            <w:pPr>
              <w:tabs>
                <w:tab w:val="left" w:pos="1701"/>
              </w:tabs>
              <w:spacing w:before="0" w:after="0" w:line="240" w:lineRule="auto"/>
              <w:jc w:val="center"/>
              <w:rPr>
                <w:rFonts w:ascii="Cambria" w:hAnsi="Cambria"/>
              </w:rPr>
            </w:pPr>
          </w:p>
        </w:tc>
      </w:tr>
      <w:tr w:rsidR="00504CE8" w:rsidRPr="001D660A" w14:paraId="119EDEAE" w14:textId="77777777" w:rsidTr="008264E1">
        <w:tc>
          <w:tcPr>
            <w:tcW w:w="2760" w:type="dxa"/>
            <w:vAlign w:val="center"/>
          </w:tcPr>
          <w:p w14:paraId="15DB1D08"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Centro de Custo</w:t>
            </w:r>
          </w:p>
        </w:tc>
        <w:tc>
          <w:tcPr>
            <w:tcW w:w="6166" w:type="dxa"/>
            <w:vAlign w:val="center"/>
          </w:tcPr>
          <w:p w14:paraId="11F57BE6"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22.04.00000</w:t>
            </w:r>
          </w:p>
        </w:tc>
      </w:tr>
      <w:tr w:rsidR="00504CE8" w:rsidRPr="001D660A" w14:paraId="29B12A54" w14:textId="77777777" w:rsidTr="008264E1">
        <w:tc>
          <w:tcPr>
            <w:tcW w:w="2760" w:type="dxa"/>
            <w:vAlign w:val="center"/>
          </w:tcPr>
          <w:p w14:paraId="16D16E90"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Função/ Programa/ Ação</w:t>
            </w:r>
          </w:p>
        </w:tc>
        <w:tc>
          <w:tcPr>
            <w:tcW w:w="6166" w:type="dxa"/>
            <w:vAlign w:val="center"/>
          </w:tcPr>
          <w:p w14:paraId="7B8B4A5F"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22.84.04.123.2827.2187</w:t>
            </w:r>
          </w:p>
        </w:tc>
      </w:tr>
      <w:tr w:rsidR="00504CE8" w:rsidRPr="001D660A" w14:paraId="47383062" w14:textId="77777777" w:rsidTr="008264E1">
        <w:tc>
          <w:tcPr>
            <w:tcW w:w="2760" w:type="dxa"/>
            <w:vAlign w:val="center"/>
          </w:tcPr>
          <w:p w14:paraId="0CB1B043"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Elemento</w:t>
            </w:r>
          </w:p>
        </w:tc>
        <w:tc>
          <w:tcPr>
            <w:tcW w:w="6166" w:type="dxa"/>
            <w:vAlign w:val="center"/>
          </w:tcPr>
          <w:p w14:paraId="17C3A25B"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4.4.90.52 – Equipamentos e Materiais Permanentes</w:t>
            </w:r>
          </w:p>
        </w:tc>
      </w:tr>
      <w:tr w:rsidR="00504CE8" w:rsidRPr="001D660A" w14:paraId="068395E0" w14:textId="77777777" w:rsidTr="008264E1">
        <w:tc>
          <w:tcPr>
            <w:tcW w:w="2760" w:type="dxa"/>
            <w:vAlign w:val="center"/>
          </w:tcPr>
          <w:p w14:paraId="51A509B3"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Subelemento</w:t>
            </w:r>
          </w:p>
        </w:tc>
        <w:tc>
          <w:tcPr>
            <w:tcW w:w="6166" w:type="dxa"/>
            <w:vAlign w:val="center"/>
          </w:tcPr>
          <w:p w14:paraId="4371F9A9"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52 – Veículos de Tração Mecânica</w:t>
            </w:r>
          </w:p>
        </w:tc>
      </w:tr>
      <w:tr w:rsidR="00504CE8" w:rsidRPr="001D660A" w14:paraId="34C29551" w14:textId="77777777" w:rsidTr="008264E1">
        <w:tc>
          <w:tcPr>
            <w:tcW w:w="2760" w:type="dxa"/>
            <w:vAlign w:val="center"/>
          </w:tcPr>
          <w:p w14:paraId="01195ED0"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Ficha/ Fonte</w:t>
            </w:r>
          </w:p>
        </w:tc>
        <w:tc>
          <w:tcPr>
            <w:tcW w:w="6166" w:type="dxa"/>
            <w:vAlign w:val="center"/>
          </w:tcPr>
          <w:p w14:paraId="4556FA06" w14:textId="77777777" w:rsidR="00504CE8" w:rsidRPr="00504CE8" w:rsidRDefault="00504CE8" w:rsidP="008264E1">
            <w:pPr>
              <w:tabs>
                <w:tab w:val="left" w:pos="1701"/>
              </w:tabs>
              <w:spacing w:before="0" w:after="0" w:line="240" w:lineRule="auto"/>
              <w:jc w:val="center"/>
              <w:rPr>
                <w:rFonts w:ascii="Cambria" w:hAnsi="Cambria"/>
              </w:rPr>
            </w:pPr>
            <w:r w:rsidRPr="00504CE8">
              <w:rPr>
                <w:rFonts w:ascii="Cambria" w:hAnsi="Cambria"/>
              </w:rPr>
              <w:t>167 – 100.0</w:t>
            </w:r>
          </w:p>
        </w:tc>
      </w:tr>
    </w:tbl>
    <w:p w14:paraId="44979378" w14:textId="77777777" w:rsidR="00D0629A" w:rsidRPr="000C1D99"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C1D99">
        <w:rPr>
          <w:rFonts w:ascii="Cambria" w:hAnsi="Cambria"/>
          <w:b/>
          <w:color w:val="000000" w:themeColor="text1"/>
          <w:sz w:val="24"/>
          <w:szCs w:val="24"/>
        </w:rPr>
        <w:t xml:space="preserve">DA </w:t>
      </w:r>
      <w:r w:rsidRPr="000C1D99">
        <w:rPr>
          <w:rFonts w:ascii="Cambria" w:hAnsi="Cambria"/>
          <w:b/>
          <w:bCs/>
          <w:color w:val="000000" w:themeColor="text1"/>
          <w:sz w:val="24"/>
          <w:szCs w:val="24"/>
        </w:rPr>
        <w:t>VALIDADE, FORMALIZAÇÃO DA ATA DE REGISTRO DE PREÇOS E CADASTRO RESERVA</w:t>
      </w:r>
    </w:p>
    <w:p w14:paraId="0601394A" w14:textId="6BBCF0D5"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color w:val="000000" w:themeColor="text1"/>
          <w:sz w:val="24"/>
          <w:szCs w:val="24"/>
        </w:rPr>
        <w:t>CLÁUSULA QUARTA:</w:t>
      </w:r>
      <w:r w:rsidRPr="000C1D99">
        <w:rPr>
          <w:rFonts w:ascii="Cambria" w:hAnsi="Cambria"/>
          <w:color w:val="000000" w:themeColor="text1"/>
          <w:sz w:val="24"/>
          <w:szCs w:val="24"/>
        </w:rPr>
        <w:t xml:space="preserve"> </w:t>
      </w:r>
      <w:r w:rsidR="00CC7C0E" w:rsidRPr="000C1D99">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color w:val="000000" w:themeColor="text1"/>
          <w:sz w:val="24"/>
          <w:szCs w:val="24"/>
        </w:rPr>
        <w:t>CLÁUSULA QUINTA:</w:t>
      </w:r>
      <w:r w:rsidRPr="000C1D99">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 xml:space="preserve">I. </w:t>
      </w:r>
      <w:r w:rsidRPr="000C1D99">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SEXTA</w:t>
      </w:r>
      <w:r w:rsidRPr="000C1D99">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SÉTIMA</w:t>
      </w:r>
      <w:r w:rsidRPr="000C1D99">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lastRenderedPageBreak/>
        <w:t xml:space="preserve">CLÁUSULA OITAVA: </w:t>
      </w:r>
      <w:r w:rsidRPr="000C1D99">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NONA: </w:t>
      </w:r>
      <w:r w:rsidRPr="000C1D99">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DÉCIMA: </w:t>
      </w:r>
      <w:r w:rsidRPr="000C1D99">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0C1D99" w:rsidRDefault="00D0629A" w:rsidP="00100082">
      <w:pPr>
        <w:tabs>
          <w:tab w:val="left" w:pos="1701"/>
        </w:tabs>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a)</w:t>
      </w:r>
      <w:r w:rsidRPr="000C1D99">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0C1D99" w:rsidRDefault="00D0629A" w:rsidP="00100082">
      <w:pPr>
        <w:tabs>
          <w:tab w:val="left" w:pos="1701"/>
        </w:tabs>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b)</w:t>
      </w:r>
      <w:r w:rsidRPr="000C1D99">
        <w:rPr>
          <w:rFonts w:ascii="Cambria" w:hAnsi="Cambria"/>
          <w:color w:val="000000" w:themeColor="text1"/>
          <w:sz w:val="24"/>
          <w:szCs w:val="24"/>
        </w:rPr>
        <w:t xml:space="preserve"> Mantiverem sua proposta original.</w:t>
      </w:r>
    </w:p>
    <w:p w14:paraId="10BD036C"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IV.</w:t>
      </w:r>
      <w:r w:rsidRPr="000C1D99">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DÉCIMA PRIMEIRA: </w:t>
      </w:r>
      <w:r w:rsidRPr="000C1D99">
        <w:rPr>
          <w:rFonts w:ascii="Cambria" w:hAnsi="Cambria"/>
          <w:color w:val="000000" w:themeColor="text1"/>
          <w:sz w:val="24"/>
          <w:szCs w:val="24"/>
        </w:rPr>
        <w:t xml:space="preserve">A habilitação dos licitantes que comporão o cadastro reserva a que se refere a alínea “b” do inciso I, da cláusula décima, somente será efetuada </w:t>
      </w:r>
      <w:r w:rsidRPr="000C1D99">
        <w:rPr>
          <w:rFonts w:ascii="Cambria" w:hAnsi="Cambria"/>
          <w:color w:val="000000" w:themeColor="text1"/>
          <w:sz w:val="24"/>
          <w:szCs w:val="24"/>
        </w:rPr>
        <w:lastRenderedPageBreak/>
        <w:t>quando houver necessidade de contratação dos licitantes remanescentes, nas seguintes hipóteses:</w:t>
      </w:r>
    </w:p>
    <w:p w14:paraId="6D7A0CED"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 xml:space="preserve">I. </w:t>
      </w:r>
      <w:r w:rsidRPr="000C1D99">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DÉCIMA SEGUNDA: </w:t>
      </w:r>
      <w:r w:rsidRPr="000C1D99">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DECIMA TERCEIRA:</w:t>
      </w:r>
      <w:r w:rsidRPr="000C1D99">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DÉCIMA QUARTA:</w:t>
      </w:r>
      <w:r w:rsidRPr="000C1D99">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DÉCIMA QUINTA:</w:t>
      </w:r>
      <w:r w:rsidRPr="000C1D99">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DÉCIMA SEXTA:</w:t>
      </w:r>
      <w:r w:rsidRPr="000C1D99">
        <w:rPr>
          <w:rFonts w:ascii="Cambria" w:hAnsi="Cambria"/>
          <w:color w:val="000000" w:themeColor="text1"/>
          <w:sz w:val="24"/>
          <w:szCs w:val="24"/>
        </w:rPr>
        <w:t xml:space="preserve"> Na hipótese de nenhum dos licitantes que trata a cláusula décima, inciso I, alínea “b”, aceitar a contratação </w:t>
      </w:r>
      <w:proofErr w:type="spellStart"/>
      <w:r w:rsidRPr="000C1D99">
        <w:rPr>
          <w:rFonts w:ascii="Cambria" w:hAnsi="Cambria"/>
          <w:color w:val="000000" w:themeColor="text1"/>
          <w:sz w:val="24"/>
          <w:szCs w:val="24"/>
        </w:rPr>
        <w:t>nos</w:t>
      </w:r>
      <w:proofErr w:type="spellEnd"/>
      <w:r w:rsidRPr="000C1D99">
        <w:rPr>
          <w:rFonts w:ascii="Cambria" w:hAnsi="Cambria"/>
          <w:color w:val="000000" w:themeColor="text1"/>
          <w:sz w:val="24"/>
          <w:szCs w:val="24"/>
        </w:rPr>
        <w:t xml:space="preserve"> temos do inciso anterior, a </w:t>
      </w:r>
      <w:r w:rsidRPr="000C1D99">
        <w:rPr>
          <w:rFonts w:ascii="Cambria" w:hAnsi="Cambria"/>
          <w:color w:val="000000" w:themeColor="text1"/>
          <w:sz w:val="24"/>
          <w:szCs w:val="24"/>
        </w:rPr>
        <w:lastRenderedPageBreak/>
        <w:t>Administração observados o valor estimado e sua eventual atualização nos termos publicitados, poderá:</w:t>
      </w:r>
    </w:p>
    <w:p w14:paraId="3361A4DC"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2D5597B8"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color w:val="000000" w:themeColor="text1"/>
          <w:sz w:val="24"/>
          <w:szCs w:val="24"/>
        </w:rPr>
        <w:t>CLÁUSULA DÉCIMA SÉTIMA:</w:t>
      </w:r>
      <w:r w:rsidRPr="000C1D99">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w:t>
      </w:r>
      <w:r w:rsidR="008D5293" w:rsidRPr="000C1D99">
        <w:rPr>
          <w:rFonts w:ascii="Cambria" w:hAnsi="Cambria"/>
          <w:color w:val="000000" w:themeColor="text1"/>
          <w:sz w:val="24"/>
          <w:szCs w:val="24"/>
        </w:rPr>
        <w:t>fornecimento</w:t>
      </w:r>
      <w:r w:rsidRPr="000C1D99">
        <w:rPr>
          <w:rFonts w:ascii="Cambria" w:hAnsi="Cambria"/>
          <w:color w:val="000000" w:themeColor="text1"/>
          <w:sz w:val="24"/>
          <w:szCs w:val="24"/>
        </w:rPr>
        <w:t xml:space="preserve"> pretendida, desde que devidamente justificada.</w:t>
      </w:r>
    </w:p>
    <w:p w14:paraId="6D2C0CF7"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DAS ALTERAÇÕES OU ATUALIZAÇÕES DOS PREÇOS REGISTRADOS</w:t>
      </w:r>
    </w:p>
    <w:p w14:paraId="4DFA4F86" w14:textId="77777777" w:rsidR="00D0629A" w:rsidRPr="000C1D99" w:rsidRDefault="00D0629A" w:rsidP="00157636">
      <w:pPr>
        <w:pStyle w:val="Nivel2"/>
        <w:rPr>
          <w:sz w:val="24"/>
          <w:szCs w:val="24"/>
        </w:rPr>
      </w:pPr>
      <w:r w:rsidRPr="000C1D99">
        <w:rPr>
          <w:b/>
          <w:sz w:val="24"/>
          <w:szCs w:val="24"/>
        </w:rPr>
        <w:t>CLÁUSULA DÉCIMA OITAVA:</w:t>
      </w:r>
      <w:r w:rsidRPr="000C1D99">
        <w:rPr>
          <w:sz w:val="24"/>
          <w:szCs w:val="24"/>
        </w:rPr>
        <w:t xml:space="preserve"> Os preços registrados poderão ser alterados ou atualizados em decorrência de eventual redução dos preços pra</w:t>
      </w:r>
      <w:r w:rsidRPr="000C1D99">
        <w:rPr>
          <w:rFonts w:eastAsia="Calibri"/>
          <w:sz w:val="24"/>
          <w:szCs w:val="24"/>
        </w:rPr>
        <w:t>ti</w:t>
      </w:r>
      <w:r w:rsidRPr="000C1D99">
        <w:rPr>
          <w:sz w:val="24"/>
          <w:szCs w:val="24"/>
        </w:rPr>
        <w:t>cados no mercado ou de fato que eleve o custo dos bens registrados, nas seguintes situações:</w:t>
      </w:r>
    </w:p>
    <w:p w14:paraId="16C9A1D2"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Em caso de criação, alteração ou ex</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0C1D99" w:rsidRDefault="00D0629A" w:rsidP="00100082">
      <w:pPr>
        <w:pStyle w:val="Nvel4"/>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a)</w:t>
      </w:r>
      <w:r w:rsidRPr="000C1D99">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0C1D99" w:rsidRDefault="00D0629A" w:rsidP="00100082">
      <w:pPr>
        <w:pStyle w:val="Nvel4"/>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b)</w:t>
      </w:r>
      <w:r w:rsidRPr="000C1D99">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DA NEGOCIAÇÃO DE PREÇOS REGISTRADOS</w:t>
      </w:r>
    </w:p>
    <w:p w14:paraId="5072869B" w14:textId="77777777" w:rsidR="00D0629A" w:rsidRPr="000C1D99" w:rsidRDefault="00D0629A" w:rsidP="00157636">
      <w:pPr>
        <w:pStyle w:val="Nivel2"/>
        <w:rPr>
          <w:sz w:val="24"/>
          <w:szCs w:val="24"/>
        </w:rPr>
      </w:pPr>
      <w:r w:rsidRPr="000C1D99">
        <w:rPr>
          <w:b/>
          <w:sz w:val="24"/>
          <w:szCs w:val="24"/>
        </w:rPr>
        <w:t>CLÁUSULA DÉCIMA NONA:</w:t>
      </w:r>
      <w:r w:rsidRPr="000C1D99">
        <w:rPr>
          <w:sz w:val="24"/>
          <w:szCs w:val="24"/>
        </w:rPr>
        <w:t xml:space="preserve"> Na hipótese de o preço registrado tornar-se superior ao preço pra</w:t>
      </w:r>
      <w:r w:rsidRPr="000C1D99">
        <w:rPr>
          <w:rFonts w:eastAsia="Calibri"/>
          <w:sz w:val="24"/>
          <w:szCs w:val="24"/>
        </w:rPr>
        <w:t>ti</w:t>
      </w:r>
      <w:r w:rsidRPr="000C1D99">
        <w:rPr>
          <w:sz w:val="24"/>
          <w:szCs w:val="24"/>
        </w:rPr>
        <w:t>cado no mercado por mo</w:t>
      </w:r>
      <w:r w:rsidRPr="000C1D99">
        <w:rPr>
          <w:rFonts w:eastAsia="Calibri"/>
          <w:sz w:val="24"/>
          <w:szCs w:val="24"/>
        </w:rPr>
        <w:t>ti</w:t>
      </w:r>
      <w:r w:rsidRPr="000C1D99">
        <w:rPr>
          <w:sz w:val="24"/>
          <w:szCs w:val="24"/>
        </w:rPr>
        <w:t>vo superveniente, o órgão ou en</w:t>
      </w:r>
      <w:r w:rsidRPr="000C1D99">
        <w:rPr>
          <w:rFonts w:eastAsia="Calibri"/>
          <w:sz w:val="24"/>
          <w:szCs w:val="24"/>
        </w:rPr>
        <w:t>ti</w:t>
      </w:r>
      <w:r w:rsidRPr="000C1D99">
        <w:rPr>
          <w:sz w:val="24"/>
          <w:szCs w:val="24"/>
        </w:rPr>
        <w:t>dade gerenciadora convocará o fornecedor para negociar a redução do preço registrado.</w:t>
      </w:r>
    </w:p>
    <w:p w14:paraId="54A2D1BB"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Caso não aceite reduzir seu preço aos valores pra</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Se não obtiver êxito nas negociações, o órgão ou en</w:t>
      </w:r>
      <w:r w:rsidRPr="000C1D99">
        <w:rPr>
          <w:rFonts w:ascii="Cambria" w:eastAsia="Calibri" w:hAnsi="Cambria"/>
          <w:color w:val="000000" w:themeColor="text1"/>
          <w:sz w:val="24"/>
          <w:szCs w:val="24"/>
        </w:rPr>
        <w:t>tid</w:t>
      </w:r>
      <w:r w:rsidRPr="000C1D99">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72" w:name="reducao_preco_mercado_negociacao_frustra"/>
      <w:bookmarkEnd w:id="72"/>
    </w:p>
    <w:p w14:paraId="205BE085"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cs="Calibri"/>
          <w:b/>
          <w:bCs/>
          <w:color w:val="000000" w:themeColor="text1"/>
          <w:sz w:val="24"/>
          <w:szCs w:val="24"/>
        </w:rPr>
        <w:t>IV.</w:t>
      </w:r>
      <w:r w:rsidRPr="000C1D99">
        <w:rPr>
          <w:rFonts w:ascii="Cambria" w:hAnsi="Cambria" w:cs="Calibri"/>
          <w:color w:val="000000" w:themeColor="text1"/>
          <w:sz w:val="24"/>
          <w:szCs w:val="24"/>
        </w:rPr>
        <w:t xml:space="preserve"> Na hipótese de</w:t>
      </w:r>
      <w:r w:rsidRPr="000C1D99">
        <w:rPr>
          <w:rFonts w:ascii="Cambria" w:hAnsi="Cambria"/>
          <w:color w:val="000000" w:themeColor="text1"/>
          <w:sz w:val="24"/>
          <w:szCs w:val="24"/>
        </w:rPr>
        <w:t xml:space="preserve"> redução do preço registrado, o gerenciador comunicará aos órgãos e às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 xml:space="preserve">dades que </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0C1D99" w:rsidRDefault="00D0629A" w:rsidP="00157636">
      <w:pPr>
        <w:pStyle w:val="Nivel2"/>
        <w:rPr>
          <w:sz w:val="24"/>
          <w:szCs w:val="24"/>
        </w:rPr>
      </w:pPr>
      <w:r w:rsidRPr="000C1D99">
        <w:rPr>
          <w:b/>
          <w:sz w:val="24"/>
          <w:szCs w:val="24"/>
        </w:rPr>
        <w:t>CLÁUSULA VIGÉSIMA:</w:t>
      </w:r>
      <w:r w:rsidRPr="000C1D99">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3" w:name="hipotese_preco_mercado_maior"/>
      <w:bookmarkEnd w:id="73"/>
    </w:p>
    <w:p w14:paraId="2D87F6BA"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I.</w:t>
      </w:r>
      <w:r w:rsidRPr="000C1D99">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4" w:name="prova_preco_mercado_maior"/>
      <w:bookmarkEnd w:id="74"/>
    </w:p>
    <w:p w14:paraId="5410FE3C"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75" w:name="nao_comprovacao_majoracao_mercado"/>
      <w:bookmarkEnd w:id="75"/>
    </w:p>
    <w:p w14:paraId="2AF61445"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IV.</w:t>
      </w:r>
      <w:r w:rsidRPr="000C1D99">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6" w:name="majora_preco_mercado_negociacao_frustra"/>
      <w:bookmarkEnd w:id="76"/>
    </w:p>
    <w:p w14:paraId="382E7486"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V.</w:t>
      </w:r>
      <w:r w:rsidRPr="000C1D99">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0C1D99" w:rsidRDefault="00D0629A" w:rsidP="00100082">
      <w:pPr>
        <w:spacing w:line="360" w:lineRule="auto"/>
        <w:ind w:firstLine="567"/>
        <w:rPr>
          <w:rFonts w:ascii="Cambria" w:hAnsi="Cambria"/>
          <w:color w:val="000000" w:themeColor="text1"/>
          <w:sz w:val="24"/>
          <w:szCs w:val="24"/>
        </w:rPr>
      </w:pPr>
      <w:r w:rsidRPr="000C1D99">
        <w:rPr>
          <w:rFonts w:ascii="Cambria" w:hAnsi="Cambria"/>
          <w:b/>
          <w:color w:val="000000" w:themeColor="text1"/>
          <w:sz w:val="24"/>
          <w:szCs w:val="24"/>
        </w:rPr>
        <w:t xml:space="preserve">VI. </w:t>
      </w:r>
      <w:r w:rsidRPr="000C1D99">
        <w:rPr>
          <w:rFonts w:ascii="Cambria" w:hAnsi="Cambria"/>
          <w:color w:val="000000" w:themeColor="text1"/>
          <w:sz w:val="24"/>
          <w:szCs w:val="24"/>
        </w:rPr>
        <w:t>O órgão ou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dade gerenciadora comunicará aos órgãos e às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 xml:space="preserve">dades que </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verem firmado contratos decorrentes da ata de registro de preços sobre a efe</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REMANEJAMENTO DAS QUANTIDADES REGISTRADAS</w:t>
      </w:r>
    </w:p>
    <w:p w14:paraId="0ED46D9B" w14:textId="77777777" w:rsidR="00D0629A" w:rsidRPr="000C1D99" w:rsidRDefault="00D0629A" w:rsidP="00157636">
      <w:pPr>
        <w:pStyle w:val="Nivel2"/>
        <w:rPr>
          <w:sz w:val="24"/>
          <w:szCs w:val="24"/>
        </w:rPr>
      </w:pPr>
      <w:r w:rsidRPr="000C1D99">
        <w:rPr>
          <w:b/>
          <w:sz w:val="24"/>
          <w:szCs w:val="24"/>
        </w:rPr>
        <w:t>CLÁUSULA VIGÉSIMA PRIMEIRA:</w:t>
      </w:r>
      <w:r w:rsidRPr="000C1D99">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0C1D99" w:rsidRDefault="00D0629A" w:rsidP="00157636">
      <w:pPr>
        <w:pStyle w:val="Nivel2"/>
        <w:rPr>
          <w:sz w:val="24"/>
          <w:szCs w:val="24"/>
        </w:rPr>
      </w:pPr>
      <w:r w:rsidRPr="000C1D99">
        <w:rPr>
          <w:b/>
          <w:sz w:val="24"/>
          <w:szCs w:val="24"/>
        </w:rPr>
        <w:t>CLÁUSULA VIGÉSIMA SEGUNDA:</w:t>
      </w:r>
      <w:r w:rsidRPr="000C1D99">
        <w:rPr>
          <w:sz w:val="24"/>
          <w:szCs w:val="24"/>
        </w:rPr>
        <w:t xml:space="preserve"> O remanejamento somente poderá ser feito:</w:t>
      </w:r>
    </w:p>
    <w:p w14:paraId="191E7964"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I.</w:t>
      </w:r>
      <w:r w:rsidRPr="000C1D99">
        <w:rPr>
          <w:rFonts w:ascii="Cambria" w:hAnsi="Cambria"/>
          <w:color w:val="000000" w:themeColor="text1"/>
          <w:sz w:val="24"/>
          <w:szCs w:val="24"/>
        </w:rPr>
        <w:t xml:space="preserve"> De órgão ou en</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dade par</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cipante para órgão ou en</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dade par</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cipante; ou</w:t>
      </w:r>
    </w:p>
    <w:p w14:paraId="4123BB35"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De órgão ou en</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dade par</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cipante para órgão ou entidade não participante.</w:t>
      </w:r>
    </w:p>
    <w:p w14:paraId="12D1BDD8" w14:textId="77777777" w:rsidR="00D0629A" w:rsidRPr="000C1D99" w:rsidRDefault="00D0629A" w:rsidP="00157636">
      <w:pPr>
        <w:pStyle w:val="Nivel2"/>
        <w:rPr>
          <w:sz w:val="24"/>
          <w:szCs w:val="24"/>
        </w:rPr>
      </w:pPr>
      <w:r w:rsidRPr="000C1D99">
        <w:rPr>
          <w:b/>
          <w:sz w:val="24"/>
          <w:szCs w:val="24"/>
        </w:rPr>
        <w:t>CLÁUSULA VIGÉSIMA TERCEIRA:</w:t>
      </w:r>
      <w:r w:rsidRPr="000C1D99">
        <w:rPr>
          <w:sz w:val="24"/>
          <w:szCs w:val="24"/>
        </w:rPr>
        <w:t xml:space="preserve"> O órgão ou entidade gerenciadora que tiver estimado as quantidades que pretende contratar será considerado participante para efeito do remanejamento.</w:t>
      </w:r>
      <w:bookmarkStart w:id="77" w:name="gerenciador_estimador_é_partic_em_remane"/>
      <w:bookmarkEnd w:id="77"/>
    </w:p>
    <w:p w14:paraId="136CB5ED" w14:textId="77777777" w:rsidR="00D0629A" w:rsidRPr="000C1D99" w:rsidRDefault="00D0629A" w:rsidP="00157636">
      <w:pPr>
        <w:pStyle w:val="Nivel2"/>
        <w:rPr>
          <w:sz w:val="24"/>
          <w:szCs w:val="24"/>
        </w:rPr>
      </w:pPr>
      <w:r w:rsidRPr="000C1D99">
        <w:rPr>
          <w:b/>
          <w:sz w:val="24"/>
          <w:szCs w:val="24"/>
        </w:rPr>
        <w:t>CLÁUSULA VIGÉSIMA QUARTA:</w:t>
      </w:r>
      <w:r w:rsidRPr="000C1D99">
        <w:rPr>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0C1D99" w:rsidRDefault="00D0629A" w:rsidP="00157636">
      <w:pPr>
        <w:pStyle w:val="Nivel2"/>
        <w:rPr>
          <w:sz w:val="24"/>
          <w:szCs w:val="24"/>
        </w:rPr>
      </w:pPr>
      <w:r w:rsidRPr="000C1D99">
        <w:rPr>
          <w:b/>
          <w:sz w:val="24"/>
          <w:szCs w:val="24"/>
        </w:rPr>
        <w:t>CLÁUSULA VIGÉSIMA QUINTA:</w:t>
      </w:r>
      <w:r w:rsidRPr="000C1D99">
        <w:rPr>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0C1D99" w:rsidRDefault="00D0629A" w:rsidP="00157636">
      <w:pPr>
        <w:pStyle w:val="Nivel2"/>
        <w:rPr>
          <w:sz w:val="24"/>
          <w:szCs w:val="24"/>
        </w:rPr>
      </w:pPr>
      <w:r w:rsidRPr="000C1D99">
        <w:rPr>
          <w:b/>
          <w:sz w:val="24"/>
          <w:szCs w:val="24"/>
        </w:rPr>
        <w:t>CLÁUSULA VIGÉSIMA SEXTA:</w:t>
      </w:r>
      <w:r w:rsidRPr="000C1D99">
        <w:rPr>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0C1D99" w:rsidRDefault="00D0629A" w:rsidP="00157636">
      <w:pPr>
        <w:pStyle w:val="Nivel2"/>
        <w:rPr>
          <w:sz w:val="24"/>
          <w:szCs w:val="24"/>
        </w:rPr>
      </w:pPr>
      <w:r w:rsidRPr="000C1D99">
        <w:rPr>
          <w:b/>
          <w:sz w:val="24"/>
          <w:szCs w:val="24"/>
        </w:rPr>
        <w:t>CLÁUSULA VIGÉSIMA SÉTIMA:</w:t>
      </w:r>
      <w:r w:rsidRPr="000C1D99">
        <w:rPr>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sz w:val="24"/>
          <w:szCs w:val="24"/>
        </w:rPr>
      </w:pPr>
      <w:r w:rsidRPr="000C1D99">
        <w:rPr>
          <w:rFonts w:ascii="Cambria" w:eastAsia="Arial" w:hAnsi="Cambria"/>
          <w:b/>
          <w:sz w:val="24"/>
          <w:szCs w:val="24"/>
        </w:rPr>
        <w:t>DA ADESÃO À ATA DE REGISTRO DE PREÇOS</w:t>
      </w:r>
    </w:p>
    <w:p w14:paraId="42073C50" w14:textId="77777777" w:rsidR="00D0629A" w:rsidRPr="000C1D99" w:rsidRDefault="00D0629A" w:rsidP="00157636">
      <w:pPr>
        <w:pStyle w:val="Nvel2-Red"/>
        <w:rPr>
          <w:i w:val="0"/>
          <w:iCs w:val="0"/>
          <w:color w:val="auto"/>
          <w:sz w:val="24"/>
          <w:szCs w:val="24"/>
        </w:rPr>
      </w:pPr>
      <w:r w:rsidRPr="000C1D99">
        <w:rPr>
          <w:b/>
          <w:i w:val="0"/>
          <w:iCs w:val="0"/>
          <w:color w:val="auto"/>
          <w:sz w:val="24"/>
          <w:szCs w:val="24"/>
        </w:rPr>
        <w:t>CLÁUSULA VIGÉSIMA OITAVA:</w:t>
      </w:r>
      <w:r w:rsidRPr="000C1D99">
        <w:rPr>
          <w:i w:val="0"/>
          <w:iCs w:val="0"/>
          <w:color w:val="auto"/>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0C1D99" w:rsidRDefault="00D0629A" w:rsidP="00100082">
      <w:pPr>
        <w:pStyle w:val="Nvel3-R"/>
        <w:spacing w:line="360" w:lineRule="auto"/>
        <w:rPr>
          <w:i/>
          <w:iCs/>
          <w:color w:val="auto"/>
          <w:sz w:val="24"/>
          <w:szCs w:val="24"/>
        </w:rPr>
      </w:pPr>
      <w:r w:rsidRPr="000C1D99">
        <w:rPr>
          <w:b/>
          <w:bCs/>
          <w:color w:val="auto"/>
          <w:sz w:val="24"/>
          <w:szCs w:val="24"/>
        </w:rPr>
        <w:lastRenderedPageBreak/>
        <w:t>I.</w:t>
      </w:r>
      <w:r w:rsidRPr="000C1D99">
        <w:rPr>
          <w:color w:val="auto"/>
          <w:sz w:val="24"/>
          <w:szCs w:val="24"/>
        </w:rPr>
        <w:t xml:space="preserve"> Apresentação de justificativa da vantagem da adesão, inclusive em situações de provável desabastecimento ou descontinuidade de serviço público;</w:t>
      </w:r>
    </w:p>
    <w:p w14:paraId="1571EF6A" w14:textId="77777777" w:rsidR="00D0629A" w:rsidRPr="000C1D99" w:rsidRDefault="00D0629A" w:rsidP="00100082">
      <w:pPr>
        <w:pStyle w:val="Nvel3-R"/>
        <w:spacing w:line="360" w:lineRule="auto"/>
        <w:rPr>
          <w:i/>
          <w:iCs/>
          <w:color w:val="auto"/>
          <w:sz w:val="24"/>
          <w:szCs w:val="24"/>
        </w:rPr>
      </w:pPr>
      <w:r w:rsidRPr="000C1D99">
        <w:rPr>
          <w:b/>
          <w:bCs/>
          <w:color w:val="auto"/>
          <w:sz w:val="24"/>
          <w:szCs w:val="24"/>
        </w:rPr>
        <w:t>II.</w:t>
      </w:r>
      <w:r w:rsidRPr="000C1D99">
        <w:rPr>
          <w:color w:val="auto"/>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0C1D99" w:rsidRDefault="00D0629A" w:rsidP="00100082">
      <w:pPr>
        <w:pStyle w:val="Nvel3-R"/>
        <w:spacing w:line="360" w:lineRule="auto"/>
        <w:rPr>
          <w:i/>
          <w:iCs/>
          <w:color w:val="auto"/>
          <w:sz w:val="24"/>
          <w:szCs w:val="24"/>
        </w:rPr>
      </w:pPr>
      <w:r w:rsidRPr="000C1D99">
        <w:rPr>
          <w:b/>
          <w:bCs/>
          <w:color w:val="auto"/>
          <w:sz w:val="24"/>
          <w:szCs w:val="24"/>
        </w:rPr>
        <w:t>III.</w:t>
      </w:r>
      <w:r w:rsidRPr="000C1D99">
        <w:rPr>
          <w:color w:val="auto"/>
          <w:sz w:val="24"/>
          <w:szCs w:val="24"/>
        </w:rPr>
        <w:t xml:space="preserve"> Consulta e aceitação prévias do órgão ou da entidade gerenciadora e do fornecedor.</w:t>
      </w:r>
    </w:p>
    <w:p w14:paraId="7694C8FC" w14:textId="77777777" w:rsidR="00D0629A" w:rsidRPr="000C1D99" w:rsidRDefault="00D0629A" w:rsidP="00157636">
      <w:pPr>
        <w:pStyle w:val="Nvel2-Red"/>
        <w:rPr>
          <w:i w:val="0"/>
          <w:iCs w:val="0"/>
          <w:color w:val="auto"/>
          <w:sz w:val="24"/>
          <w:szCs w:val="24"/>
        </w:rPr>
      </w:pPr>
      <w:r w:rsidRPr="000C1D99">
        <w:rPr>
          <w:b/>
          <w:i w:val="0"/>
          <w:iCs w:val="0"/>
          <w:color w:val="auto"/>
          <w:sz w:val="24"/>
          <w:szCs w:val="24"/>
        </w:rPr>
        <w:t xml:space="preserve">CLÁUSULA VIGÉSIMA NONA: </w:t>
      </w:r>
      <w:r w:rsidRPr="000C1D99">
        <w:rPr>
          <w:i w:val="0"/>
          <w:iCs w:val="0"/>
          <w:color w:val="auto"/>
          <w:sz w:val="24"/>
          <w:szCs w:val="24"/>
        </w:rPr>
        <w:t>A autorização do órgão ou entidade gerenciadora apenas será realizada após a aceitação da adesão pelo fornecedor.</w:t>
      </w:r>
    </w:p>
    <w:p w14:paraId="44EF62AF" w14:textId="77777777" w:rsidR="00D0629A" w:rsidRPr="000C1D99" w:rsidRDefault="00D0629A" w:rsidP="00100082">
      <w:pPr>
        <w:pStyle w:val="Nvel3-R"/>
        <w:spacing w:line="360" w:lineRule="auto"/>
        <w:rPr>
          <w:color w:val="auto"/>
          <w:sz w:val="24"/>
          <w:szCs w:val="24"/>
        </w:rPr>
      </w:pPr>
      <w:r w:rsidRPr="000C1D99">
        <w:rPr>
          <w:b/>
          <w:bCs/>
          <w:color w:val="auto"/>
          <w:sz w:val="24"/>
          <w:szCs w:val="24"/>
        </w:rPr>
        <w:t>I.</w:t>
      </w:r>
      <w:r w:rsidRPr="000C1D99">
        <w:rPr>
          <w:color w:val="auto"/>
          <w:sz w:val="24"/>
          <w:szCs w:val="24"/>
        </w:rPr>
        <w:t xml:space="preserve"> O órgão ou entidade gerenciadora poderá rejeitar adesões caso elas possam acarretar prejuízo à execução de seus próprios contratos ou à sua capacidade de gerenciamento.</w:t>
      </w:r>
    </w:p>
    <w:p w14:paraId="2EA9A639" w14:textId="4780D219" w:rsidR="00D0629A" w:rsidRPr="000C1D99" w:rsidRDefault="00D0629A" w:rsidP="00157636">
      <w:pPr>
        <w:pStyle w:val="Nvel2-Red"/>
        <w:rPr>
          <w:i w:val="0"/>
          <w:iCs w:val="0"/>
          <w:color w:val="auto"/>
          <w:sz w:val="24"/>
          <w:szCs w:val="24"/>
        </w:rPr>
      </w:pPr>
      <w:r w:rsidRPr="000C1D99">
        <w:rPr>
          <w:b/>
          <w:i w:val="0"/>
          <w:iCs w:val="0"/>
          <w:color w:val="auto"/>
          <w:sz w:val="24"/>
          <w:szCs w:val="24"/>
        </w:rPr>
        <w:t xml:space="preserve">CLÁUSULA TRIGÉSIMA: </w:t>
      </w:r>
      <w:r w:rsidRPr="000C1D99">
        <w:rPr>
          <w:i w:val="0"/>
          <w:iCs w:val="0"/>
          <w:color w:val="auto"/>
          <w:sz w:val="24"/>
          <w:szCs w:val="24"/>
        </w:rPr>
        <w:t>Após a autorização do órgão ou da entidade gerenciadora, o órgão ou entidade não participante deverá efetivar a contratação solicitada em até noventa dias, observado o prazo de vigência da ata.</w:t>
      </w:r>
    </w:p>
    <w:p w14:paraId="3D5A9998" w14:textId="77777777" w:rsidR="00D0629A" w:rsidRPr="000C1D99" w:rsidRDefault="00D0629A" w:rsidP="00157636">
      <w:pPr>
        <w:pStyle w:val="Nvel2-Red"/>
        <w:rPr>
          <w:i w:val="0"/>
          <w:iCs w:val="0"/>
          <w:color w:val="auto"/>
          <w:sz w:val="24"/>
          <w:szCs w:val="24"/>
        </w:rPr>
      </w:pPr>
      <w:r w:rsidRPr="000C1D99">
        <w:rPr>
          <w:b/>
          <w:i w:val="0"/>
          <w:iCs w:val="0"/>
          <w:color w:val="auto"/>
          <w:sz w:val="24"/>
          <w:szCs w:val="24"/>
        </w:rPr>
        <w:t xml:space="preserve">CLÁUSULA TRIGÉSIMA PRIMEIRA: </w:t>
      </w:r>
      <w:r w:rsidRPr="000C1D99">
        <w:rPr>
          <w:i w:val="0"/>
          <w:iCs w:val="0"/>
          <w:color w:val="auto"/>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0C1D99" w:rsidRDefault="00D0629A" w:rsidP="00157636">
      <w:pPr>
        <w:pStyle w:val="Nvel2-Red"/>
        <w:rPr>
          <w:i w:val="0"/>
          <w:iCs w:val="0"/>
          <w:color w:val="auto"/>
          <w:sz w:val="24"/>
          <w:szCs w:val="24"/>
        </w:rPr>
      </w:pPr>
      <w:r w:rsidRPr="000C1D99">
        <w:rPr>
          <w:b/>
          <w:i w:val="0"/>
          <w:iCs w:val="0"/>
          <w:color w:val="auto"/>
          <w:sz w:val="24"/>
          <w:szCs w:val="24"/>
        </w:rPr>
        <w:t xml:space="preserve">CLÁUSULA TRIGÉSIMA SEGUNDA: </w:t>
      </w:r>
      <w:r w:rsidRPr="000C1D99">
        <w:rPr>
          <w:i w:val="0"/>
          <w:iCs w:val="0"/>
          <w:color w:val="auto"/>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0C1D99" w:rsidRDefault="00D0629A" w:rsidP="00157636">
      <w:pPr>
        <w:pStyle w:val="Nvel2-Red"/>
        <w:rPr>
          <w:i w:val="0"/>
          <w:iCs w:val="0"/>
          <w:color w:val="auto"/>
          <w:sz w:val="24"/>
          <w:szCs w:val="24"/>
        </w:rPr>
      </w:pPr>
      <w:r w:rsidRPr="000C1D99">
        <w:rPr>
          <w:b/>
          <w:i w:val="0"/>
          <w:iCs w:val="0"/>
          <w:color w:val="auto"/>
          <w:sz w:val="24"/>
          <w:szCs w:val="24"/>
        </w:rPr>
        <w:t xml:space="preserve">CLÁUSULA TRIGÉSIMA TERCEIRA: </w:t>
      </w:r>
      <w:r w:rsidRPr="000C1D99">
        <w:rPr>
          <w:i w:val="0"/>
          <w:iCs w:val="0"/>
          <w:color w:val="auto"/>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0C1D99" w:rsidRDefault="00D0629A" w:rsidP="00157636">
      <w:pPr>
        <w:pStyle w:val="Nvel2-Red"/>
        <w:rPr>
          <w:i w:val="0"/>
          <w:iCs w:val="0"/>
          <w:color w:val="auto"/>
          <w:sz w:val="24"/>
          <w:szCs w:val="24"/>
        </w:rPr>
      </w:pPr>
      <w:r w:rsidRPr="000C1D99">
        <w:rPr>
          <w:b/>
          <w:i w:val="0"/>
          <w:iCs w:val="0"/>
          <w:color w:val="auto"/>
          <w:sz w:val="24"/>
          <w:szCs w:val="24"/>
        </w:rPr>
        <w:t xml:space="preserve">CLÁUSULA TRIGÉSIMA QUARTA: </w:t>
      </w:r>
      <w:r w:rsidRPr="000C1D99">
        <w:rPr>
          <w:i w:val="0"/>
          <w:iCs w:val="0"/>
          <w:color w:val="auto"/>
          <w:sz w:val="24"/>
          <w:szCs w:val="24"/>
        </w:rPr>
        <w:t xml:space="preserve">O quantitativo decorrente das adesões não poderá exceder, na totalidade, ao dobro do quantitativo de cada item registrado na ata de registro </w:t>
      </w:r>
      <w:r w:rsidRPr="000C1D99">
        <w:rPr>
          <w:i w:val="0"/>
          <w:iCs w:val="0"/>
          <w:color w:val="auto"/>
          <w:sz w:val="24"/>
          <w:szCs w:val="24"/>
        </w:rPr>
        <w:lastRenderedPageBreak/>
        <w:t>de preços para o gerenciador e os participantes, independentemente do número de órgãos ou entidades não participantes que aderirem à ata de registro de preços.</w:t>
      </w:r>
    </w:p>
    <w:p w14:paraId="4D7E4132" w14:textId="4E671C74" w:rsidR="00D0629A" w:rsidRPr="000C1D99" w:rsidRDefault="00D0629A" w:rsidP="00157636">
      <w:pPr>
        <w:pStyle w:val="Nivel2"/>
        <w:rPr>
          <w:sz w:val="24"/>
          <w:szCs w:val="24"/>
        </w:rPr>
      </w:pPr>
      <w:r w:rsidRPr="000C1D99">
        <w:rPr>
          <w:b/>
          <w:sz w:val="24"/>
          <w:szCs w:val="24"/>
        </w:rPr>
        <w:t xml:space="preserve">CLÁUSULA TRIGÉSIMA QUINTA: </w:t>
      </w:r>
      <w:r w:rsidR="00336682" w:rsidRPr="000C1D99">
        <w:rPr>
          <w:bCs/>
          <w:sz w:val="24"/>
          <w:szCs w:val="24"/>
        </w:rPr>
        <w:t>No caso de</w:t>
      </w:r>
      <w:r w:rsidR="00336682" w:rsidRPr="000C1D99">
        <w:rPr>
          <w:b/>
          <w:sz w:val="24"/>
          <w:szCs w:val="24"/>
        </w:rPr>
        <w:t xml:space="preserve"> </w:t>
      </w:r>
      <w:r w:rsidRPr="000C1D99">
        <w:rPr>
          <w:sz w:val="24"/>
          <w:szCs w:val="24"/>
        </w:rPr>
        <w:t>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0C1D99" w:rsidRDefault="00D0629A" w:rsidP="00157636">
      <w:pPr>
        <w:pStyle w:val="Nivel2"/>
        <w:rPr>
          <w:sz w:val="24"/>
          <w:szCs w:val="24"/>
        </w:rPr>
      </w:pPr>
      <w:r w:rsidRPr="000C1D99">
        <w:rPr>
          <w:b/>
          <w:sz w:val="24"/>
          <w:szCs w:val="24"/>
        </w:rPr>
        <w:t xml:space="preserve">CLÁUSULA TRIGÉSIMA SEXTA: </w:t>
      </w:r>
      <w:r w:rsidRPr="000C1D99">
        <w:rPr>
          <w:sz w:val="24"/>
          <w:szCs w:val="24"/>
        </w:rPr>
        <w:t>É vedado efetuar acréscimos nos quantitativos fixados na ata de registro de preços.</w:t>
      </w:r>
    </w:p>
    <w:p w14:paraId="01C4AE61"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0C1D99">
        <w:rPr>
          <w:rFonts w:ascii="Cambria" w:eastAsia="Arial" w:hAnsi="Cambria"/>
          <w:b/>
          <w:sz w:val="24"/>
          <w:szCs w:val="24"/>
        </w:rPr>
        <w:t>DAS PENALIDADES</w:t>
      </w:r>
    </w:p>
    <w:p w14:paraId="716267C6" w14:textId="77777777" w:rsidR="00D0629A" w:rsidRPr="000C1D99" w:rsidRDefault="00D0629A" w:rsidP="00100082">
      <w:pPr>
        <w:pStyle w:val="Nvel3"/>
        <w:numPr>
          <w:ilvl w:val="0"/>
          <w:numId w:val="0"/>
        </w:numPr>
        <w:spacing w:line="360" w:lineRule="auto"/>
        <w:rPr>
          <w:rFonts w:ascii="Cambria" w:hAnsi="Cambria"/>
          <w:sz w:val="24"/>
          <w:szCs w:val="24"/>
        </w:rPr>
      </w:pPr>
      <w:r w:rsidRPr="000C1D99">
        <w:rPr>
          <w:rFonts w:ascii="Cambria" w:hAnsi="Cambria"/>
          <w:b/>
          <w:bCs/>
          <w:sz w:val="24"/>
          <w:szCs w:val="24"/>
        </w:rPr>
        <w:t>CLÁSULA TRIGÉSIMA SÉTIMA:</w:t>
      </w:r>
      <w:r w:rsidRPr="000C1D99">
        <w:rPr>
          <w:rFonts w:ascii="Cambria" w:hAnsi="Cambria"/>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0C1D99" w:rsidRDefault="00D0629A" w:rsidP="00100082">
      <w:pPr>
        <w:pStyle w:val="Nvel3"/>
        <w:numPr>
          <w:ilvl w:val="0"/>
          <w:numId w:val="0"/>
        </w:numPr>
        <w:spacing w:line="360" w:lineRule="auto"/>
        <w:rPr>
          <w:rFonts w:ascii="Cambria" w:hAnsi="Cambria"/>
          <w:color w:val="000000" w:themeColor="text1"/>
          <w:sz w:val="24"/>
          <w:szCs w:val="24"/>
        </w:rPr>
      </w:pPr>
      <w:r w:rsidRPr="000C1D99">
        <w:rPr>
          <w:rFonts w:ascii="Cambria" w:hAnsi="Cambria"/>
          <w:b/>
          <w:bCs/>
          <w:sz w:val="24"/>
          <w:szCs w:val="24"/>
        </w:rPr>
        <w:t>CLÁSULA TRIGÉSIMA OITAVA:</w:t>
      </w:r>
      <w:r w:rsidRPr="000C1D99">
        <w:rPr>
          <w:rFonts w:ascii="Cambria" w:hAnsi="Cambria"/>
          <w:sz w:val="24"/>
          <w:szCs w:val="24"/>
        </w:rPr>
        <w:t xml:space="preserve"> As sanções também se aplicam aos integrantes do cadastro de reserva no registro de preços que</w:t>
      </w:r>
      <w:r w:rsidRPr="000C1D99">
        <w:rPr>
          <w:rFonts w:ascii="Cambria" w:hAnsi="Cambria"/>
          <w:color w:val="000000" w:themeColor="text1"/>
          <w:sz w:val="24"/>
          <w:szCs w:val="24"/>
        </w:rPr>
        <w:t xml:space="preserve">, convocados, não honrarem o compromisso assumido injustificadamente após terem assinado a ata. </w:t>
      </w:r>
    </w:p>
    <w:p w14:paraId="6E19220B" w14:textId="77777777" w:rsidR="00D0629A" w:rsidRPr="000C1D99" w:rsidRDefault="00D0629A" w:rsidP="00100082">
      <w:pPr>
        <w:pStyle w:val="Nvel3"/>
        <w:numPr>
          <w:ilvl w:val="0"/>
          <w:numId w:val="0"/>
        </w:numPr>
        <w:spacing w:line="360" w:lineRule="auto"/>
        <w:rPr>
          <w:rFonts w:ascii="Cambria" w:hAnsi="Cambria"/>
          <w:color w:val="000000" w:themeColor="text1"/>
          <w:sz w:val="24"/>
          <w:szCs w:val="24"/>
        </w:rPr>
      </w:pPr>
      <w:r w:rsidRPr="000C1D99">
        <w:rPr>
          <w:rFonts w:ascii="Cambria" w:hAnsi="Cambria"/>
          <w:b/>
          <w:bCs/>
          <w:color w:val="000000" w:themeColor="text1"/>
          <w:sz w:val="24"/>
          <w:szCs w:val="24"/>
        </w:rPr>
        <w:t>CLÁSULA TRIGÉSIMA NONA:</w:t>
      </w:r>
      <w:r w:rsidRPr="000C1D99">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0C1D99" w:rsidRDefault="00D0629A" w:rsidP="00157636">
      <w:pPr>
        <w:pStyle w:val="Nivel2"/>
        <w:rPr>
          <w:sz w:val="24"/>
          <w:szCs w:val="24"/>
        </w:rPr>
      </w:pPr>
      <w:r w:rsidRPr="000C1D99">
        <w:rPr>
          <w:b/>
          <w:bCs/>
          <w:sz w:val="24"/>
          <w:szCs w:val="24"/>
        </w:rPr>
        <w:t>CLÁSULA QUADRAGÉSIMA:</w:t>
      </w:r>
      <w:r w:rsidRPr="000C1D99">
        <w:rPr>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CANCELAMENTO DO REGISTRO VENCEDOR E DOS PREÇOS REGISTRADOS</w:t>
      </w:r>
    </w:p>
    <w:p w14:paraId="23EF1B47" w14:textId="77777777" w:rsidR="00D0629A" w:rsidRPr="000C1D99" w:rsidRDefault="00D0629A" w:rsidP="00157636">
      <w:pPr>
        <w:pStyle w:val="Nivel2"/>
        <w:rPr>
          <w:sz w:val="24"/>
          <w:szCs w:val="24"/>
        </w:rPr>
      </w:pPr>
      <w:r w:rsidRPr="000C1D99">
        <w:rPr>
          <w:b/>
          <w:bCs/>
          <w:sz w:val="24"/>
          <w:szCs w:val="24"/>
        </w:rPr>
        <w:lastRenderedPageBreak/>
        <w:t xml:space="preserve">CLÁSULA QUADRAGÉSIMA PRIMEIRA: </w:t>
      </w:r>
      <w:r w:rsidRPr="000C1D99">
        <w:rPr>
          <w:sz w:val="24"/>
          <w:szCs w:val="24"/>
        </w:rPr>
        <w:t>O registro do fornecedor será cancelado pelo gerenciador, quando o fornecedor:</w:t>
      </w:r>
      <w:bookmarkStart w:id="78" w:name="cancelamento_do_fornecedor"/>
      <w:bookmarkEnd w:id="78"/>
    </w:p>
    <w:p w14:paraId="26F6443E"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Descumprir as condições da ata de registro de preços, sem motivo justificado;</w:t>
      </w:r>
    </w:p>
    <w:p w14:paraId="50A4C302"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Não re</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IV.</w:t>
      </w:r>
      <w:r w:rsidRPr="000C1D99">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0C1D99" w:rsidRDefault="00D0629A" w:rsidP="00100082">
      <w:pPr>
        <w:pStyle w:val="Nvel4"/>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a)</w:t>
      </w:r>
      <w:r w:rsidRPr="000C1D99">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0C1D99" w:rsidRDefault="00D0629A" w:rsidP="00157636">
      <w:pPr>
        <w:pStyle w:val="Nivel2"/>
        <w:rPr>
          <w:sz w:val="24"/>
          <w:szCs w:val="24"/>
        </w:rPr>
      </w:pPr>
      <w:r w:rsidRPr="000C1D99">
        <w:rPr>
          <w:b/>
          <w:bCs/>
          <w:sz w:val="24"/>
          <w:szCs w:val="24"/>
        </w:rPr>
        <w:t xml:space="preserve">CLÁSULA QUADRAGÉSIMA SEGUNDA: </w:t>
      </w:r>
      <w:r w:rsidRPr="000C1D99">
        <w:rPr>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0C1D99" w:rsidRDefault="00D0629A" w:rsidP="00157636">
      <w:pPr>
        <w:pStyle w:val="Nivel2"/>
        <w:rPr>
          <w:sz w:val="24"/>
          <w:szCs w:val="24"/>
        </w:rPr>
      </w:pPr>
      <w:r w:rsidRPr="000C1D99">
        <w:rPr>
          <w:b/>
          <w:bCs/>
          <w:sz w:val="24"/>
          <w:szCs w:val="24"/>
        </w:rPr>
        <w:t xml:space="preserve">CLÁSULA QUADRAGÉSIMA TERCEIRA: </w:t>
      </w:r>
      <w:r w:rsidRPr="000C1D99">
        <w:rPr>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0C1D99" w:rsidRDefault="00D0629A" w:rsidP="00157636">
      <w:pPr>
        <w:pStyle w:val="Nivel2"/>
        <w:rPr>
          <w:sz w:val="24"/>
          <w:szCs w:val="24"/>
        </w:rPr>
      </w:pPr>
      <w:r w:rsidRPr="000C1D99">
        <w:rPr>
          <w:b/>
          <w:bCs/>
          <w:sz w:val="24"/>
          <w:szCs w:val="24"/>
        </w:rPr>
        <w:t xml:space="preserve">CLÁSULA QUADRAGÉSIMA QUARTA: </w:t>
      </w:r>
      <w:r w:rsidRPr="000C1D99">
        <w:rPr>
          <w:sz w:val="24"/>
          <w:szCs w:val="24"/>
        </w:rPr>
        <w:t>O cancelamento dos preços registrados poderá ser realizado pelo gerenciador, em determinada ata de registro de preços, total ou parcialmente, nas seguintes hipóteses, desde que devidamente comprovadas e justificadas:</w:t>
      </w:r>
      <w:bookmarkStart w:id="79" w:name="cancelamento_da_ata"/>
      <w:bookmarkEnd w:id="79"/>
      <w:r w:rsidRPr="000C1D99">
        <w:rPr>
          <w:sz w:val="24"/>
          <w:szCs w:val="24"/>
        </w:rPr>
        <w:t xml:space="preserve"> </w:t>
      </w:r>
    </w:p>
    <w:p w14:paraId="59471CF3"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Por razão de interesse público;</w:t>
      </w:r>
    </w:p>
    <w:p w14:paraId="182E7A9C"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A pedido do fornecedor, decorrente de caso fortuito ou força maior; ou</w:t>
      </w:r>
    </w:p>
    <w:p w14:paraId="4A226E77"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III.</w:t>
      </w:r>
      <w:r w:rsidRPr="000C1D99">
        <w:rPr>
          <w:rFonts w:ascii="Cambria" w:hAnsi="Cambria"/>
          <w:color w:val="000000" w:themeColor="text1"/>
          <w:sz w:val="24"/>
          <w:szCs w:val="24"/>
        </w:rPr>
        <w:t xml:space="preserve"> Se não houver êxito nas negociações, nas hipóteses em que o preço de mercado </w:t>
      </w:r>
      <w:proofErr w:type="gramStart"/>
      <w:r w:rsidRPr="000C1D99">
        <w:rPr>
          <w:rFonts w:ascii="Cambria" w:hAnsi="Cambria"/>
          <w:color w:val="000000" w:themeColor="text1"/>
          <w:sz w:val="24"/>
          <w:szCs w:val="24"/>
        </w:rPr>
        <w:t>tornar-se</w:t>
      </w:r>
      <w:proofErr w:type="gramEnd"/>
      <w:r w:rsidRPr="000C1D99">
        <w:rPr>
          <w:rFonts w:ascii="Cambria" w:hAnsi="Cambria"/>
          <w:color w:val="000000" w:themeColor="text1"/>
          <w:sz w:val="24"/>
          <w:szCs w:val="24"/>
        </w:rPr>
        <w:t xml:space="preserve"> superior ou inferior ao preço registrado, nos termos do Decreto Municipal nº 17, de 08 de janeiro de 2024.</w:t>
      </w:r>
    </w:p>
    <w:p w14:paraId="25F4A320"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DOS DIREITOS E OBRIGAÇÕES DAS PARTES</w:t>
      </w:r>
    </w:p>
    <w:p w14:paraId="3522B893" w14:textId="77777777" w:rsidR="00D0629A" w:rsidRPr="000C1D99"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 xml:space="preserve">CLÁSULA QUADRAGÉSIMA QUINTA: </w:t>
      </w:r>
      <w:r w:rsidRPr="000C1D99">
        <w:rPr>
          <w:rFonts w:ascii="Cambria" w:hAnsi="Cambria"/>
          <w:color w:val="000000" w:themeColor="text1"/>
          <w:sz w:val="24"/>
          <w:szCs w:val="24"/>
        </w:rPr>
        <w:t>Compete ao órgão Gestor:</w:t>
      </w:r>
    </w:p>
    <w:p w14:paraId="100FB0DA"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II. </w:t>
      </w:r>
      <w:r w:rsidRPr="000C1D99">
        <w:rPr>
          <w:rFonts w:ascii="Cambria" w:hAnsi="Cambria"/>
          <w:color w:val="000000" w:themeColor="text1"/>
          <w:sz w:val="24"/>
          <w:szCs w:val="24"/>
        </w:rPr>
        <w:t xml:space="preserve">O órgão acompanhará, periodicamente, os preços praticados no mercado para os materiais registrados, para fins de controle e fixados do valor máximo a ser pago pela administração. </w:t>
      </w:r>
    </w:p>
    <w:p w14:paraId="3A6370CD" w14:textId="77777777" w:rsidR="00D0629A" w:rsidRPr="000C1D99" w:rsidRDefault="00D0629A" w:rsidP="00100082">
      <w:pPr>
        <w:spacing w:before="240" w:afterLines="100" w:after="240" w:line="360" w:lineRule="auto"/>
        <w:ind w:left="567"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a) </w:t>
      </w:r>
      <w:r w:rsidRPr="000C1D99">
        <w:rPr>
          <w:rFonts w:ascii="Cambria" w:hAnsi="Cambria"/>
          <w:color w:val="000000" w:themeColor="text1"/>
          <w:sz w:val="24"/>
          <w:szCs w:val="24"/>
        </w:rPr>
        <w:t>O órgão gerenciador sempre que os órgãos e entidades usuários da ata de registro de preços necessitarem da entrega dos materiais, indicará os fornecedores e seus respectivos a serem fornecidos.</w:t>
      </w:r>
    </w:p>
    <w:p w14:paraId="13EB331B" w14:textId="5FA27270"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w:t>
      </w:r>
      <w:r w:rsidR="00A00949" w:rsidRPr="000C1D99">
        <w:rPr>
          <w:rFonts w:ascii="Cambria" w:hAnsi="Cambria"/>
          <w:color w:val="000000" w:themeColor="text1"/>
          <w:sz w:val="24"/>
          <w:szCs w:val="24"/>
        </w:rPr>
        <w:t>fornecimento</w:t>
      </w:r>
      <w:r w:rsidRPr="000C1D99">
        <w:rPr>
          <w:rFonts w:ascii="Cambria" w:hAnsi="Cambria"/>
          <w:color w:val="000000" w:themeColor="text1"/>
          <w:sz w:val="24"/>
          <w:szCs w:val="24"/>
        </w:rPr>
        <w:t>, respeitada a legislação relativas às licitações, em que caiba recurso ou indenização.</w:t>
      </w:r>
    </w:p>
    <w:p w14:paraId="411442FD"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IV.</w:t>
      </w:r>
      <w:r w:rsidRPr="000C1D99">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V.</w:t>
      </w:r>
      <w:r w:rsidRPr="000C1D99">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VI.</w:t>
      </w:r>
      <w:r w:rsidRPr="000C1D99">
        <w:rPr>
          <w:rFonts w:ascii="Cambria" w:hAnsi="Cambria"/>
          <w:color w:val="000000" w:themeColor="text1"/>
          <w:sz w:val="24"/>
          <w:szCs w:val="24"/>
        </w:rPr>
        <w:t xml:space="preserve"> Emitir autorização de compra.</w:t>
      </w:r>
    </w:p>
    <w:p w14:paraId="3B88DA1B"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VII.</w:t>
      </w:r>
      <w:r w:rsidRPr="000C1D99">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0C1D99"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 xml:space="preserve">CLÁSULA QUADRAGÉSIMA SEXTA: </w:t>
      </w:r>
      <w:r w:rsidRPr="000C1D99">
        <w:rPr>
          <w:rFonts w:ascii="Cambria" w:hAnsi="Cambria"/>
          <w:color w:val="000000" w:themeColor="text1"/>
          <w:sz w:val="24"/>
          <w:szCs w:val="24"/>
        </w:rPr>
        <w:t>Compete aos órgãos ou entidades usuárias:</w:t>
      </w:r>
    </w:p>
    <w:p w14:paraId="5DC922B4"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 </w:t>
      </w:r>
      <w:r w:rsidRPr="000C1D99">
        <w:rPr>
          <w:rFonts w:ascii="Cambria" w:hAnsi="Cambria"/>
          <w:color w:val="000000" w:themeColor="text1"/>
          <w:sz w:val="24"/>
          <w:szCs w:val="24"/>
        </w:rPr>
        <w:t>Proporcionar ao detentor da ata todas as condições para cumprimento de suas obrigações e entrega dos materiais dentro das normas estabelecidas no Edital.</w:t>
      </w:r>
    </w:p>
    <w:p w14:paraId="08452E95"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II. </w:t>
      </w:r>
      <w:r w:rsidRPr="000C1D99">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III. </w:t>
      </w:r>
      <w:r w:rsidRPr="000C1D99">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0C1D99" w:rsidRDefault="00D0629A" w:rsidP="00100082">
      <w:pPr>
        <w:spacing w:before="240" w:afterLines="100" w:after="240" w:line="360" w:lineRule="auto"/>
        <w:ind w:left="567"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a) </w:t>
      </w:r>
      <w:r w:rsidRPr="000C1D99">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IV. </w:t>
      </w:r>
      <w:r w:rsidRPr="000C1D99">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0C1D99"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 xml:space="preserve">CLÁSULA QUINQUAGÉSIMA: </w:t>
      </w:r>
      <w:r w:rsidRPr="000C1D99">
        <w:rPr>
          <w:rFonts w:ascii="Cambria" w:hAnsi="Cambria"/>
          <w:color w:val="000000" w:themeColor="text1"/>
          <w:sz w:val="24"/>
          <w:szCs w:val="24"/>
        </w:rPr>
        <w:t>Compete ao compromitente da Ata:</w:t>
      </w:r>
    </w:p>
    <w:p w14:paraId="22E8DCF2" w14:textId="7720700B"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 </w:t>
      </w:r>
      <w:r w:rsidRPr="000C1D99">
        <w:rPr>
          <w:rFonts w:ascii="Cambria" w:hAnsi="Cambria"/>
          <w:color w:val="000000" w:themeColor="text1"/>
          <w:sz w:val="24"/>
          <w:szCs w:val="24"/>
        </w:rPr>
        <w:t xml:space="preserve">Entregar os </w:t>
      </w:r>
      <w:r w:rsidR="00504CE8">
        <w:rPr>
          <w:rFonts w:ascii="Cambria" w:hAnsi="Cambria"/>
          <w:color w:val="000000" w:themeColor="text1"/>
          <w:sz w:val="24"/>
          <w:szCs w:val="24"/>
        </w:rPr>
        <w:t>veículos</w:t>
      </w:r>
      <w:r w:rsidRPr="000C1D99">
        <w:rPr>
          <w:rFonts w:ascii="Cambria" w:hAnsi="Cambria"/>
          <w:color w:val="000000" w:themeColor="text1"/>
          <w:sz w:val="24"/>
          <w:szCs w:val="24"/>
        </w:rPr>
        <w:t xml:space="preserve">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II. </w:t>
      </w:r>
      <w:r w:rsidRPr="000C1D99">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 xml:space="preserve">III. </w:t>
      </w:r>
      <w:r w:rsidRPr="000C1D99">
        <w:rPr>
          <w:rFonts w:ascii="Cambria" w:hAnsi="Cambria"/>
          <w:color w:val="000000" w:themeColor="text1"/>
          <w:sz w:val="24"/>
          <w:szCs w:val="24"/>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IV. </w:t>
      </w:r>
      <w:r w:rsidRPr="000C1D99">
        <w:rPr>
          <w:rFonts w:ascii="Cambria" w:hAnsi="Cambria"/>
          <w:color w:val="000000" w:themeColor="text1"/>
          <w:sz w:val="24"/>
          <w:szCs w:val="24"/>
        </w:rPr>
        <w:t>Ter revisado ou cancelado o registro de seus preços, quando presentes os pressupostos previstos nesta Ata de Registro de Preços.</w:t>
      </w:r>
    </w:p>
    <w:p w14:paraId="50FDD30B"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V. </w:t>
      </w:r>
      <w:r w:rsidRPr="000C1D99">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VI. </w:t>
      </w:r>
      <w:r w:rsidRPr="000C1D99">
        <w:rPr>
          <w:rFonts w:ascii="Cambria" w:hAnsi="Cambria"/>
          <w:color w:val="000000" w:themeColor="text1"/>
          <w:sz w:val="24"/>
          <w:szCs w:val="24"/>
        </w:rPr>
        <w:t>Vincular-se ao preço máximo (novo preço) definido pela Administração, resultante do ato de revisão.</w:t>
      </w:r>
    </w:p>
    <w:p w14:paraId="7D9C4596" w14:textId="721D1258"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VII. </w:t>
      </w:r>
      <w:r w:rsidRPr="000C1D99">
        <w:rPr>
          <w:rFonts w:ascii="Cambria" w:hAnsi="Cambria"/>
          <w:color w:val="000000" w:themeColor="text1"/>
          <w:sz w:val="24"/>
          <w:szCs w:val="24"/>
        </w:rPr>
        <w:t>Ter direito de preferência ou, igualdade de condições caso a administração optar pela contratação d</w:t>
      </w:r>
      <w:r w:rsidR="001C55D0" w:rsidRPr="000C1D99">
        <w:rPr>
          <w:rFonts w:ascii="Cambria" w:hAnsi="Cambria"/>
          <w:color w:val="000000" w:themeColor="text1"/>
          <w:sz w:val="24"/>
          <w:szCs w:val="24"/>
        </w:rPr>
        <w:t>e materiais</w:t>
      </w:r>
      <w:r w:rsidR="00A00949" w:rsidRPr="000C1D99">
        <w:rPr>
          <w:rFonts w:ascii="Cambria" w:hAnsi="Cambria"/>
          <w:color w:val="000000" w:themeColor="text1"/>
          <w:sz w:val="24"/>
          <w:szCs w:val="24"/>
        </w:rPr>
        <w:t xml:space="preserve">, </w:t>
      </w:r>
      <w:r w:rsidRPr="000C1D99">
        <w:rPr>
          <w:rFonts w:ascii="Cambria" w:hAnsi="Cambria"/>
          <w:color w:val="000000" w:themeColor="text1"/>
          <w:sz w:val="24"/>
          <w:szCs w:val="24"/>
        </w:rPr>
        <w:t>bens ou serviços objeto de registro por outros meios facultados na legislação relativa às licitações.</w:t>
      </w:r>
    </w:p>
    <w:p w14:paraId="6F2681F4"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VIII. </w:t>
      </w:r>
      <w:r w:rsidRPr="000C1D99">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IX. </w:t>
      </w:r>
      <w:r w:rsidRPr="000C1D99">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FORNECIMENTO, LOCAL E PRAZO DE ENTREGA</w:t>
      </w:r>
    </w:p>
    <w:p w14:paraId="5C4F957A" w14:textId="785DFA5E" w:rsidR="00D0629A" w:rsidRPr="000C1D99" w:rsidRDefault="00D0629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bCs/>
          <w:color w:val="000000" w:themeColor="text1"/>
          <w:sz w:val="24"/>
          <w:szCs w:val="24"/>
        </w:rPr>
        <w:t>CLÁSULA QUINQUAGÉSIMA PRIMEIRA:</w:t>
      </w:r>
      <w:r w:rsidRPr="000C1D99">
        <w:rPr>
          <w:rFonts w:ascii="Cambria" w:hAnsi="Cambria" w:cs="Arial"/>
          <w:color w:val="000000" w:themeColor="text1"/>
          <w:sz w:val="24"/>
          <w:szCs w:val="24"/>
        </w:rPr>
        <w:t xml:space="preserve"> </w:t>
      </w:r>
      <w:r w:rsidR="002273D8" w:rsidRPr="000C1D99">
        <w:rPr>
          <w:rFonts w:ascii="Cambria" w:hAnsi="Cambria" w:cs="Arial"/>
          <w:sz w:val="24"/>
          <w:szCs w:val="24"/>
        </w:rPr>
        <w:t xml:space="preserve">Os </w:t>
      </w:r>
      <w:r w:rsidR="008F017B">
        <w:rPr>
          <w:rFonts w:ascii="Cambria" w:hAnsi="Cambria" w:cs="Arial"/>
          <w:sz w:val="24"/>
          <w:szCs w:val="24"/>
        </w:rPr>
        <w:t>veículos</w:t>
      </w:r>
      <w:r w:rsidR="002273D8" w:rsidRPr="000C1D99">
        <w:rPr>
          <w:rFonts w:ascii="Cambria" w:hAnsi="Cambria" w:cs="Arial"/>
          <w:sz w:val="24"/>
          <w:szCs w:val="24"/>
        </w:rPr>
        <w:t xml:space="preserve"> deverão ser entregues</w:t>
      </w:r>
      <w:r w:rsidR="00A700AF">
        <w:rPr>
          <w:rFonts w:ascii="Cambria" w:hAnsi="Cambria" w:cs="Arial"/>
          <w:sz w:val="24"/>
          <w:szCs w:val="24"/>
        </w:rPr>
        <w:t xml:space="preserve">, em até </w:t>
      </w:r>
      <w:r w:rsidR="008F017B" w:rsidRPr="00C107C9">
        <w:rPr>
          <w:rFonts w:ascii="Cambria" w:hAnsi="Cambria" w:cs="Arial"/>
          <w:sz w:val="24"/>
          <w:szCs w:val="24"/>
          <w:highlight w:val="yellow"/>
        </w:rPr>
        <w:t>60</w:t>
      </w:r>
      <w:r w:rsidR="00A700AF" w:rsidRPr="00C107C9">
        <w:rPr>
          <w:rFonts w:ascii="Cambria" w:hAnsi="Cambria" w:cs="Arial"/>
          <w:sz w:val="24"/>
          <w:szCs w:val="24"/>
          <w:highlight w:val="yellow"/>
        </w:rPr>
        <w:t xml:space="preserve"> (</w:t>
      </w:r>
      <w:r w:rsidR="008F017B" w:rsidRPr="00C107C9">
        <w:rPr>
          <w:rFonts w:ascii="Cambria" w:hAnsi="Cambria" w:cs="Arial"/>
          <w:sz w:val="24"/>
          <w:szCs w:val="24"/>
          <w:highlight w:val="yellow"/>
        </w:rPr>
        <w:t>sessenta</w:t>
      </w:r>
      <w:r w:rsidR="00A700AF" w:rsidRPr="00C107C9">
        <w:rPr>
          <w:rFonts w:ascii="Cambria" w:hAnsi="Cambria" w:cs="Arial"/>
          <w:sz w:val="24"/>
          <w:szCs w:val="24"/>
          <w:highlight w:val="yellow"/>
        </w:rPr>
        <w:t>) dias úteis</w:t>
      </w:r>
      <w:r w:rsidR="00A700AF">
        <w:rPr>
          <w:rFonts w:ascii="Cambria" w:hAnsi="Cambria" w:cs="Arial"/>
          <w:sz w:val="24"/>
          <w:szCs w:val="24"/>
        </w:rPr>
        <w:t>,</w:t>
      </w:r>
      <w:r w:rsidR="002273D8" w:rsidRPr="000C1D99">
        <w:rPr>
          <w:rFonts w:ascii="Cambria" w:hAnsi="Cambria" w:cs="Arial"/>
          <w:sz w:val="24"/>
          <w:szCs w:val="24"/>
        </w:rPr>
        <w:t xml:space="preserve"> na sede da Secretaria </w:t>
      </w:r>
      <w:r w:rsidR="00CD1266">
        <w:rPr>
          <w:rFonts w:ascii="Cambria" w:hAnsi="Cambria" w:cs="Arial"/>
          <w:sz w:val="24"/>
          <w:szCs w:val="24"/>
        </w:rPr>
        <w:t>Requisitante</w:t>
      </w:r>
      <w:r w:rsidR="002273D8" w:rsidRPr="000C1D99">
        <w:rPr>
          <w:rFonts w:ascii="Cambria" w:hAnsi="Cambria" w:cs="Arial"/>
          <w:sz w:val="24"/>
          <w:szCs w:val="24"/>
        </w:rPr>
        <w:t>, durante o horário das 7h às 11h e/ou das 13h às 17h, conforme determinação dada por requisição, solicitação ou ordem de fornecimento. Sem quaisquer despesas além do valor registrado</w:t>
      </w:r>
      <w:r w:rsidR="00A700AF">
        <w:rPr>
          <w:rFonts w:ascii="Cambria" w:hAnsi="Cambria" w:cs="Arial"/>
          <w:sz w:val="24"/>
          <w:szCs w:val="24"/>
        </w:rPr>
        <w:t>.</w:t>
      </w:r>
    </w:p>
    <w:p w14:paraId="74265524" w14:textId="3CA0487F" w:rsidR="00D0629A" w:rsidRPr="000C1D99" w:rsidRDefault="00D0629A" w:rsidP="00100082">
      <w:pPr>
        <w:pStyle w:val="SemEspaamento"/>
        <w:spacing w:before="100" w:after="240" w:line="360" w:lineRule="auto"/>
        <w:ind w:right="-1"/>
        <w:jc w:val="both"/>
        <w:rPr>
          <w:rFonts w:ascii="Cambria" w:hAnsi="Cambria"/>
          <w:color w:val="000000" w:themeColor="text1"/>
          <w:sz w:val="24"/>
          <w:szCs w:val="24"/>
        </w:rPr>
      </w:pPr>
      <w:bookmarkStart w:id="80" w:name="_Hlk160026043"/>
      <w:r w:rsidRPr="000C1D99">
        <w:rPr>
          <w:rFonts w:ascii="Cambria" w:hAnsi="Cambria"/>
          <w:b/>
          <w:bCs/>
          <w:color w:val="000000" w:themeColor="text1"/>
          <w:sz w:val="24"/>
          <w:szCs w:val="24"/>
        </w:rPr>
        <w:t>CLÁSULA QUINQUAGÉSIMA SEGUNDA:</w:t>
      </w:r>
      <w:r w:rsidRPr="000C1D99">
        <w:rPr>
          <w:rFonts w:ascii="Cambria" w:hAnsi="Cambria"/>
          <w:color w:val="000000" w:themeColor="text1"/>
          <w:sz w:val="24"/>
          <w:szCs w:val="24"/>
        </w:rPr>
        <w:t xml:space="preserve"> Os </w:t>
      </w:r>
      <w:r w:rsidR="008F017B">
        <w:rPr>
          <w:rFonts w:ascii="Cambria" w:hAnsi="Cambria"/>
          <w:color w:val="000000" w:themeColor="text1"/>
          <w:sz w:val="24"/>
          <w:szCs w:val="24"/>
        </w:rPr>
        <w:t>veículos</w:t>
      </w:r>
      <w:r w:rsidRPr="000C1D99">
        <w:rPr>
          <w:rFonts w:ascii="Cambria" w:hAnsi="Cambria"/>
          <w:color w:val="000000" w:themeColor="text1"/>
          <w:sz w:val="24"/>
          <w:szCs w:val="24"/>
        </w:rPr>
        <w:t xml:space="preserve"> serão recebidos:</w:t>
      </w:r>
    </w:p>
    <w:p w14:paraId="7D9D2E86" w14:textId="77777777" w:rsidR="00D0629A" w:rsidRPr="000C1D99" w:rsidRDefault="00D0629A" w:rsidP="00100082">
      <w:pPr>
        <w:tabs>
          <w:tab w:val="left" w:pos="1701"/>
        </w:tabs>
        <w:spacing w:before="240" w:after="240" w:line="360" w:lineRule="auto"/>
        <w:ind w:right="-1" w:firstLine="567"/>
        <w:rPr>
          <w:rFonts w:ascii="Cambria" w:hAnsi="Cambria"/>
          <w:color w:val="000000" w:themeColor="text1"/>
          <w:sz w:val="24"/>
          <w:szCs w:val="24"/>
        </w:rPr>
      </w:pPr>
      <w:r w:rsidRPr="000C1D99">
        <w:rPr>
          <w:rFonts w:ascii="Cambria" w:hAnsi="Cambria"/>
          <w:b/>
          <w:color w:val="000000" w:themeColor="text1"/>
          <w:sz w:val="24"/>
          <w:szCs w:val="24"/>
        </w:rPr>
        <w:lastRenderedPageBreak/>
        <w:t>I. Provisoriamente,</w:t>
      </w:r>
      <w:r w:rsidRPr="000C1D99">
        <w:rPr>
          <w:rFonts w:ascii="Cambria" w:hAnsi="Cambria"/>
          <w:color w:val="000000" w:themeColor="text1"/>
          <w:sz w:val="24"/>
          <w:szCs w:val="24"/>
        </w:rPr>
        <w:t xml:space="preserve"> </w:t>
      </w:r>
      <w:r w:rsidRPr="000C1D99">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0C1D99" w:rsidRDefault="00D0629A" w:rsidP="00100082">
      <w:pPr>
        <w:tabs>
          <w:tab w:val="left" w:pos="1701"/>
        </w:tabs>
        <w:spacing w:before="240" w:after="240" w:line="360" w:lineRule="auto"/>
        <w:ind w:right="-1" w:firstLine="567"/>
        <w:rPr>
          <w:rFonts w:ascii="Cambria" w:hAnsi="Cambria"/>
          <w:color w:val="000000" w:themeColor="text1"/>
          <w:sz w:val="24"/>
          <w:szCs w:val="24"/>
        </w:rPr>
      </w:pPr>
      <w:r w:rsidRPr="000C1D99">
        <w:rPr>
          <w:rFonts w:ascii="Cambria" w:hAnsi="Cambria"/>
          <w:b/>
          <w:color w:val="000000" w:themeColor="text1"/>
          <w:sz w:val="24"/>
          <w:szCs w:val="24"/>
        </w:rPr>
        <w:t>II. Definitivamente,</w:t>
      </w:r>
      <w:r w:rsidRPr="000C1D99">
        <w:rPr>
          <w:rFonts w:ascii="Cambria" w:hAnsi="Cambria"/>
          <w:color w:val="000000" w:themeColor="text1"/>
          <w:sz w:val="24"/>
          <w:szCs w:val="24"/>
        </w:rPr>
        <w:t xml:space="preserve"> </w:t>
      </w:r>
      <w:r w:rsidRPr="000C1D99">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5DC083E1" w14:textId="77777777" w:rsidR="00D0629A" w:rsidRPr="000C1D99" w:rsidRDefault="00D0629A" w:rsidP="00100082">
      <w:pPr>
        <w:spacing w:before="240" w:after="240" w:line="360" w:lineRule="auto"/>
        <w:ind w:left="567" w:right="-1" w:firstLine="567"/>
        <w:rPr>
          <w:rFonts w:ascii="Cambria" w:hAnsi="Cambria"/>
          <w:color w:val="000000" w:themeColor="text1"/>
          <w:sz w:val="24"/>
          <w:szCs w:val="24"/>
        </w:rPr>
      </w:pPr>
      <w:r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0C1D99" w:rsidRDefault="00D0629A" w:rsidP="00100082">
      <w:pPr>
        <w:spacing w:before="240" w:after="240" w:line="360" w:lineRule="auto"/>
        <w:ind w:left="567" w:right="-1" w:firstLine="567"/>
        <w:rPr>
          <w:rFonts w:ascii="Cambria" w:hAnsi="Cambria"/>
          <w:color w:val="000000" w:themeColor="text1"/>
          <w:sz w:val="24"/>
          <w:szCs w:val="24"/>
        </w:rPr>
      </w:pPr>
      <w:r w:rsidRPr="000C1D99">
        <w:rPr>
          <w:rFonts w:ascii="Cambria" w:hAnsi="Cambria"/>
          <w:b/>
          <w:bCs/>
          <w:color w:val="000000" w:themeColor="text1"/>
          <w:sz w:val="24"/>
          <w:szCs w:val="24"/>
        </w:rPr>
        <w:t>b)</w:t>
      </w:r>
      <w:r w:rsidRPr="000C1D99">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80"/>
    </w:p>
    <w:p w14:paraId="61B601CD" w14:textId="4A3AB502" w:rsidR="00D0629A" w:rsidRPr="000C1D99" w:rsidRDefault="00D0629A" w:rsidP="00100082">
      <w:pPr>
        <w:pStyle w:val="SemEspaamento"/>
        <w:spacing w:before="100" w:after="240" w:line="360" w:lineRule="auto"/>
        <w:ind w:right="-1"/>
        <w:jc w:val="both"/>
        <w:rPr>
          <w:rFonts w:ascii="Cambria" w:hAnsi="Cambria"/>
          <w:b/>
          <w:iCs/>
          <w:color w:val="000000" w:themeColor="text1"/>
          <w:sz w:val="24"/>
          <w:szCs w:val="24"/>
        </w:rPr>
      </w:pPr>
      <w:r w:rsidRPr="000C1D99">
        <w:rPr>
          <w:rFonts w:ascii="Cambria" w:hAnsi="Cambria"/>
          <w:b/>
          <w:bCs/>
          <w:color w:val="000000" w:themeColor="text1"/>
          <w:sz w:val="24"/>
          <w:szCs w:val="24"/>
        </w:rPr>
        <w:t>CLÁSULA QUINQUAGÉSIMA TERCEIRA:</w:t>
      </w:r>
      <w:r w:rsidRPr="000C1D99">
        <w:rPr>
          <w:rFonts w:ascii="Cambria" w:hAnsi="Cambria"/>
          <w:color w:val="000000" w:themeColor="text1"/>
          <w:sz w:val="24"/>
          <w:szCs w:val="24"/>
        </w:rPr>
        <w:t xml:space="preserve"> </w:t>
      </w:r>
      <w:r w:rsidR="00F14837" w:rsidRPr="000C1D99">
        <w:rPr>
          <w:rFonts w:ascii="Cambria" w:hAnsi="Cambria"/>
          <w:color w:val="000000" w:themeColor="text1"/>
          <w:sz w:val="24"/>
          <w:szCs w:val="24"/>
        </w:rPr>
        <w:t xml:space="preserve">O objeto deste </w:t>
      </w:r>
      <w:r w:rsidR="00B049EC" w:rsidRPr="000C1D99">
        <w:rPr>
          <w:rFonts w:ascii="Cambria" w:hAnsi="Cambria"/>
          <w:color w:val="000000" w:themeColor="text1"/>
          <w:sz w:val="24"/>
          <w:szCs w:val="24"/>
        </w:rPr>
        <w:t>registro</w:t>
      </w:r>
      <w:r w:rsidR="00F14837" w:rsidRPr="000C1D99">
        <w:rPr>
          <w:rFonts w:ascii="Cambria" w:hAnsi="Cambria"/>
          <w:color w:val="000000" w:themeColor="text1"/>
          <w:sz w:val="24"/>
          <w:szCs w:val="24"/>
        </w:rPr>
        <w:t xml:space="preserve"> </w:t>
      </w:r>
      <w:r w:rsidR="00F14837" w:rsidRPr="000C1D99">
        <w:rPr>
          <w:rFonts w:ascii="Cambria" w:hAnsi="Cambria"/>
          <w:iCs/>
          <w:color w:val="000000" w:themeColor="text1"/>
          <w:sz w:val="24"/>
          <w:szCs w:val="24"/>
        </w:rPr>
        <w:t>será</w:t>
      </w:r>
      <w:r w:rsidRPr="000C1D99">
        <w:rPr>
          <w:rFonts w:ascii="Cambria" w:hAnsi="Cambria"/>
          <w:iCs/>
          <w:color w:val="000000" w:themeColor="text1"/>
          <w:sz w:val="24"/>
          <w:szCs w:val="24"/>
        </w:rPr>
        <w:t xml:space="preserve"> </w:t>
      </w:r>
      <w:r w:rsidR="00F14837" w:rsidRPr="000C1D99">
        <w:rPr>
          <w:rFonts w:ascii="Cambria" w:hAnsi="Cambria"/>
          <w:iCs/>
          <w:color w:val="000000" w:themeColor="text1"/>
          <w:sz w:val="24"/>
          <w:szCs w:val="24"/>
        </w:rPr>
        <w:t>solicitado</w:t>
      </w:r>
      <w:r w:rsidRPr="000C1D99">
        <w:rPr>
          <w:rFonts w:ascii="Cambria" w:hAnsi="Cambria"/>
          <w:iCs/>
          <w:color w:val="000000" w:themeColor="text1"/>
          <w:sz w:val="24"/>
          <w:szCs w:val="24"/>
        </w:rPr>
        <w:t xml:space="preserve"> conforme a necessidade da</w:t>
      </w:r>
      <w:r w:rsidR="00CD1266">
        <w:rPr>
          <w:rFonts w:ascii="Cambria" w:hAnsi="Cambria"/>
          <w:iCs/>
          <w:color w:val="000000" w:themeColor="text1"/>
          <w:sz w:val="24"/>
          <w:szCs w:val="24"/>
        </w:rPr>
        <w:t>s</w:t>
      </w:r>
      <w:r w:rsidRPr="000C1D99">
        <w:rPr>
          <w:rFonts w:ascii="Cambria" w:hAnsi="Cambria"/>
          <w:iCs/>
          <w:color w:val="000000" w:themeColor="text1"/>
          <w:sz w:val="24"/>
          <w:szCs w:val="24"/>
        </w:rPr>
        <w:t xml:space="preserve"> </w:t>
      </w:r>
      <w:r w:rsidRPr="000C1D99">
        <w:rPr>
          <w:rFonts w:ascii="Cambria" w:hAnsi="Cambria" w:cs="Arial"/>
          <w:color w:val="000000" w:themeColor="text1"/>
          <w:sz w:val="24"/>
          <w:szCs w:val="24"/>
        </w:rPr>
        <w:t>Secretaria</w:t>
      </w:r>
      <w:r w:rsidR="00CD1266">
        <w:rPr>
          <w:rFonts w:ascii="Cambria" w:hAnsi="Cambria" w:cs="Arial"/>
          <w:color w:val="000000" w:themeColor="text1"/>
          <w:sz w:val="24"/>
          <w:szCs w:val="24"/>
        </w:rPr>
        <w:t>s</w:t>
      </w:r>
      <w:r w:rsidRPr="000C1D99">
        <w:rPr>
          <w:rFonts w:ascii="Cambria" w:hAnsi="Cambria" w:cs="Arial"/>
          <w:color w:val="000000" w:themeColor="text1"/>
          <w:sz w:val="24"/>
          <w:szCs w:val="24"/>
        </w:rPr>
        <w:t xml:space="preserve"> </w:t>
      </w:r>
      <w:r w:rsidR="00CD1266">
        <w:rPr>
          <w:rFonts w:ascii="Cambria" w:hAnsi="Cambria" w:cs="Arial"/>
          <w:color w:val="000000" w:themeColor="text1"/>
          <w:sz w:val="24"/>
          <w:szCs w:val="24"/>
        </w:rPr>
        <w:t>requisitantes</w:t>
      </w:r>
      <w:r w:rsidRPr="000C1D99">
        <w:rPr>
          <w:rFonts w:ascii="Cambria" w:hAnsi="Cambria"/>
          <w:iCs/>
          <w:color w:val="000000" w:themeColor="text1"/>
          <w:sz w:val="24"/>
          <w:szCs w:val="24"/>
        </w:rPr>
        <w:t>,</w:t>
      </w:r>
      <w:r w:rsidRPr="000C1D99">
        <w:rPr>
          <w:rFonts w:ascii="Cambria" w:hAnsi="Cambria"/>
          <w:color w:val="000000" w:themeColor="text1"/>
          <w:sz w:val="24"/>
          <w:szCs w:val="24"/>
        </w:rPr>
        <w:t xml:space="preserve"> após a assinatura</w:t>
      </w:r>
      <w:r w:rsidRPr="000C1D99">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0C1D99" w:rsidRDefault="00D0629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bCs/>
          <w:color w:val="000000" w:themeColor="text1"/>
          <w:sz w:val="24"/>
          <w:szCs w:val="24"/>
        </w:rPr>
        <w:t>CLÁSULA QUINQUAGÉSIMA QUARTA:</w:t>
      </w:r>
      <w:r w:rsidRPr="000C1D99">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0C1D99" w:rsidRDefault="00D0629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bCs/>
          <w:color w:val="000000" w:themeColor="text1"/>
          <w:sz w:val="24"/>
          <w:szCs w:val="24"/>
        </w:rPr>
        <w:t>CLÁSULA QUINQUAGÉSIMA QUINTA:</w:t>
      </w:r>
      <w:r w:rsidRPr="000C1D99">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0C1D99"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0C1D99">
        <w:rPr>
          <w:rFonts w:ascii="Cambria" w:hAnsi="Cambria"/>
          <w:b/>
          <w:color w:val="000000" w:themeColor="text1"/>
          <w:sz w:val="24"/>
          <w:szCs w:val="24"/>
        </w:rPr>
        <w:t>DO PAGAMENTO</w:t>
      </w:r>
    </w:p>
    <w:p w14:paraId="2E7443CC" w14:textId="29108B10" w:rsidR="00D0629A" w:rsidRPr="000C1D99" w:rsidRDefault="00D0629A" w:rsidP="00100082">
      <w:pPr>
        <w:pStyle w:val="Rodap"/>
        <w:spacing w:line="360" w:lineRule="auto"/>
        <w:rPr>
          <w:rFonts w:ascii="Cambria" w:hAnsi="Cambria" w:cstheme="minorHAnsi"/>
          <w:color w:val="000000" w:themeColor="text1"/>
          <w:sz w:val="24"/>
          <w:szCs w:val="24"/>
        </w:rPr>
      </w:pPr>
      <w:r w:rsidRPr="000C1D99">
        <w:rPr>
          <w:rFonts w:ascii="Cambria" w:hAnsi="Cambria" w:cstheme="minorHAnsi"/>
          <w:b/>
          <w:bCs/>
          <w:color w:val="000000" w:themeColor="text1"/>
          <w:sz w:val="24"/>
          <w:szCs w:val="24"/>
        </w:rPr>
        <w:lastRenderedPageBreak/>
        <w:t xml:space="preserve">CLÁSULA QUINQUAGÉSIMA SEXTA: </w:t>
      </w:r>
      <w:r w:rsidRPr="000C1D99">
        <w:rPr>
          <w:rFonts w:ascii="Cambria" w:hAnsi="Cambria" w:cstheme="minorHAnsi"/>
          <w:color w:val="000000" w:themeColor="text1"/>
          <w:sz w:val="24"/>
          <w:szCs w:val="24"/>
        </w:rPr>
        <w:t xml:space="preserve">A forma de pagamento será de </w:t>
      </w:r>
      <w:r w:rsidR="00597C4E" w:rsidRPr="000C1D99">
        <w:rPr>
          <w:rFonts w:ascii="Cambria" w:hAnsi="Cambria" w:cstheme="minorHAnsi"/>
          <w:color w:val="000000" w:themeColor="text1"/>
          <w:sz w:val="24"/>
          <w:szCs w:val="24"/>
        </w:rPr>
        <w:t xml:space="preserve">até </w:t>
      </w:r>
      <w:r w:rsidRPr="000C1D99">
        <w:rPr>
          <w:rFonts w:ascii="Cambria" w:hAnsi="Cambria" w:cstheme="minorHAnsi"/>
          <w:color w:val="000000" w:themeColor="text1"/>
          <w:sz w:val="24"/>
          <w:szCs w:val="24"/>
        </w:rPr>
        <w:t xml:space="preserve">30 (trinta) dias, após a protocolização da Nota Fiscal, entregues na </w:t>
      </w:r>
      <w:r w:rsidR="00CD1266">
        <w:rPr>
          <w:rFonts w:ascii="Cambria" w:hAnsi="Cambria" w:cstheme="minorHAnsi"/>
          <w:color w:val="000000" w:themeColor="text1"/>
          <w:sz w:val="24"/>
          <w:szCs w:val="24"/>
        </w:rPr>
        <w:t>secretaria requisitante</w:t>
      </w:r>
      <w:r w:rsidR="00180093" w:rsidRPr="000C1D99">
        <w:rPr>
          <w:rFonts w:ascii="Cambria" w:hAnsi="Cambria" w:cstheme="minorHAnsi"/>
          <w:color w:val="000000" w:themeColor="text1"/>
          <w:sz w:val="24"/>
          <w:szCs w:val="24"/>
        </w:rPr>
        <w:t>.</w:t>
      </w:r>
      <w:r w:rsidR="00597C4E" w:rsidRPr="000C1D99">
        <w:rPr>
          <w:rFonts w:ascii="Cambria" w:hAnsi="Cambria" w:cstheme="minorHAnsi"/>
          <w:color w:val="000000" w:themeColor="text1"/>
          <w:sz w:val="24"/>
          <w:szCs w:val="24"/>
        </w:rPr>
        <w:t xml:space="preserve"> Devidamente atestada/liquidada pelo fiscal do contrato.</w:t>
      </w:r>
    </w:p>
    <w:p w14:paraId="3D59ABA5"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cstheme="minorHAnsi"/>
          <w:b/>
          <w:color w:val="000000" w:themeColor="text1"/>
          <w:sz w:val="24"/>
          <w:szCs w:val="24"/>
        </w:rPr>
        <w:t xml:space="preserve">I. </w:t>
      </w:r>
      <w:r w:rsidRPr="000C1D99">
        <w:rPr>
          <w:rFonts w:ascii="Cambria" w:hAnsi="Cambria" w:cstheme="minorHAnsi"/>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0C1D99">
        <w:rPr>
          <w:rFonts w:ascii="Cambria" w:hAnsi="Cambria"/>
          <w:bCs/>
          <w:color w:val="000000" w:themeColor="text1"/>
          <w:sz w:val="24"/>
          <w:szCs w:val="24"/>
        </w:rPr>
        <w:t xml:space="preserve"> de liquidação e pagamento.</w:t>
      </w:r>
    </w:p>
    <w:p w14:paraId="341ABE2C"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b/>
          <w:color w:val="000000" w:themeColor="text1"/>
          <w:sz w:val="24"/>
          <w:szCs w:val="24"/>
        </w:rPr>
        <w:t xml:space="preserve">II. </w:t>
      </w:r>
      <w:r w:rsidRPr="000C1D99">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b/>
          <w:color w:val="000000" w:themeColor="text1"/>
          <w:sz w:val="24"/>
          <w:szCs w:val="24"/>
        </w:rPr>
        <w:t>III.</w:t>
      </w:r>
      <w:r w:rsidRPr="000C1D99">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b/>
          <w:color w:val="000000" w:themeColor="text1"/>
          <w:sz w:val="24"/>
          <w:szCs w:val="24"/>
        </w:rPr>
        <w:t>IV.</w:t>
      </w:r>
      <w:r w:rsidRPr="000C1D99">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b/>
          <w:color w:val="000000" w:themeColor="text1"/>
          <w:sz w:val="24"/>
          <w:szCs w:val="24"/>
        </w:rPr>
        <w:t>V.</w:t>
      </w:r>
      <w:r w:rsidRPr="000C1D99">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0C1D99" w:rsidRDefault="00D0629A" w:rsidP="00507008">
      <w:pPr>
        <w:pStyle w:val="NormalWeb"/>
        <w:spacing w:line="360" w:lineRule="auto"/>
        <w:ind w:right="-1" w:firstLine="567"/>
        <w:jc w:val="both"/>
        <w:rPr>
          <w:rFonts w:ascii="Cambria" w:hAnsi="Cambria"/>
          <w:color w:val="000000" w:themeColor="text1"/>
        </w:rPr>
      </w:pPr>
      <w:r w:rsidRPr="000C1D99">
        <w:rPr>
          <w:rFonts w:ascii="Cambria" w:hAnsi="Cambria"/>
          <w:b/>
          <w:color w:val="000000" w:themeColor="text1"/>
        </w:rPr>
        <w:t xml:space="preserve">VI. </w:t>
      </w:r>
      <w:r w:rsidRPr="000C1D99">
        <w:rPr>
          <w:rFonts w:ascii="Cambria" w:hAnsi="Cambria"/>
          <w:color w:val="000000" w:themeColor="text1"/>
        </w:rPr>
        <w:t>O pagamento será efetuado pelo total do item fornecido, constante da ordem de fornecimento, acompanhada da Nota Fiscal.</w:t>
      </w:r>
    </w:p>
    <w:p w14:paraId="7FBDDE26" w14:textId="77777777" w:rsidR="00D0629A" w:rsidRPr="000C1D99" w:rsidRDefault="00D0629A" w:rsidP="00157636">
      <w:pPr>
        <w:pStyle w:val="Nivel2"/>
        <w:rPr>
          <w:sz w:val="24"/>
          <w:szCs w:val="24"/>
        </w:rPr>
      </w:pPr>
      <w:r w:rsidRPr="000C1D99">
        <w:rPr>
          <w:b/>
          <w:bCs/>
          <w:sz w:val="24"/>
          <w:szCs w:val="24"/>
        </w:rPr>
        <w:lastRenderedPageBreak/>
        <w:t xml:space="preserve">CLÁSULA QUINQUAGÉSIMA SÉTIMA: </w:t>
      </w:r>
      <w:r w:rsidRPr="000C1D99">
        <w:rPr>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0C1D99" w:rsidRDefault="00D0629A" w:rsidP="00507008">
      <w:pPr>
        <w:pStyle w:val="Nivel3"/>
        <w:rPr>
          <w:sz w:val="24"/>
          <w:szCs w:val="24"/>
        </w:rPr>
      </w:pPr>
      <w:r w:rsidRPr="000C1D99">
        <w:rPr>
          <w:b/>
          <w:bCs/>
          <w:sz w:val="24"/>
          <w:szCs w:val="24"/>
        </w:rPr>
        <w:t>I.</w:t>
      </w:r>
      <w:r w:rsidRPr="000C1D99">
        <w:rPr>
          <w:sz w:val="24"/>
          <w:szCs w:val="24"/>
        </w:rPr>
        <w:t xml:space="preserve"> o prazo de validade;</w:t>
      </w:r>
    </w:p>
    <w:p w14:paraId="53372B4C" w14:textId="77777777" w:rsidR="00D0629A" w:rsidRPr="000C1D99" w:rsidRDefault="00D0629A" w:rsidP="00507008">
      <w:pPr>
        <w:pStyle w:val="Nivel3"/>
        <w:rPr>
          <w:sz w:val="24"/>
          <w:szCs w:val="24"/>
        </w:rPr>
      </w:pPr>
      <w:r w:rsidRPr="000C1D99">
        <w:rPr>
          <w:b/>
          <w:bCs/>
          <w:sz w:val="24"/>
          <w:szCs w:val="24"/>
        </w:rPr>
        <w:t>II.</w:t>
      </w:r>
      <w:r w:rsidRPr="000C1D99">
        <w:rPr>
          <w:sz w:val="24"/>
          <w:szCs w:val="24"/>
        </w:rPr>
        <w:t xml:space="preserve"> a data da emissão; </w:t>
      </w:r>
    </w:p>
    <w:p w14:paraId="0684DCAD" w14:textId="77777777" w:rsidR="00D0629A" w:rsidRPr="000C1D99" w:rsidRDefault="00D0629A" w:rsidP="00507008">
      <w:pPr>
        <w:pStyle w:val="Nivel3"/>
        <w:rPr>
          <w:sz w:val="24"/>
          <w:szCs w:val="24"/>
        </w:rPr>
      </w:pPr>
      <w:r w:rsidRPr="000C1D99">
        <w:rPr>
          <w:b/>
          <w:bCs/>
          <w:sz w:val="24"/>
          <w:szCs w:val="24"/>
        </w:rPr>
        <w:t>III.</w:t>
      </w:r>
      <w:r w:rsidRPr="000C1D99">
        <w:rPr>
          <w:sz w:val="24"/>
          <w:szCs w:val="24"/>
        </w:rPr>
        <w:t xml:space="preserve"> os dados da Ata de Registro de preços e do órgão contratante; </w:t>
      </w:r>
    </w:p>
    <w:p w14:paraId="32129910" w14:textId="77777777" w:rsidR="00D0629A" w:rsidRPr="000C1D99" w:rsidRDefault="00D0629A" w:rsidP="00507008">
      <w:pPr>
        <w:pStyle w:val="Nivel3"/>
        <w:rPr>
          <w:sz w:val="24"/>
          <w:szCs w:val="24"/>
        </w:rPr>
      </w:pPr>
      <w:r w:rsidRPr="000C1D99">
        <w:rPr>
          <w:b/>
          <w:bCs/>
          <w:sz w:val="24"/>
          <w:szCs w:val="24"/>
        </w:rPr>
        <w:t>IV.</w:t>
      </w:r>
      <w:r w:rsidRPr="000C1D99">
        <w:rPr>
          <w:sz w:val="24"/>
          <w:szCs w:val="24"/>
        </w:rPr>
        <w:t xml:space="preserve"> o período respectivo de execução da Ata de Registro de Preços; </w:t>
      </w:r>
    </w:p>
    <w:p w14:paraId="0E86C7D8" w14:textId="77777777" w:rsidR="00D0629A" w:rsidRPr="000C1D99" w:rsidRDefault="00D0629A" w:rsidP="00507008">
      <w:pPr>
        <w:pStyle w:val="Nivel3"/>
        <w:rPr>
          <w:sz w:val="24"/>
          <w:szCs w:val="24"/>
        </w:rPr>
      </w:pPr>
      <w:r w:rsidRPr="000C1D99">
        <w:rPr>
          <w:b/>
          <w:bCs/>
          <w:sz w:val="24"/>
          <w:szCs w:val="24"/>
        </w:rPr>
        <w:t>V.</w:t>
      </w:r>
      <w:r w:rsidRPr="000C1D99">
        <w:rPr>
          <w:sz w:val="24"/>
          <w:szCs w:val="24"/>
        </w:rPr>
        <w:t xml:space="preserve"> o valor a pagar; e </w:t>
      </w:r>
    </w:p>
    <w:p w14:paraId="63AD5274" w14:textId="77777777" w:rsidR="00D0629A" w:rsidRPr="000C1D99" w:rsidRDefault="00D0629A" w:rsidP="00CD1266">
      <w:pPr>
        <w:pStyle w:val="SemEspaamento"/>
        <w:spacing w:line="360" w:lineRule="auto"/>
        <w:ind w:right="-1"/>
        <w:jc w:val="both"/>
        <w:rPr>
          <w:rFonts w:ascii="Cambria" w:hAnsi="Cambria"/>
          <w:color w:val="000000" w:themeColor="text1"/>
          <w:sz w:val="24"/>
          <w:szCs w:val="24"/>
        </w:rPr>
      </w:pPr>
      <w:r w:rsidRPr="000C1D99">
        <w:rPr>
          <w:rFonts w:ascii="Cambria" w:hAnsi="Cambria"/>
          <w:b/>
          <w:bCs/>
          <w:color w:val="000000" w:themeColor="text1"/>
          <w:sz w:val="24"/>
          <w:szCs w:val="24"/>
        </w:rPr>
        <w:t>VI.</w:t>
      </w:r>
      <w:r w:rsidRPr="000C1D99">
        <w:rPr>
          <w:rFonts w:ascii="Cambria" w:hAnsi="Cambria"/>
          <w:color w:val="000000" w:themeColor="text1"/>
          <w:sz w:val="24"/>
          <w:szCs w:val="24"/>
        </w:rPr>
        <w:t xml:space="preserve"> eventual destaque do valor de retenções tributárias cabíveis.</w:t>
      </w:r>
    </w:p>
    <w:p w14:paraId="0B4113B2" w14:textId="77777777" w:rsidR="00D0629A" w:rsidRPr="000C1D99"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DAS DISPOSIÇÕES FINAIS</w:t>
      </w:r>
    </w:p>
    <w:p w14:paraId="5A9D4830" w14:textId="56088631" w:rsidR="00D0629A" w:rsidRPr="000C1D99"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CLÁSULA QUINQUAGÉSIMA OITAVA</w:t>
      </w:r>
      <w:r w:rsidRPr="000C1D99">
        <w:rPr>
          <w:rFonts w:ascii="Cambria" w:eastAsia="Arial" w:hAnsi="Cambria"/>
          <w:b/>
          <w:color w:val="000000" w:themeColor="text1"/>
          <w:sz w:val="24"/>
          <w:szCs w:val="24"/>
        </w:rPr>
        <w:t xml:space="preserve">: </w:t>
      </w:r>
      <w:r w:rsidRPr="000C1D99">
        <w:rPr>
          <w:rFonts w:ascii="Cambria" w:hAnsi="Cambria"/>
          <w:color w:val="000000" w:themeColor="text1"/>
          <w:sz w:val="24"/>
          <w:szCs w:val="24"/>
        </w:rPr>
        <w:t xml:space="preserve">As omissões desta Ata e as dúvidas oriundas de sua interpretação serão sanadas de acordo com o que dispuserem o Edital do Pregão Eletrônico nº </w:t>
      </w:r>
      <w:r w:rsidR="00A01000" w:rsidRPr="000C1D99">
        <w:rPr>
          <w:rFonts w:ascii="Cambria" w:hAnsi="Cambria"/>
          <w:color w:val="000000" w:themeColor="text1"/>
          <w:sz w:val="24"/>
          <w:szCs w:val="24"/>
        </w:rPr>
        <w:t>0</w:t>
      </w:r>
      <w:r w:rsidR="008F017B">
        <w:rPr>
          <w:rFonts w:ascii="Cambria" w:hAnsi="Cambria"/>
          <w:color w:val="000000" w:themeColor="text1"/>
          <w:sz w:val="24"/>
          <w:szCs w:val="24"/>
        </w:rPr>
        <w:t>6</w:t>
      </w:r>
      <w:r w:rsidR="00A01000" w:rsidRPr="000C1D99">
        <w:rPr>
          <w:rFonts w:ascii="Cambria" w:hAnsi="Cambria"/>
          <w:color w:val="000000" w:themeColor="text1"/>
          <w:sz w:val="24"/>
          <w:szCs w:val="24"/>
        </w:rPr>
        <w:t>/2026</w:t>
      </w:r>
      <w:r w:rsidRPr="000C1D99">
        <w:rPr>
          <w:rFonts w:ascii="Cambria" w:hAnsi="Cambria"/>
          <w:color w:val="000000" w:themeColor="text1"/>
          <w:sz w:val="24"/>
          <w:szCs w:val="24"/>
        </w:rPr>
        <w:t xml:space="preserve"> e a proposta apresentada pela licitante, prevalecendo, em caso de conflito, as disposições do Edital sobre a da proposta.</w:t>
      </w:r>
    </w:p>
    <w:p w14:paraId="5EE73FF0" w14:textId="3CAE5BAE" w:rsidR="00D0629A" w:rsidRPr="000C1D99" w:rsidRDefault="00D0629A" w:rsidP="00100082">
      <w:pPr>
        <w:spacing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CLÁSULA QUINQUAGÉSIMA NONA</w:t>
      </w:r>
      <w:r w:rsidRPr="000C1D99">
        <w:rPr>
          <w:rFonts w:ascii="Cambria" w:eastAsia="Arial" w:hAnsi="Cambria"/>
          <w:b/>
          <w:color w:val="000000" w:themeColor="text1"/>
          <w:sz w:val="24"/>
          <w:szCs w:val="24"/>
        </w:rPr>
        <w:t xml:space="preserve">: </w:t>
      </w:r>
      <w:r w:rsidRPr="000C1D99">
        <w:rPr>
          <w:rFonts w:ascii="Cambria" w:hAnsi="Cambria"/>
          <w:color w:val="000000" w:themeColor="text1"/>
          <w:sz w:val="24"/>
          <w:szCs w:val="24"/>
        </w:rPr>
        <w:t>O presente registro decorre de adjudicação à Promitente Contratada dos objetos, cujas descrições, quantidades e especificações constam no Termo de Referência - Anexo, do Pregão Eletrônico nº</w:t>
      </w:r>
      <w:r w:rsidR="00886E79" w:rsidRPr="000C1D99">
        <w:rPr>
          <w:rFonts w:ascii="Cambria" w:hAnsi="Cambria"/>
          <w:color w:val="000000" w:themeColor="text1"/>
          <w:sz w:val="24"/>
          <w:szCs w:val="24"/>
        </w:rPr>
        <w:t>.</w:t>
      </w:r>
      <w:r w:rsidR="00A700AF">
        <w:rPr>
          <w:rFonts w:ascii="Cambria" w:hAnsi="Cambria"/>
          <w:color w:val="000000" w:themeColor="text1"/>
          <w:sz w:val="24"/>
          <w:szCs w:val="24"/>
        </w:rPr>
        <w:t>0</w:t>
      </w:r>
      <w:r w:rsidR="008F017B">
        <w:rPr>
          <w:rFonts w:ascii="Cambria" w:hAnsi="Cambria"/>
          <w:color w:val="000000" w:themeColor="text1"/>
          <w:sz w:val="24"/>
          <w:szCs w:val="24"/>
        </w:rPr>
        <w:t>6</w:t>
      </w:r>
      <w:r w:rsidR="00800412" w:rsidRPr="000C1D99">
        <w:rPr>
          <w:rFonts w:ascii="Cambria" w:hAnsi="Cambria"/>
          <w:color w:val="000000" w:themeColor="text1"/>
          <w:sz w:val="24"/>
          <w:szCs w:val="24"/>
        </w:rPr>
        <w:t>/202</w:t>
      </w:r>
      <w:r w:rsidR="00685B6D" w:rsidRPr="000C1D99">
        <w:rPr>
          <w:rFonts w:ascii="Cambria" w:hAnsi="Cambria"/>
          <w:color w:val="000000" w:themeColor="text1"/>
          <w:sz w:val="24"/>
          <w:szCs w:val="24"/>
        </w:rPr>
        <w:t>6</w:t>
      </w:r>
      <w:r w:rsidRPr="000C1D99">
        <w:rPr>
          <w:rFonts w:ascii="Cambria" w:hAnsi="Cambria"/>
          <w:color w:val="000000" w:themeColor="text1"/>
          <w:sz w:val="24"/>
          <w:szCs w:val="24"/>
        </w:rPr>
        <w:t>, conforme decisão d</w:t>
      </w:r>
      <w:r w:rsidR="00077C9D" w:rsidRPr="000C1D99">
        <w:rPr>
          <w:rFonts w:ascii="Cambria" w:hAnsi="Cambria"/>
          <w:color w:val="000000" w:themeColor="text1"/>
          <w:sz w:val="24"/>
          <w:szCs w:val="24"/>
        </w:rPr>
        <w:t>a</w:t>
      </w:r>
      <w:r w:rsidRPr="000C1D99">
        <w:rPr>
          <w:rFonts w:ascii="Cambria" w:hAnsi="Cambria"/>
          <w:color w:val="000000" w:themeColor="text1"/>
          <w:sz w:val="24"/>
          <w:szCs w:val="24"/>
        </w:rPr>
        <w:t xml:space="preserve"> Agente de Contratação/ </w:t>
      </w:r>
      <w:r w:rsidR="008F4D29" w:rsidRPr="000C1D99">
        <w:rPr>
          <w:rFonts w:ascii="Cambria" w:hAnsi="Cambria"/>
          <w:color w:val="000000" w:themeColor="text1"/>
          <w:sz w:val="24"/>
          <w:szCs w:val="24"/>
        </w:rPr>
        <w:t>Pregoeira</w:t>
      </w:r>
      <w:r w:rsidRPr="000C1D99">
        <w:rPr>
          <w:rFonts w:ascii="Cambria" w:hAnsi="Cambria"/>
          <w:color w:val="000000" w:themeColor="text1"/>
          <w:sz w:val="24"/>
          <w:szCs w:val="24"/>
        </w:rPr>
        <w:t xml:space="preserve"> do Município, lavrada em Ata de Sessão Eletrônica datada de __ </w:t>
      </w:r>
      <w:proofErr w:type="spellStart"/>
      <w:r w:rsidRPr="000C1D99">
        <w:rPr>
          <w:rFonts w:ascii="Cambria" w:hAnsi="Cambria"/>
          <w:color w:val="000000" w:themeColor="text1"/>
          <w:sz w:val="24"/>
          <w:szCs w:val="24"/>
        </w:rPr>
        <w:t>de</w:t>
      </w:r>
      <w:proofErr w:type="spellEnd"/>
      <w:r w:rsidRPr="000C1D99">
        <w:rPr>
          <w:rFonts w:ascii="Cambria" w:hAnsi="Cambria"/>
          <w:color w:val="000000" w:themeColor="text1"/>
          <w:sz w:val="24"/>
          <w:szCs w:val="24"/>
        </w:rPr>
        <w:t xml:space="preserve"> ____________ </w:t>
      </w:r>
      <w:proofErr w:type="spellStart"/>
      <w:r w:rsidRPr="000C1D99">
        <w:rPr>
          <w:rFonts w:ascii="Cambria" w:hAnsi="Cambria"/>
          <w:color w:val="000000" w:themeColor="text1"/>
          <w:sz w:val="24"/>
          <w:szCs w:val="24"/>
        </w:rPr>
        <w:t>de</w:t>
      </w:r>
      <w:proofErr w:type="spellEnd"/>
      <w:r w:rsidRPr="000C1D99">
        <w:rPr>
          <w:rFonts w:ascii="Cambria" w:hAnsi="Cambria"/>
          <w:color w:val="000000" w:themeColor="text1"/>
          <w:sz w:val="24"/>
          <w:szCs w:val="24"/>
        </w:rPr>
        <w:t xml:space="preserve"> 20___, e Termo de Homologação exarado pel</w:t>
      </w:r>
      <w:r w:rsidR="00A700AF">
        <w:rPr>
          <w:rFonts w:ascii="Cambria" w:hAnsi="Cambria"/>
          <w:color w:val="000000" w:themeColor="text1"/>
          <w:sz w:val="24"/>
          <w:szCs w:val="24"/>
        </w:rPr>
        <w:t>a</w:t>
      </w:r>
      <w:r w:rsidRPr="000C1D99">
        <w:rPr>
          <w:rFonts w:ascii="Cambria" w:hAnsi="Cambria"/>
          <w:color w:val="000000" w:themeColor="text1"/>
          <w:sz w:val="24"/>
          <w:szCs w:val="24"/>
        </w:rPr>
        <w:t xml:space="preserve"> atual </w:t>
      </w:r>
      <w:r w:rsidR="008F017B">
        <w:rPr>
          <w:rFonts w:ascii="Cambria" w:hAnsi="Cambria"/>
          <w:color w:val="000000" w:themeColor="text1"/>
          <w:sz w:val="24"/>
          <w:szCs w:val="24"/>
        </w:rPr>
        <w:t>Gestora</w:t>
      </w:r>
      <w:r w:rsidR="00612A03" w:rsidRPr="000C1D99">
        <w:rPr>
          <w:rFonts w:ascii="Cambria" w:hAnsi="Cambria"/>
          <w:color w:val="000000" w:themeColor="text1"/>
          <w:sz w:val="24"/>
          <w:szCs w:val="24"/>
        </w:rPr>
        <w:t>.</w:t>
      </w:r>
    </w:p>
    <w:p w14:paraId="688CC69B" w14:textId="024826FE" w:rsidR="00D0629A" w:rsidRPr="000C1D99" w:rsidRDefault="00D0629A" w:rsidP="00100082">
      <w:pPr>
        <w:spacing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 xml:space="preserve">CLÁUSULA </w:t>
      </w:r>
      <w:hyperlink r:id="rId52" w:history="1">
        <w:r w:rsidRPr="000C1D99">
          <w:rPr>
            <w:rFonts w:ascii="Cambria" w:hAnsi="Cambria" w:cs="Arial"/>
            <w:b/>
            <w:bCs/>
            <w:color w:val="000000" w:themeColor="text1"/>
            <w:sz w:val="24"/>
            <w:szCs w:val="24"/>
          </w:rPr>
          <w:t>SEPTUAGÉSIMA</w:t>
        </w:r>
      </w:hyperlink>
      <w:r w:rsidRPr="000C1D99">
        <w:rPr>
          <w:rFonts w:ascii="Cambria" w:eastAsia="Arial" w:hAnsi="Cambria"/>
          <w:b/>
          <w:color w:val="000000" w:themeColor="text1"/>
          <w:sz w:val="24"/>
          <w:szCs w:val="24"/>
        </w:rPr>
        <w:t xml:space="preserve">: </w:t>
      </w:r>
      <w:r w:rsidRPr="000C1D99">
        <w:rPr>
          <w:rFonts w:ascii="Cambria" w:hAnsi="Cambria"/>
          <w:color w:val="000000" w:themeColor="text1"/>
          <w:sz w:val="24"/>
          <w:szCs w:val="24"/>
        </w:rPr>
        <w:t xml:space="preserve">Caberá à </w:t>
      </w:r>
      <w:r w:rsidRPr="000C1D99">
        <w:rPr>
          <w:rFonts w:ascii="Cambria" w:hAnsi="Cambria" w:cs="Arial"/>
          <w:color w:val="000000" w:themeColor="text1"/>
          <w:sz w:val="24"/>
          <w:szCs w:val="24"/>
        </w:rPr>
        <w:t>Secretaria Municipal de</w:t>
      </w:r>
      <w:r w:rsidR="001F7E0C" w:rsidRPr="000C1D99">
        <w:rPr>
          <w:rFonts w:ascii="Cambria" w:hAnsi="Cambria" w:cs="Arial"/>
          <w:color w:val="000000" w:themeColor="text1"/>
          <w:sz w:val="24"/>
          <w:szCs w:val="24"/>
        </w:rPr>
        <w:t xml:space="preserve"> </w:t>
      </w:r>
      <w:r w:rsidR="008F017B">
        <w:rPr>
          <w:rFonts w:ascii="Cambria" w:hAnsi="Cambria" w:cs="Arial"/>
          <w:color w:val="000000" w:themeColor="text1"/>
          <w:sz w:val="24"/>
          <w:szCs w:val="24"/>
        </w:rPr>
        <w:t>Educação</w:t>
      </w:r>
      <w:r w:rsidR="00180093" w:rsidRPr="000C1D99">
        <w:rPr>
          <w:rFonts w:ascii="Cambria" w:hAnsi="Cambria" w:cs="Arial"/>
          <w:color w:val="000000" w:themeColor="text1"/>
          <w:sz w:val="24"/>
          <w:szCs w:val="24"/>
        </w:rPr>
        <w:t xml:space="preserve"> </w:t>
      </w:r>
      <w:r w:rsidRPr="000C1D99">
        <w:rPr>
          <w:rFonts w:ascii="Cambria" w:hAnsi="Cambria" w:cs="Arial"/>
          <w:color w:val="000000" w:themeColor="text1"/>
          <w:sz w:val="24"/>
          <w:szCs w:val="24"/>
        </w:rPr>
        <w:t>de Piracanjuba/GO</w:t>
      </w:r>
      <w:r w:rsidR="00A700AF">
        <w:rPr>
          <w:rFonts w:ascii="Cambria" w:hAnsi="Cambria" w:cs="Arial"/>
          <w:color w:val="000000" w:themeColor="text1"/>
          <w:sz w:val="24"/>
          <w:szCs w:val="24"/>
        </w:rPr>
        <w:t>,</w:t>
      </w:r>
      <w:r w:rsidRPr="000C1D99">
        <w:rPr>
          <w:rFonts w:ascii="Cambria" w:hAnsi="Cambria"/>
          <w:color w:val="000000" w:themeColor="text1"/>
          <w:sz w:val="24"/>
          <w:szCs w:val="24"/>
        </w:rPr>
        <w:t xml:space="preserve"> o gerenciamento da presente Ata de Registro de Preços nos termos da legislação vigente.</w:t>
      </w:r>
    </w:p>
    <w:p w14:paraId="15A6A642" w14:textId="77777777" w:rsidR="00D0629A" w:rsidRPr="000C1D99"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FORO</w:t>
      </w:r>
    </w:p>
    <w:p w14:paraId="3544EA19" w14:textId="77777777" w:rsidR="00D0629A" w:rsidRPr="000C1D99" w:rsidRDefault="00D0629A" w:rsidP="00100082">
      <w:pPr>
        <w:spacing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lastRenderedPageBreak/>
        <w:t xml:space="preserve">CLÁUSULA </w:t>
      </w:r>
      <w:hyperlink r:id="rId53" w:history="1">
        <w:r w:rsidRPr="000C1D99">
          <w:rPr>
            <w:rFonts w:ascii="Cambria" w:hAnsi="Cambria" w:cs="Arial"/>
            <w:b/>
            <w:bCs/>
            <w:color w:val="000000" w:themeColor="text1"/>
            <w:sz w:val="24"/>
            <w:szCs w:val="24"/>
          </w:rPr>
          <w:t>SEPTUAGÉSIMA</w:t>
        </w:r>
      </w:hyperlink>
      <w:r w:rsidRPr="000C1D99">
        <w:rPr>
          <w:rFonts w:ascii="Cambria" w:eastAsia="Arial" w:hAnsi="Cambria"/>
          <w:b/>
          <w:color w:val="000000" w:themeColor="text1"/>
          <w:sz w:val="24"/>
          <w:szCs w:val="24"/>
        </w:rPr>
        <w:t xml:space="preserve"> PRIMEIRA: </w:t>
      </w:r>
      <w:r w:rsidRPr="000C1D99">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2FD59CCC" w14:textId="124AFE37" w:rsidR="00D0629A" w:rsidRPr="000C1D99" w:rsidRDefault="00D0629A" w:rsidP="00100082">
      <w:pPr>
        <w:pStyle w:val="NormalWeb"/>
        <w:spacing w:before="0" w:beforeAutospacing="0" w:after="0" w:afterAutospacing="0" w:line="360" w:lineRule="auto"/>
        <w:ind w:right="-1"/>
        <w:jc w:val="right"/>
        <w:rPr>
          <w:rFonts w:ascii="Cambria" w:hAnsi="Cambria"/>
          <w:b/>
          <w:color w:val="000000" w:themeColor="text1"/>
        </w:rPr>
      </w:pPr>
      <w:r w:rsidRPr="000C1D99">
        <w:rPr>
          <w:rFonts w:ascii="Cambria" w:hAnsi="Cambria"/>
          <w:color w:val="000000" w:themeColor="text1"/>
        </w:rPr>
        <w:t xml:space="preserve">Piracanjuba/ GO, aos _____ dias do mês de ___________ </w:t>
      </w:r>
      <w:proofErr w:type="spellStart"/>
      <w:r w:rsidRPr="000C1D99">
        <w:rPr>
          <w:rFonts w:ascii="Cambria" w:hAnsi="Cambria"/>
          <w:color w:val="000000" w:themeColor="text1"/>
        </w:rPr>
        <w:t>de</w:t>
      </w:r>
      <w:proofErr w:type="spellEnd"/>
      <w:r w:rsidRPr="000C1D99">
        <w:rPr>
          <w:rFonts w:ascii="Cambria" w:hAnsi="Cambria"/>
          <w:color w:val="000000" w:themeColor="text1"/>
        </w:rPr>
        <w:t xml:space="preserve"> 20</w:t>
      </w:r>
      <w:r w:rsidR="00A700AF">
        <w:rPr>
          <w:rFonts w:ascii="Cambria" w:hAnsi="Cambria"/>
          <w:color w:val="000000" w:themeColor="text1"/>
        </w:rPr>
        <w:t>26.</w:t>
      </w:r>
    </w:p>
    <w:p w14:paraId="2BD9B1E9" w14:textId="77777777" w:rsidR="004040BE" w:rsidRPr="000C1D99" w:rsidRDefault="004040BE" w:rsidP="00100082">
      <w:pPr>
        <w:spacing w:before="0" w:after="0" w:line="360" w:lineRule="auto"/>
        <w:ind w:right="-1"/>
        <w:jc w:val="center"/>
        <w:rPr>
          <w:rFonts w:ascii="Cambria" w:hAnsi="Cambria"/>
          <w:b/>
          <w:color w:val="000000" w:themeColor="text1"/>
          <w:sz w:val="24"/>
          <w:szCs w:val="24"/>
        </w:rPr>
      </w:pPr>
    </w:p>
    <w:p w14:paraId="42032F14" w14:textId="37EBCF02" w:rsidR="004040BE" w:rsidRPr="000C1D99" w:rsidRDefault="00A700AF" w:rsidP="00100082">
      <w:pPr>
        <w:spacing w:before="0" w:after="0" w:line="360" w:lineRule="auto"/>
        <w:ind w:right="-1"/>
        <w:jc w:val="center"/>
        <w:rPr>
          <w:rFonts w:ascii="Cambria" w:hAnsi="Cambria"/>
          <w:b/>
          <w:color w:val="000000" w:themeColor="text1"/>
          <w:sz w:val="24"/>
          <w:szCs w:val="24"/>
        </w:rPr>
      </w:pPr>
      <w:r>
        <w:rPr>
          <w:rFonts w:ascii="Cambria" w:hAnsi="Cambria"/>
          <w:b/>
          <w:color w:val="000000" w:themeColor="text1"/>
          <w:sz w:val="24"/>
          <w:szCs w:val="24"/>
        </w:rPr>
        <w:t>__________________________________</w:t>
      </w:r>
    </w:p>
    <w:p w14:paraId="7731AD27" w14:textId="77777777" w:rsidR="00D0629A" w:rsidRPr="000C1D99" w:rsidRDefault="00D0629A" w:rsidP="00100082">
      <w:pPr>
        <w:spacing w:before="0" w:afterLines="50" w:after="120" w:line="360" w:lineRule="auto"/>
        <w:ind w:right="-1"/>
        <w:contextualSpacing/>
        <w:jc w:val="center"/>
        <w:rPr>
          <w:rFonts w:ascii="Cambria" w:eastAsia="Arial" w:hAnsi="Cambria"/>
          <w:color w:val="000000" w:themeColor="text1"/>
          <w:sz w:val="24"/>
          <w:szCs w:val="24"/>
        </w:rPr>
      </w:pPr>
      <w:r w:rsidRPr="000C1D99">
        <w:rPr>
          <w:rFonts w:ascii="Cambria" w:eastAsia="Arial" w:hAnsi="Cambria"/>
          <w:color w:val="000000" w:themeColor="text1"/>
          <w:sz w:val="24"/>
          <w:szCs w:val="24"/>
        </w:rPr>
        <w:t>Contratante</w:t>
      </w:r>
    </w:p>
    <w:p w14:paraId="50414A3F" w14:textId="77777777" w:rsidR="004040BE" w:rsidRPr="000C1D99" w:rsidRDefault="004040BE" w:rsidP="00100082">
      <w:pPr>
        <w:spacing w:before="0" w:afterLines="50" w:after="120" w:line="360" w:lineRule="auto"/>
        <w:ind w:right="-1"/>
        <w:contextualSpacing/>
        <w:jc w:val="center"/>
        <w:rPr>
          <w:rFonts w:ascii="Cambria" w:eastAsia="Arial" w:hAnsi="Cambria"/>
          <w:color w:val="000000" w:themeColor="text1"/>
          <w:sz w:val="24"/>
          <w:szCs w:val="24"/>
        </w:rPr>
      </w:pPr>
    </w:p>
    <w:p w14:paraId="4304F1AB" w14:textId="77777777" w:rsidR="00D0629A" w:rsidRPr="000C1D99" w:rsidRDefault="00D0629A" w:rsidP="00100082">
      <w:pPr>
        <w:spacing w:before="0" w:after="0" w:line="360" w:lineRule="auto"/>
        <w:jc w:val="center"/>
        <w:rPr>
          <w:rFonts w:ascii="Cambria" w:hAnsi="Cambria"/>
          <w:color w:val="000000" w:themeColor="text1"/>
          <w:sz w:val="24"/>
          <w:szCs w:val="24"/>
        </w:rPr>
      </w:pPr>
      <w:r w:rsidRPr="000C1D99">
        <w:rPr>
          <w:rFonts w:ascii="Cambria" w:hAnsi="Cambria"/>
          <w:b/>
          <w:color w:val="000000" w:themeColor="text1"/>
          <w:sz w:val="24"/>
          <w:szCs w:val="24"/>
        </w:rPr>
        <w:t>__________________________________</w:t>
      </w:r>
    </w:p>
    <w:p w14:paraId="2FB7F4AE" w14:textId="77777777" w:rsidR="00D0629A" w:rsidRPr="000C1D99" w:rsidRDefault="00D0629A" w:rsidP="00100082">
      <w:pPr>
        <w:tabs>
          <w:tab w:val="left" w:pos="1701"/>
        </w:tabs>
        <w:spacing w:before="0" w:after="0" w:line="360" w:lineRule="auto"/>
        <w:jc w:val="center"/>
        <w:rPr>
          <w:rFonts w:ascii="Cambria" w:hAnsi="Cambria"/>
          <w:bCs/>
          <w:color w:val="000000" w:themeColor="text1"/>
          <w:sz w:val="24"/>
          <w:szCs w:val="24"/>
        </w:rPr>
      </w:pPr>
      <w:r w:rsidRPr="000C1D99">
        <w:rPr>
          <w:rFonts w:ascii="Cambria" w:hAnsi="Cambria"/>
          <w:bCs/>
          <w:color w:val="000000" w:themeColor="text1"/>
          <w:sz w:val="24"/>
          <w:szCs w:val="24"/>
        </w:rPr>
        <w:t>Contratada</w:t>
      </w:r>
    </w:p>
    <w:p w14:paraId="3F327C98" w14:textId="77777777" w:rsidR="00D0629A" w:rsidRPr="000C1D99" w:rsidRDefault="00D0629A" w:rsidP="00100082">
      <w:pPr>
        <w:spacing w:line="360" w:lineRule="auto"/>
        <w:rPr>
          <w:rFonts w:ascii="Cambria" w:hAnsi="Cambria"/>
          <w:b/>
          <w:color w:val="000000" w:themeColor="text1"/>
          <w:sz w:val="24"/>
          <w:szCs w:val="24"/>
        </w:rPr>
      </w:pPr>
      <w:r w:rsidRPr="000C1D99">
        <w:rPr>
          <w:rFonts w:ascii="Cambria" w:hAnsi="Cambria"/>
          <w:b/>
          <w:color w:val="000000" w:themeColor="text1"/>
          <w:sz w:val="24"/>
          <w:szCs w:val="24"/>
        </w:rPr>
        <w:br w:type="page"/>
      </w:r>
    </w:p>
    <w:p w14:paraId="56E985E1" w14:textId="6EC19E9A" w:rsidR="00AD097A" w:rsidRPr="000C1D99" w:rsidRDefault="00AD097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A01000" w:rsidRPr="000C1D99">
        <w:rPr>
          <w:rFonts w:ascii="Cambria" w:hAnsi="Cambria"/>
          <w:b/>
          <w:color w:val="000000" w:themeColor="text1"/>
          <w:sz w:val="24"/>
          <w:szCs w:val="24"/>
        </w:rPr>
        <w:t>0</w:t>
      </w:r>
      <w:r w:rsidR="008F017B">
        <w:rPr>
          <w:rFonts w:ascii="Cambria" w:hAnsi="Cambria"/>
          <w:b/>
          <w:color w:val="000000" w:themeColor="text1"/>
          <w:sz w:val="24"/>
          <w:szCs w:val="24"/>
        </w:rPr>
        <w:t>6</w:t>
      </w:r>
      <w:r w:rsidR="00A01000" w:rsidRPr="000C1D99">
        <w:rPr>
          <w:rFonts w:ascii="Cambria" w:hAnsi="Cambria"/>
          <w:b/>
          <w:color w:val="000000" w:themeColor="text1"/>
          <w:sz w:val="24"/>
          <w:szCs w:val="24"/>
        </w:rPr>
        <w:t>/2026</w:t>
      </w:r>
    </w:p>
    <w:p w14:paraId="57C1FC6D" w14:textId="00C050B2" w:rsidR="00AD097A" w:rsidRPr="000C1D99" w:rsidRDefault="00AD097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VI</w:t>
      </w:r>
      <w:r w:rsidR="00AD6F35" w:rsidRPr="000C1D99">
        <w:rPr>
          <w:rFonts w:ascii="Cambria" w:hAnsi="Cambria"/>
          <w:b/>
          <w:color w:val="000000" w:themeColor="text1"/>
          <w:sz w:val="24"/>
          <w:szCs w:val="24"/>
        </w:rPr>
        <w:t>I</w:t>
      </w:r>
    </w:p>
    <w:p w14:paraId="47FDCCD2" w14:textId="02A88073" w:rsidR="00AD097A" w:rsidRPr="000C1D99" w:rsidRDefault="00AD097A" w:rsidP="00100082">
      <w:pPr>
        <w:tabs>
          <w:tab w:val="left" w:pos="3390"/>
        </w:tabs>
        <w:spacing w:before="240" w:after="240" w:line="360" w:lineRule="auto"/>
        <w:jc w:val="center"/>
        <w:rPr>
          <w:rFonts w:ascii="Cambria" w:hAnsi="Cambria"/>
          <w:b/>
          <w:color w:val="000000" w:themeColor="text1"/>
          <w:sz w:val="24"/>
          <w:szCs w:val="24"/>
          <w:u w:val="single"/>
        </w:rPr>
      </w:pPr>
      <w:r w:rsidRPr="000C1D99">
        <w:rPr>
          <w:rFonts w:ascii="Cambria" w:hAnsi="Cambria"/>
          <w:b/>
          <w:color w:val="000000" w:themeColor="text1"/>
          <w:sz w:val="24"/>
          <w:szCs w:val="24"/>
          <w:u w:val="single"/>
        </w:rPr>
        <w:t>MINUTA DE CONTRATO DE FORNECIMENTO</w:t>
      </w:r>
      <w:r w:rsidR="00A61B2B" w:rsidRPr="000C1D99">
        <w:rPr>
          <w:rFonts w:ascii="Cambria" w:hAnsi="Cambria"/>
          <w:b/>
          <w:color w:val="000000" w:themeColor="text1"/>
          <w:sz w:val="24"/>
          <w:szCs w:val="24"/>
          <w:u w:val="single"/>
        </w:rPr>
        <w:t xml:space="preserve"> nº --------------/202</w:t>
      </w:r>
      <w:r w:rsidR="00667DD6" w:rsidRPr="000C1D99">
        <w:rPr>
          <w:rFonts w:ascii="Cambria" w:hAnsi="Cambria"/>
          <w:b/>
          <w:color w:val="000000" w:themeColor="text1"/>
          <w:sz w:val="24"/>
          <w:szCs w:val="24"/>
          <w:u w:val="single"/>
        </w:rPr>
        <w:t>6</w:t>
      </w:r>
      <w:r w:rsidR="00E20704" w:rsidRPr="000C1D99">
        <w:rPr>
          <w:rFonts w:ascii="Cambria" w:hAnsi="Cambria"/>
          <w:b/>
          <w:color w:val="000000" w:themeColor="text1"/>
          <w:sz w:val="24"/>
          <w:szCs w:val="24"/>
          <w:u w:val="single"/>
        </w:rPr>
        <w:t>.</w:t>
      </w:r>
    </w:p>
    <w:p w14:paraId="6EA76B5A" w14:textId="5FB40249" w:rsidR="00AD097A" w:rsidRPr="000C1D99" w:rsidRDefault="00AD097A" w:rsidP="00100082">
      <w:pPr>
        <w:spacing w:before="240" w:after="240" w:line="360" w:lineRule="auto"/>
        <w:ind w:left="4536" w:right="-1"/>
        <w:rPr>
          <w:rFonts w:ascii="Cambria" w:hAnsi="Cambria"/>
          <w:color w:val="000000" w:themeColor="text1"/>
          <w:sz w:val="24"/>
          <w:szCs w:val="24"/>
        </w:rPr>
      </w:pPr>
      <w:r w:rsidRPr="000C1D99">
        <w:rPr>
          <w:rFonts w:ascii="Cambria" w:hAnsi="Cambria"/>
          <w:color w:val="000000" w:themeColor="text1"/>
          <w:sz w:val="24"/>
          <w:szCs w:val="24"/>
        </w:rPr>
        <w:t xml:space="preserve">Contrato que entre si celebram o </w:t>
      </w:r>
      <w:r w:rsidR="008F017B">
        <w:rPr>
          <w:rFonts w:ascii="Cambria" w:hAnsi="Cambria"/>
          <w:b/>
          <w:color w:val="000000" w:themeColor="text1"/>
          <w:sz w:val="24"/>
          <w:szCs w:val="24"/>
        </w:rPr>
        <w:t>FUNDO MUNICIPAL DE EDUCAÇÃO</w:t>
      </w:r>
      <w:r w:rsidRPr="000C1D99">
        <w:rPr>
          <w:rFonts w:ascii="Cambria" w:hAnsi="Cambria"/>
          <w:b/>
          <w:color w:val="000000" w:themeColor="text1"/>
          <w:sz w:val="24"/>
          <w:szCs w:val="24"/>
        </w:rPr>
        <w:t xml:space="preserve"> </w:t>
      </w:r>
      <w:r w:rsidRPr="000C1D99">
        <w:rPr>
          <w:rFonts w:ascii="Cambria" w:hAnsi="Cambria"/>
          <w:color w:val="000000" w:themeColor="text1"/>
          <w:sz w:val="24"/>
          <w:szCs w:val="24"/>
        </w:rPr>
        <w:t xml:space="preserve">e a Empresa </w:t>
      </w:r>
      <w:r w:rsidRPr="000C1D99">
        <w:rPr>
          <w:rFonts w:ascii="Cambria" w:eastAsia="Arial" w:hAnsi="Cambria" w:cs="Arial"/>
          <w:b/>
          <w:color w:val="000000" w:themeColor="text1"/>
          <w:sz w:val="24"/>
          <w:szCs w:val="24"/>
        </w:rPr>
        <w:t>_________________</w:t>
      </w:r>
      <w:r w:rsidRPr="000C1D99">
        <w:rPr>
          <w:rFonts w:ascii="Cambria" w:hAnsi="Cambria"/>
          <w:color w:val="000000" w:themeColor="text1"/>
          <w:sz w:val="24"/>
          <w:szCs w:val="24"/>
        </w:rPr>
        <w:t>, na forma abaixo:</w:t>
      </w:r>
    </w:p>
    <w:p w14:paraId="27CE5E72" w14:textId="21E47C43" w:rsidR="00AD097A" w:rsidRPr="000C1D99" w:rsidRDefault="00AD097A" w:rsidP="008F6AD1">
      <w:pPr>
        <w:pStyle w:val="NormalWeb"/>
        <w:spacing w:line="360" w:lineRule="auto"/>
        <w:ind w:right="-1"/>
        <w:jc w:val="both"/>
        <w:rPr>
          <w:rFonts w:ascii="Cambria" w:hAnsi="Cambria"/>
          <w:color w:val="000000" w:themeColor="text1"/>
        </w:rPr>
      </w:pPr>
      <w:r w:rsidRPr="000C1D99">
        <w:rPr>
          <w:rFonts w:ascii="Cambria" w:hAnsi="Cambria"/>
          <w:b/>
          <w:color w:val="000000" w:themeColor="text1"/>
        </w:rPr>
        <w:t>CONTRATANTE</w:t>
      </w:r>
      <w:r w:rsidRPr="000C1D99">
        <w:rPr>
          <w:rFonts w:ascii="Cambria" w:hAnsi="Cambria"/>
          <w:color w:val="000000" w:themeColor="text1"/>
        </w:rPr>
        <w:t>:</w:t>
      </w:r>
      <w:r w:rsidR="00A700AF">
        <w:rPr>
          <w:rFonts w:ascii="Cambria" w:hAnsi="Cambria"/>
          <w:color w:val="000000" w:themeColor="text1"/>
        </w:rPr>
        <w:t xml:space="preserve"> </w:t>
      </w:r>
      <w:r w:rsidR="008F017B">
        <w:rPr>
          <w:rFonts w:ascii="Cambria" w:hAnsi="Cambria" w:cs="Arial"/>
          <w:b/>
          <w:color w:val="000000" w:themeColor="text1"/>
        </w:rPr>
        <w:t>FUNDO MUNICIPAL DE EDUCAÇÃO</w:t>
      </w:r>
      <w:r w:rsidRPr="000C1D99">
        <w:rPr>
          <w:rFonts w:ascii="Cambria" w:hAnsi="Cambria" w:cs="Arial"/>
          <w:color w:val="000000" w:themeColor="text1"/>
        </w:rPr>
        <w:t>, Pessoa Jurídica de Direito Público</w:t>
      </w:r>
      <w:r w:rsidR="008F6AD1" w:rsidRPr="000C1D99">
        <w:rPr>
          <w:rFonts w:ascii="Cambria" w:hAnsi="Cambria" w:cs="Arial"/>
          <w:color w:val="000000" w:themeColor="text1"/>
        </w:rPr>
        <w:t xml:space="preserve"> Interno</w:t>
      </w:r>
      <w:r w:rsidRPr="000C1D99">
        <w:rPr>
          <w:rFonts w:ascii="Cambria" w:hAnsi="Cambria" w:cs="Arial"/>
          <w:color w:val="000000" w:themeColor="text1"/>
        </w:rPr>
        <w:t>, inscrit</w:t>
      </w:r>
      <w:r w:rsidR="008F6AD1" w:rsidRPr="000C1D99">
        <w:rPr>
          <w:rFonts w:ascii="Cambria" w:hAnsi="Cambria" w:cs="Arial"/>
          <w:color w:val="000000" w:themeColor="text1"/>
        </w:rPr>
        <w:t>o</w:t>
      </w:r>
      <w:r w:rsidRPr="000C1D99">
        <w:rPr>
          <w:rFonts w:ascii="Cambria" w:hAnsi="Cambria" w:cs="Arial"/>
          <w:color w:val="000000" w:themeColor="text1"/>
        </w:rPr>
        <w:t xml:space="preserve"> no CNPJ sob o nº </w:t>
      </w:r>
      <w:r w:rsidR="008F6AD1" w:rsidRPr="000C1D99">
        <w:rPr>
          <w:rFonts w:ascii="Cambria" w:hAnsi="Cambria" w:cs="Arial"/>
          <w:color w:val="000000" w:themeColor="text1"/>
        </w:rPr>
        <w:t>.......................</w:t>
      </w:r>
      <w:r w:rsidRPr="000C1D99">
        <w:rPr>
          <w:rFonts w:ascii="Cambria" w:hAnsi="Cambria" w:cs="Arial"/>
          <w:color w:val="000000" w:themeColor="text1"/>
        </w:rPr>
        <w:t xml:space="preserve">, com sede na </w:t>
      </w:r>
      <w:r w:rsidR="008F017B">
        <w:rPr>
          <w:rFonts w:ascii="Cambria" w:hAnsi="Cambria" w:cs="Arial"/>
          <w:color w:val="000000" w:themeColor="text1"/>
        </w:rPr>
        <w:t>____________________________</w:t>
      </w:r>
      <w:r w:rsidRPr="000C1D99">
        <w:rPr>
          <w:rFonts w:ascii="Cambria" w:hAnsi="Cambria" w:cs="Arial"/>
          <w:color w:val="000000" w:themeColor="text1"/>
        </w:rPr>
        <w:t xml:space="preserve">, neste ato representado </w:t>
      </w:r>
      <w:r w:rsidR="008F6AD1" w:rsidRPr="000C1D99">
        <w:rPr>
          <w:rFonts w:ascii="Cambria" w:hAnsi="Cambria" w:cs="Arial"/>
          <w:color w:val="000000" w:themeColor="text1"/>
        </w:rPr>
        <w:t>pel</w:t>
      </w:r>
      <w:r w:rsidR="00667DD6" w:rsidRPr="000C1D99">
        <w:rPr>
          <w:rFonts w:ascii="Cambria" w:hAnsi="Cambria" w:cs="Arial"/>
          <w:color w:val="000000" w:themeColor="text1"/>
        </w:rPr>
        <w:t>a</w:t>
      </w:r>
      <w:r w:rsidR="008F6AD1" w:rsidRPr="000C1D99">
        <w:rPr>
          <w:rFonts w:ascii="Cambria" w:hAnsi="Cambria" w:cs="Arial"/>
          <w:color w:val="000000" w:themeColor="text1"/>
        </w:rPr>
        <w:t xml:space="preserve"> </w:t>
      </w:r>
      <w:r w:rsidRPr="000C1D99">
        <w:rPr>
          <w:rFonts w:ascii="Cambria" w:hAnsi="Cambria" w:cs="Arial"/>
          <w:color w:val="000000" w:themeColor="text1"/>
        </w:rPr>
        <w:t>s</w:t>
      </w:r>
      <w:r w:rsidR="00123FAE" w:rsidRPr="000C1D99">
        <w:rPr>
          <w:rFonts w:ascii="Cambria" w:hAnsi="Cambria" w:cs="Arial"/>
          <w:color w:val="000000" w:themeColor="text1"/>
        </w:rPr>
        <w:t>ua</w:t>
      </w:r>
      <w:r w:rsidRPr="000C1D99">
        <w:rPr>
          <w:rFonts w:ascii="Cambria" w:hAnsi="Cambria" w:cs="Arial"/>
          <w:color w:val="000000" w:themeColor="text1"/>
        </w:rPr>
        <w:t xml:space="preserve"> atual </w:t>
      </w:r>
      <w:r w:rsidR="00B52DB9" w:rsidRPr="000C1D99">
        <w:rPr>
          <w:rFonts w:ascii="Cambria" w:hAnsi="Cambria" w:cs="Arial"/>
          <w:color w:val="000000" w:themeColor="text1"/>
        </w:rPr>
        <w:t>Gestora</w:t>
      </w:r>
      <w:r w:rsidRPr="000C1D99">
        <w:rPr>
          <w:rFonts w:ascii="Cambria" w:hAnsi="Cambria" w:cs="Arial"/>
          <w:color w:val="000000" w:themeColor="text1"/>
        </w:rPr>
        <w:t xml:space="preserve">, </w:t>
      </w:r>
      <w:r w:rsidRPr="000C1D99">
        <w:rPr>
          <w:rFonts w:ascii="Cambria" w:hAnsi="Cambria" w:cs="Arial"/>
          <w:b/>
          <w:color w:val="000000" w:themeColor="text1"/>
        </w:rPr>
        <w:t>Sr</w:t>
      </w:r>
      <w:r w:rsidR="00123FAE" w:rsidRPr="000C1D99">
        <w:rPr>
          <w:rFonts w:ascii="Cambria" w:hAnsi="Cambria" w:cs="Arial"/>
          <w:b/>
          <w:color w:val="000000" w:themeColor="text1"/>
        </w:rPr>
        <w:t>a</w:t>
      </w:r>
      <w:r w:rsidRPr="000C1D99">
        <w:rPr>
          <w:rFonts w:ascii="Cambria" w:hAnsi="Cambria" w:cs="Arial"/>
          <w:b/>
          <w:color w:val="000000" w:themeColor="text1"/>
        </w:rPr>
        <w:t xml:space="preserve">. </w:t>
      </w:r>
      <w:r w:rsidR="00B52DB9" w:rsidRPr="000C1D99">
        <w:rPr>
          <w:rFonts w:ascii="Cambria" w:hAnsi="Cambria" w:cs="Arial"/>
          <w:b/>
          <w:color w:val="000000" w:themeColor="text1"/>
        </w:rPr>
        <w:t>........................................</w:t>
      </w:r>
      <w:r w:rsidRPr="000C1D99">
        <w:rPr>
          <w:rFonts w:ascii="Cambria" w:hAnsi="Cambria" w:cs="Arial"/>
          <w:color w:val="000000" w:themeColor="text1"/>
        </w:rPr>
        <w:t>, brasileir</w:t>
      </w:r>
      <w:r w:rsidR="00123FAE" w:rsidRPr="000C1D99">
        <w:rPr>
          <w:rFonts w:ascii="Cambria" w:hAnsi="Cambria" w:cs="Arial"/>
          <w:color w:val="000000" w:themeColor="text1"/>
        </w:rPr>
        <w:t>a</w:t>
      </w:r>
      <w:r w:rsidRPr="000C1D99">
        <w:rPr>
          <w:rFonts w:ascii="Cambria" w:hAnsi="Cambria" w:cs="Arial"/>
          <w:color w:val="000000" w:themeColor="text1"/>
        </w:rPr>
        <w:t>, inscrit</w:t>
      </w:r>
      <w:r w:rsidR="00123FAE" w:rsidRPr="000C1D99">
        <w:rPr>
          <w:rFonts w:ascii="Cambria" w:hAnsi="Cambria" w:cs="Arial"/>
          <w:color w:val="000000" w:themeColor="text1"/>
        </w:rPr>
        <w:t>a</w:t>
      </w:r>
      <w:r w:rsidRPr="000C1D99">
        <w:rPr>
          <w:rFonts w:ascii="Cambria" w:hAnsi="Cambria" w:cs="Arial"/>
          <w:color w:val="000000" w:themeColor="text1"/>
        </w:rPr>
        <w:t xml:space="preserve"> no CPF sob o nº ____________, residente e domiciliad</w:t>
      </w:r>
      <w:r w:rsidR="00123FAE" w:rsidRPr="000C1D99">
        <w:rPr>
          <w:rFonts w:ascii="Cambria" w:hAnsi="Cambria" w:cs="Arial"/>
          <w:color w:val="000000" w:themeColor="text1"/>
        </w:rPr>
        <w:t>a</w:t>
      </w:r>
      <w:r w:rsidRPr="000C1D99">
        <w:rPr>
          <w:rFonts w:ascii="Cambria" w:hAnsi="Cambria" w:cs="Arial"/>
          <w:color w:val="000000" w:themeColor="text1"/>
        </w:rPr>
        <w:t xml:space="preserve"> nesta cidade</w:t>
      </w:r>
      <w:r w:rsidR="00E20704" w:rsidRPr="000C1D99">
        <w:rPr>
          <w:rFonts w:ascii="Cambria" w:hAnsi="Cambria" w:cs="Arial"/>
          <w:color w:val="000000" w:themeColor="text1"/>
        </w:rPr>
        <w:t>, podendo ser localizada na sede do FME, doravante denominada simplesmente de CONTRATANTE</w:t>
      </w:r>
      <w:r w:rsidRPr="000C1D99">
        <w:rPr>
          <w:rFonts w:ascii="Cambria" w:hAnsi="Cambria"/>
          <w:color w:val="000000" w:themeColor="text1"/>
        </w:rPr>
        <w:t>.</w:t>
      </w:r>
    </w:p>
    <w:p w14:paraId="330A13E8" w14:textId="5287BCBF" w:rsidR="00AD097A" w:rsidRPr="000C1D99" w:rsidRDefault="00AD097A" w:rsidP="00C500B2">
      <w:pPr>
        <w:pStyle w:val="NormalWeb"/>
        <w:spacing w:line="360" w:lineRule="auto"/>
        <w:ind w:right="-1"/>
        <w:jc w:val="both"/>
        <w:rPr>
          <w:rFonts w:ascii="Cambria" w:hAnsi="Cambria"/>
          <w:color w:val="000000" w:themeColor="text1"/>
        </w:rPr>
      </w:pPr>
      <w:r w:rsidRPr="000C1D99">
        <w:rPr>
          <w:rFonts w:ascii="Cambria" w:hAnsi="Cambria"/>
          <w:b/>
          <w:color w:val="000000" w:themeColor="text1"/>
        </w:rPr>
        <w:t>CONTRATAD</w:t>
      </w:r>
      <w:r w:rsidR="00E20704" w:rsidRPr="000C1D99">
        <w:rPr>
          <w:rFonts w:ascii="Cambria" w:hAnsi="Cambria"/>
          <w:b/>
          <w:color w:val="000000" w:themeColor="text1"/>
        </w:rPr>
        <w:t>A</w:t>
      </w:r>
      <w:r w:rsidRPr="000C1D99">
        <w:rPr>
          <w:rFonts w:ascii="Cambria" w:hAnsi="Cambria"/>
          <w:color w:val="000000" w:themeColor="text1"/>
        </w:rPr>
        <w:t xml:space="preserve">: </w:t>
      </w:r>
      <w:r w:rsidRPr="000C1D99">
        <w:rPr>
          <w:rFonts w:ascii="Cambria" w:hAnsi="Cambria"/>
          <w:b/>
          <w:color w:val="000000" w:themeColor="text1"/>
        </w:rPr>
        <w:t xml:space="preserve">_______________________, </w:t>
      </w:r>
      <w:r w:rsidRPr="000C1D99">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___________</w:t>
      </w:r>
      <w:r w:rsidR="00C500B2" w:rsidRPr="000C1D99">
        <w:rPr>
          <w:rFonts w:ascii="Cambria" w:hAnsi="Cambria"/>
          <w:color w:val="000000" w:themeColor="text1"/>
        </w:rPr>
        <w:t>, podendo ser localizada na sede da empresa, doravante denominada simplesmente de CONTRATADA.</w:t>
      </w:r>
    </w:p>
    <w:p w14:paraId="24AA729D" w14:textId="6987AFED" w:rsidR="00AD097A" w:rsidRPr="000C1D99" w:rsidRDefault="00AD097A" w:rsidP="00A700AF">
      <w:pPr>
        <w:spacing w:line="360" w:lineRule="auto"/>
        <w:rPr>
          <w:rFonts w:ascii="Cambria" w:hAnsi="Cambria"/>
          <w:color w:val="000000" w:themeColor="text1"/>
          <w:sz w:val="24"/>
          <w:szCs w:val="24"/>
        </w:rPr>
      </w:pPr>
      <w:r w:rsidRPr="000C1D99">
        <w:rPr>
          <w:rFonts w:ascii="Cambria" w:hAnsi="Cambria"/>
          <w:color w:val="000000" w:themeColor="text1"/>
          <w:sz w:val="24"/>
          <w:szCs w:val="24"/>
        </w:rPr>
        <w:t xml:space="preserve">O </w:t>
      </w:r>
      <w:r w:rsidRPr="000C1D99">
        <w:rPr>
          <w:rFonts w:ascii="Cambria" w:hAnsi="Cambria"/>
          <w:b/>
          <w:color w:val="000000" w:themeColor="text1"/>
          <w:sz w:val="24"/>
          <w:szCs w:val="24"/>
        </w:rPr>
        <w:t>CONTRATANTE</w:t>
      </w:r>
      <w:r w:rsidRPr="000C1D99">
        <w:rPr>
          <w:rFonts w:ascii="Cambria" w:hAnsi="Cambria"/>
          <w:color w:val="000000" w:themeColor="text1"/>
          <w:sz w:val="24"/>
          <w:szCs w:val="24"/>
        </w:rPr>
        <w:t xml:space="preserve"> e </w:t>
      </w:r>
      <w:r w:rsidR="00E20704" w:rsidRPr="000C1D99">
        <w:rPr>
          <w:rFonts w:ascii="Cambria" w:hAnsi="Cambria"/>
          <w:color w:val="000000" w:themeColor="text1"/>
          <w:sz w:val="24"/>
          <w:szCs w:val="24"/>
        </w:rPr>
        <w:t>a</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CONTRATAD</w:t>
      </w:r>
      <w:r w:rsidR="00E20704"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acima especificados, têm entre si ajustados o presente Contrato de Fornecimento, conforme autorização constante do </w:t>
      </w:r>
      <w:r w:rsidRPr="000C1D99">
        <w:rPr>
          <w:rFonts w:ascii="Cambria" w:eastAsia="Arial" w:hAnsi="Cambria"/>
          <w:color w:val="000000" w:themeColor="text1"/>
          <w:sz w:val="24"/>
          <w:szCs w:val="24"/>
        </w:rPr>
        <w:t>Pregão Eletrônico</w:t>
      </w:r>
      <w:r w:rsidRPr="000C1D99">
        <w:rPr>
          <w:rFonts w:ascii="Cambria" w:hAnsi="Cambria"/>
          <w:color w:val="000000" w:themeColor="text1"/>
          <w:sz w:val="24"/>
          <w:szCs w:val="24"/>
        </w:rPr>
        <w:t xml:space="preserve"> nº </w:t>
      </w:r>
      <w:r w:rsidR="00A01000" w:rsidRPr="000C1D99">
        <w:rPr>
          <w:rFonts w:ascii="Cambria" w:hAnsi="Cambria"/>
          <w:color w:val="000000" w:themeColor="text1"/>
          <w:sz w:val="24"/>
          <w:szCs w:val="24"/>
        </w:rPr>
        <w:t>0</w:t>
      </w:r>
      <w:r w:rsidR="008F017B">
        <w:rPr>
          <w:rFonts w:ascii="Cambria" w:hAnsi="Cambria"/>
          <w:color w:val="000000" w:themeColor="text1"/>
          <w:sz w:val="24"/>
          <w:szCs w:val="24"/>
        </w:rPr>
        <w:t>6</w:t>
      </w:r>
      <w:r w:rsidR="00A01000" w:rsidRPr="000C1D99">
        <w:rPr>
          <w:rFonts w:ascii="Cambria" w:hAnsi="Cambria"/>
          <w:color w:val="000000" w:themeColor="text1"/>
          <w:sz w:val="24"/>
          <w:szCs w:val="24"/>
        </w:rPr>
        <w:t>/2026</w:t>
      </w:r>
      <w:r w:rsidRPr="000C1D99">
        <w:rPr>
          <w:rFonts w:ascii="Cambria" w:hAnsi="Cambria"/>
          <w:color w:val="000000" w:themeColor="text1"/>
          <w:sz w:val="24"/>
          <w:szCs w:val="24"/>
        </w:rPr>
        <w:t xml:space="preserve"> e do Despacho Homologatório expedido em __ de ______________ </w:t>
      </w:r>
      <w:proofErr w:type="spellStart"/>
      <w:r w:rsidRPr="000C1D99">
        <w:rPr>
          <w:rFonts w:ascii="Cambria" w:hAnsi="Cambria"/>
          <w:color w:val="000000" w:themeColor="text1"/>
          <w:sz w:val="24"/>
          <w:szCs w:val="24"/>
        </w:rPr>
        <w:t>de</w:t>
      </w:r>
      <w:proofErr w:type="spellEnd"/>
      <w:r w:rsidRPr="000C1D99">
        <w:rPr>
          <w:rFonts w:ascii="Cambria" w:hAnsi="Cambria"/>
          <w:color w:val="000000" w:themeColor="text1"/>
          <w:sz w:val="24"/>
          <w:szCs w:val="24"/>
        </w:rPr>
        <w:t xml:space="preserve"> 20__, Processo</w:t>
      </w:r>
      <w:r w:rsidR="00A700AF">
        <w:rPr>
          <w:rFonts w:ascii="Cambria" w:hAnsi="Cambria"/>
          <w:color w:val="000000" w:themeColor="text1"/>
        </w:rPr>
        <w:t>s</w:t>
      </w:r>
      <w:r w:rsidRPr="000C1D99">
        <w:rPr>
          <w:rFonts w:ascii="Cambria" w:hAnsi="Cambria"/>
          <w:color w:val="000000" w:themeColor="text1"/>
          <w:sz w:val="24"/>
          <w:szCs w:val="24"/>
        </w:rPr>
        <w:t xml:space="preserve"> Administrativo</w:t>
      </w:r>
      <w:r w:rsidR="00A700AF">
        <w:rPr>
          <w:rFonts w:ascii="Cambria" w:hAnsi="Cambria"/>
          <w:color w:val="000000" w:themeColor="text1"/>
        </w:rPr>
        <w:t>s</w:t>
      </w:r>
      <w:r w:rsidRPr="000C1D99">
        <w:rPr>
          <w:rFonts w:ascii="Cambria" w:hAnsi="Cambria"/>
          <w:color w:val="000000" w:themeColor="text1"/>
          <w:sz w:val="24"/>
          <w:szCs w:val="24"/>
        </w:rPr>
        <w:t xml:space="preserve"> </w:t>
      </w:r>
      <w:proofErr w:type="spellStart"/>
      <w:r w:rsidR="008F017B" w:rsidRPr="001644DF">
        <w:rPr>
          <w:rFonts w:ascii="Cambria" w:hAnsi="Cambria"/>
          <w:bCs/>
          <w:color w:val="000000" w:themeColor="text1"/>
          <w:sz w:val="23"/>
          <w:szCs w:val="23"/>
        </w:rPr>
        <w:t>nº</w:t>
      </w:r>
      <w:r w:rsidR="008F017B" w:rsidRPr="001644DF">
        <w:rPr>
          <w:rFonts w:ascii="Cambria" w:hAnsi="Cambria"/>
          <w:bCs/>
          <w:color w:val="000000" w:themeColor="text1"/>
          <w:sz w:val="23"/>
          <w:szCs w:val="23"/>
          <w:vertAlign w:val="superscript"/>
        </w:rPr>
        <w:t>s</w:t>
      </w:r>
      <w:proofErr w:type="spellEnd"/>
      <w:r w:rsidR="008F017B" w:rsidRPr="001644DF">
        <w:rPr>
          <w:rFonts w:ascii="Cambria" w:hAnsi="Cambria"/>
          <w:bCs/>
          <w:color w:val="000000" w:themeColor="text1"/>
          <w:sz w:val="23"/>
          <w:szCs w:val="23"/>
          <w:vertAlign w:val="superscript"/>
        </w:rPr>
        <w:t xml:space="preserve"> </w:t>
      </w:r>
      <w:r w:rsidR="008F017B" w:rsidRPr="001644DF">
        <w:rPr>
          <w:rFonts w:ascii="Cambria" w:hAnsi="Cambria"/>
          <w:bCs/>
          <w:color w:val="000000" w:themeColor="text1"/>
          <w:sz w:val="23"/>
          <w:szCs w:val="23"/>
        </w:rPr>
        <w:t>492/2026, 1112/2026, 1108/2026, 164/2026, 268/2026, 320/2026, 1332/2026, 1270/2026 e 1145/2026</w:t>
      </w:r>
      <w:r w:rsidR="00A700AF">
        <w:rPr>
          <w:rFonts w:eastAsia="Arial"/>
          <w:color w:val="000000" w:themeColor="text1"/>
        </w:rPr>
        <w:t xml:space="preserve">, </w:t>
      </w:r>
      <w:r w:rsidRPr="000C1D99">
        <w:rPr>
          <w:rFonts w:ascii="Cambria" w:hAnsi="Cambria"/>
          <w:color w:val="000000" w:themeColor="text1"/>
          <w:sz w:val="24"/>
          <w:szCs w:val="24"/>
        </w:rPr>
        <w:t>regulado pelos preceitos de direito público e especialmente pela Lei Federal nº 14.133, de 01 de abril de 2021, e demais legislação aplicável, bem como mediante as seguintes Cláusulas e condições.</w:t>
      </w:r>
    </w:p>
    <w:p w14:paraId="39FBC7E1"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0C1D99">
        <w:rPr>
          <w:rFonts w:ascii="Cambria" w:hAnsi="Cambria"/>
          <w:b/>
          <w:color w:val="000000" w:themeColor="text1"/>
          <w:sz w:val="24"/>
          <w:szCs w:val="24"/>
        </w:rPr>
        <w:t>CLÁUSULA PRIMEIRA – DO OBJETO</w:t>
      </w:r>
    </w:p>
    <w:p w14:paraId="09554497" w14:textId="2F0E5C3E" w:rsidR="00A61B2B" w:rsidRPr="008F017B" w:rsidRDefault="00AD097A" w:rsidP="00A700AF">
      <w:pPr>
        <w:pStyle w:val="PargrafodaLista"/>
        <w:numPr>
          <w:ilvl w:val="1"/>
          <w:numId w:val="13"/>
        </w:numPr>
        <w:spacing w:line="360" w:lineRule="auto"/>
        <w:ind w:left="0" w:firstLine="0"/>
        <w:rPr>
          <w:rFonts w:ascii="Cambria" w:hAnsi="Cambria"/>
          <w:color w:val="000000" w:themeColor="text1"/>
          <w:sz w:val="24"/>
          <w:szCs w:val="24"/>
        </w:rPr>
      </w:pPr>
      <w:r w:rsidRPr="008F017B">
        <w:rPr>
          <w:rFonts w:ascii="Cambria" w:hAnsi="Cambria"/>
          <w:color w:val="000000" w:themeColor="text1"/>
          <w:sz w:val="24"/>
          <w:szCs w:val="24"/>
        </w:rPr>
        <w:t xml:space="preserve">O presente </w:t>
      </w:r>
      <w:r w:rsidR="00A61B2B" w:rsidRPr="008F017B">
        <w:rPr>
          <w:rFonts w:ascii="Cambria" w:hAnsi="Cambria"/>
          <w:color w:val="000000" w:themeColor="text1"/>
          <w:sz w:val="24"/>
          <w:szCs w:val="24"/>
        </w:rPr>
        <w:t xml:space="preserve">Termo de </w:t>
      </w:r>
      <w:r w:rsidRPr="008F017B">
        <w:rPr>
          <w:rFonts w:ascii="Cambria" w:hAnsi="Cambria"/>
          <w:color w:val="000000" w:themeColor="text1"/>
          <w:sz w:val="24"/>
          <w:szCs w:val="24"/>
        </w:rPr>
        <w:t>Contrato tem por objeto,</w:t>
      </w:r>
      <w:r w:rsidR="00A61B2B" w:rsidRPr="008F017B">
        <w:rPr>
          <w:rFonts w:ascii="Cambria" w:hAnsi="Cambria"/>
          <w:color w:val="000000" w:themeColor="text1"/>
          <w:sz w:val="24"/>
          <w:szCs w:val="24"/>
        </w:rPr>
        <w:t xml:space="preserve"> </w:t>
      </w:r>
      <w:r w:rsidR="008F017B" w:rsidRPr="008F017B">
        <w:rPr>
          <w:rFonts w:ascii="Cambria" w:hAnsi="Cambria"/>
          <w:color w:val="000000" w:themeColor="text1"/>
          <w:sz w:val="24"/>
          <w:szCs w:val="24"/>
        </w:rPr>
        <w:t>aquisição de veículos automotores destinados as</w:t>
      </w:r>
      <w:r w:rsidR="008F017B" w:rsidRPr="008F017B">
        <w:rPr>
          <w:rFonts w:ascii="Cambria" w:hAnsi="Cambria" w:cs="Segoe UI"/>
          <w:sz w:val="24"/>
          <w:szCs w:val="24"/>
        </w:rPr>
        <w:t xml:space="preserve"> Secretarias Municipais de Educação, Esporte, Meio Ambiente, Assistência Social, Saúde e Finanças de Piracanjuba/GO</w:t>
      </w:r>
      <w:r w:rsidR="00A700AF" w:rsidRPr="008F017B">
        <w:rPr>
          <w:rFonts w:ascii="Cambria" w:hAnsi="Cambria" w:cs="Segoe UI"/>
          <w:sz w:val="24"/>
          <w:szCs w:val="24"/>
        </w:rPr>
        <w:t>.</w:t>
      </w:r>
    </w:p>
    <w:p w14:paraId="436DAB1F" w14:textId="5BE14D82" w:rsidR="00AD097A" w:rsidRPr="000C1D99" w:rsidRDefault="00AD097A" w:rsidP="00100082">
      <w:pPr>
        <w:spacing w:before="240" w:line="360" w:lineRule="auto"/>
        <w:ind w:right="-1"/>
        <w:rPr>
          <w:rFonts w:ascii="Cambria" w:hAnsi="Cambria"/>
          <w:color w:val="000000" w:themeColor="text1"/>
          <w:sz w:val="24"/>
          <w:szCs w:val="24"/>
        </w:rPr>
      </w:pPr>
      <w:r w:rsidRPr="008F017B">
        <w:rPr>
          <w:rFonts w:ascii="Cambria" w:hAnsi="Cambria"/>
          <w:b/>
          <w:color w:val="000000" w:themeColor="text1"/>
          <w:sz w:val="24"/>
          <w:szCs w:val="24"/>
        </w:rPr>
        <w:lastRenderedPageBreak/>
        <w:t>1.2</w:t>
      </w:r>
      <w:r w:rsidRPr="008F017B">
        <w:rPr>
          <w:rFonts w:ascii="Cambria" w:hAnsi="Cambria"/>
          <w:color w:val="000000" w:themeColor="text1"/>
          <w:sz w:val="24"/>
          <w:szCs w:val="24"/>
        </w:rPr>
        <w:t xml:space="preserve"> Fazem parte integrante deste Contrato, independentemente de sua transcrição, o Termo de Referência, o Edital de Pregão Eletrônico nº </w:t>
      </w:r>
      <w:r w:rsidR="00A01000" w:rsidRPr="008F017B">
        <w:rPr>
          <w:rFonts w:ascii="Cambria" w:hAnsi="Cambria"/>
          <w:color w:val="000000" w:themeColor="text1"/>
          <w:sz w:val="24"/>
          <w:szCs w:val="24"/>
        </w:rPr>
        <w:t>0</w:t>
      </w:r>
      <w:r w:rsidR="008F017B">
        <w:rPr>
          <w:rFonts w:ascii="Cambria" w:hAnsi="Cambria"/>
          <w:color w:val="000000" w:themeColor="text1"/>
          <w:sz w:val="24"/>
          <w:szCs w:val="24"/>
        </w:rPr>
        <w:t>6</w:t>
      </w:r>
      <w:r w:rsidR="00A01000" w:rsidRPr="008F017B">
        <w:rPr>
          <w:rFonts w:ascii="Cambria" w:hAnsi="Cambria"/>
          <w:color w:val="000000" w:themeColor="text1"/>
          <w:sz w:val="24"/>
          <w:szCs w:val="24"/>
        </w:rPr>
        <w:t>/2026</w:t>
      </w:r>
      <w:r w:rsidRPr="008F017B">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w:t>
      </w:r>
      <w:r w:rsidRPr="000C1D99">
        <w:rPr>
          <w:rFonts w:ascii="Cambria" w:hAnsi="Cambria"/>
          <w:color w:val="000000" w:themeColor="text1"/>
          <w:sz w:val="24"/>
          <w:szCs w:val="24"/>
        </w:rPr>
        <w:t xml:space="preserve"> o Edital a este Contrato, conforme inciso I e II, do artigo 92, da Lei Federal nº 14.133, de 2021.</w:t>
      </w:r>
    </w:p>
    <w:p w14:paraId="614AA9DD"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CLÁUSULA SEGUNDA</w:t>
      </w:r>
      <w:r w:rsidRPr="000C1D99">
        <w:rPr>
          <w:rFonts w:ascii="Cambria" w:hAnsi="Cambria"/>
          <w:color w:val="000000" w:themeColor="text1"/>
          <w:sz w:val="24"/>
          <w:szCs w:val="24"/>
        </w:rPr>
        <w:t xml:space="preserve"> – </w:t>
      </w:r>
      <w:r w:rsidRPr="000C1D99">
        <w:rPr>
          <w:rFonts w:ascii="Cambria" w:hAnsi="Cambria"/>
          <w:b/>
          <w:color w:val="000000" w:themeColor="text1"/>
          <w:sz w:val="24"/>
          <w:szCs w:val="24"/>
        </w:rPr>
        <w:t>DA ESPECIFICAÇÃO E DO PREÇO</w:t>
      </w:r>
    </w:p>
    <w:p w14:paraId="086368D1" w14:textId="77777777" w:rsidR="00AD097A" w:rsidRPr="000C1D99" w:rsidRDefault="00AD097A" w:rsidP="00100082">
      <w:pPr>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2.1</w:t>
      </w:r>
      <w:r w:rsidRPr="000C1D99">
        <w:rPr>
          <w:rFonts w:ascii="Cambria" w:hAnsi="Cambria"/>
          <w:color w:val="000000" w:themeColor="text1"/>
          <w:sz w:val="24"/>
          <w:szCs w:val="24"/>
        </w:rPr>
        <w:t xml:space="preserve"> O </w:t>
      </w:r>
      <w:r w:rsidRPr="000C1D99">
        <w:rPr>
          <w:rFonts w:ascii="Cambria" w:hAnsi="Cambria"/>
          <w:b/>
          <w:color w:val="000000" w:themeColor="text1"/>
          <w:sz w:val="24"/>
          <w:szCs w:val="24"/>
        </w:rPr>
        <w:t>CONTRATANTE</w:t>
      </w:r>
      <w:r w:rsidRPr="000C1D99">
        <w:rPr>
          <w:rFonts w:ascii="Cambria" w:hAnsi="Cambria"/>
          <w:color w:val="000000" w:themeColor="text1"/>
          <w:sz w:val="24"/>
          <w:szCs w:val="24"/>
        </w:rPr>
        <w:t xml:space="preserve"> se obriga a pagar à </w:t>
      </w:r>
      <w:r w:rsidRPr="000C1D99">
        <w:rPr>
          <w:rFonts w:ascii="Cambria" w:hAnsi="Cambria"/>
          <w:b/>
          <w:color w:val="000000" w:themeColor="text1"/>
          <w:sz w:val="24"/>
          <w:szCs w:val="24"/>
        </w:rPr>
        <w:t>CONTRATADA</w:t>
      </w:r>
      <w:r w:rsidRPr="000C1D99">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AD097A" w:rsidRPr="000C1D99" w14:paraId="23D75E03" w14:textId="77777777" w:rsidTr="00F30C87">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0C1D99" w:rsidRDefault="00AD097A" w:rsidP="00100082">
            <w:pPr>
              <w:spacing w:after="0" w:line="360" w:lineRule="auto"/>
              <w:ind w:left="-79" w:right="-1" w:firstLine="6"/>
              <w:jc w:val="center"/>
              <w:rPr>
                <w:rFonts w:ascii="Cambria" w:hAnsi="Cambria"/>
                <w:b/>
                <w:color w:val="000000" w:themeColor="text1"/>
                <w:sz w:val="24"/>
                <w:szCs w:val="24"/>
              </w:rPr>
            </w:pPr>
            <w:r w:rsidRPr="000C1D99">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0C1D99" w:rsidRDefault="00AD097A" w:rsidP="00100082">
            <w:pPr>
              <w:spacing w:after="0" w:line="360" w:lineRule="auto"/>
              <w:ind w:right="-1" w:hanging="11"/>
              <w:jc w:val="center"/>
              <w:rPr>
                <w:rFonts w:ascii="Cambria" w:hAnsi="Cambria"/>
                <w:b/>
                <w:color w:val="000000" w:themeColor="text1"/>
                <w:sz w:val="24"/>
                <w:szCs w:val="24"/>
              </w:rPr>
            </w:pPr>
            <w:r w:rsidRPr="000C1D99">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0C1D99" w:rsidRDefault="00AD097A" w:rsidP="00100082">
            <w:pPr>
              <w:spacing w:after="0" w:line="360" w:lineRule="auto"/>
              <w:ind w:right="-1" w:hanging="11"/>
              <w:jc w:val="center"/>
              <w:rPr>
                <w:rFonts w:ascii="Cambria" w:hAnsi="Cambria"/>
                <w:b/>
                <w:color w:val="000000" w:themeColor="text1"/>
                <w:sz w:val="24"/>
                <w:szCs w:val="24"/>
              </w:rPr>
            </w:pPr>
            <w:r w:rsidRPr="000C1D99">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0C1D99" w:rsidRDefault="00AD097A" w:rsidP="00100082">
            <w:pPr>
              <w:spacing w:after="0" w:line="360" w:lineRule="auto"/>
              <w:ind w:right="-1" w:hanging="34"/>
              <w:jc w:val="center"/>
              <w:rPr>
                <w:rFonts w:ascii="Cambria" w:hAnsi="Cambria"/>
                <w:b/>
                <w:color w:val="000000" w:themeColor="text1"/>
                <w:sz w:val="24"/>
                <w:szCs w:val="24"/>
              </w:rPr>
            </w:pPr>
            <w:proofErr w:type="spellStart"/>
            <w:r w:rsidRPr="000C1D99">
              <w:rPr>
                <w:rFonts w:ascii="Cambria" w:hAnsi="Cambria"/>
                <w:b/>
                <w:color w:val="000000" w:themeColor="text1"/>
                <w:sz w:val="24"/>
                <w:szCs w:val="24"/>
              </w:rPr>
              <w:t>Qtd</w:t>
            </w:r>
            <w:proofErr w:type="spellEnd"/>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0C1D99" w:rsidRDefault="00AD097A" w:rsidP="00100082">
            <w:pPr>
              <w:spacing w:after="0" w:line="360" w:lineRule="auto"/>
              <w:ind w:right="-1" w:hanging="36"/>
              <w:jc w:val="center"/>
              <w:rPr>
                <w:rFonts w:ascii="Cambria" w:hAnsi="Cambria"/>
                <w:b/>
                <w:color w:val="000000" w:themeColor="text1"/>
                <w:sz w:val="24"/>
                <w:szCs w:val="24"/>
              </w:rPr>
            </w:pPr>
            <w:proofErr w:type="spellStart"/>
            <w:r w:rsidRPr="000C1D99">
              <w:rPr>
                <w:rFonts w:ascii="Cambria" w:hAnsi="Cambria"/>
                <w:b/>
                <w:color w:val="000000" w:themeColor="text1"/>
                <w:sz w:val="24"/>
                <w:szCs w:val="24"/>
              </w:rPr>
              <w:t>Und</w:t>
            </w:r>
            <w:proofErr w:type="spellEnd"/>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0C1D99" w:rsidRDefault="00AD097A" w:rsidP="00100082">
            <w:pPr>
              <w:spacing w:after="0" w:line="360" w:lineRule="auto"/>
              <w:ind w:right="-1" w:firstLine="18"/>
              <w:jc w:val="center"/>
              <w:rPr>
                <w:rFonts w:ascii="Cambria" w:hAnsi="Cambria"/>
                <w:b/>
                <w:color w:val="000000" w:themeColor="text1"/>
                <w:sz w:val="24"/>
                <w:szCs w:val="24"/>
              </w:rPr>
            </w:pPr>
            <w:r w:rsidRPr="000C1D99">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0C1D99" w:rsidRDefault="00AD097A" w:rsidP="00100082">
            <w:pPr>
              <w:spacing w:after="0" w:line="360" w:lineRule="auto"/>
              <w:ind w:right="-1" w:firstLine="18"/>
              <w:jc w:val="center"/>
              <w:rPr>
                <w:rFonts w:ascii="Cambria" w:hAnsi="Cambria"/>
                <w:b/>
                <w:color w:val="000000" w:themeColor="text1"/>
                <w:sz w:val="24"/>
                <w:szCs w:val="24"/>
              </w:rPr>
            </w:pPr>
            <w:r w:rsidRPr="000C1D99">
              <w:rPr>
                <w:rFonts w:ascii="Cambria" w:hAnsi="Cambria"/>
                <w:b/>
                <w:color w:val="000000" w:themeColor="text1"/>
                <w:sz w:val="24"/>
                <w:szCs w:val="24"/>
              </w:rPr>
              <w:t>Valor Total</w:t>
            </w:r>
          </w:p>
        </w:tc>
      </w:tr>
      <w:tr w:rsidR="00AD097A" w:rsidRPr="000C1D99" w14:paraId="5BE77C31" w14:textId="77777777" w:rsidTr="00F30C87">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0C1D99" w:rsidRDefault="00AD097A" w:rsidP="00100082">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0C1D99" w:rsidRDefault="00AD097A" w:rsidP="00100082">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0C1D99" w:rsidRDefault="00AD097A" w:rsidP="00100082">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0C1D99" w:rsidRDefault="00AD097A" w:rsidP="00100082">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0C1D99" w:rsidRDefault="00AD097A" w:rsidP="00100082">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0C1D99" w:rsidRDefault="00AD097A" w:rsidP="00100082">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0C1D99" w:rsidRDefault="00AD097A" w:rsidP="00100082">
            <w:pPr>
              <w:spacing w:after="0" w:line="360" w:lineRule="auto"/>
              <w:ind w:right="-1" w:firstLine="18"/>
              <w:jc w:val="center"/>
              <w:rPr>
                <w:rFonts w:ascii="Cambria" w:hAnsi="Cambria"/>
                <w:b/>
                <w:color w:val="000000" w:themeColor="text1"/>
                <w:sz w:val="24"/>
                <w:szCs w:val="24"/>
              </w:rPr>
            </w:pPr>
          </w:p>
        </w:tc>
      </w:tr>
      <w:tr w:rsidR="00AD097A" w:rsidRPr="000C1D99" w14:paraId="0820FF4F" w14:textId="77777777" w:rsidTr="00F30C87">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77777777" w:rsidR="00AD097A" w:rsidRPr="000C1D99" w:rsidRDefault="00AD097A" w:rsidP="00100082">
            <w:pPr>
              <w:spacing w:after="0" w:line="360" w:lineRule="auto"/>
              <w:ind w:right="-1" w:firstLine="18"/>
              <w:jc w:val="center"/>
              <w:rPr>
                <w:rFonts w:ascii="Cambria" w:hAnsi="Cambria"/>
                <w:b/>
                <w:color w:val="000000" w:themeColor="text1"/>
                <w:sz w:val="24"/>
                <w:szCs w:val="24"/>
              </w:rPr>
            </w:pPr>
            <w:r w:rsidRPr="000C1D99">
              <w:rPr>
                <w:rFonts w:ascii="Cambria" w:hAnsi="Cambria"/>
                <w:b/>
                <w:color w:val="000000" w:themeColor="text1"/>
                <w:sz w:val="24"/>
                <w:szCs w:val="24"/>
              </w:rPr>
              <w:t xml:space="preserve">TOTAL DO FORNECEDOR -----------------------------------------------R$ </w:t>
            </w:r>
            <w:proofErr w:type="gramStart"/>
            <w:r w:rsidRPr="000C1D99">
              <w:rPr>
                <w:rFonts w:ascii="Cambria" w:hAnsi="Cambria"/>
                <w:b/>
                <w:color w:val="000000" w:themeColor="text1"/>
                <w:sz w:val="24"/>
                <w:szCs w:val="24"/>
              </w:rPr>
              <w:t>XXXX,XXX</w:t>
            </w:r>
            <w:proofErr w:type="gramEnd"/>
          </w:p>
        </w:tc>
      </w:tr>
    </w:tbl>
    <w:p w14:paraId="74EF2CF3"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0C1D99">
        <w:rPr>
          <w:rFonts w:ascii="Cambria" w:hAnsi="Cambria"/>
          <w:b/>
          <w:color w:val="000000" w:themeColor="text1"/>
          <w:sz w:val="24"/>
          <w:szCs w:val="24"/>
        </w:rPr>
        <w:t xml:space="preserve">CLÁUSULA TERCEIRA – DA VIGÊNCIA </w:t>
      </w:r>
    </w:p>
    <w:p w14:paraId="169C4969" w14:textId="70A57DAC" w:rsidR="00AD097A" w:rsidRPr="000C1D99" w:rsidRDefault="00AD097A" w:rsidP="00100082">
      <w:pPr>
        <w:shd w:val="clear" w:color="auto" w:fill="FFFFFF"/>
        <w:spacing w:before="24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 xml:space="preserve">3.1 </w:t>
      </w:r>
      <w:r w:rsidRPr="000C1D99">
        <w:rPr>
          <w:rFonts w:ascii="Cambria" w:hAnsi="Cambria"/>
          <w:color w:val="000000" w:themeColor="text1"/>
          <w:sz w:val="24"/>
          <w:szCs w:val="24"/>
        </w:rPr>
        <w:t xml:space="preserve">O prazo de vigência da contratação </w:t>
      </w:r>
      <w:r w:rsidR="00700962" w:rsidRPr="000C1D99">
        <w:rPr>
          <w:rFonts w:ascii="Cambria" w:hAnsi="Cambria"/>
          <w:color w:val="000000" w:themeColor="text1"/>
          <w:sz w:val="24"/>
          <w:szCs w:val="24"/>
        </w:rPr>
        <w:t xml:space="preserve">é </w:t>
      </w:r>
      <w:r w:rsidR="002273D8" w:rsidRPr="000C1D99">
        <w:rPr>
          <w:rFonts w:ascii="Cambria" w:hAnsi="Cambria"/>
          <w:b/>
          <w:bCs/>
          <w:color w:val="000000" w:themeColor="text1"/>
          <w:sz w:val="24"/>
          <w:szCs w:val="24"/>
        </w:rPr>
        <w:t>_________________________</w:t>
      </w:r>
      <w:r w:rsidRPr="000C1D99">
        <w:rPr>
          <w:rFonts w:ascii="Cambria" w:hAnsi="Cambria"/>
          <w:color w:val="000000" w:themeColor="text1"/>
          <w:sz w:val="24"/>
          <w:szCs w:val="24"/>
        </w:rPr>
        <w:t xml:space="preserve"> contados </w:t>
      </w:r>
      <w:r w:rsidR="00700962" w:rsidRPr="000C1D99">
        <w:rPr>
          <w:rFonts w:ascii="Cambria" w:hAnsi="Cambria"/>
          <w:color w:val="000000" w:themeColor="text1"/>
          <w:sz w:val="24"/>
          <w:szCs w:val="24"/>
        </w:rPr>
        <w:t xml:space="preserve">a partir </w:t>
      </w:r>
      <w:r w:rsidRPr="000C1D99">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0C1D99" w:rsidRDefault="00AD097A" w:rsidP="00100082">
      <w:pPr>
        <w:shd w:val="clear" w:color="auto" w:fill="FFFFFF"/>
        <w:spacing w:before="24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0C1D99" w:rsidRDefault="00AD097A" w:rsidP="00100082">
      <w:pPr>
        <w:shd w:val="clear" w:color="auto" w:fill="FFFFFF"/>
        <w:spacing w:before="24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3.2</w:t>
      </w:r>
      <w:r w:rsidRPr="000C1D99">
        <w:rPr>
          <w:rFonts w:ascii="Cambria" w:hAnsi="Cambria"/>
          <w:color w:val="000000" w:themeColor="text1"/>
          <w:sz w:val="24"/>
          <w:szCs w:val="24"/>
        </w:rPr>
        <w:t xml:space="preserve"> O contratado não tem direito subjetivo à prorrogação contratual.</w:t>
      </w:r>
    </w:p>
    <w:p w14:paraId="21492F39" w14:textId="77777777" w:rsidR="00AD097A" w:rsidRPr="000C1D99" w:rsidRDefault="00AD097A" w:rsidP="00100082">
      <w:pPr>
        <w:shd w:val="clear" w:color="auto" w:fill="FFFFFF"/>
        <w:spacing w:before="24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3.3</w:t>
      </w:r>
      <w:r w:rsidRPr="000C1D99">
        <w:rPr>
          <w:rFonts w:ascii="Cambria" w:hAnsi="Cambria"/>
          <w:color w:val="000000" w:themeColor="text1"/>
          <w:sz w:val="24"/>
          <w:szCs w:val="24"/>
        </w:rPr>
        <w:t xml:space="preserve"> A prorrogação de contrato deverá ser promovida mediante prorrogação contratual.</w:t>
      </w:r>
    </w:p>
    <w:p w14:paraId="0FA55B27" w14:textId="5C759A8C" w:rsidR="00182822" w:rsidRPr="000C1D99" w:rsidRDefault="00AD097A" w:rsidP="00100082">
      <w:pPr>
        <w:shd w:val="clear" w:color="auto" w:fill="FFFFFF"/>
        <w:spacing w:before="240"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 xml:space="preserve">3.4 </w:t>
      </w:r>
      <w:r w:rsidRPr="000C1D99">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CLÁUSULA QUARTA – DO LOCAL E PRAZO PARA EXECUÇÃO </w:t>
      </w:r>
    </w:p>
    <w:p w14:paraId="02A8A474" w14:textId="35156C88" w:rsidR="00B15A5C" w:rsidRPr="000C1D99" w:rsidRDefault="00AD097A" w:rsidP="00100082">
      <w:pPr>
        <w:pStyle w:val="Rodap"/>
        <w:spacing w:line="360" w:lineRule="auto"/>
        <w:rPr>
          <w:rFonts w:ascii="Cambria" w:hAnsi="Cambria"/>
          <w:color w:val="000000" w:themeColor="text1"/>
          <w:sz w:val="24"/>
          <w:szCs w:val="24"/>
        </w:rPr>
      </w:pPr>
      <w:r w:rsidRPr="000C1D99">
        <w:rPr>
          <w:rFonts w:ascii="Cambria" w:hAnsi="Cambria" w:cs="Arial"/>
          <w:b/>
          <w:bCs/>
          <w:color w:val="000000" w:themeColor="text1"/>
          <w:sz w:val="24"/>
          <w:szCs w:val="24"/>
        </w:rPr>
        <w:t>4.1</w:t>
      </w:r>
      <w:r w:rsidRPr="000C1D99">
        <w:rPr>
          <w:rFonts w:ascii="Cambria" w:hAnsi="Cambria" w:cs="Arial"/>
          <w:color w:val="000000" w:themeColor="text1"/>
          <w:sz w:val="24"/>
          <w:szCs w:val="24"/>
        </w:rPr>
        <w:t xml:space="preserve"> </w:t>
      </w:r>
      <w:r w:rsidR="002273D8" w:rsidRPr="000C1D99">
        <w:rPr>
          <w:rFonts w:ascii="Cambria" w:hAnsi="Cambria" w:cs="Arial"/>
          <w:sz w:val="24"/>
          <w:szCs w:val="24"/>
        </w:rPr>
        <w:t xml:space="preserve">Os </w:t>
      </w:r>
      <w:r w:rsidR="008F017B">
        <w:rPr>
          <w:rFonts w:ascii="Cambria" w:hAnsi="Cambria" w:cs="Arial"/>
          <w:sz w:val="24"/>
          <w:szCs w:val="24"/>
        </w:rPr>
        <w:t>veículos</w:t>
      </w:r>
      <w:r w:rsidR="002273D8" w:rsidRPr="000C1D99">
        <w:rPr>
          <w:rFonts w:ascii="Cambria" w:hAnsi="Cambria" w:cs="Arial"/>
          <w:sz w:val="24"/>
          <w:szCs w:val="24"/>
        </w:rPr>
        <w:t xml:space="preserve"> deverão ser entregues na sede da Secretaria </w:t>
      </w:r>
      <w:r w:rsidR="00A700AF">
        <w:rPr>
          <w:rFonts w:ascii="Cambria" w:hAnsi="Cambria" w:cs="Arial"/>
          <w:sz w:val="24"/>
          <w:szCs w:val="24"/>
        </w:rPr>
        <w:t>Requisitante</w:t>
      </w:r>
      <w:r w:rsidR="002273D8" w:rsidRPr="000C1D99">
        <w:rPr>
          <w:rFonts w:ascii="Cambria" w:hAnsi="Cambria" w:cs="Arial"/>
          <w:sz w:val="24"/>
          <w:szCs w:val="24"/>
        </w:rPr>
        <w:t xml:space="preserve"> em até </w:t>
      </w:r>
      <w:r w:rsidR="008F017B" w:rsidRPr="00C107C9">
        <w:rPr>
          <w:rFonts w:ascii="Cambria" w:hAnsi="Cambria" w:cs="Arial"/>
          <w:sz w:val="24"/>
          <w:szCs w:val="24"/>
          <w:highlight w:val="yellow"/>
        </w:rPr>
        <w:t>60</w:t>
      </w:r>
      <w:r w:rsidR="002273D8" w:rsidRPr="00C107C9">
        <w:rPr>
          <w:rFonts w:ascii="Cambria" w:hAnsi="Cambria" w:cs="Arial"/>
          <w:sz w:val="24"/>
          <w:szCs w:val="24"/>
          <w:highlight w:val="yellow"/>
        </w:rPr>
        <w:t xml:space="preserve"> (</w:t>
      </w:r>
      <w:r w:rsidR="008F017B" w:rsidRPr="00C107C9">
        <w:rPr>
          <w:rFonts w:ascii="Cambria" w:hAnsi="Cambria" w:cs="Arial"/>
          <w:sz w:val="24"/>
          <w:szCs w:val="24"/>
          <w:highlight w:val="yellow"/>
        </w:rPr>
        <w:t>sessenta</w:t>
      </w:r>
      <w:r w:rsidR="002273D8" w:rsidRPr="00C107C9">
        <w:rPr>
          <w:rFonts w:ascii="Cambria" w:hAnsi="Cambria" w:cs="Arial"/>
          <w:sz w:val="24"/>
          <w:szCs w:val="24"/>
          <w:highlight w:val="yellow"/>
        </w:rPr>
        <w:t>) dias úteis</w:t>
      </w:r>
      <w:r w:rsidR="002273D8" w:rsidRPr="000C1D99">
        <w:rPr>
          <w:rFonts w:ascii="Cambria" w:hAnsi="Cambria" w:cs="Arial"/>
          <w:sz w:val="24"/>
          <w:szCs w:val="24"/>
        </w:rPr>
        <w:t>, durante o horário das 7h às 11h e/ou das 13h às 17h, conforme determinação dada por requisição, solicitação ou ordem de fornecimento. Sem quaisquer despesas além do valor registrado</w:t>
      </w:r>
      <w:r w:rsidR="00A700AF">
        <w:rPr>
          <w:rFonts w:ascii="Cambria" w:hAnsi="Cambria" w:cs="Arial"/>
          <w:sz w:val="24"/>
          <w:szCs w:val="24"/>
        </w:rPr>
        <w:t>.</w:t>
      </w:r>
    </w:p>
    <w:p w14:paraId="2037347D" w14:textId="1AB995C3" w:rsidR="00AD097A" w:rsidRPr="000C1D99" w:rsidRDefault="00AD097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color w:val="000000" w:themeColor="text1"/>
          <w:sz w:val="24"/>
          <w:szCs w:val="24"/>
        </w:rPr>
        <w:t>4.2.</w:t>
      </w:r>
      <w:r w:rsidRPr="000C1D99">
        <w:rPr>
          <w:rFonts w:ascii="Cambria" w:hAnsi="Cambria"/>
          <w:color w:val="000000" w:themeColor="text1"/>
          <w:sz w:val="24"/>
          <w:szCs w:val="24"/>
        </w:rPr>
        <w:t xml:space="preserve"> Os produtos serão recebidos:</w:t>
      </w:r>
    </w:p>
    <w:p w14:paraId="00E56339" w14:textId="77777777" w:rsidR="00AD097A" w:rsidRPr="000C1D99" w:rsidRDefault="00AD097A" w:rsidP="00100082">
      <w:pPr>
        <w:tabs>
          <w:tab w:val="left" w:pos="1701"/>
        </w:tabs>
        <w:spacing w:before="240" w:after="240" w:line="360" w:lineRule="auto"/>
        <w:ind w:right="-1" w:firstLine="567"/>
        <w:rPr>
          <w:rFonts w:ascii="Cambria" w:hAnsi="Cambria"/>
          <w:color w:val="000000" w:themeColor="text1"/>
          <w:sz w:val="24"/>
          <w:szCs w:val="24"/>
        </w:rPr>
      </w:pPr>
      <w:r w:rsidRPr="000C1D99">
        <w:rPr>
          <w:rFonts w:ascii="Cambria" w:hAnsi="Cambria"/>
          <w:b/>
          <w:color w:val="000000" w:themeColor="text1"/>
          <w:sz w:val="24"/>
          <w:szCs w:val="24"/>
        </w:rPr>
        <w:t>I. Provisoriamente,</w:t>
      </w:r>
      <w:r w:rsidRPr="000C1D99">
        <w:rPr>
          <w:rFonts w:ascii="Cambria" w:hAnsi="Cambria"/>
          <w:color w:val="000000" w:themeColor="text1"/>
          <w:sz w:val="24"/>
          <w:szCs w:val="24"/>
        </w:rPr>
        <w:t xml:space="preserve"> </w:t>
      </w:r>
      <w:r w:rsidRPr="000C1D99">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0C1D99" w:rsidRDefault="00AD097A" w:rsidP="00100082">
      <w:pPr>
        <w:tabs>
          <w:tab w:val="left" w:pos="1701"/>
        </w:tabs>
        <w:spacing w:before="240" w:after="240" w:line="360" w:lineRule="auto"/>
        <w:ind w:right="-1" w:firstLine="567"/>
        <w:rPr>
          <w:rFonts w:ascii="Cambria" w:hAnsi="Cambria"/>
          <w:color w:val="000000" w:themeColor="text1"/>
          <w:sz w:val="24"/>
          <w:szCs w:val="24"/>
        </w:rPr>
      </w:pPr>
      <w:r w:rsidRPr="000C1D99">
        <w:rPr>
          <w:rFonts w:ascii="Cambria" w:hAnsi="Cambria"/>
          <w:b/>
          <w:color w:val="000000" w:themeColor="text1"/>
          <w:sz w:val="24"/>
          <w:szCs w:val="24"/>
        </w:rPr>
        <w:t>II. Definitivamente,</w:t>
      </w:r>
      <w:r w:rsidRPr="000C1D99">
        <w:rPr>
          <w:rFonts w:ascii="Cambria" w:hAnsi="Cambria"/>
          <w:color w:val="000000" w:themeColor="text1"/>
          <w:sz w:val="24"/>
          <w:szCs w:val="24"/>
        </w:rPr>
        <w:t xml:space="preserve"> </w:t>
      </w:r>
      <w:r w:rsidRPr="000C1D99">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06676446" w14:textId="77777777" w:rsidR="00AD097A" w:rsidRPr="000C1D99" w:rsidRDefault="00AD097A" w:rsidP="00100082">
      <w:pPr>
        <w:spacing w:before="240" w:after="240" w:line="360" w:lineRule="auto"/>
        <w:ind w:left="567" w:right="-1" w:firstLine="567"/>
        <w:rPr>
          <w:rFonts w:ascii="Cambria" w:hAnsi="Cambria"/>
          <w:color w:val="000000" w:themeColor="text1"/>
          <w:sz w:val="24"/>
          <w:szCs w:val="24"/>
        </w:rPr>
      </w:pPr>
      <w:r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0C1D99" w:rsidRDefault="00AD097A" w:rsidP="00100082">
      <w:pPr>
        <w:spacing w:before="240" w:after="240" w:line="360" w:lineRule="auto"/>
        <w:ind w:left="567" w:right="-1" w:firstLine="567"/>
        <w:rPr>
          <w:rFonts w:ascii="Cambria" w:hAnsi="Cambria"/>
          <w:color w:val="000000" w:themeColor="text1"/>
          <w:sz w:val="24"/>
          <w:szCs w:val="24"/>
        </w:rPr>
      </w:pPr>
      <w:r w:rsidRPr="000C1D99">
        <w:rPr>
          <w:rFonts w:ascii="Cambria" w:hAnsi="Cambria"/>
          <w:b/>
          <w:bCs/>
          <w:color w:val="000000" w:themeColor="text1"/>
          <w:sz w:val="24"/>
          <w:szCs w:val="24"/>
        </w:rPr>
        <w:t>b)</w:t>
      </w:r>
      <w:r w:rsidRPr="000C1D99">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3BAAAB81" w:rsidR="00AD097A" w:rsidRPr="000C1D99" w:rsidRDefault="00AD097A" w:rsidP="00100082">
      <w:pPr>
        <w:pStyle w:val="SemEspaamento"/>
        <w:spacing w:before="100" w:after="240" w:line="360" w:lineRule="auto"/>
        <w:ind w:right="-1"/>
        <w:jc w:val="both"/>
        <w:rPr>
          <w:rFonts w:ascii="Cambria" w:hAnsi="Cambria"/>
          <w:b/>
          <w:iCs/>
          <w:color w:val="000000" w:themeColor="text1"/>
          <w:sz w:val="24"/>
          <w:szCs w:val="24"/>
        </w:rPr>
      </w:pPr>
      <w:r w:rsidRPr="000C1D99">
        <w:rPr>
          <w:rFonts w:ascii="Cambria" w:hAnsi="Cambria"/>
          <w:b/>
          <w:bCs/>
          <w:color w:val="000000" w:themeColor="text1"/>
          <w:sz w:val="24"/>
          <w:szCs w:val="24"/>
        </w:rPr>
        <w:t>4.3</w:t>
      </w:r>
      <w:r w:rsidRPr="000C1D99">
        <w:rPr>
          <w:rFonts w:ascii="Cambria" w:hAnsi="Cambria"/>
          <w:color w:val="000000" w:themeColor="text1"/>
          <w:sz w:val="24"/>
          <w:szCs w:val="24"/>
        </w:rPr>
        <w:t xml:space="preserve"> O objet</w:t>
      </w:r>
      <w:r w:rsidR="00597C4E" w:rsidRPr="000C1D99">
        <w:rPr>
          <w:rFonts w:ascii="Cambria" w:hAnsi="Cambria"/>
          <w:color w:val="000000" w:themeColor="text1"/>
          <w:sz w:val="24"/>
          <w:szCs w:val="24"/>
        </w:rPr>
        <w:t>o</w:t>
      </w:r>
      <w:r w:rsidRPr="000C1D99">
        <w:rPr>
          <w:rFonts w:ascii="Cambria" w:hAnsi="Cambria"/>
          <w:color w:val="000000" w:themeColor="text1"/>
          <w:sz w:val="24"/>
          <w:szCs w:val="24"/>
        </w:rPr>
        <w:t xml:space="preserve"> deste contrato </w:t>
      </w:r>
      <w:r w:rsidRPr="000C1D99">
        <w:rPr>
          <w:rFonts w:ascii="Cambria" w:hAnsi="Cambria"/>
          <w:iCs/>
          <w:color w:val="000000" w:themeColor="text1"/>
          <w:sz w:val="24"/>
          <w:szCs w:val="24"/>
        </w:rPr>
        <w:t>ser</w:t>
      </w:r>
      <w:r w:rsidR="00C500B2" w:rsidRPr="000C1D99">
        <w:rPr>
          <w:rFonts w:ascii="Cambria" w:hAnsi="Cambria"/>
          <w:iCs/>
          <w:color w:val="000000" w:themeColor="text1"/>
          <w:sz w:val="24"/>
          <w:szCs w:val="24"/>
        </w:rPr>
        <w:t>á</w:t>
      </w:r>
      <w:r w:rsidRPr="000C1D99">
        <w:rPr>
          <w:rFonts w:ascii="Cambria" w:hAnsi="Cambria"/>
          <w:iCs/>
          <w:color w:val="000000" w:themeColor="text1"/>
          <w:sz w:val="24"/>
          <w:szCs w:val="24"/>
        </w:rPr>
        <w:t xml:space="preserve"> solicitado conforme a necessidade da</w:t>
      </w:r>
      <w:r w:rsidR="00A700AF">
        <w:rPr>
          <w:rFonts w:ascii="Cambria" w:hAnsi="Cambria"/>
          <w:iCs/>
          <w:color w:val="000000" w:themeColor="text1"/>
          <w:sz w:val="24"/>
          <w:szCs w:val="24"/>
        </w:rPr>
        <w:t>s</w:t>
      </w:r>
      <w:r w:rsidRPr="000C1D99">
        <w:rPr>
          <w:rFonts w:ascii="Cambria" w:hAnsi="Cambria"/>
          <w:iCs/>
          <w:color w:val="000000" w:themeColor="text1"/>
          <w:sz w:val="24"/>
          <w:szCs w:val="24"/>
        </w:rPr>
        <w:t xml:space="preserve"> </w:t>
      </w:r>
      <w:r w:rsidRPr="000C1D99">
        <w:rPr>
          <w:rFonts w:ascii="Cambria" w:hAnsi="Cambria" w:cs="Arial"/>
          <w:color w:val="000000" w:themeColor="text1"/>
          <w:sz w:val="24"/>
          <w:szCs w:val="24"/>
        </w:rPr>
        <w:t>Secretaria</w:t>
      </w:r>
      <w:r w:rsidR="00A700AF">
        <w:rPr>
          <w:rFonts w:ascii="Cambria" w:hAnsi="Cambria" w:cs="Arial"/>
          <w:color w:val="000000" w:themeColor="text1"/>
          <w:sz w:val="24"/>
          <w:szCs w:val="24"/>
        </w:rPr>
        <w:t>s</w:t>
      </w:r>
      <w:r w:rsidRPr="000C1D99">
        <w:rPr>
          <w:rFonts w:ascii="Cambria" w:hAnsi="Cambria" w:cs="Arial"/>
          <w:color w:val="000000" w:themeColor="text1"/>
          <w:sz w:val="24"/>
          <w:szCs w:val="24"/>
        </w:rPr>
        <w:t xml:space="preserve"> </w:t>
      </w:r>
      <w:r w:rsidR="00A700AF">
        <w:rPr>
          <w:rFonts w:ascii="Cambria" w:hAnsi="Cambria" w:cs="Arial"/>
          <w:color w:val="000000" w:themeColor="text1"/>
          <w:sz w:val="24"/>
          <w:szCs w:val="24"/>
        </w:rPr>
        <w:t>Requisitantes</w:t>
      </w:r>
      <w:r w:rsidRPr="000C1D99">
        <w:rPr>
          <w:rFonts w:ascii="Cambria" w:hAnsi="Cambria" w:cs="Arial"/>
          <w:color w:val="000000" w:themeColor="text1"/>
          <w:sz w:val="24"/>
          <w:szCs w:val="24"/>
        </w:rPr>
        <w:t xml:space="preserve"> de Piracanjuba/GO</w:t>
      </w:r>
      <w:r w:rsidRPr="000C1D99">
        <w:rPr>
          <w:rFonts w:ascii="Cambria" w:hAnsi="Cambria"/>
          <w:iCs/>
          <w:color w:val="000000" w:themeColor="text1"/>
          <w:sz w:val="24"/>
          <w:szCs w:val="24"/>
        </w:rPr>
        <w:t>,</w:t>
      </w:r>
      <w:r w:rsidRPr="000C1D99">
        <w:rPr>
          <w:rFonts w:ascii="Cambria" w:hAnsi="Cambria"/>
          <w:color w:val="000000" w:themeColor="text1"/>
          <w:sz w:val="24"/>
          <w:szCs w:val="24"/>
        </w:rPr>
        <w:t xml:space="preserve"> após a assinatura</w:t>
      </w:r>
      <w:r w:rsidRPr="000C1D99">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0AF3B5F2" w14:textId="77777777" w:rsidR="00AD097A" w:rsidRPr="000C1D99" w:rsidRDefault="00AD097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color w:val="000000" w:themeColor="text1"/>
          <w:sz w:val="24"/>
          <w:szCs w:val="24"/>
        </w:rPr>
        <w:t>4.4</w:t>
      </w:r>
      <w:r w:rsidRPr="000C1D99">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0C1D99" w:rsidRDefault="00AD097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color w:val="000000" w:themeColor="text1"/>
          <w:sz w:val="24"/>
          <w:szCs w:val="24"/>
        </w:rPr>
        <w:lastRenderedPageBreak/>
        <w:t>4.5</w:t>
      </w:r>
      <w:r w:rsidRPr="000C1D99">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CLÁUSULA QUINTA – DO PAGAMENTO</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E PRECIFICAÇÃO</w:t>
      </w:r>
    </w:p>
    <w:p w14:paraId="5E3C4109" w14:textId="2DAA6C70" w:rsidR="00AD097A" w:rsidRPr="000C1D99" w:rsidRDefault="00AD097A" w:rsidP="00100082">
      <w:pPr>
        <w:pStyle w:val="Rodap"/>
        <w:spacing w:line="360" w:lineRule="auto"/>
        <w:rPr>
          <w:rFonts w:ascii="Cambria" w:hAnsi="Cambria"/>
          <w:color w:val="000000" w:themeColor="text1"/>
          <w:sz w:val="24"/>
          <w:szCs w:val="24"/>
        </w:rPr>
      </w:pPr>
      <w:r w:rsidRPr="000C1D99">
        <w:rPr>
          <w:rFonts w:ascii="Cambria" w:hAnsi="Cambria"/>
          <w:b/>
          <w:color w:val="000000" w:themeColor="text1"/>
          <w:sz w:val="24"/>
          <w:szCs w:val="24"/>
        </w:rPr>
        <w:t>5.1</w:t>
      </w:r>
      <w:r w:rsidRPr="000C1D99">
        <w:rPr>
          <w:rFonts w:ascii="Cambria" w:hAnsi="Cambria"/>
          <w:color w:val="000000" w:themeColor="text1"/>
          <w:sz w:val="24"/>
          <w:szCs w:val="24"/>
        </w:rPr>
        <w:t xml:space="preserve"> A forma de pagamento será de </w:t>
      </w:r>
      <w:r w:rsidR="00597C4E" w:rsidRPr="000C1D99">
        <w:rPr>
          <w:rFonts w:ascii="Cambria" w:hAnsi="Cambria"/>
          <w:color w:val="000000" w:themeColor="text1"/>
          <w:sz w:val="24"/>
          <w:szCs w:val="24"/>
        </w:rPr>
        <w:t xml:space="preserve">até </w:t>
      </w:r>
      <w:r w:rsidRPr="000C1D99">
        <w:rPr>
          <w:rFonts w:ascii="Cambria" w:hAnsi="Cambria"/>
          <w:color w:val="000000" w:themeColor="text1"/>
          <w:sz w:val="24"/>
          <w:szCs w:val="24"/>
        </w:rPr>
        <w:t xml:space="preserve">30 (trinta) dias, após a protocolização da Nota Fiscal, entregues na Secretaria </w:t>
      </w:r>
      <w:r w:rsidR="00A700AF">
        <w:rPr>
          <w:rFonts w:ascii="Cambria" w:hAnsi="Cambria"/>
          <w:color w:val="000000" w:themeColor="text1"/>
          <w:sz w:val="24"/>
          <w:szCs w:val="24"/>
        </w:rPr>
        <w:t>Requisitante</w:t>
      </w:r>
      <w:r w:rsidRPr="000C1D99">
        <w:rPr>
          <w:rFonts w:ascii="Cambria" w:hAnsi="Cambria"/>
          <w:color w:val="000000" w:themeColor="text1"/>
          <w:sz w:val="24"/>
          <w:szCs w:val="24"/>
        </w:rPr>
        <w:t>.</w:t>
      </w:r>
    </w:p>
    <w:p w14:paraId="4897ED68" w14:textId="77777777" w:rsidR="00AD097A" w:rsidRPr="000C1D99" w:rsidRDefault="00AD097A" w:rsidP="00100082">
      <w:pPr>
        <w:spacing w:after="240" w:line="360" w:lineRule="auto"/>
        <w:ind w:left="567" w:right="-1"/>
        <w:rPr>
          <w:rFonts w:ascii="Cambria" w:hAnsi="Cambria"/>
          <w:color w:val="000000" w:themeColor="text1"/>
          <w:sz w:val="24"/>
          <w:szCs w:val="24"/>
        </w:rPr>
      </w:pPr>
      <w:r w:rsidRPr="000C1D99">
        <w:rPr>
          <w:rFonts w:ascii="Cambria" w:hAnsi="Cambria"/>
          <w:b/>
          <w:color w:val="000000" w:themeColor="text1"/>
          <w:sz w:val="24"/>
          <w:szCs w:val="24"/>
        </w:rPr>
        <w:t>I.</w:t>
      </w:r>
      <w:r w:rsidRPr="000C1D99">
        <w:rPr>
          <w:rFonts w:ascii="Cambria" w:hAnsi="Cambria"/>
          <w:color w:val="000000" w:themeColor="text1"/>
          <w:sz w:val="24"/>
          <w:szCs w:val="24"/>
        </w:rPr>
        <w:t xml:space="preserve"> Sendo o valor total do contrato de </w:t>
      </w:r>
      <w:r w:rsidRPr="000C1D99">
        <w:rPr>
          <w:rFonts w:ascii="Cambria" w:hAnsi="Cambria"/>
          <w:b/>
          <w:color w:val="000000" w:themeColor="text1"/>
          <w:sz w:val="24"/>
          <w:szCs w:val="24"/>
        </w:rPr>
        <w:t>R$ __________ (________).</w:t>
      </w:r>
    </w:p>
    <w:p w14:paraId="077B8148"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 xml:space="preserve">5.2 </w:t>
      </w:r>
      <w:r w:rsidRPr="000C1D99">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E0EC75F"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5.3</w:t>
      </w:r>
      <w:r w:rsidRPr="000C1D99">
        <w:rPr>
          <w:rFonts w:ascii="Cambria" w:hAnsi="Cambria"/>
          <w:bCs/>
          <w:color w:val="000000" w:themeColor="text1"/>
          <w:sz w:val="24"/>
          <w:szCs w:val="24"/>
        </w:rPr>
        <w:t xml:space="preserve"> O valor acima é meramente estimativo, de forma que os pagamentos devidos ao contratado dependerão dos quantitativos fornecidos</w:t>
      </w:r>
      <w:r w:rsidR="00A700AF">
        <w:rPr>
          <w:rFonts w:ascii="Cambria" w:hAnsi="Cambria"/>
          <w:bCs/>
          <w:color w:val="000000" w:themeColor="text1"/>
          <w:sz w:val="24"/>
          <w:szCs w:val="24"/>
        </w:rPr>
        <w:t>.</w:t>
      </w:r>
    </w:p>
    <w:p w14:paraId="3C5CAB6E"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5.4</w:t>
      </w:r>
      <w:r w:rsidRPr="000C1D99">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5.5</w:t>
      </w:r>
      <w:r w:rsidRPr="000C1D99">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5.6</w:t>
      </w:r>
      <w:r w:rsidRPr="000C1D99">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lastRenderedPageBreak/>
        <w:t>5.7</w:t>
      </w:r>
      <w:r w:rsidRPr="000C1D99">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0C1D99" w:rsidRDefault="00821A8F"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5.8</w:t>
      </w:r>
      <w:r w:rsidRPr="000C1D99">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0C1D99" w:rsidRDefault="00821A8F" w:rsidP="00507008">
      <w:pPr>
        <w:pStyle w:val="NormalWeb"/>
        <w:spacing w:line="360" w:lineRule="auto"/>
        <w:ind w:right="-1"/>
        <w:jc w:val="both"/>
        <w:rPr>
          <w:rFonts w:ascii="Cambria" w:hAnsi="Cambria"/>
          <w:color w:val="000000" w:themeColor="text1"/>
        </w:rPr>
      </w:pPr>
      <w:r w:rsidRPr="000C1D99">
        <w:rPr>
          <w:rFonts w:ascii="Cambria" w:hAnsi="Cambria"/>
          <w:b/>
          <w:color w:val="000000" w:themeColor="text1"/>
        </w:rPr>
        <w:t xml:space="preserve">5.9 </w:t>
      </w:r>
      <w:r w:rsidRPr="000C1D99">
        <w:rPr>
          <w:rFonts w:ascii="Cambria" w:hAnsi="Cambria"/>
          <w:color w:val="000000" w:themeColor="text1"/>
        </w:rPr>
        <w:t>O pagamento será efetuado pelo total do item fornecido, constante da ordem de fornecimento, acompanhada da Nota Fiscal.</w:t>
      </w:r>
    </w:p>
    <w:p w14:paraId="3C31D9C2" w14:textId="77777777" w:rsidR="00821A8F" w:rsidRPr="000C1D99" w:rsidRDefault="00821A8F" w:rsidP="00157636">
      <w:pPr>
        <w:pStyle w:val="Nivel2"/>
        <w:rPr>
          <w:sz w:val="24"/>
          <w:szCs w:val="24"/>
        </w:rPr>
      </w:pPr>
      <w:r w:rsidRPr="000C1D99">
        <w:rPr>
          <w:b/>
          <w:bCs/>
          <w:sz w:val="24"/>
          <w:szCs w:val="24"/>
        </w:rPr>
        <w:t>5.10</w:t>
      </w:r>
      <w:r w:rsidRPr="000C1D99">
        <w:rPr>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0C1D99" w:rsidRDefault="00821A8F" w:rsidP="00507008">
      <w:pPr>
        <w:pStyle w:val="Nivel3"/>
        <w:rPr>
          <w:sz w:val="24"/>
          <w:szCs w:val="24"/>
        </w:rPr>
      </w:pPr>
      <w:r w:rsidRPr="000C1D99">
        <w:rPr>
          <w:b/>
          <w:bCs/>
          <w:sz w:val="24"/>
          <w:szCs w:val="24"/>
        </w:rPr>
        <w:t>I.</w:t>
      </w:r>
      <w:r w:rsidRPr="000C1D99">
        <w:rPr>
          <w:sz w:val="24"/>
          <w:szCs w:val="24"/>
        </w:rPr>
        <w:t xml:space="preserve"> o prazo de validade;</w:t>
      </w:r>
    </w:p>
    <w:p w14:paraId="263BDA10" w14:textId="77777777" w:rsidR="00821A8F" w:rsidRPr="000C1D99" w:rsidRDefault="00821A8F" w:rsidP="00507008">
      <w:pPr>
        <w:pStyle w:val="Nivel3"/>
        <w:rPr>
          <w:sz w:val="24"/>
          <w:szCs w:val="24"/>
        </w:rPr>
      </w:pPr>
      <w:r w:rsidRPr="000C1D99">
        <w:rPr>
          <w:b/>
          <w:bCs/>
          <w:sz w:val="24"/>
          <w:szCs w:val="24"/>
        </w:rPr>
        <w:t>II.</w:t>
      </w:r>
      <w:r w:rsidRPr="000C1D99">
        <w:rPr>
          <w:sz w:val="24"/>
          <w:szCs w:val="24"/>
        </w:rPr>
        <w:t xml:space="preserve"> a data da emissão; </w:t>
      </w:r>
    </w:p>
    <w:p w14:paraId="61295241" w14:textId="77777777" w:rsidR="00821A8F" w:rsidRPr="000C1D99" w:rsidRDefault="00821A8F" w:rsidP="00507008">
      <w:pPr>
        <w:pStyle w:val="Nivel3"/>
        <w:rPr>
          <w:sz w:val="24"/>
          <w:szCs w:val="24"/>
        </w:rPr>
      </w:pPr>
      <w:r w:rsidRPr="000C1D99">
        <w:rPr>
          <w:b/>
          <w:bCs/>
          <w:sz w:val="24"/>
          <w:szCs w:val="24"/>
        </w:rPr>
        <w:t>III.</w:t>
      </w:r>
      <w:r w:rsidRPr="000C1D99">
        <w:rPr>
          <w:sz w:val="24"/>
          <w:szCs w:val="24"/>
        </w:rPr>
        <w:t xml:space="preserve"> os dados do contrato e do órgão contratante; </w:t>
      </w:r>
    </w:p>
    <w:p w14:paraId="09457B88" w14:textId="77777777" w:rsidR="00821A8F" w:rsidRPr="000C1D99" w:rsidRDefault="00821A8F" w:rsidP="00507008">
      <w:pPr>
        <w:pStyle w:val="Nivel3"/>
        <w:rPr>
          <w:sz w:val="24"/>
          <w:szCs w:val="24"/>
        </w:rPr>
      </w:pPr>
      <w:r w:rsidRPr="000C1D99">
        <w:rPr>
          <w:b/>
          <w:bCs/>
          <w:sz w:val="24"/>
          <w:szCs w:val="24"/>
        </w:rPr>
        <w:t>IV.</w:t>
      </w:r>
      <w:r w:rsidRPr="000C1D99">
        <w:rPr>
          <w:sz w:val="24"/>
          <w:szCs w:val="24"/>
        </w:rPr>
        <w:t xml:space="preserve"> o período respectivo de execução do contrato; </w:t>
      </w:r>
    </w:p>
    <w:p w14:paraId="49A0C3CF" w14:textId="77777777" w:rsidR="00821A8F" w:rsidRPr="000C1D99" w:rsidRDefault="00821A8F" w:rsidP="00507008">
      <w:pPr>
        <w:pStyle w:val="Nivel3"/>
        <w:rPr>
          <w:sz w:val="24"/>
          <w:szCs w:val="24"/>
        </w:rPr>
      </w:pPr>
      <w:r w:rsidRPr="000C1D99">
        <w:rPr>
          <w:b/>
          <w:bCs/>
          <w:sz w:val="24"/>
          <w:szCs w:val="24"/>
        </w:rPr>
        <w:t>V.</w:t>
      </w:r>
      <w:r w:rsidRPr="000C1D99">
        <w:rPr>
          <w:sz w:val="24"/>
          <w:szCs w:val="24"/>
        </w:rPr>
        <w:t xml:space="preserve"> o valor a pagar; e </w:t>
      </w:r>
    </w:p>
    <w:p w14:paraId="3784A6E7" w14:textId="77777777" w:rsidR="00821A8F" w:rsidRPr="000C1D99" w:rsidRDefault="00821A8F" w:rsidP="00507008">
      <w:pPr>
        <w:pStyle w:val="Nivel3"/>
        <w:rPr>
          <w:sz w:val="24"/>
          <w:szCs w:val="24"/>
        </w:rPr>
      </w:pPr>
      <w:r w:rsidRPr="000C1D99">
        <w:rPr>
          <w:b/>
          <w:bCs/>
          <w:sz w:val="24"/>
          <w:szCs w:val="24"/>
        </w:rPr>
        <w:t>VI.</w:t>
      </w:r>
      <w:r w:rsidRPr="000C1D99">
        <w:rPr>
          <w:sz w:val="24"/>
          <w:szCs w:val="24"/>
        </w:rPr>
        <w:t xml:space="preserve"> eventual destaque do valor de retenções tributárias cabíveis.</w:t>
      </w:r>
    </w:p>
    <w:p w14:paraId="7703C96D" w14:textId="77777777" w:rsidR="00821A8F" w:rsidRPr="000C1D99"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 xml:space="preserve">CLÁUSULA SEXTA </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DO REAJUSTE</w:t>
      </w:r>
    </w:p>
    <w:p w14:paraId="67534ECF" w14:textId="176D0F0E" w:rsidR="00821A8F" w:rsidRPr="000C1D99" w:rsidRDefault="00821A8F" w:rsidP="00507008">
      <w:pPr>
        <w:pStyle w:val="Nivel3"/>
        <w:rPr>
          <w:sz w:val="24"/>
          <w:szCs w:val="24"/>
        </w:rPr>
      </w:pPr>
      <w:r w:rsidRPr="000C1D99">
        <w:rPr>
          <w:b/>
          <w:bCs/>
          <w:sz w:val="24"/>
          <w:szCs w:val="24"/>
        </w:rPr>
        <w:t>6.1</w:t>
      </w:r>
      <w:r w:rsidRPr="000C1D99">
        <w:rPr>
          <w:sz w:val="24"/>
          <w:szCs w:val="24"/>
        </w:rPr>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0C1D99" w:rsidRDefault="00821A8F" w:rsidP="00507008">
      <w:pPr>
        <w:pStyle w:val="Nivel3"/>
        <w:rPr>
          <w:sz w:val="24"/>
          <w:szCs w:val="24"/>
        </w:rPr>
      </w:pPr>
      <w:r w:rsidRPr="000C1D99">
        <w:rPr>
          <w:b/>
          <w:bCs/>
          <w:sz w:val="24"/>
          <w:szCs w:val="24"/>
        </w:rPr>
        <w:lastRenderedPageBreak/>
        <w:t>6.2</w:t>
      </w:r>
      <w:r w:rsidRPr="000C1D99">
        <w:rPr>
          <w:sz w:val="24"/>
          <w:szCs w:val="24"/>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0C1D99" w:rsidRDefault="00821A8F" w:rsidP="00507008">
      <w:pPr>
        <w:pStyle w:val="Nivel3"/>
        <w:rPr>
          <w:sz w:val="24"/>
          <w:szCs w:val="24"/>
        </w:rPr>
      </w:pPr>
      <w:r w:rsidRPr="000C1D99">
        <w:rPr>
          <w:b/>
          <w:bCs/>
          <w:sz w:val="24"/>
          <w:szCs w:val="24"/>
        </w:rPr>
        <w:t>6.3</w:t>
      </w:r>
      <w:r w:rsidRPr="000C1D99">
        <w:rPr>
          <w:sz w:val="24"/>
          <w:szCs w:val="24"/>
        </w:rPr>
        <w:t xml:space="preserve"> Nos reajustes subsequentes ao primeiro, o interregno mínimo de um ano será contado a partir dos efeitos financeiros do último reajuste.</w:t>
      </w:r>
    </w:p>
    <w:p w14:paraId="4B49730E" w14:textId="77777777" w:rsidR="00821A8F" w:rsidRPr="000C1D99" w:rsidRDefault="00821A8F" w:rsidP="00507008">
      <w:pPr>
        <w:pStyle w:val="Nivel3"/>
        <w:rPr>
          <w:sz w:val="24"/>
          <w:szCs w:val="24"/>
        </w:rPr>
      </w:pPr>
      <w:r w:rsidRPr="000C1D99">
        <w:rPr>
          <w:b/>
          <w:bCs/>
          <w:sz w:val="24"/>
          <w:szCs w:val="24"/>
        </w:rPr>
        <w:t>6.4</w:t>
      </w:r>
      <w:r w:rsidRPr="000C1D99">
        <w:rPr>
          <w:sz w:val="24"/>
          <w:szCs w:val="24"/>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0C1D99" w:rsidRDefault="00821A8F" w:rsidP="00507008">
      <w:pPr>
        <w:pStyle w:val="Nivel3"/>
        <w:rPr>
          <w:sz w:val="24"/>
          <w:szCs w:val="24"/>
        </w:rPr>
      </w:pPr>
      <w:r w:rsidRPr="000C1D99">
        <w:rPr>
          <w:b/>
          <w:bCs/>
          <w:sz w:val="24"/>
          <w:szCs w:val="24"/>
        </w:rPr>
        <w:t>6.5</w:t>
      </w:r>
      <w:r w:rsidRPr="000C1D99">
        <w:rPr>
          <w:sz w:val="24"/>
          <w:szCs w:val="24"/>
        </w:rPr>
        <w:t xml:space="preserve"> Na aferição final, o índice utilizado para reajuste será obrigatoriamente definitivo.</w:t>
      </w:r>
    </w:p>
    <w:p w14:paraId="4AB50F6D" w14:textId="77777777" w:rsidR="00821A8F" w:rsidRPr="000C1D99" w:rsidRDefault="00821A8F" w:rsidP="00507008">
      <w:pPr>
        <w:pStyle w:val="Nivel3"/>
        <w:rPr>
          <w:sz w:val="24"/>
          <w:szCs w:val="24"/>
        </w:rPr>
      </w:pPr>
      <w:r w:rsidRPr="000C1D99">
        <w:rPr>
          <w:b/>
          <w:bCs/>
          <w:sz w:val="24"/>
          <w:szCs w:val="24"/>
        </w:rPr>
        <w:t>6.6</w:t>
      </w:r>
      <w:r w:rsidRPr="000C1D99">
        <w:rPr>
          <w:sz w:val="24"/>
          <w:szCs w:val="24"/>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0C1D99" w:rsidRDefault="00821A8F" w:rsidP="00507008">
      <w:pPr>
        <w:pStyle w:val="Nivel3"/>
        <w:rPr>
          <w:sz w:val="24"/>
          <w:szCs w:val="24"/>
        </w:rPr>
      </w:pPr>
      <w:r w:rsidRPr="000C1D99">
        <w:rPr>
          <w:b/>
          <w:bCs/>
          <w:sz w:val="24"/>
          <w:szCs w:val="24"/>
        </w:rPr>
        <w:t>6.7</w:t>
      </w:r>
      <w:r w:rsidRPr="000C1D99">
        <w:rPr>
          <w:sz w:val="24"/>
          <w:szCs w:val="24"/>
        </w:rPr>
        <w:t xml:space="preserve"> Na ausência de previsão legal quanto ao índice substituto, as partes elegerão novo índice oficial, para reajustamento do preço do valor remanescente, por meio de termo aditivo.</w:t>
      </w:r>
    </w:p>
    <w:p w14:paraId="4E18BDEE" w14:textId="77777777" w:rsidR="00821A8F" w:rsidRPr="000C1D99" w:rsidRDefault="00821A8F" w:rsidP="00507008">
      <w:pPr>
        <w:pStyle w:val="Nivel3"/>
        <w:rPr>
          <w:sz w:val="24"/>
          <w:szCs w:val="24"/>
        </w:rPr>
      </w:pPr>
      <w:r w:rsidRPr="000C1D99">
        <w:rPr>
          <w:b/>
          <w:bCs/>
          <w:sz w:val="24"/>
          <w:szCs w:val="24"/>
        </w:rPr>
        <w:t>6.8</w:t>
      </w:r>
      <w:r w:rsidRPr="000C1D99">
        <w:rPr>
          <w:sz w:val="24"/>
          <w:szCs w:val="24"/>
        </w:rPr>
        <w:t xml:space="preserve"> O reajuste será realizado por apostilamento.</w:t>
      </w:r>
    </w:p>
    <w:p w14:paraId="263B2AE7" w14:textId="77777777" w:rsidR="00821A8F" w:rsidRPr="000C1D99"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 xml:space="preserve">CLÁUSULA SÉTIMA </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DAS OBRIGAÇÕES DO CONTRATANTE</w:t>
      </w:r>
    </w:p>
    <w:p w14:paraId="46E9B8C8" w14:textId="77777777" w:rsidR="00821A8F" w:rsidRPr="000C1D99" w:rsidRDefault="00821A8F" w:rsidP="00157636">
      <w:pPr>
        <w:pStyle w:val="Nivel2"/>
        <w:rPr>
          <w:b/>
          <w:bCs/>
          <w:sz w:val="24"/>
          <w:szCs w:val="24"/>
        </w:rPr>
      </w:pPr>
      <w:r w:rsidRPr="000C1D99">
        <w:rPr>
          <w:b/>
          <w:bCs/>
          <w:sz w:val="24"/>
          <w:szCs w:val="24"/>
        </w:rPr>
        <w:t>7.1</w:t>
      </w:r>
      <w:r w:rsidRPr="000C1D99">
        <w:rPr>
          <w:sz w:val="24"/>
          <w:szCs w:val="24"/>
        </w:rPr>
        <w:t xml:space="preserve"> São obrigações do Contratante, nos termos dos incisos X, XI e XIV do artigo 92, da Lei Federal nº 14.133, de 2021:</w:t>
      </w:r>
    </w:p>
    <w:p w14:paraId="0F62BAD5" w14:textId="77777777" w:rsidR="00821A8F" w:rsidRPr="000C1D99" w:rsidRDefault="00821A8F" w:rsidP="00157636">
      <w:pPr>
        <w:pStyle w:val="Nivel2"/>
        <w:rPr>
          <w:sz w:val="24"/>
          <w:szCs w:val="24"/>
        </w:rPr>
      </w:pPr>
      <w:r w:rsidRPr="000C1D99">
        <w:rPr>
          <w:b/>
          <w:bCs/>
          <w:sz w:val="24"/>
          <w:szCs w:val="24"/>
        </w:rPr>
        <w:t>I.</w:t>
      </w:r>
      <w:r w:rsidRPr="000C1D99">
        <w:rPr>
          <w:sz w:val="24"/>
          <w:szCs w:val="24"/>
        </w:rPr>
        <w:t xml:space="preserve"> Exigir o cumprimento de todas as obrigações assumidas pelo Contratado, de acordo com o contrato e seus anexos;</w:t>
      </w:r>
    </w:p>
    <w:p w14:paraId="59A63F9D" w14:textId="77777777" w:rsidR="00821A8F" w:rsidRPr="000C1D99" w:rsidRDefault="00821A8F" w:rsidP="00157636">
      <w:pPr>
        <w:pStyle w:val="Nivel2"/>
        <w:rPr>
          <w:sz w:val="24"/>
          <w:szCs w:val="24"/>
        </w:rPr>
      </w:pPr>
      <w:r w:rsidRPr="000C1D99">
        <w:rPr>
          <w:b/>
          <w:bCs/>
          <w:sz w:val="24"/>
          <w:szCs w:val="24"/>
        </w:rPr>
        <w:t>II.</w:t>
      </w:r>
      <w:r w:rsidRPr="000C1D99">
        <w:rPr>
          <w:sz w:val="24"/>
          <w:szCs w:val="24"/>
        </w:rPr>
        <w:t xml:space="preserve"> Receber o objeto no prazo e condições estabelecidas no Termo de Referência;</w:t>
      </w:r>
    </w:p>
    <w:p w14:paraId="59E359C1" w14:textId="77777777" w:rsidR="00821A8F" w:rsidRPr="000C1D99" w:rsidRDefault="00821A8F" w:rsidP="00157636">
      <w:pPr>
        <w:pStyle w:val="Nivel2"/>
        <w:rPr>
          <w:sz w:val="24"/>
          <w:szCs w:val="24"/>
        </w:rPr>
      </w:pPr>
      <w:r w:rsidRPr="000C1D99">
        <w:rPr>
          <w:b/>
          <w:bCs/>
          <w:sz w:val="24"/>
          <w:szCs w:val="24"/>
        </w:rPr>
        <w:t>III.</w:t>
      </w:r>
      <w:r w:rsidRPr="000C1D99">
        <w:rPr>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0C1D99" w:rsidRDefault="00821A8F" w:rsidP="00157636">
      <w:pPr>
        <w:pStyle w:val="Nivel2"/>
        <w:rPr>
          <w:sz w:val="24"/>
          <w:szCs w:val="24"/>
        </w:rPr>
      </w:pPr>
      <w:r w:rsidRPr="000C1D99">
        <w:rPr>
          <w:b/>
          <w:bCs/>
          <w:sz w:val="24"/>
          <w:szCs w:val="24"/>
        </w:rPr>
        <w:t>IV.</w:t>
      </w:r>
      <w:r w:rsidRPr="000C1D99">
        <w:rPr>
          <w:sz w:val="24"/>
          <w:szCs w:val="24"/>
        </w:rPr>
        <w:t xml:space="preserve"> Acompanhar e fiscalizar a execução do contrato e o cumprimento das obrigações pelo Contratado;</w:t>
      </w:r>
    </w:p>
    <w:p w14:paraId="7ED1FFD2" w14:textId="77777777" w:rsidR="00821A8F" w:rsidRPr="000C1D99" w:rsidRDefault="00821A8F" w:rsidP="00157636">
      <w:pPr>
        <w:pStyle w:val="Nivel2"/>
        <w:rPr>
          <w:sz w:val="24"/>
          <w:szCs w:val="24"/>
        </w:rPr>
      </w:pPr>
      <w:r w:rsidRPr="000C1D99">
        <w:rPr>
          <w:b/>
          <w:bCs/>
          <w:sz w:val="24"/>
          <w:szCs w:val="24"/>
        </w:rPr>
        <w:lastRenderedPageBreak/>
        <w:t>V.</w:t>
      </w:r>
      <w:r w:rsidRPr="000C1D99">
        <w:rPr>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0C1D99" w:rsidRDefault="00821A8F" w:rsidP="00157636">
      <w:pPr>
        <w:pStyle w:val="Nivel2"/>
        <w:rPr>
          <w:sz w:val="24"/>
          <w:szCs w:val="24"/>
        </w:rPr>
      </w:pPr>
      <w:r w:rsidRPr="000C1D99">
        <w:rPr>
          <w:b/>
          <w:bCs/>
          <w:sz w:val="24"/>
          <w:szCs w:val="24"/>
        </w:rPr>
        <w:t>VI.</w:t>
      </w:r>
      <w:r w:rsidRPr="000C1D99">
        <w:rPr>
          <w:sz w:val="24"/>
          <w:szCs w:val="24"/>
        </w:rPr>
        <w:t xml:space="preserve"> Aplicar ao Contratado as sanções previstas na lei e neste Contrato; </w:t>
      </w:r>
    </w:p>
    <w:p w14:paraId="6EA39765" w14:textId="77777777" w:rsidR="00821A8F" w:rsidRPr="000C1D99" w:rsidRDefault="00821A8F" w:rsidP="00157636">
      <w:pPr>
        <w:pStyle w:val="Nivel2"/>
        <w:rPr>
          <w:sz w:val="24"/>
          <w:szCs w:val="24"/>
        </w:rPr>
      </w:pPr>
      <w:r w:rsidRPr="000C1D99">
        <w:rPr>
          <w:b/>
          <w:bCs/>
          <w:sz w:val="24"/>
          <w:szCs w:val="24"/>
        </w:rPr>
        <w:t>VII.</w:t>
      </w:r>
      <w:r w:rsidRPr="000C1D99">
        <w:rPr>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0C1D99" w:rsidRDefault="00821A8F" w:rsidP="00157636">
      <w:pPr>
        <w:pStyle w:val="Nivel2"/>
        <w:rPr>
          <w:sz w:val="24"/>
          <w:szCs w:val="24"/>
        </w:rPr>
      </w:pPr>
      <w:r w:rsidRPr="000C1D99">
        <w:rPr>
          <w:b/>
          <w:bCs/>
          <w:sz w:val="24"/>
          <w:szCs w:val="24"/>
        </w:rPr>
        <w:t>VIII.</w:t>
      </w:r>
      <w:r w:rsidRPr="000C1D99">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0C1D99" w:rsidRDefault="00821A8F" w:rsidP="00157636">
      <w:pPr>
        <w:pStyle w:val="Nivel2"/>
        <w:rPr>
          <w:sz w:val="24"/>
          <w:szCs w:val="24"/>
        </w:rPr>
      </w:pPr>
      <w:r w:rsidRPr="000C1D99">
        <w:rPr>
          <w:b/>
          <w:bCs/>
          <w:sz w:val="24"/>
          <w:szCs w:val="24"/>
        </w:rPr>
        <w:t>IX.</w:t>
      </w:r>
      <w:r w:rsidRPr="000C1D99">
        <w:rPr>
          <w:sz w:val="24"/>
          <w:szCs w:val="24"/>
        </w:rPr>
        <w:t xml:space="preserve"> A Administração terá o prazo de 60 dias, a contar da data do protocolo do requerimento para decidir, admitida a prorrogação motivada, por igual período. </w:t>
      </w:r>
    </w:p>
    <w:p w14:paraId="413E5A85" w14:textId="77777777" w:rsidR="00821A8F" w:rsidRPr="000C1D99" w:rsidRDefault="00821A8F" w:rsidP="00157636">
      <w:pPr>
        <w:pStyle w:val="Nivel2"/>
        <w:rPr>
          <w:sz w:val="24"/>
          <w:szCs w:val="24"/>
        </w:rPr>
      </w:pPr>
      <w:r w:rsidRPr="000C1D99">
        <w:rPr>
          <w:b/>
          <w:bCs/>
          <w:sz w:val="24"/>
          <w:szCs w:val="24"/>
        </w:rPr>
        <w:t>X.</w:t>
      </w:r>
      <w:r w:rsidRPr="000C1D99">
        <w:rPr>
          <w:sz w:val="24"/>
          <w:szCs w:val="24"/>
        </w:rPr>
        <w:t xml:space="preserve"> Responder eventuais pedidos de reestabelecimento do equilíbrio econômico-financeiro feitos pelo contratado no prazo máximo de 60 dias.</w:t>
      </w:r>
    </w:p>
    <w:p w14:paraId="102382DA" w14:textId="77777777" w:rsidR="00821A8F" w:rsidRPr="000C1D99" w:rsidRDefault="00821A8F" w:rsidP="00157636">
      <w:pPr>
        <w:pStyle w:val="Nivel2"/>
        <w:rPr>
          <w:sz w:val="24"/>
          <w:szCs w:val="24"/>
        </w:rPr>
      </w:pPr>
      <w:r w:rsidRPr="000C1D99">
        <w:rPr>
          <w:b/>
          <w:bCs/>
          <w:sz w:val="24"/>
          <w:szCs w:val="24"/>
        </w:rPr>
        <w:t>XI.</w:t>
      </w:r>
      <w:r w:rsidRPr="000C1D99">
        <w:rPr>
          <w:sz w:val="24"/>
          <w:szCs w:val="24"/>
        </w:rPr>
        <w:t xml:space="preserve"> Notificar os emitentes das garantias quanto ao início de processo administrativo para apuração de descumprimento de cláusulas contratuais.</w:t>
      </w:r>
    </w:p>
    <w:p w14:paraId="3D5F9334" w14:textId="77777777" w:rsidR="00821A8F" w:rsidRPr="000C1D99" w:rsidRDefault="00821A8F" w:rsidP="00100082">
      <w:pPr>
        <w:pStyle w:val="SemEspaamento"/>
        <w:spacing w:before="100" w:after="240" w:line="360" w:lineRule="auto"/>
        <w:ind w:right="-1" w:firstLine="567"/>
        <w:jc w:val="both"/>
        <w:rPr>
          <w:rFonts w:ascii="Cambria" w:hAnsi="Cambria"/>
          <w:color w:val="000000" w:themeColor="text1"/>
          <w:sz w:val="24"/>
          <w:szCs w:val="24"/>
        </w:rPr>
      </w:pPr>
      <w:r w:rsidRPr="000C1D99">
        <w:rPr>
          <w:rFonts w:ascii="Cambria" w:hAnsi="Cambria"/>
          <w:b/>
          <w:bCs/>
          <w:color w:val="000000" w:themeColor="text1"/>
          <w:sz w:val="24"/>
          <w:szCs w:val="24"/>
        </w:rPr>
        <w:t>XII.</w:t>
      </w:r>
      <w:r w:rsidRPr="000C1D99">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0C1D99"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 xml:space="preserve">CLÁUSULA OITAVA </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DAS OBRIGAÇÕES DO CONTRATADO</w:t>
      </w:r>
    </w:p>
    <w:p w14:paraId="6BDA35E6" w14:textId="77777777" w:rsidR="00821A8F" w:rsidRPr="000C1D99" w:rsidRDefault="00821A8F" w:rsidP="00157636">
      <w:pPr>
        <w:pStyle w:val="Nivel2"/>
        <w:rPr>
          <w:sz w:val="24"/>
          <w:szCs w:val="24"/>
        </w:rPr>
      </w:pPr>
      <w:r w:rsidRPr="000C1D99">
        <w:rPr>
          <w:b/>
          <w:bCs/>
          <w:sz w:val="24"/>
          <w:szCs w:val="24"/>
        </w:rPr>
        <w:t>8.1</w:t>
      </w:r>
      <w:r w:rsidRPr="000C1D99">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0C1D99" w:rsidRDefault="00821A8F" w:rsidP="00157636">
      <w:pPr>
        <w:pStyle w:val="Nivel2"/>
        <w:rPr>
          <w:sz w:val="24"/>
          <w:szCs w:val="24"/>
        </w:rPr>
      </w:pPr>
      <w:r w:rsidRPr="000C1D99">
        <w:rPr>
          <w:b/>
          <w:bCs/>
          <w:sz w:val="24"/>
          <w:szCs w:val="24"/>
        </w:rPr>
        <w:lastRenderedPageBreak/>
        <w:t>I.</w:t>
      </w:r>
      <w:r w:rsidRPr="000C1D99">
        <w:rPr>
          <w:sz w:val="24"/>
          <w:szCs w:val="24"/>
        </w:rPr>
        <w:t xml:space="preserve"> Responsabilizar-se pelos vícios e danos decorrentes do objeto, de acordo com o Código de Defesa do Consumidor (</w:t>
      </w:r>
      <w:hyperlink r:id="rId54" w:history="1">
        <w:r w:rsidRPr="000C1D99">
          <w:rPr>
            <w:rStyle w:val="Hyperlink"/>
            <w:color w:val="000000" w:themeColor="text1"/>
            <w:sz w:val="24"/>
            <w:szCs w:val="24"/>
          </w:rPr>
          <w:t>Lei nº 8.078, de 1990</w:t>
        </w:r>
      </w:hyperlink>
      <w:r w:rsidRPr="000C1D99">
        <w:rPr>
          <w:sz w:val="24"/>
          <w:szCs w:val="24"/>
        </w:rPr>
        <w:t>);</w:t>
      </w:r>
    </w:p>
    <w:p w14:paraId="67823DFC" w14:textId="77777777" w:rsidR="00821A8F" w:rsidRPr="000C1D99" w:rsidRDefault="00821A8F" w:rsidP="00157636">
      <w:pPr>
        <w:pStyle w:val="Nivel2"/>
        <w:rPr>
          <w:sz w:val="24"/>
          <w:szCs w:val="24"/>
        </w:rPr>
      </w:pPr>
      <w:r w:rsidRPr="000C1D99">
        <w:rPr>
          <w:b/>
          <w:bCs/>
          <w:sz w:val="24"/>
          <w:szCs w:val="24"/>
        </w:rPr>
        <w:t>II.</w:t>
      </w:r>
      <w:r w:rsidRPr="000C1D99">
        <w:rPr>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0C1D99" w:rsidRDefault="00821A8F" w:rsidP="00157636">
      <w:pPr>
        <w:pStyle w:val="Nivel2"/>
        <w:rPr>
          <w:sz w:val="24"/>
          <w:szCs w:val="24"/>
        </w:rPr>
      </w:pPr>
      <w:r w:rsidRPr="000C1D99">
        <w:rPr>
          <w:b/>
          <w:bCs/>
          <w:sz w:val="24"/>
          <w:szCs w:val="24"/>
        </w:rPr>
        <w:t>III.</w:t>
      </w:r>
      <w:r w:rsidRPr="000C1D99">
        <w:rPr>
          <w:sz w:val="24"/>
          <w:szCs w:val="24"/>
        </w:rPr>
        <w:t xml:space="preserve"> Atender às determinações regulares emitidas pelo fiscal ou gestor do contrato ou autoridade superior (inciso II, do </w:t>
      </w:r>
      <w:hyperlink r:id="rId55" w:anchor="art137" w:history="1">
        <w:r w:rsidRPr="000C1D99">
          <w:rPr>
            <w:rStyle w:val="Hyperlink"/>
            <w:color w:val="000000" w:themeColor="text1"/>
            <w:sz w:val="24"/>
            <w:szCs w:val="24"/>
          </w:rPr>
          <w:t xml:space="preserve">artigo 137, da </w:t>
        </w:r>
        <w:r w:rsidRPr="000C1D99">
          <w:rPr>
            <w:sz w:val="24"/>
            <w:szCs w:val="24"/>
          </w:rPr>
          <w:t>Lei Federal nº 14.133, de 2021</w:t>
        </w:r>
      </w:hyperlink>
      <w:r w:rsidRPr="000C1D99">
        <w:rPr>
          <w:sz w:val="24"/>
          <w:szCs w:val="24"/>
        </w:rPr>
        <w:t>) e prestar todo esclarecimento ou informação por eles solicitados;</w:t>
      </w:r>
    </w:p>
    <w:p w14:paraId="6F487370" w14:textId="77777777" w:rsidR="00821A8F" w:rsidRPr="000C1D99" w:rsidRDefault="00821A8F" w:rsidP="00157636">
      <w:pPr>
        <w:pStyle w:val="Nivel2"/>
        <w:rPr>
          <w:sz w:val="24"/>
          <w:szCs w:val="24"/>
        </w:rPr>
      </w:pPr>
      <w:r w:rsidRPr="000C1D99">
        <w:rPr>
          <w:b/>
          <w:bCs/>
          <w:sz w:val="24"/>
          <w:szCs w:val="24"/>
        </w:rPr>
        <w:t>IV.</w:t>
      </w:r>
      <w:r w:rsidRPr="000C1D99">
        <w:rPr>
          <w:sz w:val="24"/>
          <w:szCs w:val="24"/>
        </w:rPr>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0C1D99" w:rsidRDefault="00821A8F" w:rsidP="00157636">
      <w:pPr>
        <w:pStyle w:val="Nivel2"/>
        <w:rPr>
          <w:sz w:val="24"/>
          <w:szCs w:val="24"/>
        </w:rPr>
      </w:pPr>
      <w:r w:rsidRPr="000C1D99">
        <w:rPr>
          <w:b/>
          <w:bCs/>
          <w:sz w:val="24"/>
          <w:szCs w:val="24"/>
        </w:rPr>
        <w:t>V.</w:t>
      </w:r>
      <w:r w:rsidRPr="000C1D99">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0C1D99" w:rsidRDefault="00821A8F" w:rsidP="00157636">
      <w:pPr>
        <w:pStyle w:val="Nivel2"/>
        <w:rPr>
          <w:sz w:val="24"/>
          <w:szCs w:val="24"/>
        </w:rPr>
      </w:pPr>
      <w:r w:rsidRPr="000C1D99">
        <w:rPr>
          <w:b/>
          <w:bCs/>
          <w:sz w:val="24"/>
          <w:szCs w:val="24"/>
        </w:rPr>
        <w:t>VI.</w:t>
      </w:r>
      <w:r w:rsidRPr="000C1D99">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0C1D99" w:rsidRDefault="00821A8F" w:rsidP="00157636">
      <w:pPr>
        <w:pStyle w:val="Nivel2"/>
        <w:rPr>
          <w:sz w:val="24"/>
          <w:szCs w:val="24"/>
        </w:rPr>
      </w:pPr>
      <w:r w:rsidRPr="000C1D99">
        <w:rPr>
          <w:b/>
          <w:bCs/>
          <w:sz w:val="24"/>
          <w:szCs w:val="24"/>
        </w:rPr>
        <w:t>a)</w:t>
      </w:r>
      <w:r w:rsidRPr="000C1D99">
        <w:rPr>
          <w:sz w:val="24"/>
          <w:szCs w:val="24"/>
        </w:rPr>
        <w:t xml:space="preserve"> prova de regularidade relativa à Seguridade Social; </w:t>
      </w:r>
    </w:p>
    <w:p w14:paraId="1CB597DA" w14:textId="77777777" w:rsidR="00821A8F" w:rsidRPr="000C1D99" w:rsidRDefault="00821A8F" w:rsidP="00157636">
      <w:pPr>
        <w:pStyle w:val="Nivel2"/>
        <w:rPr>
          <w:sz w:val="24"/>
          <w:szCs w:val="24"/>
        </w:rPr>
      </w:pPr>
      <w:r w:rsidRPr="000C1D99">
        <w:rPr>
          <w:b/>
          <w:bCs/>
          <w:sz w:val="24"/>
          <w:szCs w:val="24"/>
        </w:rPr>
        <w:t>b)</w:t>
      </w:r>
      <w:r w:rsidRPr="000C1D99">
        <w:rPr>
          <w:sz w:val="24"/>
          <w:szCs w:val="24"/>
        </w:rPr>
        <w:t xml:space="preserve"> certidão conjunta relativa aos tributos federais e à Dívida Ativa da União; </w:t>
      </w:r>
    </w:p>
    <w:p w14:paraId="7D8F3AF1" w14:textId="77777777" w:rsidR="00821A8F" w:rsidRPr="000C1D99" w:rsidRDefault="00821A8F" w:rsidP="00157636">
      <w:pPr>
        <w:pStyle w:val="Nivel2"/>
        <w:rPr>
          <w:sz w:val="24"/>
          <w:szCs w:val="24"/>
        </w:rPr>
      </w:pPr>
      <w:r w:rsidRPr="000C1D99">
        <w:rPr>
          <w:b/>
          <w:bCs/>
          <w:sz w:val="24"/>
          <w:szCs w:val="24"/>
        </w:rPr>
        <w:t>c)</w:t>
      </w:r>
      <w:r w:rsidRPr="000C1D99">
        <w:rPr>
          <w:sz w:val="24"/>
          <w:szCs w:val="24"/>
        </w:rPr>
        <w:t xml:space="preserve"> certidões que comprovem a regularidade perante a Fazenda Estadual ou Distrital do domicílio ou sede do contratado; </w:t>
      </w:r>
    </w:p>
    <w:p w14:paraId="7AD52AF4" w14:textId="77777777" w:rsidR="00821A8F" w:rsidRPr="000C1D99" w:rsidRDefault="00821A8F" w:rsidP="00157636">
      <w:pPr>
        <w:pStyle w:val="Nivel2"/>
        <w:rPr>
          <w:sz w:val="24"/>
          <w:szCs w:val="24"/>
        </w:rPr>
      </w:pPr>
      <w:r w:rsidRPr="000C1D99">
        <w:rPr>
          <w:b/>
          <w:bCs/>
          <w:sz w:val="24"/>
          <w:szCs w:val="24"/>
        </w:rPr>
        <w:t>d)</w:t>
      </w:r>
      <w:r w:rsidRPr="000C1D99">
        <w:rPr>
          <w:sz w:val="24"/>
          <w:szCs w:val="24"/>
        </w:rPr>
        <w:t xml:space="preserve"> Certidão de Regularidade do FGTS – CRF; e </w:t>
      </w:r>
    </w:p>
    <w:p w14:paraId="5EDDD923" w14:textId="77777777" w:rsidR="00821A8F" w:rsidRPr="000C1D99" w:rsidRDefault="00821A8F" w:rsidP="00157636">
      <w:pPr>
        <w:pStyle w:val="Nivel2"/>
        <w:rPr>
          <w:sz w:val="24"/>
          <w:szCs w:val="24"/>
        </w:rPr>
      </w:pPr>
      <w:r w:rsidRPr="000C1D99">
        <w:rPr>
          <w:b/>
          <w:bCs/>
          <w:sz w:val="24"/>
          <w:szCs w:val="24"/>
        </w:rPr>
        <w:t>e)</w:t>
      </w:r>
      <w:r w:rsidRPr="000C1D99">
        <w:rPr>
          <w:sz w:val="24"/>
          <w:szCs w:val="24"/>
        </w:rPr>
        <w:t xml:space="preserve"> Certidão Negativa de Débitos Trabalhistas – CNDT; </w:t>
      </w:r>
    </w:p>
    <w:p w14:paraId="7FDFEF59" w14:textId="77777777" w:rsidR="00821A8F" w:rsidRPr="000C1D99" w:rsidRDefault="00821A8F" w:rsidP="00157636">
      <w:pPr>
        <w:pStyle w:val="Nivel2"/>
        <w:rPr>
          <w:sz w:val="24"/>
          <w:szCs w:val="24"/>
        </w:rPr>
      </w:pPr>
      <w:r w:rsidRPr="000C1D99">
        <w:rPr>
          <w:b/>
          <w:bCs/>
          <w:sz w:val="24"/>
          <w:szCs w:val="24"/>
        </w:rPr>
        <w:lastRenderedPageBreak/>
        <w:t>VII.</w:t>
      </w:r>
      <w:r w:rsidRPr="000C1D99">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0C1D99" w:rsidRDefault="00821A8F" w:rsidP="00157636">
      <w:pPr>
        <w:pStyle w:val="Nivel2"/>
        <w:rPr>
          <w:sz w:val="24"/>
          <w:szCs w:val="24"/>
        </w:rPr>
      </w:pPr>
      <w:r w:rsidRPr="000C1D99">
        <w:rPr>
          <w:b/>
          <w:bCs/>
          <w:sz w:val="24"/>
          <w:szCs w:val="24"/>
        </w:rPr>
        <w:t>VIII.</w:t>
      </w:r>
      <w:r w:rsidRPr="000C1D99">
        <w:rPr>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0C1D99" w:rsidRDefault="00821A8F" w:rsidP="00157636">
      <w:pPr>
        <w:pStyle w:val="Nivel2"/>
        <w:rPr>
          <w:sz w:val="24"/>
          <w:szCs w:val="24"/>
        </w:rPr>
      </w:pPr>
      <w:r w:rsidRPr="000C1D99">
        <w:rPr>
          <w:b/>
          <w:bCs/>
          <w:sz w:val="24"/>
          <w:szCs w:val="24"/>
        </w:rPr>
        <w:t>IX.</w:t>
      </w:r>
      <w:r w:rsidRPr="000C1D99">
        <w:rPr>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0C1D99" w:rsidRDefault="003D0F5C" w:rsidP="00157636">
      <w:pPr>
        <w:pStyle w:val="Nivel2"/>
        <w:rPr>
          <w:sz w:val="24"/>
          <w:szCs w:val="24"/>
        </w:rPr>
      </w:pPr>
      <w:r w:rsidRPr="000C1D99">
        <w:rPr>
          <w:b/>
          <w:bCs/>
          <w:sz w:val="24"/>
          <w:szCs w:val="24"/>
        </w:rPr>
        <w:t>X.</w:t>
      </w:r>
      <w:r w:rsidRPr="000C1D99">
        <w:rPr>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0C1D99" w:rsidRDefault="003D0F5C" w:rsidP="00157636">
      <w:pPr>
        <w:pStyle w:val="Nivel2"/>
        <w:rPr>
          <w:b/>
          <w:bCs/>
          <w:sz w:val="24"/>
          <w:szCs w:val="24"/>
        </w:rPr>
      </w:pPr>
      <w:r w:rsidRPr="000C1D99">
        <w:rPr>
          <w:b/>
          <w:bCs/>
          <w:sz w:val="24"/>
          <w:szCs w:val="24"/>
        </w:rPr>
        <w:t>XI.</w:t>
      </w:r>
      <w:r w:rsidRPr="000C1D99">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56" w:anchor="art116" w:history="1">
        <w:r w:rsidRPr="000C1D99">
          <w:rPr>
            <w:rStyle w:val="Hyperlink"/>
            <w:color w:val="000000" w:themeColor="text1"/>
            <w:sz w:val="24"/>
            <w:szCs w:val="24"/>
          </w:rPr>
          <w:t xml:space="preserve">artigo 116, da </w:t>
        </w:r>
        <w:r w:rsidRPr="000C1D99">
          <w:rPr>
            <w:sz w:val="24"/>
            <w:szCs w:val="24"/>
          </w:rPr>
          <w:t>Lei Federal nº 14.133, de 2021</w:t>
        </w:r>
      </w:hyperlink>
      <w:r w:rsidRPr="000C1D99">
        <w:rPr>
          <w:sz w:val="24"/>
          <w:szCs w:val="24"/>
        </w:rPr>
        <w:t>);</w:t>
      </w:r>
    </w:p>
    <w:p w14:paraId="2865ED93" w14:textId="77777777" w:rsidR="003D0F5C" w:rsidRPr="000C1D99" w:rsidRDefault="003D0F5C" w:rsidP="00157636">
      <w:pPr>
        <w:pStyle w:val="Nivel2"/>
        <w:rPr>
          <w:sz w:val="24"/>
          <w:szCs w:val="24"/>
        </w:rPr>
      </w:pPr>
      <w:r w:rsidRPr="000C1D99">
        <w:rPr>
          <w:b/>
          <w:bCs/>
          <w:sz w:val="24"/>
          <w:szCs w:val="24"/>
        </w:rPr>
        <w:t>XII.</w:t>
      </w:r>
      <w:r w:rsidRPr="000C1D99">
        <w:rPr>
          <w:sz w:val="24"/>
          <w:szCs w:val="24"/>
        </w:rPr>
        <w:t xml:space="preserve"> Comprovar a reserva de cargos a que se refere a cláusula acima, no prazo fixado pelo fiscal do contrato, com a indicação dos empregados que preencheram as referidas vagas (§ único, do </w:t>
      </w:r>
      <w:hyperlink r:id="rId57" w:anchor="art116" w:history="1">
        <w:r w:rsidRPr="000C1D99">
          <w:rPr>
            <w:rStyle w:val="Hyperlink"/>
            <w:color w:val="000000" w:themeColor="text1"/>
            <w:sz w:val="24"/>
            <w:szCs w:val="24"/>
          </w:rPr>
          <w:t xml:space="preserve">artigo 116, da </w:t>
        </w:r>
        <w:r w:rsidRPr="000C1D99">
          <w:rPr>
            <w:sz w:val="24"/>
            <w:szCs w:val="24"/>
          </w:rPr>
          <w:t>Lei Federal nº 14.133, de 2021</w:t>
        </w:r>
      </w:hyperlink>
      <w:r w:rsidRPr="000C1D99">
        <w:rPr>
          <w:sz w:val="24"/>
          <w:szCs w:val="24"/>
        </w:rPr>
        <w:t>);</w:t>
      </w:r>
    </w:p>
    <w:p w14:paraId="6957F658" w14:textId="77777777" w:rsidR="003D0F5C" w:rsidRPr="000C1D99" w:rsidRDefault="003D0F5C" w:rsidP="00157636">
      <w:pPr>
        <w:pStyle w:val="Nivel2"/>
        <w:rPr>
          <w:sz w:val="24"/>
          <w:szCs w:val="24"/>
        </w:rPr>
      </w:pPr>
      <w:r w:rsidRPr="000C1D99">
        <w:rPr>
          <w:b/>
          <w:bCs/>
          <w:sz w:val="24"/>
          <w:szCs w:val="24"/>
        </w:rPr>
        <w:t>XIII.</w:t>
      </w:r>
      <w:r w:rsidRPr="000C1D99">
        <w:rPr>
          <w:sz w:val="24"/>
          <w:szCs w:val="24"/>
        </w:rPr>
        <w:t xml:space="preserve"> Guardar sigilo sobre todas as informações obtidas em decorrência do cumprimento do contrato; </w:t>
      </w:r>
    </w:p>
    <w:p w14:paraId="6E9274EB" w14:textId="77777777" w:rsidR="003D0F5C" w:rsidRPr="000C1D99" w:rsidRDefault="003D0F5C" w:rsidP="00157636">
      <w:pPr>
        <w:pStyle w:val="Nivel2"/>
        <w:rPr>
          <w:sz w:val="24"/>
          <w:szCs w:val="24"/>
        </w:rPr>
      </w:pPr>
      <w:r w:rsidRPr="000C1D99">
        <w:rPr>
          <w:b/>
          <w:bCs/>
          <w:sz w:val="24"/>
          <w:szCs w:val="24"/>
        </w:rPr>
        <w:t>XIV.</w:t>
      </w:r>
      <w:r w:rsidRPr="000C1D99">
        <w:rPr>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58" w:anchor="art124" w:history="1">
        <w:r w:rsidRPr="000C1D99">
          <w:rPr>
            <w:rStyle w:val="Hyperlink"/>
            <w:color w:val="000000" w:themeColor="text1"/>
            <w:sz w:val="24"/>
            <w:szCs w:val="24"/>
          </w:rPr>
          <w:t xml:space="preserve">artigo 124, da </w:t>
        </w:r>
        <w:r w:rsidRPr="000C1D99">
          <w:rPr>
            <w:sz w:val="24"/>
            <w:szCs w:val="24"/>
          </w:rPr>
          <w:t>Lei Federal nº 14.133, de 2021</w:t>
        </w:r>
        <w:r w:rsidRPr="000C1D99">
          <w:rPr>
            <w:rStyle w:val="Hyperlink"/>
            <w:color w:val="000000" w:themeColor="text1"/>
            <w:sz w:val="24"/>
            <w:szCs w:val="24"/>
          </w:rPr>
          <w:t>.</w:t>
        </w:r>
      </w:hyperlink>
    </w:p>
    <w:p w14:paraId="039C4B3E" w14:textId="77777777" w:rsidR="003D0F5C" w:rsidRPr="000C1D99" w:rsidRDefault="003D0F5C" w:rsidP="00157636">
      <w:pPr>
        <w:pStyle w:val="Nivel2"/>
        <w:rPr>
          <w:sz w:val="24"/>
          <w:szCs w:val="24"/>
        </w:rPr>
      </w:pPr>
      <w:r w:rsidRPr="000C1D99">
        <w:rPr>
          <w:b/>
          <w:bCs/>
          <w:sz w:val="24"/>
          <w:szCs w:val="24"/>
        </w:rPr>
        <w:lastRenderedPageBreak/>
        <w:t>XV.</w:t>
      </w:r>
      <w:r w:rsidRPr="000C1D99">
        <w:rPr>
          <w:sz w:val="24"/>
          <w:szCs w:val="24"/>
        </w:rPr>
        <w:t xml:space="preserve"> Cumprir, além dos postulados legais vigentes de âmbito federal, estadual ou municipal, as normas de segurança do contratante.</w:t>
      </w:r>
    </w:p>
    <w:p w14:paraId="1DFF4458" w14:textId="77777777" w:rsidR="003D0F5C" w:rsidRPr="000C1D99" w:rsidRDefault="003D0F5C" w:rsidP="00BE2B0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0C1D99">
        <w:rPr>
          <w:rFonts w:ascii="Cambria" w:hAnsi="Cambria"/>
          <w:b/>
          <w:color w:val="000000" w:themeColor="text1"/>
        </w:rPr>
        <w:t>CLÁUSULA NONA – DAS INFRAÇÕES E SANÇÕES ADMINISTRATIVAS </w:t>
      </w:r>
    </w:p>
    <w:p w14:paraId="64EDADFF" w14:textId="77777777" w:rsidR="003D0F5C" w:rsidRPr="000C1D99" w:rsidRDefault="003D0F5C" w:rsidP="00157636">
      <w:pPr>
        <w:pStyle w:val="Nivel2"/>
        <w:rPr>
          <w:sz w:val="24"/>
          <w:szCs w:val="24"/>
        </w:rPr>
      </w:pPr>
      <w:r w:rsidRPr="000C1D99">
        <w:rPr>
          <w:b/>
          <w:bCs/>
          <w:sz w:val="24"/>
          <w:szCs w:val="24"/>
        </w:rPr>
        <w:t>9.1</w:t>
      </w:r>
      <w:r w:rsidRPr="000C1D99">
        <w:rPr>
          <w:sz w:val="24"/>
          <w:szCs w:val="24"/>
        </w:rPr>
        <w:t xml:space="preserve"> Comete infração administrativa, nos termos da </w:t>
      </w:r>
      <w:hyperlink r:id="rId59"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 o contratado que:</w:t>
      </w:r>
    </w:p>
    <w:p w14:paraId="0D38FB2A" w14:textId="77777777" w:rsidR="003D0F5C" w:rsidRPr="000C1D99" w:rsidRDefault="003D0F5C" w:rsidP="00157636">
      <w:pPr>
        <w:pStyle w:val="Nivel2"/>
        <w:rPr>
          <w:sz w:val="24"/>
          <w:szCs w:val="24"/>
        </w:rPr>
      </w:pPr>
      <w:r w:rsidRPr="000C1D99">
        <w:rPr>
          <w:b/>
          <w:bCs/>
          <w:sz w:val="24"/>
          <w:szCs w:val="24"/>
        </w:rPr>
        <w:t>I.</w:t>
      </w:r>
      <w:r w:rsidRPr="000C1D99">
        <w:rPr>
          <w:sz w:val="24"/>
          <w:szCs w:val="24"/>
        </w:rPr>
        <w:t xml:space="preserve"> der causa à inexecução parcial do contrato;</w:t>
      </w:r>
    </w:p>
    <w:p w14:paraId="5E082078" w14:textId="4B4859F0" w:rsidR="003D0F5C" w:rsidRPr="000C1D99" w:rsidRDefault="003D0F5C" w:rsidP="00157636">
      <w:pPr>
        <w:pStyle w:val="Nivel2"/>
        <w:rPr>
          <w:sz w:val="24"/>
          <w:szCs w:val="24"/>
        </w:rPr>
      </w:pPr>
      <w:r w:rsidRPr="000C1D99">
        <w:rPr>
          <w:b/>
          <w:bCs/>
          <w:sz w:val="24"/>
          <w:szCs w:val="24"/>
        </w:rPr>
        <w:t>II.</w:t>
      </w:r>
      <w:r w:rsidRPr="000C1D99">
        <w:rPr>
          <w:sz w:val="24"/>
          <w:szCs w:val="24"/>
        </w:rPr>
        <w:t xml:space="preserve"> der causa à inexecução parcial do contrato que cause grave dano à Administração ou ao funcionamento </w:t>
      </w:r>
      <w:r w:rsidR="00467657" w:rsidRPr="000C1D99">
        <w:rPr>
          <w:sz w:val="24"/>
          <w:szCs w:val="24"/>
        </w:rPr>
        <w:t>das atividades</w:t>
      </w:r>
      <w:r w:rsidRPr="000C1D99">
        <w:rPr>
          <w:sz w:val="24"/>
          <w:szCs w:val="24"/>
        </w:rPr>
        <w:t xml:space="preserve"> públic</w:t>
      </w:r>
      <w:r w:rsidR="00467657" w:rsidRPr="000C1D99">
        <w:rPr>
          <w:sz w:val="24"/>
          <w:szCs w:val="24"/>
        </w:rPr>
        <w:t>a</w:t>
      </w:r>
      <w:r w:rsidRPr="000C1D99">
        <w:rPr>
          <w:sz w:val="24"/>
          <w:szCs w:val="24"/>
        </w:rPr>
        <w:t>s ou ao interesse coletivo;</w:t>
      </w:r>
    </w:p>
    <w:p w14:paraId="78D28DDB" w14:textId="77777777" w:rsidR="003D0F5C" w:rsidRPr="000C1D99" w:rsidRDefault="003D0F5C" w:rsidP="00157636">
      <w:pPr>
        <w:pStyle w:val="Nivel2"/>
        <w:rPr>
          <w:sz w:val="24"/>
          <w:szCs w:val="24"/>
        </w:rPr>
      </w:pPr>
      <w:r w:rsidRPr="000C1D99">
        <w:rPr>
          <w:b/>
          <w:bCs/>
          <w:sz w:val="24"/>
          <w:szCs w:val="24"/>
        </w:rPr>
        <w:t>III.</w:t>
      </w:r>
      <w:r w:rsidRPr="000C1D99">
        <w:rPr>
          <w:sz w:val="24"/>
          <w:szCs w:val="24"/>
        </w:rPr>
        <w:t xml:space="preserve"> der causa à inexecução total do contrato;</w:t>
      </w:r>
    </w:p>
    <w:p w14:paraId="40990AD6" w14:textId="77777777" w:rsidR="003D0F5C" w:rsidRPr="000C1D99" w:rsidRDefault="003D0F5C" w:rsidP="00157636">
      <w:pPr>
        <w:pStyle w:val="Nivel2"/>
        <w:rPr>
          <w:sz w:val="24"/>
          <w:szCs w:val="24"/>
        </w:rPr>
      </w:pPr>
      <w:r w:rsidRPr="000C1D99">
        <w:rPr>
          <w:b/>
          <w:bCs/>
          <w:sz w:val="24"/>
          <w:szCs w:val="24"/>
        </w:rPr>
        <w:t>IV.</w:t>
      </w:r>
      <w:r w:rsidRPr="000C1D99">
        <w:rPr>
          <w:sz w:val="24"/>
          <w:szCs w:val="24"/>
        </w:rPr>
        <w:t xml:space="preserve"> ensejar o retardamento da execução ou da entrega do objeto da contratação sem motivo justificado;</w:t>
      </w:r>
    </w:p>
    <w:p w14:paraId="4A418C62" w14:textId="77777777" w:rsidR="003D0F5C" w:rsidRPr="000C1D99" w:rsidRDefault="003D0F5C" w:rsidP="00157636">
      <w:pPr>
        <w:pStyle w:val="Nivel2"/>
        <w:rPr>
          <w:sz w:val="24"/>
          <w:szCs w:val="24"/>
        </w:rPr>
      </w:pPr>
      <w:r w:rsidRPr="000C1D99">
        <w:rPr>
          <w:b/>
          <w:bCs/>
          <w:sz w:val="24"/>
          <w:szCs w:val="24"/>
        </w:rPr>
        <w:t>V.</w:t>
      </w:r>
      <w:r w:rsidRPr="000C1D99">
        <w:rPr>
          <w:sz w:val="24"/>
          <w:szCs w:val="24"/>
        </w:rPr>
        <w:t xml:space="preserve"> apresentar documentação falsa ou prestar declaração falsa durante a execução do contrato;</w:t>
      </w:r>
    </w:p>
    <w:p w14:paraId="4FB360DF" w14:textId="77777777" w:rsidR="003D0F5C" w:rsidRPr="000C1D99" w:rsidRDefault="003D0F5C" w:rsidP="00157636">
      <w:pPr>
        <w:pStyle w:val="Nivel2"/>
        <w:rPr>
          <w:sz w:val="24"/>
          <w:szCs w:val="24"/>
        </w:rPr>
      </w:pPr>
      <w:r w:rsidRPr="000C1D99">
        <w:rPr>
          <w:b/>
          <w:bCs/>
          <w:sz w:val="24"/>
          <w:szCs w:val="24"/>
        </w:rPr>
        <w:t>VI.</w:t>
      </w:r>
      <w:r w:rsidRPr="000C1D99">
        <w:rPr>
          <w:sz w:val="24"/>
          <w:szCs w:val="24"/>
        </w:rPr>
        <w:t xml:space="preserve"> praticar ato fraudulento na execução do contrato;</w:t>
      </w:r>
    </w:p>
    <w:p w14:paraId="2F98199D" w14:textId="77777777" w:rsidR="003D0F5C" w:rsidRPr="000C1D99" w:rsidRDefault="003D0F5C" w:rsidP="00157636">
      <w:pPr>
        <w:pStyle w:val="Nivel2"/>
        <w:rPr>
          <w:sz w:val="24"/>
          <w:szCs w:val="24"/>
        </w:rPr>
      </w:pPr>
      <w:r w:rsidRPr="000C1D99">
        <w:rPr>
          <w:b/>
          <w:bCs/>
          <w:sz w:val="24"/>
          <w:szCs w:val="24"/>
        </w:rPr>
        <w:t>VII.</w:t>
      </w:r>
      <w:r w:rsidRPr="000C1D99">
        <w:rPr>
          <w:sz w:val="24"/>
          <w:szCs w:val="24"/>
        </w:rPr>
        <w:t xml:space="preserve"> comportar-se de modo inidôneo ou cometer fraude de qualquer natureza;</w:t>
      </w:r>
    </w:p>
    <w:p w14:paraId="791B6443" w14:textId="77777777" w:rsidR="003D0F5C" w:rsidRPr="000C1D99" w:rsidRDefault="003D0F5C" w:rsidP="00157636">
      <w:pPr>
        <w:pStyle w:val="Nivel2"/>
        <w:rPr>
          <w:color w:val="000000" w:themeColor="text1"/>
          <w:sz w:val="24"/>
          <w:szCs w:val="24"/>
        </w:rPr>
      </w:pPr>
      <w:r w:rsidRPr="000C1D99">
        <w:rPr>
          <w:b/>
          <w:bCs/>
          <w:color w:val="000000" w:themeColor="text1"/>
          <w:sz w:val="24"/>
          <w:szCs w:val="24"/>
        </w:rPr>
        <w:t>VIII.</w:t>
      </w:r>
      <w:r w:rsidRPr="000C1D99">
        <w:rPr>
          <w:color w:val="000000" w:themeColor="text1"/>
          <w:sz w:val="24"/>
          <w:szCs w:val="24"/>
        </w:rPr>
        <w:t xml:space="preserve"> praticar ato lesivo previsto no </w:t>
      </w:r>
      <w:hyperlink r:id="rId60" w:anchor="art5" w:history="1">
        <w:r w:rsidRPr="000C1D99">
          <w:rPr>
            <w:rStyle w:val="Hyperlink"/>
            <w:color w:val="000000" w:themeColor="text1"/>
            <w:sz w:val="24"/>
            <w:szCs w:val="24"/>
          </w:rPr>
          <w:t>artigo 5º da lei nº 12.846/13</w:t>
        </w:r>
      </w:hyperlink>
      <w:r w:rsidRPr="000C1D99">
        <w:rPr>
          <w:color w:val="000000" w:themeColor="text1"/>
          <w:sz w:val="24"/>
          <w:szCs w:val="24"/>
        </w:rPr>
        <w:t>.</w:t>
      </w:r>
    </w:p>
    <w:p w14:paraId="2AE26271" w14:textId="77777777" w:rsidR="003D0F5C" w:rsidRPr="000C1D99" w:rsidRDefault="003D0F5C" w:rsidP="00157636">
      <w:pPr>
        <w:pStyle w:val="Nivel2"/>
        <w:rPr>
          <w:sz w:val="24"/>
          <w:szCs w:val="24"/>
        </w:rPr>
      </w:pPr>
      <w:r w:rsidRPr="000C1D99">
        <w:rPr>
          <w:b/>
          <w:bCs/>
          <w:sz w:val="24"/>
          <w:szCs w:val="24"/>
        </w:rPr>
        <w:t>9.2</w:t>
      </w:r>
      <w:r w:rsidRPr="000C1D99">
        <w:rPr>
          <w:sz w:val="24"/>
          <w:szCs w:val="24"/>
        </w:rPr>
        <w:t xml:space="preserve"> Serão aplicadas ao contratado que incorrer nas infrações acima descritas as seguintes sanções:</w:t>
      </w:r>
    </w:p>
    <w:p w14:paraId="23D5E560" w14:textId="77777777" w:rsidR="003D0F5C" w:rsidRPr="000C1D99"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w:t>
      </w:r>
      <w:r w:rsidRPr="000C1D99">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61" w:anchor="art156§2" w:history="1">
        <w:r w:rsidRPr="000C1D99">
          <w:rPr>
            <w:rStyle w:val="Hyperlink"/>
            <w:rFonts w:ascii="Cambria" w:eastAsia="Arial" w:hAnsi="Cambria" w:cs="Arial"/>
            <w:color w:val="000000" w:themeColor="text1"/>
            <w:sz w:val="24"/>
            <w:szCs w:val="24"/>
          </w:rPr>
          <w:t xml:space="preserve">artigo 156, da </w:t>
        </w:r>
        <w:hyperlink r:id="rId62"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hyperlink>
      <w:r w:rsidRPr="000C1D99">
        <w:rPr>
          <w:rFonts w:ascii="Cambria" w:eastAsia="Arial" w:hAnsi="Cambria" w:cs="Arial"/>
          <w:color w:val="000000" w:themeColor="text1"/>
          <w:sz w:val="24"/>
          <w:szCs w:val="24"/>
        </w:rPr>
        <w:t>);</w:t>
      </w:r>
    </w:p>
    <w:p w14:paraId="5FCD5E21" w14:textId="77777777" w:rsidR="003D0F5C" w:rsidRPr="000C1D99"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lastRenderedPageBreak/>
        <w:t>II.</w:t>
      </w:r>
      <w:r w:rsidRPr="000C1D99">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63" w:anchor="art156§4" w:history="1">
        <w:r w:rsidRPr="000C1D99">
          <w:rPr>
            <w:rStyle w:val="Hyperlink"/>
            <w:rFonts w:ascii="Cambria" w:eastAsia="Arial" w:hAnsi="Cambria" w:cs="Arial"/>
            <w:color w:val="000000" w:themeColor="text1"/>
            <w:sz w:val="24"/>
            <w:szCs w:val="24"/>
          </w:rPr>
          <w:t xml:space="preserve">artigo 156, da </w:t>
        </w:r>
        <w:hyperlink r:id="rId64"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hyperlink>
      <w:r w:rsidRPr="000C1D99">
        <w:rPr>
          <w:rFonts w:ascii="Cambria" w:eastAsia="Arial" w:hAnsi="Cambria" w:cs="Arial"/>
          <w:color w:val="000000" w:themeColor="text1"/>
          <w:sz w:val="24"/>
          <w:szCs w:val="24"/>
        </w:rPr>
        <w:t>);</w:t>
      </w:r>
    </w:p>
    <w:p w14:paraId="64A0F20D" w14:textId="77777777" w:rsidR="003D0F5C" w:rsidRPr="000C1D99"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III.</w:t>
      </w:r>
      <w:r w:rsidRPr="000C1D99">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65" w:anchor="art156§5" w:history="1">
        <w:r w:rsidRPr="000C1D99">
          <w:rPr>
            <w:rStyle w:val="Hyperlink"/>
            <w:rFonts w:ascii="Cambria" w:eastAsia="Arial" w:hAnsi="Cambria" w:cs="Arial"/>
            <w:color w:val="000000" w:themeColor="text1"/>
            <w:sz w:val="24"/>
            <w:szCs w:val="24"/>
          </w:rPr>
          <w:t xml:space="preserve">artigo 156, §5º, da </w:t>
        </w:r>
        <w:hyperlink r:id="rId66"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hyperlink>
      <w:r w:rsidRPr="000C1D99">
        <w:rPr>
          <w:rFonts w:ascii="Cambria" w:eastAsia="Arial" w:hAnsi="Cambria" w:cs="Arial"/>
          <w:color w:val="000000" w:themeColor="text1"/>
          <w:sz w:val="24"/>
          <w:szCs w:val="24"/>
        </w:rPr>
        <w:t>).</w:t>
      </w:r>
    </w:p>
    <w:p w14:paraId="0D72C34E" w14:textId="77777777" w:rsidR="003D0F5C" w:rsidRPr="000C1D99"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IV.</w:t>
      </w:r>
      <w:r w:rsidRPr="000C1D99">
        <w:rPr>
          <w:rFonts w:ascii="Cambria" w:eastAsia="Arial" w:hAnsi="Cambria" w:cs="Arial"/>
          <w:color w:val="000000" w:themeColor="text1"/>
          <w:sz w:val="24"/>
          <w:szCs w:val="24"/>
        </w:rPr>
        <w:t xml:space="preserve"> Multa:</w:t>
      </w:r>
    </w:p>
    <w:p w14:paraId="06BB2E01"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a)</w:t>
      </w:r>
      <w:r w:rsidRPr="000C1D99">
        <w:rPr>
          <w:rFonts w:ascii="Cambria" w:eastAsia="Arial" w:hAnsi="Cambria" w:cs="Arial"/>
          <w:color w:val="000000" w:themeColor="text1"/>
          <w:sz w:val="24"/>
          <w:szCs w:val="24"/>
        </w:rPr>
        <w:t xml:space="preserve"> Moratória de 1,5 (</w:t>
      </w:r>
      <w:proofErr w:type="gramStart"/>
      <w:r w:rsidRPr="000C1D99">
        <w:rPr>
          <w:rFonts w:ascii="Cambria" w:eastAsia="Arial" w:hAnsi="Cambria" w:cs="Arial"/>
          <w:color w:val="000000" w:themeColor="text1"/>
          <w:sz w:val="24"/>
          <w:szCs w:val="24"/>
        </w:rPr>
        <w:t>um vírgula</w:t>
      </w:r>
      <w:proofErr w:type="gramEnd"/>
      <w:r w:rsidRPr="000C1D99">
        <w:rPr>
          <w:rFonts w:ascii="Cambria" w:eastAsia="Arial" w:hAnsi="Cambria" w:cs="Arial"/>
          <w:color w:val="000000" w:themeColor="text1"/>
          <w:sz w:val="24"/>
          <w:szCs w:val="24"/>
        </w:rPr>
        <w:t xml:space="preserve"> cinco por cento) por dia de atraso injustificado sobre o valor da parcela inadimplida, até o limite de 20 (vinte) dias;</w:t>
      </w:r>
    </w:p>
    <w:p w14:paraId="55E08559" w14:textId="77777777" w:rsidR="003D0F5C" w:rsidRPr="000C1D99" w:rsidRDefault="003D0F5C" w:rsidP="00100082">
      <w:pPr>
        <w:suppressAutoHyphens/>
        <w:spacing w:before="120" w:after="120" w:line="360" w:lineRule="auto"/>
        <w:ind w:left="1134"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1.</w:t>
      </w:r>
      <w:r w:rsidRPr="000C1D99">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 xml:space="preserve">b) </w:t>
      </w:r>
      <w:r w:rsidRPr="000C1D99">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c)</w:t>
      </w:r>
      <w:r w:rsidRPr="000C1D99">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0C1D99" w:rsidRDefault="003D0F5C" w:rsidP="00157636">
      <w:pPr>
        <w:pStyle w:val="Nivel2"/>
        <w:rPr>
          <w:sz w:val="24"/>
          <w:szCs w:val="24"/>
        </w:rPr>
      </w:pPr>
      <w:r w:rsidRPr="000C1D99">
        <w:rPr>
          <w:b/>
          <w:bCs/>
          <w:sz w:val="24"/>
          <w:szCs w:val="24"/>
        </w:rPr>
        <w:t>9.3</w:t>
      </w:r>
      <w:r w:rsidRPr="000C1D99">
        <w:rPr>
          <w:sz w:val="24"/>
          <w:szCs w:val="24"/>
        </w:rPr>
        <w:t xml:space="preserve"> A aplicação das sanções previstas neste Contrato não exclui, em hipótese alguma, a obrigação de reparação integral do dano causado ao Contratante (§ 9º do </w:t>
      </w:r>
      <w:hyperlink r:id="rId67" w:anchor="art156§9" w:history="1">
        <w:r w:rsidRPr="000C1D99">
          <w:rPr>
            <w:rStyle w:val="Hyperlink"/>
            <w:color w:val="000000" w:themeColor="text1"/>
            <w:sz w:val="24"/>
            <w:szCs w:val="24"/>
          </w:rPr>
          <w:t xml:space="preserve">artigo 156, da </w:t>
        </w:r>
        <w:hyperlink r:id="rId68"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sz w:val="24"/>
          <w:szCs w:val="24"/>
        </w:rPr>
        <w:t>)</w:t>
      </w:r>
    </w:p>
    <w:p w14:paraId="04F37692" w14:textId="77777777" w:rsidR="003D0F5C" w:rsidRPr="000C1D99" w:rsidRDefault="003D0F5C" w:rsidP="00507008">
      <w:pPr>
        <w:pStyle w:val="Nivel3"/>
        <w:rPr>
          <w:b/>
          <w:bCs/>
          <w:color w:val="000000" w:themeColor="text1"/>
          <w:sz w:val="24"/>
          <w:szCs w:val="24"/>
        </w:rPr>
      </w:pPr>
      <w:r w:rsidRPr="000C1D99">
        <w:rPr>
          <w:b/>
          <w:bCs/>
          <w:color w:val="000000" w:themeColor="text1"/>
          <w:sz w:val="24"/>
          <w:szCs w:val="24"/>
        </w:rPr>
        <w:t xml:space="preserve">9.4 </w:t>
      </w:r>
      <w:r w:rsidRPr="000C1D99">
        <w:rPr>
          <w:color w:val="000000" w:themeColor="text1"/>
          <w:sz w:val="24"/>
          <w:szCs w:val="24"/>
        </w:rPr>
        <w:t xml:space="preserve">Todas as sanções previstas neste Contrato poderão ser aplicadas cumulativamente com a multa (§ 7º, do </w:t>
      </w:r>
      <w:hyperlink r:id="rId69" w:anchor="art156§7" w:history="1">
        <w:r w:rsidRPr="000C1D99">
          <w:rPr>
            <w:rStyle w:val="Hyperlink"/>
            <w:color w:val="000000" w:themeColor="text1"/>
            <w:sz w:val="24"/>
            <w:szCs w:val="24"/>
          </w:rPr>
          <w:t xml:space="preserve">artigo 156, da </w:t>
        </w:r>
        <w:hyperlink r:id="rId70"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color w:val="000000" w:themeColor="text1"/>
          <w:sz w:val="24"/>
          <w:szCs w:val="24"/>
        </w:rPr>
        <w:t>).</w:t>
      </w:r>
    </w:p>
    <w:p w14:paraId="0B186C26" w14:textId="77777777" w:rsidR="003D0F5C" w:rsidRPr="000C1D99" w:rsidRDefault="003D0F5C" w:rsidP="00507008">
      <w:pPr>
        <w:pStyle w:val="Nivel3"/>
        <w:rPr>
          <w:sz w:val="24"/>
          <w:szCs w:val="24"/>
        </w:rPr>
      </w:pPr>
      <w:r w:rsidRPr="000C1D99">
        <w:rPr>
          <w:b/>
          <w:bCs/>
          <w:sz w:val="24"/>
          <w:szCs w:val="24"/>
        </w:rPr>
        <w:lastRenderedPageBreak/>
        <w:t>9.5</w:t>
      </w:r>
      <w:r w:rsidRPr="000C1D99">
        <w:rPr>
          <w:sz w:val="24"/>
          <w:szCs w:val="24"/>
        </w:rPr>
        <w:t xml:space="preserve"> Antes da aplicação da multa será facultada a defesa do interessado no prazo de 15 (quinze) dias úteis, contado da data de sua intimação (</w:t>
      </w:r>
      <w:hyperlink r:id="rId71" w:anchor="art157" w:history="1">
        <w:r w:rsidRPr="000C1D99">
          <w:rPr>
            <w:rStyle w:val="Hyperlink"/>
            <w:b/>
            <w:bCs/>
            <w:color w:val="000000" w:themeColor="text1"/>
            <w:sz w:val="24"/>
            <w:szCs w:val="24"/>
          </w:rPr>
          <w:t xml:space="preserve">artigo 157, da </w:t>
        </w:r>
        <w:hyperlink r:id="rId72" w:history="1">
          <w:r w:rsidRPr="000C1D99">
            <w:rPr>
              <w:rStyle w:val="Hyperlink"/>
              <w:b/>
              <w:bCs/>
              <w:color w:val="000000" w:themeColor="text1"/>
              <w:sz w:val="24"/>
              <w:szCs w:val="24"/>
            </w:rPr>
            <w:t>Lei</w:t>
          </w:r>
        </w:hyperlink>
        <w:r w:rsidRPr="000C1D99">
          <w:rPr>
            <w:rStyle w:val="Hyperlink"/>
            <w:b/>
            <w:bCs/>
            <w:color w:val="000000" w:themeColor="text1"/>
            <w:sz w:val="24"/>
            <w:szCs w:val="24"/>
          </w:rPr>
          <w:t xml:space="preserve"> Federal nº 14.133, de 2021</w:t>
        </w:r>
      </w:hyperlink>
      <w:r w:rsidRPr="000C1D99">
        <w:rPr>
          <w:sz w:val="24"/>
          <w:szCs w:val="24"/>
        </w:rPr>
        <w:t>)</w:t>
      </w:r>
    </w:p>
    <w:p w14:paraId="42F9AE9E" w14:textId="77777777" w:rsidR="003D0F5C" w:rsidRPr="000C1D99" w:rsidRDefault="003D0F5C" w:rsidP="00507008">
      <w:pPr>
        <w:pStyle w:val="Nivel3"/>
        <w:rPr>
          <w:sz w:val="24"/>
          <w:szCs w:val="24"/>
        </w:rPr>
      </w:pPr>
      <w:r w:rsidRPr="000C1D99">
        <w:rPr>
          <w:b/>
          <w:bCs/>
          <w:sz w:val="24"/>
          <w:szCs w:val="24"/>
        </w:rPr>
        <w:t>9.6</w:t>
      </w:r>
      <w:r w:rsidRPr="000C1D99">
        <w:rPr>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73" w:anchor="art156§8" w:history="1">
        <w:r w:rsidRPr="000C1D99">
          <w:rPr>
            <w:rStyle w:val="Hyperlink"/>
            <w:b/>
            <w:bCs/>
            <w:color w:val="000000" w:themeColor="text1"/>
            <w:sz w:val="24"/>
            <w:szCs w:val="24"/>
          </w:rPr>
          <w:t xml:space="preserve">artigo 156, da </w:t>
        </w:r>
        <w:hyperlink r:id="rId74" w:history="1">
          <w:r w:rsidRPr="000C1D99">
            <w:rPr>
              <w:rStyle w:val="Hyperlink"/>
              <w:b/>
              <w:bCs/>
              <w:color w:val="000000" w:themeColor="text1"/>
              <w:sz w:val="24"/>
              <w:szCs w:val="24"/>
            </w:rPr>
            <w:t>Lei</w:t>
          </w:r>
        </w:hyperlink>
        <w:r w:rsidRPr="000C1D99">
          <w:rPr>
            <w:rStyle w:val="Hyperlink"/>
            <w:b/>
            <w:bCs/>
            <w:color w:val="000000" w:themeColor="text1"/>
            <w:sz w:val="24"/>
            <w:szCs w:val="24"/>
          </w:rPr>
          <w:t xml:space="preserve"> Federal nº 14.133, de 2021</w:t>
        </w:r>
      </w:hyperlink>
      <w:r w:rsidRPr="000C1D99">
        <w:rPr>
          <w:sz w:val="24"/>
          <w:szCs w:val="24"/>
        </w:rPr>
        <w:t>).</w:t>
      </w:r>
    </w:p>
    <w:p w14:paraId="7FACC1CE" w14:textId="77777777" w:rsidR="003D0F5C" w:rsidRPr="000C1D99" w:rsidRDefault="003D0F5C" w:rsidP="00507008">
      <w:pPr>
        <w:pStyle w:val="Nivel3"/>
        <w:rPr>
          <w:sz w:val="24"/>
          <w:szCs w:val="24"/>
        </w:rPr>
      </w:pPr>
      <w:r w:rsidRPr="000C1D99">
        <w:rPr>
          <w:b/>
          <w:bCs/>
          <w:sz w:val="24"/>
          <w:szCs w:val="24"/>
        </w:rPr>
        <w:t>I.</w:t>
      </w:r>
      <w:r w:rsidRPr="000C1D99">
        <w:rPr>
          <w:sz w:val="24"/>
          <w:szCs w:val="24"/>
        </w:rPr>
        <w:t xml:space="preserve"> Previamente ao encaminhamento à cobrança judicial, a multa poderá ser recolhida administrativamente no prazo máximo de 15 (quinze)</w:t>
      </w:r>
      <w:r w:rsidRPr="000C1D99">
        <w:rPr>
          <w:i/>
          <w:iCs/>
          <w:sz w:val="24"/>
          <w:szCs w:val="24"/>
        </w:rPr>
        <w:t xml:space="preserve"> </w:t>
      </w:r>
      <w:r w:rsidRPr="000C1D99">
        <w:rPr>
          <w:sz w:val="24"/>
          <w:szCs w:val="24"/>
        </w:rPr>
        <w:t>dias, a contar da data do recebimento da comunicação enviada pela autoridade competente.</w:t>
      </w:r>
      <w:bookmarkStart w:id="81" w:name="_Hlk78351618"/>
      <w:bookmarkEnd w:id="81"/>
    </w:p>
    <w:p w14:paraId="2193F6F2" w14:textId="77777777" w:rsidR="003D0F5C" w:rsidRPr="000C1D99" w:rsidRDefault="003D0F5C" w:rsidP="00157636">
      <w:pPr>
        <w:pStyle w:val="Nivel2"/>
        <w:rPr>
          <w:sz w:val="24"/>
          <w:szCs w:val="24"/>
        </w:rPr>
      </w:pPr>
      <w:r w:rsidRPr="000C1D99">
        <w:rPr>
          <w:b/>
          <w:bCs/>
          <w:sz w:val="24"/>
          <w:szCs w:val="24"/>
        </w:rPr>
        <w:t>9.7</w:t>
      </w:r>
      <w:r w:rsidRPr="000C1D99">
        <w:rPr>
          <w:sz w:val="24"/>
          <w:szCs w:val="24"/>
        </w:rPr>
        <w:t xml:space="preserve"> A aplicação das sanções realizar-se-á em processo administrativo que assegure o contraditório e a ampla defesa ao Contratado, observando-se o procedimento previsto no caput e parágrafos do </w:t>
      </w:r>
      <w:hyperlink r:id="rId75" w:anchor="art158" w:history="1">
        <w:r w:rsidRPr="000C1D99">
          <w:rPr>
            <w:rStyle w:val="Hyperlink"/>
            <w:color w:val="000000" w:themeColor="text1"/>
            <w:sz w:val="24"/>
            <w:szCs w:val="24"/>
          </w:rPr>
          <w:t xml:space="preserve">artigo 158 da </w:t>
        </w:r>
        <w:hyperlink r:id="rId76"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sz w:val="24"/>
          <w:szCs w:val="24"/>
        </w:rPr>
        <w:t>, para as penalidades de impedimento de licitar e contratar e de declaração de inidoneidade para licitar ou contratar.</w:t>
      </w:r>
    </w:p>
    <w:p w14:paraId="4475662C" w14:textId="77777777" w:rsidR="003D0F5C" w:rsidRPr="000C1D99" w:rsidRDefault="003D0F5C" w:rsidP="00157636">
      <w:pPr>
        <w:pStyle w:val="Nivel2"/>
        <w:rPr>
          <w:color w:val="000000" w:themeColor="text1"/>
          <w:sz w:val="24"/>
          <w:szCs w:val="24"/>
        </w:rPr>
      </w:pPr>
      <w:r w:rsidRPr="000C1D99">
        <w:rPr>
          <w:b/>
          <w:bCs/>
          <w:color w:val="000000" w:themeColor="text1"/>
          <w:sz w:val="24"/>
          <w:szCs w:val="24"/>
        </w:rPr>
        <w:t>9.8</w:t>
      </w:r>
      <w:r w:rsidRPr="000C1D99">
        <w:rPr>
          <w:color w:val="000000" w:themeColor="text1"/>
          <w:sz w:val="24"/>
          <w:szCs w:val="24"/>
        </w:rPr>
        <w:t xml:space="preserve"> Na aplicação das sanções serão considerados (§ 1º, do </w:t>
      </w:r>
      <w:hyperlink r:id="rId77" w:anchor="art156§1" w:history="1">
        <w:r w:rsidRPr="000C1D99">
          <w:rPr>
            <w:rStyle w:val="Hyperlink"/>
            <w:color w:val="000000" w:themeColor="text1"/>
            <w:sz w:val="24"/>
            <w:szCs w:val="24"/>
          </w:rPr>
          <w:t xml:space="preserve">artigo 156, da </w:t>
        </w:r>
        <w:hyperlink r:id="rId78"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color w:val="000000" w:themeColor="text1"/>
          <w:sz w:val="24"/>
          <w:szCs w:val="24"/>
        </w:rPr>
        <w:t>):</w:t>
      </w:r>
    </w:p>
    <w:p w14:paraId="66DD9207"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w:t>
      </w:r>
      <w:r w:rsidRPr="000C1D99">
        <w:rPr>
          <w:rFonts w:ascii="Cambria" w:eastAsia="Arial" w:hAnsi="Cambria" w:cs="Arial"/>
          <w:color w:val="000000" w:themeColor="text1"/>
          <w:sz w:val="24"/>
          <w:szCs w:val="24"/>
        </w:rPr>
        <w:t xml:space="preserve"> a natureza e a gravidade da infração cometida;</w:t>
      </w:r>
    </w:p>
    <w:p w14:paraId="5D3813E6"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II.</w:t>
      </w:r>
      <w:r w:rsidRPr="000C1D99">
        <w:rPr>
          <w:rFonts w:ascii="Cambria" w:eastAsia="Arial" w:hAnsi="Cambria" w:cs="Arial"/>
          <w:color w:val="000000" w:themeColor="text1"/>
          <w:sz w:val="24"/>
          <w:szCs w:val="24"/>
        </w:rPr>
        <w:t xml:space="preserve"> as peculiaridades do caso concreto;</w:t>
      </w:r>
    </w:p>
    <w:p w14:paraId="4B6033F9"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III.</w:t>
      </w:r>
      <w:r w:rsidRPr="000C1D99">
        <w:rPr>
          <w:rFonts w:ascii="Cambria" w:eastAsia="Arial" w:hAnsi="Cambria" w:cs="Arial"/>
          <w:color w:val="000000" w:themeColor="text1"/>
          <w:sz w:val="24"/>
          <w:szCs w:val="24"/>
        </w:rPr>
        <w:t xml:space="preserve"> as circunstâncias agravantes ou atenuantes;</w:t>
      </w:r>
    </w:p>
    <w:p w14:paraId="44B6B3FE"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IV.</w:t>
      </w:r>
      <w:r w:rsidRPr="000C1D99">
        <w:rPr>
          <w:rFonts w:ascii="Cambria" w:eastAsia="Arial" w:hAnsi="Cambria" w:cs="Arial"/>
          <w:color w:val="000000" w:themeColor="text1"/>
          <w:sz w:val="24"/>
          <w:szCs w:val="24"/>
        </w:rPr>
        <w:t xml:space="preserve"> os danos que dela provierem para o Contratante;</w:t>
      </w:r>
    </w:p>
    <w:p w14:paraId="3023FDA0"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V.</w:t>
      </w:r>
      <w:r w:rsidRPr="000C1D99">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0C1D99" w:rsidRDefault="003D0F5C" w:rsidP="00157636">
      <w:pPr>
        <w:pStyle w:val="Nivel2"/>
        <w:rPr>
          <w:sz w:val="24"/>
          <w:szCs w:val="24"/>
        </w:rPr>
      </w:pPr>
      <w:r w:rsidRPr="000C1D99">
        <w:rPr>
          <w:b/>
          <w:bCs/>
          <w:sz w:val="24"/>
          <w:szCs w:val="24"/>
        </w:rPr>
        <w:t>9.9</w:t>
      </w:r>
      <w:r w:rsidRPr="000C1D99">
        <w:rPr>
          <w:sz w:val="24"/>
          <w:szCs w:val="24"/>
        </w:rPr>
        <w:t xml:space="preserve"> Os atos previstos como infrações administrativas na </w:t>
      </w:r>
      <w:hyperlink r:id="rId79"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 xml:space="preserve">, ou em outras leis de licitações e contratos da Administração Pública que também sejam tipificados como atos lesivos na </w:t>
      </w:r>
      <w:hyperlink r:id="rId80" w:history="1">
        <w:r w:rsidRPr="000C1D99">
          <w:rPr>
            <w:rStyle w:val="Hyperlink"/>
            <w:color w:val="000000" w:themeColor="text1"/>
            <w:sz w:val="24"/>
            <w:szCs w:val="24"/>
          </w:rPr>
          <w:t>Lei nº 12.846, de 2013</w:t>
        </w:r>
      </w:hyperlink>
      <w:r w:rsidRPr="000C1D99">
        <w:rPr>
          <w:sz w:val="24"/>
          <w:szCs w:val="24"/>
        </w:rPr>
        <w:t>, serão apurados e julgados conjuntamente, nos mesmos autos, observados o rito procedimental e autoridade competente definidos na referida Lei (</w:t>
      </w:r>
      <w:hyperlink r:id="rId81" w:history="1">
        <w:r w:rsidRPr="000C1D99">
          <w:rPr>
            <w:rStyle w:val="Hyperlink"/>
            <w:color w:val="000000" w:themeColor="text1"/>
            <w:sz w:val="24"/>
            <w:szCs w:val="24"/>
          </w:rPr>
          <w:t>artigo 159</w:t>
        </w:r>
      </w:hyperlink>
      <w:r w:rsidRPr="000C1D99">
        <w:rPr>
          <w:sz w:val="24"/>
          <w:szCs w:val="24"/>
        </w:rPr>
        <w:t>).</w:t>
      </w:r>
    </w:p>
    <w:p w14:paraId="10A15963" w14:textId="77777777" w:rsidR="003D0F5C" w:rsidRPr="000C1D99" w:rsidRDefault="003D0F5C" w:rsidP="00157636">
      <w:pPr>
        <w:pStyle w:val="Nivel2"/>
        <w:rPr>
          <w:i/>
          <w:iCs/>
          <w:sz w:val="24"/>
          <w:szCs w:val="24"/>
        </w:rPr>
      </w:pPr>
      <w:r w:rsidRPr="000C1D99">
        <w:rPr>
          <w:b/>
          <w:bCs/>
          <w:sz w:val="24"/>
          <w:szCs w:val="24"/>
        </w:rPr>
        <w:lastRenderedPageBreak/>
        <w:t>9.10</w:t>
      </w:r>
      <w:r w:rsidRPr="000C1D99">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82" w:anchor="art160" w:history="1">
        <w:r w:rsidRPr="000C1D99">
          <w:rPr>
            <w:rStyle w:val="Hyperlink"/>
            <w:color w:val="000000" w:themeColor="text1"/>
            <w:sz w:val="24"/>
            <w:szCs w:val="24"/>
          </w:rPr>
          <w:t xml:space="preserve">artigo 160, da </w:t>
        </w:r>
        <w:hyperlink r:id="rId83"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sz w:val="24"/>
          <w:szCs w:val="24"/>
        </w:rPr>
        <w:t>).</w:t>
      </w:r>
    </w:p>
    <w:p w14:paraId="18EEEB08" w14:textId="77777777" w:rsidR="003D0F5C" w:rsidRPr="000C1D99" w:rsidRDefault="003D0F5C" w:rsidP="00157636">
      <w:pPr>
        <w:pStyle w:val="Nivel2"/>
        <w:rPr>
          <w:i/>
          <w:iCs/>
          <w:sz w:val="24"/>
          <w:szCs w:val="24"/>
        </w:rPr>
      </w:pPr>
      <w:r w:rsidRPr="000C1D99">
        <w:rPr>
          <w:b/>
          <w:bCs/>
          <w:sz w:val="24"/>
          <w:szCs w:val="24"/>
        </w:rPr>
        <w:t>9.11</w:t>
      </w:r>
      <w:r w:rsidRPr="000C1D99">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84" w:anchor="art161" w:history="1">
        <w:r w:rsidRPr="000C1D99">
          <w:rPr>
            <w:rStyle w:val="Hyperlink"/>
            <w:color w:val="000000" w:themeColor="text1"/>
            <w:sz w:val="24"/>
            <w:szCs w:val="24"/>
          </w:rPr>
          <w:t xml:space="preserve">Artigo 161, da </w:t>
        </w:r>
        <w:hyperlink r:id="rId85"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sz w:val="24"/>
          <w:szCs w:val="24"/>
        </w:rPr>
        <w:t>).</w:t>
      </w:r>
    </w:p>
    <w:p w14:paraId="20BB5100" w14:textId="77777777" w:rsidR="003D0F5C" w:rsidRPr="000C1D99" w:rsidRDefault="003D0F5C" w:rsidP="00157636">
      <w:pPr>
        <w:pStyle w:val="Nivel2"/>
        <w:rPr>
          <w:i/>
          <w:iCs/>
          <w:sz w:val="24"/>
          <w:szCs w:val="24"/>
        </w:rPr>
      </w:pPr>
      <w:r w:rsidRPr="000C1D99">
        <w:rPr>
          <w:b/>
          <w:bCs/>
          <w:sz w:val="24"/>
          <w:szCs w:val="24"/>
        </w:rPr>
        <w:t>9.12</w:t>
      </w:r>
      <w:r w:rsidRPr="000C1D99">
        <w:rPr>
          <w:sz w:val="24"/>
          <w:szCs w:val="24"/>
        </w:rPr>
        <w:t xml:space="preserve"> As sanções de impedimento de licitar e contratar e declaração de inidoneidade para licitar ou contratar são passíveis de reabilitação na forma do </w:t>
      </w:r>
      <w:hyperlink r:id="rId86" w:anchor="163" w:history="1">
        <w:r w:rsidRPr="000C1D99">
          <w:rPr>
            <w:rStyle w:val="Hyperlink"/>
            <w:color w:val="000000" w:themeColor="text1"/>
            <w:sz w:val="24"/>
            <w:szCs w:val="24"/>
          </w:rPr>
          <w:t xml:space="preserve">artigo 163 da </w:t>
        </w:r>
        <w:hyperlink r:id="rId87"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sz w:val="24"/>
          <w:szCs w:val="24"/>
        </w:rPr>
        <w:t>.</w:t>
      </w:r>
    </w:p>
    <w:p w14:paraId="4D1F1E3A" w14:textId="77777777" w:rsidR="003D0F5C" w:rsidRPr="000C1D99" w:rsidRDefault="003D0F5C" w:rsidP="00157636">
      <w:pPr>
        <w:pStyle w:val="Nivel2"/>
        <w:rPr>
          <w:sz w:val="24"/>
          <w:szCs w:val="24"/>
        </w:rPr>
      </w:pPr>
      <w:r w:rsidRPr="000C1D99">
        <w:rPr>
          <w:b/>
          <w:bCs/>
          <w:sz w:val="24"/>
          <w:szCs w:val="24"/>
        </w:rPr>
        <w:t>9.13</w:t>
      </w:r>
      <w:r w:rsidRPr="000C1D99">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2118BF27" w:rsidR="003D0F5C" w:rsidRPr="000C1D99" w:rsidRDefault="003D0F5C" w:rsidP="00507008">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0C1D99">
        <w:rPr>
          <w:rFonts w:ascii="Cambria" w:hAnsi="Cambria"/>
          <w:b/>
          <w:color w:val="000000" w:themeColor="text1"/>
        </w:rPr>
        <w:t>CLÁUSULA DÉCIMA – DA EXTINÇÃO CONTRATUAL</w:t>
      </w:r>
    </w:p>
    <w:p w14:paraId="0F04B5F2" w14:textId="77777777" w:rsidR="003D0F5C" w:rsidRPr="000C1D99" w:rsidRDefault="003D0F5C" w:rsidP="00157636">
      <w:pPr>
        <w:pStyle w:val="Nivel2"/>
        <w:rPr>
          <w:sz w:val="24"/>
          <w:szCs w:val="24"/>
        </w:rPr>
      </w:pPr>
      <w:r w:rsidRPr="000C1D99">
        <w:rPr>
          <w:b/>
          <w:bCs/>
          <w:sz w:val="24"/>
          <w:szCs w:val="24"/>
        </w:rPr>
        <w:t>10.1</w:t>
      </w:r>
      <w:r w:rsidRPr="000C1D99">
        <w:rPr>
          <w:sz w:val="24"/>
          <w:szCs w:val="24"/>
        </w:rPr>
        <w:t xml:space="preserve"> O contrato será extinto quando cumpridas as obrigações de ambas as partes, ainda que isso ocorra antes do prazo estipulado para tanto.</w:t>
      </w:r>
    </w:p>
    <w:p w14:paraId="42C4C7E6" w14:textId="77777777" w:rsidR="003D0F5C" w:rsidRPr="000C1D99" w:rsidRDefault="003D0F5C" w:rsidP="00157636">
      <w:pPr>
        <w:pStyle w:val="Nivel2"/>
        <w:rPr>
          <w:sz w:val="24"/>
          <w:szCs w:val="24"/>
        </w:rPr>
      </w:pPr>
      <w:r w:rsidRPr="000C1D99">
        <w:rPr>
          <w:b/>
          <w:bCs/>
          <w:sz w:val="24"/>
          <w:szCs w:val="24"/>
        </w:rPr>
        <w:t>10.2</w:t>
      </w:r>
      <w:r w:rsidRPr="000C1D99">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0C1D99" w:rsidRDefault="003D0F5C" w:rsidP="00507008">
      <w:pPr>
        <w:pStyle w:val="Nivel3"/>
        <w:rPr>
          <w:i/>
          <w:iCs/>
          <w:sz w:val="24"/>
          <w:szCs w:val="24"/>
        </w:rPr>
      </w:pPr>
      <w:r w:rsidRPr="000C1D99">
        <w:rPr>
          <w:b/>
          <w:bCs/>
          <w:sz w:val="24"/>
          <w:szCs w:val="24"/>
        </w:rPr>
        <w:lastRenderedPageBreak/>
        <w:t>I.</w:t>
      </w:r>
      <w:r w:rsidRPr="000C1D99">
        <w:rPr>
          <w:sz w:val="24"/>
          <w:szCs w:val="24"/>
        </w:rPr>
        <w:t xml:space="preserve"> Quando a não conclusão do contrato referida no item anterior decorrer de culpa do contratado:</w:t>
      </w:r>
    </w:p>
    <w:p w14:paraId="745DBC15"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a)</w:t>
      </w:r>
      <w:r w:rsidRPr="000C1D99">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b)</w:t>
      </w:r>
      <w:r w:rsidRPr="000C1D99">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0C1D99" w:rsidRDefault="003D0F5C" w:rsidP="00157636">
      <w:pPr>
        <w:pStyle w:val="Nivel2"/>
        <w:rPr>
          <w:sz w:val="24"/>
          <w:szCs w:val="24"/>
        </w:rPr>
      </w:pPr>
      <w:r w:rsidRPr="000C1D99">
        <w:rPr>
          <w:b/>
          <w:bCs/>
          <w:sz w:val="24"/>
          <w:szCs w:val="24"/>
        </w:rPr>
        <w:t>10.3</w:t>
      </w:r>
      <w:r w:rsidRPr="000C1D99">
        <w:rPr>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0C1D99" w:rsidRDefault="003D0F5C" w:rsidP="00507008">
      <w:pPr>
        <w:pStyle w:val="Nivel3"/>
        <w:rPr>
          <w:i/>
          <w:iCs/>
          <w:sz w:val="24"/>
          <w:szCs w:val="24"/>
        </w:rPr>
      </w:pPr>
      <w:r w:rsidRPr="000C1D99">
        <w:rPr>
          <w:b/>
          <w:bCs/>
          <w:sz w:val="24"/>
          <w:szCs w:val="24"/>
        </w:rPr>
        <w:t>10.4</w:t>
      </w:r>
      <w:r w:rsidRPr="000C1D99">
        <w:rPr>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0C1D99" w:rsidRDefault="003D0F5C" w:rsidP="00507008">
      <w:pPr>
        <w:pStyle w:val="Nivel3"/>
        <w:rPr>
          <w:i/>
          <w:iCs/>
          <w:sz w:val="24"/>
          <w:szCs w:val="24"/>
        </w:rPr>
      </w:pPr>
      <w:r w:rsidRPr="000C1D99">
        <w:rPr>
          <w:b/>
          <w:bCs/>
          <w:sz w:val="24"/>
          <w:szCs w:val="24"/>
        </w:rPr>
        <w:t>I.</w:t>
      </w:r>
      <w:r w:rsidRPr="000C1D99">
        <w:rPr>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0C1D99" w:rsidRDefault="003D0F5C" w:rsidP="00507008">
      <w:pPr>
        <w:pStyle w:val="Nivel3"/>
        <w:rPr>
          <w:i/>
          <w:iCs/>
          <w:sz w:val="24"/>
          <w:szCs w:val="24"/>
        </w:rPr>
      </w:pPr>
      <w:r w:rsidRPr="000C1D99">
        <w:rPr>
          <w:b/>
          <w:bCs/>
          <w:sz w:val="24"/>
          <w:szCs w:val="24"/>
        </w:rPr>
        <w:t>II.</w:t>
      </w:r>
      <w:r w:rsidRPr="000C1D99">
        <w:rPr>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0C1D99" w:rsidRDefault="003D0F5C" w:rsidP="00157636">
      <w:pPr>
        <w:pStyle w:val="Nivel2"/>
        <w:rPr>
          <w:sz w:val="24"/>
          <w:szCs w:val="24"/>
        </w:rPr>
      </w:pPr>
      <w:r w:rsidRPr="000C1D99">
        <w:rPr>
          <w:b/>
          <w:bCs/>
          <w:sz w:val="24"/>
          <w:szCs w:val="24"/>
        </w:rPr>
        <w:t>10.5</w:t>
      </w:r>
      <w:r w:rsidRPr="000C1D99">
        <w:rPr>
          <w:sz w:val="24"/>
          <w:szCs w:val="24"/>
        </w:rPr>
        <w:t xml:space="preserve"> O contrato poderá ser extinto antes de cumpridas as obrigações nele estipuladas, ou antes do prazo nele fixado, por algum dos motivos previstos no artigo 137, da </w:t>
      </w:r>
      <w:hyperlink r:id="rId88"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 xml:space="preserve">, bem como amigavelmente, assegurados o contraditório e a ampla defesa. Conforme os artigos 138 e 139, ambos da </w:t>
      </w:r>
      <w:hyperlink r:id="rId89"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w:t>
      </w:r>
    </w:p>
    <w:p w14:paraId="62D27E83" w14:textId="77777777" w:rsidR="003D0F5C" w:rsidRPr="000C1D99" w:rsidRDefault="003D0F5C" w:rsidP="00507008">
      <w:pPr>
        <w:pStyle w:val="Nivel3"/>
        <w:rPr>
          <w:sz w:val="24"/>
          <w:szCs w:val="24"/>
        </w:rPr>
      </w:pPr>
      <w:r w:rsidRPr="000C1D99">
        <w:rPr>
          <w:b/>
          <w:bCs/>
          <w:sz w:val="24"/>
          <w:szCs w:val="24"/>
        </w:rPr>
        <w:t>10.6</w:t>
      </w:r>
      <w:r w:rsidRPr="000C1D99">
        <w:rPr>
          <w:sz w:val="24"/>
          <w:szCs w:val="24"/>
        </w:rPr>
        <w:t xml:space="preserve"> A alteração social ou a modificação da finalidade ou da estrutura da empresa não ensejará a extinção se não restringir sua capacidade de concluir o contrato.</w:t>
      </w:r>
    </w:p>
    <w:p w14:paraId="404C506A" w14:textId="77777777" w:rsidR="003D0F5C" w:rsidRPr="000C1D99" w:rsidRDefault="003D0F5C" w:rsidP="00507008">
      <w:pPr>
        <w:pStyle w:val="Nivel3"/>
        <w:rPr>
          <w:sz w:val="24"/>
          <w:szCs w:val="24"/>
        </w:rPr>
      </w:pPr>
      <w:r w:rsidRPr="000C1D99">
        <w:rPr>
          <w:b/>
          <w:bCs/>
          <w:sz w:val="24"/>
          <w:szCs w:val="24"/>
        </w:rPr>
        <w:t>I.</w:t>
      </w:r>
      <w:r w:rsidRPr="000C1D99">
        <w:rPr>
          <w:sz w:val="24"/>
          <w:szCs w:val="24"/>
        </w:rPr>
        <w:t xml:space="preserve"> Se a operação implicar mudança da pessoa jurídica contratada, deverá ser formalizado termo aditivo para alteração subjetiva.</w:t>
      </w:r>
    </w:p>
    <w:p w14:paraId="4AB5D0C4" w14:textId="77777777" w:rsidR="003D0F5C" w:rsidRPr="000C1D99" w:rsidRDefault="003D0F5C" w:rsidP="00157636">
      <w:pPr>
        <w:pStyle w:val="Nivel2"/>
        <w:rPr>
          <w:sz w:val="24"/>
          <w:szCs w:val="24"/>
        </w:rPr>
      </w:pPr>
      <w:r w:rsidRPr="000C1D99">
        <w:rPr>
          <w:b/>
          <w:bCs/>
          <w:sz w:val="24"/>
          <w:szCs w:val="24"/>
        </w:rPr>
        <w:lastRenderedPageBreak/>
        <w:t>10.7</w:t>
      </w:r>
      <w:r w:rsidRPr="000C1D99">
        <w:rPr>
          <w:sz w:val="24"/>
          <w:szCs w:val="24"/>
        </w:rPr>
        <w:t xml:space="preserve"> O termo de extinção, sempre que possível, será precedido:</w:t>
      </w:r>
    </w:p>
    <w:p w14:paraId="3C16DC60" w14:textId="77777777" w:rsidR="003D0F5C" w:rsidRPr="000C1D99" w:rsidRDefault="003D0F5C" w:rsidP="00507008">
      <w:pPr>
        <w:pStyle w:val="Nivel3"/>
        <w:rPr>
          <w:sz w:val="24"/>
          <w:szCs w:val="24"/>
        </w:rPr>
      </w:pPr>
      <w:r w:rsidRPr="000C1D99">
        <w:rPr>
          <w:b/>
          <w:bCs/>
          <w:sz w:val="24"/>
          <w:szCs w:val="24"/>
        </w:rPr>
        <w:t>I.</w:t>
      </w:r>
      <w:r w:rsidRPr="000C1D99">
        <w:rPr>
          <w:sz w:val="24"/>
          <w:szCs w:val="24"/>
        </w:rPr>
        <w:t xml:space="preserve"> Balanço dos eventos contratuais já cumpridos ou parcialmente cumpridos;</w:t>
      </w:r>
    </w:p>
    <w:p w14:paraId="54111B4D" w14:textId="77777777" w:rsidR="003D0F5C" w:rsidRPr="000C1D99" w:rsidRDefault="003D0F5C" w:rsidP="00507008">
      <w:pPr>
        <w:pStyle w:val="Nivel3"/>
        <w:rPr>
          <w:sz w:val="24"/>
          <w:szCs w:val="24"/>
        </w:rPr>
      </w:pPr>
      <w:r w:rsidRPr="000C1D99">
        <w:rPr>
          <w:b/>
          <w:bCs/>
          <w:sz w:val="24"/>
          <w:szCs w:val="24"/>
        </w:rPr>
        <w:t>II.</w:t>
      </w:r>
      <w:r w:rsidRPr="000C1D99">
        <w:rPr>
          <w:sz w:val="24"/>
          <w:szCs w:val="24"/>
        </w:rPr>
        <w:t xml:space="preserve"> Relação dos pagamentos já efetuados e ainda devidos;</w:t>
      </w:r>
    </w:p>
    <w:p w14:paraId="2F513D4E" w14:textId="77777777" w:rsidR="003D0F5C" w:rsidRPr="000C1D99" w:rsidRDefault="003D0F5C" w:rsidP="00507008">
      <w:pPr>
        <w:pStyle w:val="Nivel3"/>
        <w:rPr>
          <w:sz w:val="24"/>
          <w:szCs w:val="24"/>
        </w:rPr>
      </w:pPr>
      <w:r w:rsidRPr="000C1D99">
        <w:rPr>
          <w:b/>
          <w:bCs/>
          <w:sz w:val="24"/>
          <w:szCs w:val="24"/>
        </w:rPr>
        <w:t>III.</w:t>
      </w:r>
      <w:r w:rsidRPr="000C1D99">
        <w:rPr>
          <w:sz w:val="24"/>
          <w:szCs w:val="24"/>
        </w:rPr>
        <w:t xml:space="preserve"> Indenizações e multas.</w:t>
      </w:r>
    </w:p>
    <w:p w14:paraId="5AA99521" w14:textId="77777777" w:rsidR="003D0F5C" w:rsidRPr="000C1D99" w:rsidRDefault="003D0F5C" w:rsidP="00157636">
      <w:pPr>
        <w:pStyle w:val="Nivel2"/>
        <w:rPr>
          <w:sz w:val="24"/>
          <w:szCs w:val="24"/>
        </w:rPr>
      </w:pPr>
      <w:r w:rsidRPr="000C1D99">
        <w:rPr>
          <w:b/>
          <w:bCs/>
          <w:sz w:val="24"/>
          <w:szCs w:val="24"/>
        </w:rPr>
        <w:t>10.8</w:t>
      </w:r>
      <w:r w:rsidRPr="000C1D99">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90"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 xml:space="preserve">). </w:t>
      </w:r>
    </w:p>
    <w:p w14:paraId="36CAEAE1" w14:textId="77777777" w:rsidR="003D0F5C" w:rsidRPr="000C1D99" w:rsidRDefault="003D0F5C" w:rsidP="00157636">
      <w:pPr>
        <w:pStyle w:val="Nivel2"/>
        <w:rPr>
          <w:sz w:val="24"/>
          <w:szCs w:val="24"/>
        </w:rPr>
      </w:pPr>
      <w:r w:rsidRPr="000C1D99">
        <w:rPr>
          <w:b/>
          <w:bCs/>
          <w:sz w:val="24"/>
          <w:szCs w:val="24"/>
        </w:rPr>
        <w:t>10.9</w:t>
      </w:r>
      <w:r w:rsidRPr="000C1D99">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91"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w:t>
      </w:r>
    </w:p>
    <w:p w14:paraId="21A1960D" w14:textId="77777777" w:rsidR="003D0F5C" w:rsidRPr="000C1D99" w:rsidRDefault="003D0F5C" w:rsidP="00507008">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0C1D99">
        <w:rPr>
          <w:rFonts w:ascii="Cambria" w:hAnsi="Cambria"/>
          <w:b/>
          <w:color w:val="000000" w:themeColor="text1"/>
        </w:rPr>
        <w:t>CLÁUSULA DÉCIMA PRIMEIRA – DA DOTAÇÃO ORÇAMENTÁRIA </w:t>
      </w:r>
    </w:p>
    <w:p w14:paraId="2B8262B0" w14:textId="1CB1F6B8" w:rsidR="0083191D" w:rsidRDefault="003D0F5C" w:rsidP="0083191D">
      <w:pPr>
        <w:tabs>
          <w:tab w:val="left" w:pos="1701"/>
        </w:tabs>
        <w:spacing w:before="240" w:after="240" w:line="360" w:lineRule="auto"/>
        <w:rPr>
          <w:rFonts w:ascii="Cambria" w:hAnsi="Cambria"/>
          <w:sz w:val="24"/>
          <w:szCs w:val="24"/>
        </w:rPr>
      </w:pPr>
      <w:r w:rsidRPr="000C1D99">
        <w:rPr>
          <w:rFonts w:ascii="Cambria" w:hAnsi="Cambria"/>
          <w:b/>
          <w:bCs/>
          <w:sz w:val="24"/>
          <w:szCs w:val="24"/>
        </w:rPr>
        <w:t>11.1</w:t>
      </w:r>
      <w:r w:rsidRPr="000C1D99">
        <w:rPr>
          <w:rFonts w:ascii="Cambria" w:hAnsi="Cambria"/>
          <w:sz w:val="24"/>
          <w:szCs w:val="24"/>
        </w:rPr>
        <w:t xml:space="preserve"> </w:t>
      </w:r>
      <w:r w:rsidR="0083191D" w:rsidRPr="00CD1266">
        <w:rPr>
          <w:rFonts w:ascii="Cambria" w:hAnsi="Cambria"/>
          <w:sz w:val="24"/>
          <w:szCs w:val="24"/>
        </w:rPr>
        <w:t>As despesas decorrentes da aquisição do objeto dest</w:t>
      </w:r>
      <w:r w:rsidR="008F017B">
        <w:rPr>
          <w:rFonts w:ascii="Cambria" w:hAnsi="Cambria"/>
          <w:sz w:val="24"/>
          <w:szCs w:val="24"/>
        </w:rPr>
        <w:t>e</w:t>
      </w:r>
      <w:r w:rsidR="0083191D" w:rsidRPr="00CD1266">
        <w:rPr>
          <w:rFonts w:ascii="Cambria" w:hAnsi="Cambria"/>
          <w:sz w:val="24"/>
          <w:szCs w:val="24"/>
        </w:rPr>
        <w:t xml:space="preserve"> </w:t>
      </w:r>
      <w:r w:rsidR="008F017B">
        <w:rPr>
          <w:rFonts w:ascii="Cambria" w:hAnsi="Cambria"/>
          <w:sz w:val="24"/>
          <w:szCs w:val="24"/>
        </w:rPr>
        <w:t>Contrato</w:t>
      </w:r>
      <w:r w:rsidR="0083191D" w:rsidRPr="00CD1266">
        <w:rPr>
          <w:rFonts w:ascii="Cambria" w:hAnsi="Cambria"/>
          <w:sz w:val="24"/>
          <w:szCs w:val="24"/>
        </w:rPr>
        <w:t xml:space="preserve"> correrão à conta dos recursos das dotações orçamentárias afeta aos órgãos do Poder Executivo do Município de Piracanjuba/GO, a saber:</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6454"/>
      </w:tblGrid>
      <w:tr w:rsidR="008F017B" w:rsidRPr="001D660A" w14:paraId="32DDA6B7" w14:textId="77777777" w:rsidTr="008F017B">
        <w:tc>
          <w:tcPr>
            <w:tcW w:w="2760" w:type="dxa"/>
            <w:vAlign w:val="center"/>
          </w:tcPr>
          <w:p w14:paraId="49D883BF"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454" w:type="dxa"/>
            <w:vAlign w:val="center"/>
          </w:tcPr>
          <w:p w14:paraId="12431732"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01.10</w:t>
            </w:r>
          </w:p>
        </w:tc>
      </w:tr>
      <w:tr w:rsidR="008F017B" w:rsidRPr="001D660A" w14:paraId="014A2172" w14:textId="77777777" w:rsidTr="008F017B">
        <w:tc>
          <w:tcPr>
            <w:tcW w:w="2760" w:type="dxa"/>
            <w:vAlign w:val="center"/>
          </w:tcPr>
          <w:p w14:paraId="7C51943E"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454" w:type="dxa"/>
            <w:vAlign w:val="center"/>
          </w:tcPr>
          <w:p w14:paraId="60B0FF97"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71.01.12.361.2822.2154</w:t>
            </w:r>
          </w:p>
        </w:tc>
      </w:tr>
      <w:tr w:rsidR="008F017B" w:rsidRPr="001D660A" w14:paraId="3A7095B8" w14:textId="77777777" w:rsidTr="008F017B">
        <w:tc>
          <w:tcPr>
            <w:tcW w:w="2760" w:type="dxa"/>
            <w:vAlign w:val="center"/>
          </w:tcPr>
          <w:p w14:paraId="13F1C0DF"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454" w:type="dxa"/>
            <w:vAlign w:val="center"/>
          </w:tcPr>
          <w:p w14:paraId="3C80F62B"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4.4.90.52 – Equipamentos e Materiais Permanentes</w:t>
            </w:r>
          </w:p>
        </w:tc>
      </w:tr>
      <w:tr w:rsidR="008F017B" w:rsidRPr="001D660A" w14:paraId="56D6F888" w14:textId="77777777" w:rsidTr="008F017B">
        <w:tc>
          <w:tcPr>
            <w:tcW w:w="2760" w:type="dxa"/>
            <w:vAlign w:val="center"/>
          </w:tcPr>
          <w:p w14:paraId="0C2C7795"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454" w:type="dxa"/>
            <w:vAlign w:val="center"/>
          </w:tcPr>
          <w:p w14:paraId="20F44A66"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52 – Veículos de Tração Mecânica</w:t>
            </w:r>
          </w:p>
        </w:tc>
      </w:tr>
      <w:tr w:rsidR="008F017B" w:rsidRPr="001D660A" w14:paraId="28C28A9E" w14:textId="77777777" w:rsidTr="008F017B">
        <w:tc>
          <w:tcPr>
            <w:tcW w:w="2760" w:type="dxa"/>
            <w:vAlign w:val="center"/>
          </w:tcPr>
          <w:p w14:paraId="10094C35"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454" w:type="dxa"/>
            <w:vAlign w:val="center"/>
          </w:tcPr>
          <w:p w14:paraId="4FBD35B7"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547 – 101.0</w:t>
            </w:r>
          </w:p>
        </w:tc>
      </w:tr>
      <w:tr w:rsidR="008F017B" w:rsidRPr="001D660A" w14:paraId="78C08971" w14:textId="77777777" w:rsidTr="008F017B">
        <w:tc>
          <w:tcPr>
            <w:tcW w:w="9214" w:type="dxa"/>
            <w:gridSpan w:val="2"/>
            <w:shd w:val="clear" w:color="auto" w:fill="DBDBDB" w:themeFill="accent3" w:themeFillTint="66"/>
            <w:vAlign w:val="center"/>
          </w:tcPr>
          <w:p w14:paraId="4A4CA0C5" w14:textId="77777777" w:rsidR="008F017B" w:rsidRPr="001D660A" w:rsidRDefault="008F017B" w:rsidP="008264E1">
            <w:pPr>
              <w:tabs>
                <w:tab w:val="left" w:pos="1701"/>
              </w:tabs>
              <w:spacing w:before="0" w:after="0" w:line="240" w:lineRule="auto"/>
              <w:jc w:val="center"/>
              <w:rPr>
                <w:rFonts w:ascii="Cambria" w:hAnsi="Cambria"/>
                <w:sz w:val="21"/>
                <w:szCs w:val="21"/>
              </w:rPr>
            </w:pPr>
          </w:p>
        </w:tc>
      </w:tr>
      <w:tr w:rsidR="008F017B" w:rsidRPr="001D660A" w14:paraId="3222F3CE" w14:textId="77777777" w:rsidTr="008F017B">
        <w:tc>
          <w:tcPr>
            <w:tcW w:w="2760" w:type="dxa"/>
            <w:vAlign w:val="center"/>
          </w:tcPr>
          <w:p w14:paraId="0D65B920"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454" w:type="dxa"/>
            <w:vAlign w:val="center"/>
          </w:tcPr>
          <w:p w14:paraId="127BCAE2"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01.10</w:t>
            </w:r>
          </w:p>
        </w:tc>
      </w:tr>
      <w:tr w:rsidR="008F017B" w:rsidRPr="001D660A" w14:paraId="5C088E1A" w14:textId="77777777" w:rsidTr="008F017B">
        <w:tc>
          <w:tcPr>
            <w:tcW w:w="2760" w:type="dxa"/>
            <w:vAlign w:val="center"/>
          </w:tcPr>
          <w:p w14:paraId="01EFE60E"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454" w:type="dxa"/>
            <w:vAlign w:val="center"/>
          </w:tcPr>
          <w:p w14:paraId="6B594DBF"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71.01.12.361.2822.2154</w:t>
            </w:r>
          </w:p>
        </w:tc>
      </w:tr>
      <w:tr w:rsidR="008F017B" w:rsidRPr="001D660A" w14:paraId="22B84E99" w14:textId="77777777" w:rsidTr="008F017B">
        <w:tc>
          <w:tcPr>
            <w:tcW w:w="2760" w:type="dxa"/>
            <w:vAlign w:val="center"/>
          </w:tcPr>
          <w:p w14:paraId="4F4053A3"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454" w:type="dxa"/>
            <w:vAlign w:val="center"/>
          </w:tcPr>
          <w:p w14:paraId="71D56609"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4.4.90.52 – Equipamentos e Materiais Permanentes</w:t>
            </w:r>
          </w:p>
        </w:tc>
      </w:tr>
      <w:tr w:rsidR="008F017B" w:rsidRPr="001D660A" w14:paraId="30A72F89" w14:textId="77777777" w:rsidTr="008F017B">
        <w:tc>
          <w:tcPr>
            <w:tcW w:w="2760" w:type="dxa"/>
            <w:vAlign w:val="center"/>
          </w:tcPr>
          <w:p w14:paraId="13AC09A5"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454" w:type="dxa"/>
            <w:vAlign w:val="center"/>
          </w:tcPr>
          <w:p w14:paraId="49FAAC0C"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52 – Veículos de Tração Mecânica</w:t>
            </w:r>
          </w:p>
        </w:tc>
      </w:tr>
      <w:tr w:rsidR="008F017B" w:rsidRPr="001D660A" w14:paraId="3B4182B0" w14:textId="77777777" w:rsidTr="008F017B">
        <w:tc>
          <w:tcPr>
            <w:tcW w:w="2760" w:type="dxa"/>
            <w:vAlign w:val="center"/>
          </w:tcPr>
          <w:p w14:paraId="18D7792F"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454" w:type="dxa"/>
            <w:vAlign w:val="center"/>
          </w:tcPr>
          <w:p w14:paraId="1D50AE75"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547 – 101.0 / 137.0</w:t>
            </w:r>
          </w:p>
        </w:tc>
      </w:tr>
      <w:tr w:rsidR="008F017B" w:rsidRPr="001D660A" w14:paraId="2DF89791" w14:textId="77777777" w:rsidTr="008F017B">
        <w:tc>
          <w:tcPr>
            <w:tcW w:w="9214" w:type="dxa"/>
            <w:gridSpan w:val="2"/>
            <w:shd w:val="clear" w:color="auto" w:fill="DBDBDB" w:themeFill="accent3" w:themeFillTint="66"/>
            <w:vAlign w:val="center"/>
          </w:tcPr>
          <w:p w14:paraId="5B3F7F04" w14:textId="77777777" w:rsidR="008F017B" w:rsidRPr="001D660A" w:rsidRDefault="008F017B" w:rsidP="008264E1">
            <w:pPr>
              <w:tabs>
                <w:tab w:val="left" w:pos="1701"/>
              </w:tabs>
              <w:spacing w:before="0" w:after="0" w:line="240" w:lineRule="auto"/>
              <w:jc w:val="center"/>
              <w:rPr>
                <w:rFonts w:ascii="Cambria" w:hAnsi="Cambria"/>
                <w:sz w:val="21"/>
                <w:szCs w:val="21"/>
              </w:rPr>
            </w:pPr>
          </w:p>
        </w:tc>
      </w:tr>
      <w:tr w:rsidR="008F017B" w:rsidRPr="001D660A" w14:paraId="0D551684" w14:textId="77777777" w:rsidTr="008F017B">
        <w:tc>
          <w:tcPr>
            <w:tcW w:w="2760" w:type="dxa"/>
            <w:vAlign w:val="center"/>
          </w:tcPr>
          <w:p w14:paraId="34DB6AB8"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454" w:type="dxa"/>
            <w:vAlign w:val="center"/>
          </w:tcPr>
          <w:p w14:paraId="6099F4E6"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56.00.00000</w:t>
            </w:r>
          </w:p>
        </w:tc>
      </w:tr>
      <w:tr w:rsidR="008F017B" w:rsidRPr="001D660A" w14:paraId="288E6833" w14:textId="77777777" w:rsidTr="008F017B">
        <w:tc>
          <w:tcPr>
            <w:tcW w:w="2760" w:type="dxa"/>
            <w:vAlign w:val="center"/>
          </w:tcPr>
          <w:p w14:paraId="144D7C34"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lastRenderedPageBreak/>
              <w:t>Função/ Programa/ Ação</w:t>
            </w:r>
          </w:p>
        </w:tc>
        <w:tc>
          <w:tcPr>
            <w:tcW w:w="6454" w:type="dxa"/>
            <w:vAlign w:val="center"/>
          </w:tcPr>
          <w:p w14:paraId="7BA29DD8"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56.79.18.122.2821.2150</w:t>
            </w:r>
          </w:p>
        </w:tc>
      </w:tr>
      <w:tr w:rsidR="008F017B" w:rsidRPr="001D660A" w14:paraId="585AA74F" w14:textId="77777777" w:rsidTr="008F017B">
        <w:tc>
          <w:tcPr>
            <w:tcW w:w="2760" w:type="dxa"/>
            <w:vAlign w:val="center"/>
          </w:tcPr>
          <w:p w14:paraId="7A402266"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454" w:type="dxa"/>
            <w:vAlign w:val="center"/>
          </w:tcPr>
          <w:p w14:paraId="097493E6"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4.4.90.52 – Equipamentos e Materiais Permanentes</w:t>
            </w:r>
          </w:p>
        </w:tc>
      </w:tr>
      <w:tr w:rsidR="008F017B" w:rsidRPr="001D660A" w14:paraId="37494F58" w14:textId="77777777" w:rsidTr="008F017B">
        <w:tc>
          <w:tcPr>
            <w:tcW w:w="2760" w:type="dxa"/>
            <w:vAlign w:val="center"/>
          </w:tcPr>
          <w:p w14:paraId="28D169DA"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454" w:type="dxa"/>
            <w:vAlign w:val="center"/>
          </w:tcPr>
          <w:p w14:paraId="04D6961B"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52 – Veículos de Tração Mecânica</w:t>
            </w:r>
          </w:p>
        </w:tc>
      </w:tr>
      <w:tr w:rsidR="008F017B" w:rsidRPr="001D660A" w14:paraId="2C7EF6E5" w14:textId="77777777" w:rsidTr="008F017B">
        <w:tc>
          <w:tcPr>
            <w:tcW w:w="2760" w:type="dxa"/>
            <w:vAlign w:val="center"/>
          </w:tcPr>
          <w:p w14:paraId="1275AC07"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454" w:type="dxa"/>
            <w:vAlign w:val="center"/>
          </w:tcPr>
          <w:p w14:paraId="47553FD7"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368 – 100.0</w:t>
            </w:r>
          </w:p>
        </w:tc>
      </w:tr>
      <w:tr w:rsidR="008F017B" w:rsidRPr="001D660A" w14:paraId="2E0E4A0A" w14:textId="77777777" w:rsidTr="008F017B">
        <w:tc>
          <w:tcPr>
            <w:tcW w:w="9214" w:type="dxa"/>
            <w:gridSpan w:val="2"/>
            <w:shd w:val="clear" w:color="auto" w:fill="DBDBDB" w:themeFill="accent3" w:themeFillTint="66"/>
            <w:vAlign w:val="center"/>
          </w:tcPr>
          <w:p w14:paraId="1DD2763A" w14:textId="77777777" w:rsidR="008F017B" w:rsidRPr="001D660A" w:rsidRDefault="008F017B" w:rsidP="008264E1">
            <w:pPr>
              <w:tabs>
                <w:tab w:val="left" w:pos="1701"/>
              </w:tabs>
              <w:spacing w:before="0" w:after="0" w:line="240" w:lineRule="auto"/>
              <w:jc w:val="center"/>
              <w:rPr>
                <w:rFonts w:ascii="Cambria" w:hAnsi="Cambria"/>
                <w:sz w:val="21"/>
                <w:szCs w:val="21"/>
              </w:rPr>
            </w:pPr>
          </w:p>
        </w:tc>
      </w:tr>
      <w:tr w:rsidR="008F017B" w:rsidRPr="001D660A" w14:paraId="13A53CB0" w14:textId="77777777" w:rsidTr="008F017B">
        <w:tc>
          <w:tcPr>
            <w:tcW w:w="2760" w:type="dxa"/>
            <w:vAlign w:val="center"/>
          </w:tcPr>
          <w:p w14:paraId="753B3999"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454" w:type="dxa"/>
            <w:vAlign w:val="center"/>
          </w:tcPr>
          <w:p w14:paraId="7C1D85DC"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070.000</w:t>
            </w:r>
          </w:p>
        </w:tc>
      </w:tr>
      <w:tr w:rsidR="008F017B" w:rsidRPr="001D660A" w14:paraId="69B31174" w14:textId="77777777" w:rsidTr="008F017B">
        <w:tc>
          <w:tcPr>
            <w:tcW w:w="2760" w:type="dxa"/>
            <w:vAlign w:val="center"/>
          </w:tcPr>
          <w:p w14:paraId="4515F7D7"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454" w:type="dxa"/>
            <w:vAlign w:val="center"/>
          </w:tcPr>
          <w:p w14:paraId="76D1CD04"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70.75.27.812.2819.1098</w:t>
            </w:r>
          </w:p>
        </w:tc>
      </w:tr>
      <w:tr w:rsidR="008F017B" w:rsidRPr="001D660A" w14:paraId="47393F87" w14:textId="77777777" w:rsidTr="008F017B">
        <w:tc>
          <w:tcPr>
            <w:tcW w:w="2760" w:type="dxa"/>
            <w:vAlign w:val="center"/>
          </w:tcPr>
          <w:p w14:paraId="15B18ADA"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454" w:type="dxa"/>
            <w:vAlign w:val="center"/>
          </w:tcPr>
          <w:p w14:paraId="57287C66"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4.4.90.52 – Equipamentos e Materiais Permanentes</w:t>
            </w:r>
          </w:p>
        </w:tc>
      </w:tr>
      <w:tr w:rsidR="008F017B" w:rsidRPr="001D660A" w14:paraId="25DA9B2A" w14:textId="77777777" w:rsidTr="008F017B">
        <w:tc>
          <w:tcPr>
            <w:tcW w:w="2760" w:type="dxa"/>
            <w:vAlign w:val="center"/>
          </w:tcPr>
          <w:p w14:paraId="7A46FC26"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454" w:type="dxa"/>
            <w:vAlign w:val="center"/>
          </w:tcPr>
          <w:p w14:paraId="10444368"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52 – Veículos de Tração Mecânica</w:t>
            </w:r>
          </w:p>
        </w:tc>
      </w:tr>
      <w:tr w:rsidR="008F017B" w:rsidRPr="001D660A" w14:paraId="2EC69F1A" w14:textId="77777777" w:rsidTr="008F017B">
        <w:tc>
          <w:tcPr>
            <w:tcW w:w="2760" w:type="dxa"/>
            <w:vAlign w:val="center"/>
          </w:tcPr>
          <w:p w14:paraId="4E7F5E71"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454" w:type="dxa"/>
            <w:vAlign w:val="center"/>
          </w:tcPr>
          <w:p w14:paraId="0756FA22"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498 – 100.0</w:t>
            </w:r>
          </w:p>
        </w:tc>
      </w:tr>
      <w:tr w:rsidR="008F017B" w:rsidRPr="001D660A" w14:paraId="6A250477" w14:textId="77777777" w:rsidTr="008F017B">
        <w:tc>
          <w:tcPr>
            <w:tcW w:w="9214" w:type="dxa"/>
            <w:gridSpan w:val="2"/>
            <w:shd w:val="clear" w:color="auto" w:fill="DBDBDB" w:themeFill="accent3" w:themeFillTint="66"/>
            <w:vAlign w:val="center"/>
          </w:tcPr>
          <w:p w14:paraId="14D27D7E" w14:textId="77777777" w:rsidR="008F017B" w:rsidRPr="001D660A" w:rsidRDefault="008F017B" w:rsidP="008264E1">
            <w:pPr>
              <w:tabs>
                <w:tab w:val="left" w:pos="1701"/>
              </w:tabs>
              <w:spacing w:before="0" w:after="0" w:line="240" w:lineRule="auto"/>
              <w:jc w:val="center"/>
              <w:rPr>
                <w:rFonts w:ascii="Cambria" w:hAnsi="Cambria"/>
                <w:sz w:val="21"/>
                <w:szCs w:val="21"/>
              </w:rPr>
            </w:pPr>
          </w:p>
        </w:tc>
      </w:tr>
      <w:tr w:rsidR="008F017B" w:rsidRPr="001D660A" w14:paraId="700633AD" w14:textId="77777777" w:rsidTr="008F017B">
        <w:tc>
          <w:tcPr>
            <w:tcW w:w="2760" w:type="dxa"/>
            <w:vAlign w:val="center"/>
          </w:tcPr>
          <w:p w14:paraId="29294431"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454" w:type="dxa"/>
            <w:vAlign w:val="center"/>
          </w:tcPr>
          <w:p w14:paraId="2F29C20D"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22.00.00000</w:t>
            </w:r>
          </w:p>
        </w:tc>
      </w:tr>
      <w:tr w:rsidR="008F017B" w:rsidRPr="001D660A" w14:paraId="1703E90F" w14:textId="77777777" w:rsidTr="008F017B">
        <w:tc>
          <w:tcPr>
            <w:tcW w:w="2760" w:type="dxa"/>
            <w:vAlign w:val="center"/>
          </w:tcPr>
          <w:p w14:paraId="38F97493"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454" w:type="dxa"/>
            <w:vAlign w:val="center"/>
          </w:tcPr>
          <w:p w14:paraId="54FA07A3"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22.83.04.122.2827.2202</w:t>
            </w:r>
          </w:p>
        </w:tc>
      </w:tr>
      <w:tr w:rsidR="008F017B" w:rsidRPr="001D660A" w14:paraId="03697420" w14:textId="77777777" w:rsidTr="008F017B">
        <w:tc>
          <w:tcPr>
            <w:tcW w:w="2760" w:type="dxa"/>
            <w:vAlign w:val="center"/>
          </w:tcPr>
          <w:p w14:paraId="0C10AD0F"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454" w:type="dxa"/>
            <w:vAlign w:val="center"/>
          </w:tcPr>
          <w:p w14:paraId="76CBCC4C"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4.4.90.52 – Equipamentos e Materiais Permanentes</w:t>
            </w:r>
          </w:p>
        </w:tc>
      </w:tr>
      <w:tr w:rsidR="008F017B" w:rsidRPr="001D660A" w14:paraId="574CC512" w14:textId="77777777" w:rsidTr="008F017B">
        <w:tc>
          <w:tcPr>
            <w:tcW w:w="2760" w:type="dxa"/>
            <w:vAlign w:val="center"/>
          </w:tcPr>
          <w:p w14:paraId="7F98B47B"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454" w:type="dxa"/>
            <w:vAlign w:val="center"/>
          </w:tcPr>
          <w:p w14:paraId="2050D01E"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52 – Veículos de Tração Mecânica</w:t>
            </w:r>
          </w:p>
        </w:tc>
      </w:tr>
      <w:tr w:rsidR="008F017B" w:rsidRPr="001D660A" w14:paraId="2E634EC7" w14:textId="77777777" w:rsidTr="008F017B">
        <w:tc>
          <w:tcPr>
            <w:tcW w:w="2760" w:type="dxa"/>
            <w:vAlign w:val="center"/>
          </w:tcPr>
          <w:p w14:paraId="373129E4"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454" w:type="dxa"/>
            <w:vAlign w:val="center"/>
          </w:tcPr>
          <w:p w14:paraId="7420EE4F"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141 – 100.0 / 137.0</w:t>
            </w:r>
          </w:p>
        </w:tc>
      </w:tr>
      <w:tr w:rsidR="008F017B" w:rsidRPr="001D660A" w14:paraId="39CBD083" w14:textId="77777777" w:rsidTr="008F017B">
        <w:tc>
          <w:tcPr>
            <w:tcW w:w="9214" w:type="dxa"/>
            <w:gridSpan w:val="2"/>
            <w:shd w:val="clear" w:color="auto" w:fill="DBDBDB" w:themeFill="accent3" w:themeFillTint="66"/>
            <w:vAlign w:val="center"/>
          </w:tcPr>
          <w:p w14:paraId="32D1E85C" w14:textId="77777777" w:rsidR="008F017B" w:rsidRPr="001D660A" w:rsidRDefault="008F017B" w:rsidP="008264E1">
            <w:pPr>
              <w:tabs>
                <w:tab w:val="left" w:pos="1701"/>
              </w:tabs>
              <w:spacing w:before="0" w:after="0" w:line="240" w:lineRule="auto"/>
              <w:jc w:val="center"/>
              <w:rPr>
                <w:rFonts w:ascii="Cambria" w:hAnsi="Cambria"/>
                <w:sz w:val="21"/>
                <w:szCs w:val="21"/>
              </w:rPr>
            </w:pPr>
          </w:p>
        </w:tc>
      </w:tr>
      <w:tr w:rsidR="008F017B" w:rsidRPr="001D660A" w14:paraId="39C25386" w14:textId="77777777" w:rsidTr="008F017B">
        <w:tc>
          <w:tcPr>
            <w:tcW w:w="2760" w:type="dxa"/>
            <w:vAlign w:val="center"/>
          </w:tcPr>
          <w:p w14:paraId="5B0B092E"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454" w:type="dxa"/>
            <w:vAlign w:val="center"/>
          </w:tcPr>
          <w:p w14:paraId="516C1083"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55.03.00000</w:t>
            </w:r>
          </w:p>
        </w:tc>
      </w:tr>
      <w:tr w:rsidR="008F017B" w:rsidRPr="001D660A" w14:paraId="79C27AB8" w14:textId="77777777" w:rsidTr="008F017B">
        <w:tc>
          <w:tcPr>
            <w:tcW w:w="2760" w:type="dxa"/>
            <w:vAlign w:val="center"/>
          </w:tcPr>
          <w:p w14:paraId="6F0AFEAA"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454" w:type="dxa"/>
            <w:vAlign w:val="center"/>
          </w:tcPr>
          <w:p w14:paraId="13D8A870"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55.82.10.302.2826.2171</w:t>
            </w:r>
          </w:p>
        </w:tc>
      </w:tr>
      <w:tr w:rsidR="008F017B" w:rsidRPr="001D660A" w14:paraId="754926DE" w14:textId="77777777" w:rsidTr="008F017B">
        <w:tc>
          <w:tcPr>
            <w:tcW w:w="2760" w:type="dxa"/>
            <w:vAlign w:val="center"/>
          </w:tcPr>
          <w:p w14:paraId="34EAE13A"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454" w:type="dxa"/>
            <w:vAlign w:val="center"/>
          </w:tcPr>
          <w:p w14:paraId="31CF35A1"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4.4.90.52 – Equipamentos e Materiais Permanentes</w:t>
            </w:r>
          </w:p>
        </w:tc>
      </w:tr>
      <w:tr w:rsidR="008F017B" w:rsidRPr="001D660A" w14:paraId="28D25CC2" w14:textId="77777777" w:rsidTr="008F017B">
        <w:tc>
          <w:tcPr>
            <w:tcW w:w="2760" w:type="dxa"/>
            <w:vAlign w:val="center"/>
          </w:tcPr>
          <w:p w14:paraId="12651A7F"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454" w:type="dxa"/>
            <w:vAlign w:val="center"/>
          </w:tcPr>
          <w:p w14:paraId="4BB639C0"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52 – Veículos de Tração Mecânica</w:t>
            </w:r>
          </w:p>
        </w:tc>
      </w:tr>
      <w:tr w:rsidR="008F017B" w:rsidRPr="001D660A" w14:paraId="285200A7" w14:textId="77777777" w:rsidTr="008F017B">
        <w:tc>
          <w:tcPr>
            <w:tcW w:w="2760" w:type="dxa"/>
            <w:vAlign w:val="center"/>
          </w:tcPr>
          <w:p w14:paraId="293D486F"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454" w:type="dxa"/>
            <w:vAlign w:val="center"/>
          </w:tcPr>
          <w:p w14:paraId="2F108884"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312 – 181.0</w:t>
            </w:r>
          </w:p>
        </w:tc>
      </w:tr>
      <w:tr w:rsidR="008F017B" w:rsidRPr="001D660A" w14:paraId="475FA599" w14:textId="77777777" w:rsidTr="008F017B">
        <w:tc>
          <w:tcPr>
            <w:tcW w:w="9214" w:type="dxa"/>
            <w:gridSpan w:val="2"/>
            <w:shd w:val="clear" w:color="auto" w:fill="DBDBDB" w:themeFill="accent3" w:themeFillTint="66"/>
            <w:vAlign w:val="center"/>
          </w:tcPr>
          <w:p w14:paraId="6CEFD231" w14:textId="77777777" w:rsidR="008F017B" w:rsidRPr="001D660A" w:rsidRDefault="008F017B" w:rsidP="008264E1">
            <w:pPr>
              <w:tabs>
                <w:tab w:val="left" w:pos="1701"/>
              </w:tabs>
              <w:spacing w:before="0" w:after="0" w:line="240" w:lineRule="auto"/>
              <w:jc w:val="center"/>
              <w:rPr>
                <w:rFonts w:ascii="Cambria" w:hAnsi="Cambria"/>
                <w:sz w:val="21"/>
                <w:szCs w:val="21"/>
              </w:rPr>
            </w:pPr>
          </w:p>
        </w:tc>
      </w:tr>
      <w:tr w:rsidR="008F017B" w:rsidRPr="001D660A" w14:paraId="1104A13F" w14:textId="77777777" w:rsidTr="008F017B">
        <w:tc>
          <w:tcPr>
            <w:tcW w:w="2760" w:type="dxa"/>
            <w:vAlign w:val="center"/>
          </w:tcPr>
          <w:p w14:paraId="3B60CBE7"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454" w:type="dxa"/>
            <w:vAlign w:val="center"/>
          </w:tcPr>
          <w:p w14:paraId="0B7B3749"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22.04.00000</w:t>
            </w:r>
          </w:p>
        </w:tc>
      </w:tr>
      <w:tr w:rsidR="008F017B" w:rsidRPr="001D660A" w14:paraId="2A99F4BD" w14:textId="77777777" w:rsidTr="008F017B">
        <w:tc>
          <w:tcPr>
            <w:tcW w:w="2760" w:type="dxa"/>
            <w:vAlign w:val="center"/>
          </w:tcPr>
          <w:p w14:paraId="79AAAA6D"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454" w:type="dxa"/>
            <w:vAlign w:val="center"/>
          </w:tcPr>
          <w:p w14:paraId="23590ED0"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22.84.04.123.2827.2187</w:t>
            </w:r>
          </w:p>
        </w:tc>
      </w:tr>
      <w:tr w:rsidR="008F017B" w:rsidRPr="001D660A" w14:paraId="54AB940F" w14:textId="77777777" w:rsidTr="008F017B">
        <w:tc>
          <w:tcPr>
            <w:tcW w:w="2760" w:type="dxa"/>
            <w:vAlign w:val="center"/>
          </w:tcPr>
          <w:p w14:paraId="6F4ED2D2"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454" w:type="dxa"/>
            <w:vAlign w:val="center"/>
          </w:tcPr>
          <w:p w14:paraId="3DFAAC2A"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4.4.90.52 – Equipamentos e Materiais Permanentes</w:t>
            </w:r>
          </w:p>
        </w:tc>
      </w:tr>
      <w:tr w:rsidR="008F017B" w:rsidRPr="001D660A" w14:paraId="491F65CF" w14:textId="77777777" w:rsidTr="008F017B">
        <w:tc>
          <w:tcPr>
            <w:tcW w:w="2760" w:type="dxa"/>
            <w:vAlign w:val="center"/>
          </w:tcPr>
          <w:p w14:paraId="555BE441"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454" w:type="dxa"/>
            <w:vAlign w:val="center"/>
          </w:tcPr>
          <w:p w14:paraId="41508587"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52 – Veículos de Tração Mecânica</w:t>
            </w:r>
          </w:p>
        </w:tc>
      </w:tr>
      <w:tr w:rsidR="008F017B" w:rsidRPr="001D660A" w14:paraId="595C78CF" w14:textId="77777777" w:rsidTr="008F017B">
        <w:tc>
          <w:tcPr>
            <w:tcW w:w="2760" w:type="dxa"/>
            <w:vAlign w:val="center"/>
          </w:tcPr>
          <w:p w14:paraId="549180E7"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454" w:type="dxa"/>
            <w:vAlign w:val="center"/>
          </w:tcPr>
          <w:p w14:paraId="6D0AFB6D" w14:textId="77777777" w:rsidR="008F017B" w:rsidRPr="001D660A" w:rsidRDefault="008F017B" w:rsidP="008264E1">
            <w:pPr>
              <w:tabs>
                <w:tab w:val="left" w:pos="1701"/>
              </w:tabs>
              <w:spacing w:before="0" w:after="0" w:line="240" w:lineRule="auto"/>
              <w:jc w:val="center"/>
              <w:rPr>
                <w:rFonts w:ascii="Cambria" w:hAnsi="Cambria"/>
                <w:sz w:val="21"/>
                <w:szCs w:val="21"/>
              </w:rPr>
            </w:pPr>
            <w:r>
              <w:rPr>
                <w:rFonts w:ascii="Cambria" w:hAnsi="Cambria"/>
                <w:sz w:val="21"/>
                <w:szCs w:val="21"/>
              </w:rPr>
              <w:t>167 – 100.0</w:t>
            </w:r>
          </w:p>
        </w:tc>
      </w:tr>
    </w:tbl>
    <w:p w14:paraId="383C3D11" w14:textId="2BD1ABAD" w:rsidR="003D0F5C" w:rsidRPr="000C1D99" w:rsidRDefault="003D0F5C" w:rsidP="0083191D">
      <w:pPr>
        <w:pStyle w:val="Nivel2"/>
        <w:rPr>
          <w:sz w:val="24"/>
          <w:szCs w:val="24"/>
        </w:rPr>
      </w:pPr>
      <w:r w:rsidRPr="000C1D99">
        <w:rPr>
          <w:b/>
          <w:bCs/>
          <w:sz w:val="24"/>
          <w:szCs w:val="24"/>
        </w:rPr>
        <w:t>11.2</w:t>
      </w:r>
      <w:r w:rsidRPr="000C1D99">
        <w:rPr>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0C1D99" w:rsidRDefault="003D0F5C" w:rsidP="0015763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rPr>
          <w:rFonts w:ascii="Cambria" w:hAnsi="Cambria"/>
          <w:b/>
          <w:color w:val="000000" w:themeColor="text1"/>
        </w:rPr>
      </w:pPr>
      <w:r w:rsidRPr="000C1D99">
        <w:rPr>
          <w:rFonts w:ascii="Cambria" w:hAnsi="Cambria"/>
          <w:b/>
          <w:color w:val="000000" w:themeColor="text1"/>
        </w:rPr>
        <w:t>CLÁUSULA DÉCIMA SEGUNDA – DOS CASOS OMISSOS</w:t>
      </w:r>
    </w:p>
    <w:p w14:paraId="58CB8467" w14:textId="77777777" w:rsidR="003D0F5C" w:rsidRPr="000C1D99" w:rsidRDefault="003D0F5C" w:rsidP="00100082">
      <w:pPr>
        <w:tabs>
          <w:tab w:val="left" w:pos="3119"/>
        </w:tabs>
        <w:spacing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12.1</w:t>
      </w:r>
      <w:r w:rsidRPr="000C1D99">
        <w:rPr>
          <w:rFonts w:ascii="Cambria" w:hAnsi="Cambria"/>
          <w:color w:val="000000" w:themeColor="text1"/>
          <w:sz w:val="24"/>
          <w:szCs w:val="24"/>
        </w:rPr>
        <w:t xml:space="preserve"> Os casos omissos serão decididos pelo contratante, segundo as disposições contidas na </w:t>
      </w:r>
      <w:hyperlink r:id="rId92"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r w:rsidRPr="000C1D99">
        <w:rPr>
          <w:rFonts w:ascii="Cambria" w:hAnsi="Cambria"/>
          <w:color w:val="000000" w:themeColor="text1"/>
          <w:sz w:val="24"/>
          <w:szCs w:val="24"/>
        </w:rPr>
        <w:t xml:space="preserve">, e demais normas federais aplicáveis e, subsidiariamente, segundo as disposições contidas na </w:t>
      </w:r>
      <w:hyperlink r:id="rId93" w:history="1">
        <w:r w:rsidRPr="000C1D99">
          <w:rPr>
            <w:rStyle w:val="Hyperlink"/>
            <w:rFonts w:ascii="Cambria" w:hAnsi="Cambria"/>
            <w:color w:val="000000" w:themeColor="text1"/>
            <w:sz w:val="24"/>
            <w:szCs w:val="24"/>
          </w:rPr>
          <w:t>Lei nº 8.078, de 1990 – Código de Defesa do Consumidor</w:t>
        </w:r>
      </w:hyperlink>
      <w:r w:rsidRPr="000C1D99">
        <w:rPr>
          <w:rFonts w:ascii="Cambria" w:hAnsi="Cambria"/>
          <w:color w:val="000000" w:themeColor="text1"/>
          <w:sz w:val="24"/>
          <w:szCs w:val="24"/>
        </w:rPr>
        <w:t xml:space="preserve"> – e normas e princípios gerais dos contratos.</w:t>
      </w:r>
    </w:p>
    <w:p w14:paraId="12A35B88" w14:textId="61ED229F" w:rsidR="003D0F5C" w:rsidRPr="000C1D99"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0C1D99">
        <w:rPr>
          <w:rFonts w:ascii="Cambria" w:hAnsi="Cambria"/>
          <w:b/>
          <w:color w:val="000000" w:themeColor="text1"/>
        </w:rPr>
        <w:lastRenderedPageBreak/>
        <w:t>CLÁUSULA DÉCIMA TERCEIRA – DAS ALTERAÇÕES</w:t>
      </w:r>
    </w:p>
    <w:p w14:paraId="1FFB2A67" w14:textId="77777777" w:rsidR="003D0F5C" w:rsidRPr="000C1D99" w:rsidRDefault="003D0F5C" w:rsidP="00157636">
      <w:pPr>
        <w:pStyle w:val="Nivel2"/>
        <w:rPr>
          <w:color w:val="000000" w:themeColor="text1"/>
          <w:sz w:val="24"/>
          <w:szCs w:val="24"/>
        </w:rPr>
      </w:pPr>
      <w:r w:rsidRPr="000C1D99">
        <w:rPr>
          <w:b/>
          <w:bCs/>
          <w:color w:val="000000" w:themeColor="text1"/>
          <w:sz w:val="24"/>
          <w:szCs w:val="24"/>
        </w:rPr>
        <w:t>13.1</w:t>
      </w:r>
      <w:r w:rsidRPr="000C1D99">
        <w:rPr>
          <w:color w:val="000000" w:themeColor="text1"/>
          <w:sz w:val="24"/>
          <w:szCs w:val="24"/>
        </w:rPr>
        <w:t xml:space="preserve"> Eventuais alterações contratuais reger-se-ão pela disciplina do </w:t>
      </w:r>
      <w:hyperlink r:id="rId94" w:anchor="art124" w:history="1">
        <w:r w:rsidRPr="000C1D99">
          <w:rPr>
            <w:rStyle w:val="Hyperlink"/>
            <w:color w:val="000000" w:themeColor="text1"/>
            <w:sz w:val="24"/>
            <w:szCs w:val="24"/>
          </w:rPr>
          <w:t xml:space="preserve">artigo 124 e seguintes da </w:t>
        </w:r>
        <w:hyperlink r:id="rId95"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rStyle w:val="Hyperlink"/>
          <w:color w:val="000000" w:themeColor="text1"/>
          <w:sz w:val="24"/>
          <w:szCs w:val="24"/>
        </w:rPr>
        <w:t>.</w:t>
      </w:r>
    </w:p>
    <w:p w14:paraId="01967B87" w14:textId="77777777" w:rsidR="003D0F5C" w:rsidRPr="000C1D99" w:rsidRDefault="003D0F5C" w:rsidP="00157636">
      <w:pPr>
        <w:pStyle w:val="Nivel2"/>
        <w:rPr>
          <w:sz w:val="24"/>
          <w:szCs w:val="24"/>
        </w:rPr>
      </w:pPr>
      <w:r w:rsidRPr="000C1D99">
        <w:rPr>
          <w:b/>
          <w:bCs/>
          <w:sz w:val="24"/>
          <w:szCs w:val="24"/>
        </w:rPr>
        <w:t>13.2</w:t>
      </w:r>
      <w:r w:rsidRPr="000C1D99">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0C1D99" w:rsidRDefault="003D0F5C" w:rsidP="00157636">
      <w:pPr>
        <w:pStyle w:val="Nivel2"/>
        <w:rPr>
          <w:sz w:val="24"/>
          <w:szCs w:val="24"/>
        </w:rPr>
      </w:pPr>
      <w:r w:rsidRPr="000C1D99">
        <w:rPr>
          <w:b/>
          <w:bCs/>
          <w:sz w:val="24"/>
          <w:szCs w:val="24"/>
        </w:rPr>
        <w:t>13.3</w:t>
      </w:r>
      <w:r w:rsidRPr="000C1D99">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96"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w:t>
      </w:r>
    </w:p>
    <w:p w14:paraId="7452C0A7" w14:textId="77777777" w:rsidR="003D0F5C" w:rsidRPr="000C1D99" w:rsidRDefault="003D0F5C" w:rsidP="00157636">
      <w:pPr>
        <w:pStyle w:val="Nivel2"/>
        <w:rPr>
          <w:rStyle w:val="Hyperlink"/>
          <w:color w:val="000000" w:themeColor="text1"/>
          <w:sz w:val="24"/>
          <w:szCs w:val="24"/>
        </w:rPr>
      </w:pPr>
      <w:r w:rsidRPr="000C1D99">
        <w:rPr>
          <w:b/>
          <w:bCs/>
          <w:sz w:val="24"/>
          <w:szCs w:val="24"/>
        </w:rPr>
        <w:t>13.4</w:t>
      </w:r>
      <w:r w:rsidRPr="000C1D99">
        <w:rPr>
          <w:sz w:val="24"/>
          <w:szCs w:val="24"/>
        </w:rPr>
        <w:t xml:space="preserve"> Registros que não caracterizam alteração do contrato podem ser realizados por simples apostila, dispensada a celebração de termo aditivo, na forma do </w:t>
      </w:r>
      <w:hyperlink r:id="rId97" w:anchor="art136" w:history="1">
        <w:r w:rsidRPr="000C1D99">
          <w:rPr>
            <w:rStyle w:val="Hyperlink"/>
            <w:color w:val="000000" w:themeColor="text1"/>
            <w:sz w:val="24"/>
            <w:szCs w:val="24"/>
          </w:rPr>
          <w:t xml:space="preserve">artigo 136 da </w:t>
        </w:r>
        <w:hyperlink r:id="rId98"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rStyle w:val="Hyperlink"/>
          <w:color w:val="000000" w:themeColor="text1"/>
          <w:sz w:val="24"/>
          <w:szCs w:val="24"/>
        </w:rPr>
        <w:t>.</w:t>
      </w:r>
    </w:p>
    <w:p w14:paraId="25B5C4CF" w14:textId="6156286B" w:rsidR="003D0F5C" w:rsidRPr="000C1D99"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0C1D99">
        <w:rPr>
          <w:rFonts w:ascii="Cambria" w:hAnsi="Cambria"/>
          <w:b/>
          <w:color w:val="000000" w:themeColor="text1"/>
        </w:rPr>
        <w:t>CLÁUSULA DÉCIMA QUARTA – DA PUBLICAÇÃO</w:t>
      </w:r>
    </w:p>
    <w:p w14:paraId="494BF045" w14:textId="77777777" w:rsidR="003D0F5C" w:rsidRPr="000C1D99" w:rsidRDefault="003D0F5C" w:rsidP="00100082">
      <w:pPr>
        <w:tabs>
          <w:tab w:val="left" w:pos="3119"/>
        </w:tabs>
        <w:spacing w:before="24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14.1</w:t>
      </w:r>
      <w:r w:rsidRPr="000C1D99">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99" w:anchor="art94" w:history="1">
        <w:r w:rsidRPr="000C1D99">
          <w:rPr>
            <w:rStyle w:val="Hyperlink"/>
            <w:rFonts w:ascii="Cambria" w:hAnsi="Cambria"/>
            <w:color w:val="000000" w:themeColor="text1"/>
            <w:sz w:val="24"/>
            <w:szCs w:val="24"/>
          </w:rPr>
          <w:t xml:space="preserve">artigo 94 da </w:t>
        </w:r>
        <w:hyperlink r:id="rId100"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hyperlink>
      <w:r w:rsidRPr="000C1D99">
        <w:rPr>
          <w:rFonts w:ascii="Cambria" w:hAnsi="Cambria"/>
          <w:color w:val="000000" w:themeColor="text1"/>
          <w:sz w:val="24"/>
          <w:szCs w:val="24"/>
        </w:rPr>
        <w:t xml:space="preserve">, bem como no respectivo sítio oficial na Internet, em atenção ao caput, do artigo 91, da </w:t>
      </w:r>
      <w:hyperlink r:id="rId101"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r w:rsidRPr="000C1D99">
        <w:rPr>
          <w:rFonts w:ascii="Cambria" w:hAnsi="Cambria"/>
          <w:color w:val="000000" w:themeColor="text1"/>
          <w:sz w:val="24"/>
          <w:szCs w:val="24"/>
        </w:rPr>
        <w:t xml:space="preserve"> e ao  § 2º, do </w:t>
      </w:r>
      <w:hyperlink r:id="rId102" w:anchor="art8§2" w:history="1">
        <w:r w:rsidRPr="000C1D99">
          <w:rPr>
            <w:rStyle w:val="Hyperlink"/>
            <w:rFonts w:ascii="Cambria" w:hAnsi="Cambria"/>
            <w:color w:val="000000" w:themeColor="text1"/>
            <w:sz w:val="24"/>
            <w:szCs w:val="24"/>
          </w:rPr>
          <w:t>artigo 8º, da Lei n. 12.527, de 2011</w:t>
        </w:r>
      </w:hyperlink>
      <w:r w:rsidRPr="000C1D99">
        <w:rPr>
          <w:rFonts w:ascii="Cambria" w:hAnsi="Cambria"/>
          <w:color w:val="000000" w:themeColor="text1"/>
          <w:sz w:val="24"/>
          <w:szCs w:val="24"/>
        </w:rPr>
        <w:t xml:space="preserve">, c/c o inciso V, do § 3º, do </w:t>
      </w:r>
      <w:hyperlink r:id="rId103" w:anchor="art7§3" w:history="1">
        <w:r w:rsidRPr="000C1D99">
          <w:rPr>
            <w:rStyle w:val="Hyperlink"/>
            <w:rFonts w:ascii="Cambria" w:hAnsi="Cambria"/>
            <w:color w:val="000000" w:themeColor="text1"/>
            <w:sz w:val="24"/>
            <w:szCs w:val="24"/>
          </w:rPr>
          <w:t>artigo 7º, do Decreto nº 7.724, de 2012</w:t>
        </w:r>
      </w:hyperlink>
      <w:r w:rsidRPr="000C1D99">
        <w:rPr>
          <w:rFonts w:ascii="Cambria" w:hAnsi="Cambria"/>
          <w:color w:val="000000" w:themeColor="text1"/>
          <w:sz w:val="24"/>
          <w:szCs w:val="24"/>
        </w:rPr>
        <w:t>.</w:t>
      </w:r>
    </w:p>
    <w:p w14:paraId="014D7451" w14:textId="524AC2CD" w:rsidR="003D0F5C" w:rsidRPr="000C1D99"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0C1D99">
        <w:rPr>
          <w:rFonts w:ascii="Cambria" w:hAnsi="Cambria"/>
          <w:b/>
          <w:color w:val="000000" w:themeColor="text1"/>
        </w:rPr>
        <w:t>CLÁUSULA DÉCIMA QUINTA – DA GESTÃO E FISCALIZAÇÃO DO CONTRATO</w:t>
      </w:r>
    </w:p>
    <w:p w14:paraId="1373F476"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
          <w:b/>
          <w:bCs/>
          <w:color w:val="000000" w:themeColor="text1"/>
          <w:sz w:val="24"/>
          <w:szCs w:val="24"/>
        </w:rPr>
        <w:t>15.1</w:t>
      </w:r>
      <w:r w:rsidRPr="000C1D99">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lastRenderedPageBreak/>
        <w:t xml:space="preserve">15.2 </w:t>
      </w:r>
      <w:r w:rsidRPr="000C1D99">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15.3 </w:t>
      </w:r>
      <w:r w:rsidRPr="000C1D99">
        <w:rPr>
          <w:rFonts w:ascii="Cambria" w:hAnsi="Cambria" w:cs="Calibri"/>
          <w:color w:val="000000" w:themeColor="text1"/>
          <w:sz w:val="24"/>
          <w:szCs w:val="24"/>
        </w:rPr>
        <w:t xml:space="preserve">As comunicações entre o </w:t>
      </w:r>
      <w:r w:rsidRPr="000C1D99">
        <w:rPr>
          <w:rFonts w:ascii="Cambria" w:hAnsi="Cambria" w:cs="Calibri,Bold"/>
          <w:color w:val="000000" w:themeColor="text1"/>
          <w:sz w:val="24"/>
          <w:szCs w:val="24"/>
        </w:rPr>
        <w:t>contratante</w:t>
      </w:r>
      <w:r w:rsidRPr="000C1D99">
        <w:rPr>
          <w:rFonts w:ascii="Cambria" w:hAnsi="Cambria" w:cs="Calibri,Bold"/>
          <w:b/>
          <w:bCs/>
          <w:color w:val="000000" w:themeColor="text1"/>
          <w:sz w:val="24"/>
          <w:szCs w:val="24"/>
        </w:rPr>
        <w:t xml:space="preserve"> </w:t>
      </w:r>
      <w:r w:rsidRPr="000C1D99">
        <w:rPr>
          <w:rFonts w:ascii="Cambria" w:hAnsi="Cambria" w:cs="Calibri"/>
          <w:color w:val="000000" w:themeColor="text1"/>
          <w:sz w:val="24"/>
          <w:szCs w:val="24"/>
        </w:rPr>
        <w:t xml:space="preserve">e o(a) </w:t>
      </w:r>
      <w:r w:rsidRPr="000C1D99">
        <w:rPr>
          <w:rFonts w:ascii="Cambria" w:hAnsi="Cambria" w:cs="Calibri,Bold"/>
          <w:color w:val="000000" w:themeColor="text1"/>
          <w:sz w:val="24"/>
          <w:szCs w:val="24"/>
        </w:rPr>
        <w:t>contratado(a)</w:t>
      </w:r>
      <w:r w:rsidRPr="000C1D99">
        <w:rPr>
          <w:rFonts w:ascii="Cambria" w:hAnsi="Cambria" w:cs="Calibri,Bold"/>
          <w:b/>
          <w:bCs/>
          <w:color w:val="000000" w:themeColor="text1"/>
          <w:sz w:val="24"/>
          <w:szCs w:val="24"/>
        </w:rPr>
        <w:t xml:space="preserve"> </w:t>
      </w:r>
      <w:r w:rsidRPr="000C1D99">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15.4 </w:t>
      </w:r>
      <w:r w:rsidRPr="000C1D99">
        <w:rPr>
          <w:rFonts w:ascii="Cambria" w:hAnsi="Cambria" w:cs="Calibri"/>
          <w:color w:val="000000" w:themeColor="text1"/>
          <w:sz w:val="24"/>
          <w:szCs w:val="24"/>
        </w:rPr>
        <w:t xml:space="preserve">O </w:t>
      </w:r>
      <w:r w:rsidRPr="000C1D99">
        <w:rPr>
          <w:rFonts w:ascii="Cambria" w:hAnsi="Cambria" w:cs="Calibri,Bold"/>
          <w:color w:val="000000" w:themeColor="text1"/>
          <w:sz w:val="24"/>
          <w:szCs w:val="24"/>
        </w:rPr>
        <w:t>contratante</w:t>
      </w:r>
      <w:r w:rsidRPr="000C1D99">
        <w:rPr>
          <w:rFonts w:ascii="Cambria" w:hAnsi="Cambria" w:cs="Calibri,Bold"/>
          <w:b/>
          <w:bCs/>
          <w:color w:val="000000" w:themeColor="text1"/>
          <w:sz w:val="24"/>
          <w:szCs w:val="24"/>
        </w:rPr>
        <w:t xml:space="preserve"> </w:t>
      </w:r>
      <w:r w:rsidRPr="000C1D99">
        <w:rPr>
          <w:rFonts w:ascii="Cambria" w:hAnsi="Cambria" w:cs="Calibri"/>
          <w:color w:val="000000" w:themeColor="text1"/>
          <w:sz w:val="24"/>
          <w:szCs w:val="24"/>
        </w:rPr>
        <w:t xml:space="preserve">poderá convocar o representante do(a) </w:t>
      </w:r>
      <w:r w:rsidRPr="000C1D99">
        <w:rPr>
          <w:rFonts w:ascii="Cambria" w:hAnsi="Cambria" w:cs="Calibri,Bold"/>
          <w:color w:val="000000" w:themeColor="text1"/>
          <w:sz w:val="24"/>
          <w:szCs w:val="24"/>
        </w:rPr>
        <w:t>contratado(a)</w:t>
      </w:r>
      <w:r w:rsidRPr="000C1D99">
        <w:rPr>
          <w:rFonts w:ascii="Cambria" w:hAnsi="Cambria" w:cs="Calibri,Bold"/>
          <w:b/>
          <w:bCs/>
          <w:color w:val="000000" w:themeColor="text1"/>
          <w:sz w:val="24"/>
          <w:szCs w:val="24"/>
        </w:rPr>
        <w:t xml:space="preserve"> </w:t>
      </w:r>
      <w:r w:rsidRPr="000C1D99">
        <w:rPr>
          <w:rFonts w:ascii="Cambria" w:hAnsi="Cambria" w:cs="Calibri"/>
          <w:color w:val="000000" w:themeColor="text1"/>
          <w:sz w:val="24"/>
          <w:szCs w:val="24"/>
        </w:rPr>
        <w:t>para adoção de providências que devam ser cumpridas de imediato.</w:t>
      </w:r>
    </w:p>
    <w:p w14:paraId="0988AAB6"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15.5 </w:t>
      </w:r>
      <w:r w:rsidRPr="000C1D99">
        <w:rPr>
          <w:rFonts w:ascii="Cambria" w:hAnsi="Cambria" w:cs="Calibri"/>
          <w:color w:val="000000" w:themeColor="text1"/>
          <w:sz w:val="24"/>
          <w:szCs w:val="24"/>
        </w:rPr>
        <w:t>A execução do contrato deverá ser acompanhada e fiscalizada pelo(s) fiscal(</w:t>
      </w:r>
      <w:proofErr w:type="spellStart"/>
      <w:r w:rsidRPr="000C1D99">
        <w:rPr>
          <w:rFonts w:ascii="Cambria" w:hAnsi="Cambria" w:cs="Calibri"/>
          <w:color w:val="000000" w:themeColor="text1"/>
          <w:sz w:val="24"/>
          <w:szCs w:val="24"/>
        </w:rPr>
        <w:t>is</w:t>
      </w:r>
      <w:proofErr w:type="spellEnd"/>
      <w:r w:rsidRPr="000C1D99">
        <w:rPr>
          <w:rFonts w:ascii="Cambria" w:hAnsi="Cambria" w:cs="Calibri"/>
          <w:color w:val="000000" w:themeColor="text1"/>
          <w:sz w:val="24"/>
          <w:szCs w:val="24"/>
        </w:rPr>
        <w:t>) do contrato, ou pelos respectivos substitutos (Lei nº 14.133, de 2021, art. 117, caput).</w:t>
      </w:r>
    </w:p>
    <w:p w14:paraId="5B09B2FA"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15.6 </w:t>
      </w:r>
      <w:r w:rsidRPr="000C1D99">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15.7 </w:t>
      </w:r>
      <w:r w:rsidRPr="000C1D99">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15.8 </w:t>
      </w:r>
      <w:r w:rsidRPr="000C1D99">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15.9 </w:t>
      </w:r>
      <w:r w:rsidRPr="000C1D99">
        <w:rPr>
          <w:rFonts w:ascii="Cambria" w:hAnsi="Cambria" w:cs="Calibri"/>
          <w:color w:val="000000" w:themeColor="text1"/>
          <w:sz w:val="24"/>
          <w:szCs w:val="24"/>
        </w:rPr>
        <w:t xml:space="preserve">O gestor do contrato verificará a manutenção das condições de habilitação do(a) </w:t>
      </w:r>
      <w:r w:rsidRPr="000C1D99">
        <w:rPr>
          <w:rFonts w:ascii="Cambria" w:hAnsi="Cambria" w:cs="Calibri,Bold"/>
          <w:color w:val="000000" w:themeColor="text1"/>
          <w:sz w:val="24"/>
          <w:szCs w:val="24"/>
        </w:rPr>
        <w:t>contratado(a)</w:t>
      </w:r>
      <w:r w:rsidRPr="000C1D99">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15.10 </w:t>
      </w:r>
      <w:r w:rsidRPr="000C1D99">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lastRenderedPageBreak/>
        <w:t xml:space="preserve">15.11 </w:t>
      </w:r>
      <w:r w:rsidRPr="000C1D99">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15.12 </w:t>
      </w:r>
      <w:r w:rsidRPr="000C1D99">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15.13 </w:t>
      </w:r>
      <w:r w:rsidRPr="000C1D99">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15.14 </w:t>
      </w:r>
      <w:r w:rsidRPr="000C1D99">
        <w:rPr>
          <w:rFonts w:ascii="Cambria" w:hAnsi="Cambria" w:cs="Calibri"/>
          <w:color w:val="000000" w:themeColor="text1"/>
          <w:sz w:val="24"/>
          <w:szCs w:val="24"/>
        </w:rPr>
        <w:t xml:space="preserve">A fiscalização de que trata este item não exclui nem reduz a responsabilidade do(a) </w:t>
      </w:r>
      <w:r w:rsidRPr="000C1D99">
        <w:rPr>
          <w:rFonts w:ascii="Cambria" w:hAnsi="Cambria" w:cs="Calibri,Bold"/>
          <w:color w:val="000000" w:themeColor="text1"/>
          <w:sz w:val="24"/>
          <w:szCs w:val="24"/>
        </w:rPr>
        <w:t>contratado(a)</w:t>
      </w:r>
      <w:r w:rsidRPr="000C1D99">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192002B9" w:rsidR="003D0F5C" w:rsidRPr="000C1D99" w:rsidRDefault="003D0F5C" w:rsidP="00C500B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0C1D99">
        <w:rPr>
          <w:rFonts w:ascii="Cambria" w:hAnsi="Cambria"/>
          <w:b/>
          <w:color w:val="000000" w:themeColor="text1"/>
        </w:rPr>
        <w:t>CLÁUSULA DÉCIMA SEXTA – DO FORO</w:t>
      </w:r>
    </w:p>
    <w:p w14:paraId="60FA0173" w14:textId="77777777" w:rsidR="0086134B" w:rsidRPr="000C1D99" w:rsidRDefault="0086134B" w:rsidP="00100082">
      <w:pPr>
        <w:tabs>
          <w:tab w:val="left" w:pos="3119"/>
        </w:tabs>
        <w:spacing w:before="24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16.1</w:t>
      </w:r>
      <w:r w:rsidRPr="000C1D99">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0C1D99" w:rsidRDefault="0086134B" w:rsidP="00100082">
      <w:pPr>
        <w:pStyle w:val="NormalWeb"/>
        <w:spacing w:before="240" w:beforeAutospacing="0" w:after="240" w:afterAutospacing="0" w:line="360" w:lineRule="auto"/>
        <w:jc w:val="both"/>
        <w:rPr>
          <w:rFonts w:ascii="Cambria" w:hAnsi="Cambria"/>
          <w:color w:val="000000" w:themeColor="text1"/>
        </w:rPr>
      </w:pPr>
      <w:r w:rsidRPr="000C1D99">
        <w:rPr>
          <w:rFonts w:ascii="Cambria" w:hAnsi="Cambria"/>
          <w:b/>
          <w:color w:val="000000" w:themeColor="text1"/>
        </w:rPr>
        <w:t>16.2</w:t>
      </w:r>
      <w:r w:rsidRPr="000C1D99">
        <w:rPr>
          <w:rFonts w:ascii="Cambria" w:hAnsi="Cambria"/>
          <w:color w:val="000000" w:themeColor="text1"/>
        </w:rPr>
        <w:t xml:space="preserve"> E por estarem de acordo, depois de lido e achado conforme o presente termo, lavrado em 03 (três) vias de igual teor e forma, assinam as partes abaixo:</w:t>
      </w:r>
    </w:p>
    <w:p w14:paraId="5B408D2F" w14:textId="7C153B49" w:rsidR="00D06864" w:rsidRDefault="00D06864" w:rsidP="00100082">
      <w:pPr>
        <w:spacing w:before="240" w:after="240" w:line="360" w:lineRule="auto"/>
        <w:jc w:val="right"/>
        <w:rPr>
          <w:rFonts w:ascii="Cambria" w:hAnsi="Cambria"/>
          <w:color w:val="000000" w:themeColor="text1"/>
          <w:sz w:val="24"/>
          <w:szCs w:val="24"/>
        </w:rPr>
      </w:pPr>
      <w:r w:rsidRPr="000C1D99">
        <w:rPr>
          <w:rFonts w:ascii="Cambria" w:hAnsi="Cambria"/>
          <w:sz w:val="24"/>
          <w:szCs w:val="24"/>
        </w:rPr>
        <w:t xml:space="preserve">Piracanjuba, </w:t>
      </w:r>
      <w:r w:rsidRPr="000C1D99">
        <w:rPr>
          <w:rFonts w:ascii="Cambria" w:hAnsi="Cambria"/>
          <w:color w:val="000000" w:themeColor="text1"/>
          <w:sz w:val="24"/>
          <w:szCs w:val="24"/>
        </w:rPr>
        <w:t>aos ____ dias do mês de _______ do ano de 202</w:t>
      </w:r>
      <w:r w:rsidR="00124C48" w:rsidRPr="000C1D99">
        <w:rPr>
          <w:rFonts w:ascii="Cambria" w:hAnsi="Cambria"/>
          <w:color w:val="000000" w:themeColor="text1"/>
          <w:sz w:val="24"/>
          <w:szCs w:val="24"/>
        </w:rPr>
        <w:t>6</w:t>
      </w:r>
      <w:r w:rsidR="0083191D">
        <w:rPr>
          <w:rFonts w:ascii="Cambria" w:hAnsi="Cambria"/>
          <w:color w:val="000000" w:themeColor="text1"/>
          <w:sz w:val="24"/>
          <w:szCs w:val="24"/>
        </w:rPr>
        <w:t>.</w:t>
      </w:r>
    </w:p>
    <w:p w14:paraId="205C62E7" w14:textId="77777777" w:rsidR="008F017B" w:rsidRPr="000C1D99" w:rsidRDefault="008F017B" w:rsidP="00100082">
      <w:pPr>
        <w:spacing w:before="240" w:after="240" w:line="360" w:lineRule="auto"/>
        <w:jc w:val="right"/>
        <w:rPr>
          <w:rFonts w:ascii="Cambria" w:hAnsi="Cambria"/>
          <w:color w:val="000000" w:themeColor="text1"/>
          <w:sz w:val="24"/>
          <w:szCs w:val="24"/>
        </w:rPr>
      </w:pPr>
    </w:p>
    <w:p w14:paraId="65B32F8F" w14:textId="22B337AB" w:rsidR="00D06864" w:rsidRPr="000C1D99" w:rsidRDefault="0083191D" w:rsidP="00100082">
      <w:pPr>
        <w:pStyle w:val="NormalWeb"/>
        <w:spacing w:before="0" w:beforeAutospacing="0" w:after="0" w:afterAutospacing="0" w:line="360" w:lineRule="auto"/>
        <w:jc w:val="center"/>
        <w:rPr>
          <w:rFonts w:ascii="Cambria" w:hAnsi="Cambria"/>
          <w:color w:val="000000" w:themeColor="text1"/>
        </w:rPr>
      </w:pPr>
      <w:r>
        <w:rPr>
          <w:rFonts w:ascii="Cambria" w:hAnsi="Cambria"/>
          <w:color w:val="000000" w:themeColor="text1"/>
        </w:rPr>
        <w:lastRenderedPageBreak/>
        <w:t>_____________________________</w:t>
      </w:r>
    </w:p>
    <w:p w14:paraId="263462E2" w14:textId="77777777" w:rsidR="00D06864" w:rsidRPr="000C1D99" w:rsidRDefault="00D06864" w:rsidP="00100082">
      <w:pPr>
        <w:pStyle w:val="NormalWeb"/>
        <w:spacing w:before="0" w:beforeAutospacing="0" w:after="0" w:afterAutospacing="0" w:line="360" w:lineRule="auto"/>
        <w:jc w:val="center"/>
        <w:rPr>
          <w:rFonts w:ascii="Cambria" w:hAnsi="Cambria"/>
          <w:color w:val="000000" w:themeColor="text1"/>
        </w:rPr>
      </w:pPr>
      <w:r w:rsidRPr="000C1D99">
        <w:rPr>
          <w:rFonts w:ascii="Cambria" w:hAnsi="Cambria"/>
          <w:color w:val="000000" w:themeColor="text1"/>
        </w:rPr>
        <w:t>Contratante</w:t>
      </w:r>
    </w:p>
    <w:p w14:paraId="42C23B16" w14:textId="77777777" w:rsidR="00D06864" w:rsidRPr="000C1D99" w:rsidRDefault="00D06864" w:rsidP="00100082">
      <w:pPr>
        <w:spacing w:before="0" w:after="0" w:line="360" w:lineRule="auto"/>
        <w:jc w:val="center"/>
        <w:rPr>
          <w:rFonts w:ascii="Cambria" w:eastAsia="Times New Roman" w:hAnsi="Cambria" w:cs="Times New Roman"/>
          <w:color w:val="000000" w:themeColor="text1"/>
          <w:sz w:val="24"/>
          <w:szCs w:val="24"/>
          <w:lang w:eastAsia="pt-BR"/>
        </w:rPr>
      </w:pPr>
      <w:r w:rsidRPr="000C1D99">
        <w:rPr>
          <w:rFonts w:ascii="Cambria" w:eastAsia="Times New Roman" w:hAnsi="Cambria" w:cs="Times New Roman"/>
          <w:color w:val="000000" w:themeColor="text1"/>
          <w:sz w:val="24"/>
          <w:szCs w:val="24"/>
          <w:lang w:eastAsia="pt-BR"/>
        </w:rPr>
        <w:t>____________________________</w:t>
      </w:r>
    </w:p>
    <w:p w14:paraId="3061A3AB" w14:textId="77777777" w:rsidR="00D06864" w:rsidRPr="000C1D99" w:rsidRDefault="00D06864" w:rsidP="00100082">
      <w:pPr>
        <w:spacing w:before="0" w:after="0" w:line="360" w:lineRule="auto"/>
        <w:jc w:val="center"/>
        <w:rPr>
          <w:rFonts w:ascii="Cambria" w:eastAsia="Times New Roman" w:hAnsi="Cambria" w:cs="Times New Roman"/>
          <w:color w:val="000000" w:themeColor="text1"/>
          <w:sz w:val="24"/>
          <w:szCs w:val="24"/>
          <w:lang w:eastAsia="pt-BR"/>
        </w:rPr>
      </w:pPr>
      <w:r w:rsidRPr="000C1D99">
        <w:rPr>
          <w:rFonts w:ascii="Cambria" w:eastAsia="Times New Roman" w:hAnsi="Cambria" w:cs="Times New Roman"/>
          <w:color w:val="000000" w:themeColor="text1"/>
          <w:sz w:val="24"/>
          <w:szCs w:val="24"/>
          <w:lang w:eastAsia="pt-BR"/>
        </w:rPr>
        <w:t>Contratada</w:t>
      </w:r>
    </w:p>
    <w:p w14:paraId="2CD0A772" w14:textId="77777777" w:rsidR="00D06864" w:rsidRPr="000C1D99" w:rsidRDefault="00D06864" w:rsidP="00100082">
      <w:pPr>
        <w:pStyle w:val="NormalWeb"/>
        <w:spacing w:before="0" w:beforeAutospacing="0" w:after="0" w:afterAutospacing="0" w:line="360" w:lineRule="auto"/>
        <w:jc w:val="center"/>
        <w:rPr>
          <w:rFonts w:ascii="Cambria" w:hAnsi="Cambria"/>
          <w:color w:val="000000" w:themeColor="text1"/>
        </w:rPr>
      </w:pPr>
    </w:p>
    <w:p w14:paraId="5BB48F76" w14:textId="77777777" w:rsidR="00D06864" w:rsidRPr="000C1D99" w:rsidRDefault="00D06864" w:rsidP="00100082">
      <w:pPr>
        <w:pStyle w:val="NormalWeb"/>
        <w:spacing w:before="0" w:beforeAutospacing="0" w:after="0" w:afterAutospacing="0" w:line="360" w:lineRule="auto"/>
        <w:rPr>
          <w:rFonts w:ascii="Cambria" w:hAnsi="Cambria"/>
          <w:b/>
          <w:bCs/>
          <w:color w:val="000000" w:themeColor="text1"/>
        </w:rPr>
      </w:pPr>
      <w:r w:rsidRPr="000C1D99">
        <w:rPr>
          <w:rFonts w:ascii="Cambria" w:hAnsi="Cambria"/>
          <w:b/>
          <w:bCs/>
          <w:color w:val="000000" w:themeColor="text1"/>
        </w:rPr>
        <w:t>Testemunha:</w:t>
      </w:r>
    </w:p>
    <w:p w14:paraId="38F093E9" w14:textId="77777777" w:rsidR="00D06864" w:rsidRPr="000C1D99" w:rsidRDefault="00D06864" w:rsidP="00100082">
      <w:pPr>
        <w:pStyle w:val="NormalWeb"/>
        <w:spacing w:before="0" w:beforeAutospacing="0" w:after="0" w:afterAutospacing="0" w:line="360" w:lineRule="auto"/>
        <w:rPr>
          <w:rFonts w:ascii="Cambria" w:hAnsi="Cambria"/>
          <w:b/>
          <w:bCs/>
          <w:color w:val="000000" w:themeColor="text1"/>
        </w:rPr>
      </w:pPr>
      <w:r w:rsidRPr="000C1D99">
        <w:rPr>
          <w:rFonts w:ascii="Cambria" w:hAnsi="Cambria"/>
          <w:b/>
          <w:bCs/>
          <w:color w:val="000000" w:themeColor="text1"/>
        </w:rPr>
        <w:t>01)                                                                                    02)</w:t>
      </w:r>
    </w:p>
    <w:p w14:paraId="006716A8" w14:textId="77777777" w:rsidR="00D06864" w:rsidRPr="000C1D99" w:rsidRDefault="00D06864" w:rsidP="00100082">
      <w:pPr>
        <w:pStyle w:val="NormalWeb"/>
        <w:spacing w:before="0" w:beforeAutospacing="0" w:after="0" w:afterAutospacing="0" w:line="360" w:lineRule="auto"/>
        <w:rPr>
          <w:rFonts w:ascii="Cambria" w:hAnsi="Cambria"/>
          <w:b/>
          <w:bCs/>
          <w:color w:val="000000" w:themeColor="text1"/>
        </w:rPr>
      </w:pPr>
    </w:p>
    <w:p w14:paraId="30DD9624" w14:textId="77777777" w:rsidR="00F81C1B" w:rsidRPr="000C1D99" w:rsidRDefault="00F81C1B">
      <w:pPr>
        <w:rPr>
          <w:rFonts w:ascii="Cambria" w:eastAsia="Times New Roman" w:hAnsi="Cambria" w:cs="Arial"/>
          <w:b/>
          <w:bCs/>
          <w:sz w:val="24"/>
          <w:szCs w:val="24"/>
          <w:u w:val="single"/>
          <w:lang w:eastAsia="pt-BR"/>
        </w:rPr>
      </w:pPr>
      <w:bookmarkStart w:id="82" w:name="_Hlk194649076"/>
      <w:r w:rsidRPr="000C1D99">
        <w:rPr>
          <w:rFonts w:ascii="Cambria" w:hAnsi="Cambria"/>
          <w:sz w:val="24"/>
          <w:szCs w:val="24"/>
        </w:rPr>
        <w:br w:type="page"/>
      </w:r>
    </w:p>
    <w:p w14:paraId="7C453582" w14:textId="3C0FF50C" w:rsidR="00C500B2" w:rsidRPr="000C1D99" w:rsidRDefault="00C500B2" w:rsidP="00675FF1">
      <w:pPr>
        <w:tabs>
          <w:tab w:val="left" w:pos="1701"/>
        </w:tabs>
        <w:spacing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A01000" w:rsidRPr="000C1D99">
        <w:rPr>
          <w:rFonts w:ascii="Cambria" w:hAnsi="Cambria"/>
          <w:b/>
          <w:color w:val="000000" w:themeColor="text1"/>
          <w:sz w:val="24"/>
          <w:szCs w:val="24"/>
        </w:rPr>
        <w:t>0</w:t>
      </w:r>
      <w:r w:rsidR="008F017B">
        <w:rPr>
          <w:rFonts w:ascii="Cambria" w:hAnsi="Cambria"/>
          <w:b/>
          <w:color w:val="000000" w:themeColor="text1"/>
          <w:sz w:val="24"/>
          <w:szCs w:val="24"/>
        </w:rPr>
        <w:t>6</w:t>
      </w:r>
      <w:r w:rsidR="00A01000" w:rsidRPr="000C1D99">
        <w:rPr>
          <w:rFonts w:ascii="Cambria" w:hAnsi="Cambria"/>
          <w:b/>
          <w:color w:val="000000" w:themeColor="text1"/>
          <w:sz w:val="24"/>
          <w:szCs w:val="24"/>
        </w:rPr>
        <w:t>/2026</w:t>
      </w:r>
    </w:p>
    <w:p w14:paraId="726D0408" w14:textId="1A81A722" w:rsidR="00D06864" w:rsidRDefault="00D06864" w:rsidP="00675FF1">
      <w:pPr>
        <w:pStyle w:val="Ttulo"/>
        <w:spacing w:before="160" w:after="160" w:line="360" w:lineRule="auto"/>
        <w:ind w:left="59" w:right="114"/>
        <w:rPr>
          <w:rFonts w:ascii="Cambria" w:hAnsi="Cambria"/>
          <w:spacing w:val="-10"/>
          <w:szCs w:val="24"/>
        </w:rPr>
      </w:pPr>
      <w:r w:rsidRPr="000C1D99">
        <w:rPr>
          <w:rFonts w:ascii="Cambria" w:hAnsi="Cambria"/>
          <w:szCs w:val="24"/>
        </w:rPr>
        <w:t>ANEXO</w:t>
      </w:r>
      <w:r w:rsidRPr="000C1D99">
        <w:rPr>
          <w:rFonts w:ascii="Cambria" w:hAnsi="Cambria"/>
          <w:spacing w:val="14"/>
          <w:szCs w:val="24"/>
        </w:rPr>
        <w:t xml:space="preserve"> </w:t>
      </w:r>
      <w:r w:rsidRPr="000C1D99">
        <w:rPr>
          <w:rFonts w:ascii="Cambria" w:hAnsi="Cambria"/>
          <w:spacing w:val="-10"/>
          <w:szCs w:val="24"/>
        </w:rPr>
        <w:t>VIII</w:t>
      </w:r>
      <w:bookmarkEnd w:id="82"/>
    </w:p>
    <w:p w14:paraId="7B4E937C" w14:textId="330F4AE8" w:rsidR="009F0A2E" w:rsidRDefault="009F0A2E" w:rsidP="00675FF1">
      <w:pPr>
        <w:pStyle w:val="Ttulo"/>
        <w:spacing w:before="160" w:after="160" w:line="360" w:lineRule="auto"/>
        <w:ind w:left="59" w:right="114"/>
        <w:rPr>
          <w:rFonts w:ascii="Cambria" w:hAnsi="Cambria"/>
          <w:spacing w:val="-10"/>
          <w:szCs w:val="24"/>
        </w:rPr>
      </w:pPr>
      <w:r>
        <w:rPr>
          <w:rFonts w:ascii="Cambria" w:hAnsi="Cambria"/>
          <w:spacing w:val="-10"/>
          <w:szCs w:val="24"/>
        </w:rPr>
        <w:t>MATRIZ DE RISCO</w:t>
      </w:r>
    </w:p>
    <w:p w14:paraId="6DB2057D" w14:textId="638A294B" w:rsidR="00675FF1" w:rsidRPr="00675FF1" w:rsidRDefault="00675FF1" w:rsidP="00675FF1">
      <w:pPr>
        <w:pStyle w:val="Ttulo"/>
        <w:numPr>
          <w:ilvl w:val="0"/>
          <w:numId w:val="14"/>
        </w:numPr>
        <w:shd w:val="clear" w:color="auto" w:fill="A6A6A6" w:themeFill="background1" w:themeFillShade="A6"/>
        <w:spacing w:before="160" w:after="160" w:line="360" w:lineRule="auto"/>
        <w:ind w:right="114"/>
        <w:jc w:val="both"/>
        <w:rPr>
          <w:rFonts w:ascii="Cambria" w:hAnsi="Cambria"/>
          <w:color w:val="000000" w:themeColor="text1"/>
          <w:szCs w:val="24"/>
          <w:u w:val="none"/>
        </w:rPr>
      </w:pPr>
      <w:r w:rsidRPr="00675FF1">
        <w:rPr>
          <w:rFonts w:ascii="Cambria" w:hAnsi="Cambria"/>
          <w:color w:val="000000" w:themeColor="text1"/>
          <w:szCs w:val="24"/>
          <w:u w:val="none"/>
        </w:rPr>
        <w:t>OBJETO</w:t>
      </w:r>
    </w:p>
    <w:p w14:paraId="2AAC90F4" w14:textId="3ED6C9C3" w:rsidR="00675FF1" w:rsidRPr="00F672A6" w:rsidRDefault="00675FF1" w:rsidP="00675FF1">
      <w:pPr>
        <w:pStyle w:val="NormalWeb"/>
        <w:jc w:val="both"/>
        <w:rPr>
          <w:rFonts w:ascii="Cambria" w:hAnsi="Cambria"/>
        </w:rPr>
      </w:pPr>
      <w:r w:rsidRPr="00F672A6">
        <w:rPr>
          <w:rFonts w:ascii="Cambria" w:hAnsi="Cambria"/>
        </w:rPr>
        <w:t xml:space="preserve">Aquisição de </w:t>
      </w:r>
      <w:r w:rsidR="00F672A6" w:rsidRPr="00F672A6">
        <w:rPr>
          <w:rFonts w:ascii="Cambria" w:hAnsi="Cambria"/>
          <w:color w:val="000000" w:themeColor="text1"/>
        </w:rPr>
        <w:t>veículos automotores destinados as</w:t>
      </w:r>
      <w:r w:rsidR="00F672A6" w:rsidRPr="00F672A6">
        <w:rPr>
          <w:rFonts w:ascii="Cambria" w:hAnsi="Cambria" w:cs="Segoe UI"/>
        </w:rPr>
        <w:t xml:space="preserve"> Secretarias Municipais de Educação, Esporte, Meio Ambiente, Assistência Social, Saúde e Finanças de Piracanjuba/GO</w:t>
      </w:r>
      <w:r w:rsidRPr="00F672A6">
        <w:rPr>
          <w:rFonts w:ascii="Cambria" w:hAnsi="Cambria"/>
        </w:rPr>
        <w:t>.</w:t>
      </w:r>
    </w:p>
    <w:p w14:paraId="3941BB01" w14:textId="4734EC24" w:rsidR="00675FF1" w:rsidRPr="00675FF1" w:rsidRDefault="00675FF1" w:rsidP="00675FF1">
      <w:pPr>
        <w:pStyle w:val="NormalWeb"/>
        <w:jc w:val="both"/>
        <w:rPr>
          <w:rFonts w:ascii="Cambria" w:hAnsi="Cambria"/>
        </w:rPr>
      </w:pPr>
      <w:r w:rsidRPr="00675FF1">
        <w:rPr>
          <w:rFonts w:ascii="Cambria" w:hAnsi="Cambria"/>
        </w:rPr>
        <w:t xml:space="preserve">Nos termos da </w:t>
      </w:r>
      <w:r w:rsidRPr="00675FF1">
        <w:rPr>
          <w:rStyle w:val="whitespace-normal"/>
          <w:rFonts w:ascii="Cambria" w:hAnsi="Cambria"/>
        </w:rPr>
        <w:t>Lei nº 14.133/2021</w:t>
      </w:r>
      <w:r w:rsidRPr="00675FF1">
        <w:rPr>
          <w:rFonts w:ascii="Cambria" w:hAnsi="Cambria"/>
        </w:rPr>
        <w:t xml:space="preserve">, fica estabelecida a </w:t>
      </w:r>
      <w:r w:rsidRPr="00675FF1">
        <w:rPr>
          <w:rStyle w:val="Forte"/>
          <w:rFonts w:ascii="Cambria" w:eastAsiaTheme="majorEastAsia" w:hAnsi="Cambria"/>
          <w:b w:val="0"/>
          <w:bCs w:val="0"/>
        </w:rPr>
        <w:t>Matriz de Riscos</w:t>
      </w:r>
      <w:r w:rsidRPr="00675FF1">
        <w:rPr>
          <w:rFonts w:ascii="Cambria" w:hAnsi="Cambria"/>
        </w:rPr>
        <w:t xml:space="preserve">, com a finalidade de </w:t>
      </w:r>
      <w:r w:rsidR="00F672A6" w:rsidRPr="00F672A6">
        <w:rPr>
          <w:rFonts w:ascii="Cambria" w:hAnsi="Cambria"/>
        </w:rPr>
        <w:t>identificar, avaliar e alocar os principais riscos inerentes à contratação, estabelecendo responsabilidades e medidas de mitigação, nos termos da legislação vigente</w:t>
      </w:r>
      <w:r w:rsidRPr="00675FF1">
        <w:rPr>
          <w:rFonts w:ascii="Cambria" w:hAnsi="Cambria"/>
        </w:rPr>
        <w:t>.</w:t>
      </w:r>
    </w:p>
    <w:p w14:paraId="4DA85FD1" w14:textId="788D29C4" w:rsidR="00675FF1" w:rsidRDefault="00675FF1" w:rsidP="00675FF1">
      <w:pPr>
        <w:pStyle w:val="Ttulo"/>
        <w:numPr>
          <w:ilvl w:val="0"/>
          <w:numId w:val="14"/>
        </w:numPr>
        <w:shd w:val="clear" w:color="auto" w:fill="BFBFBF" w:themeFill="background1" w:themeFillShade="BF"/>
        <w:spacing w:before="240" w:after="240" w:line="360" w:lineRule="auto"/>
        <w:ind w:right="114"/>
        <w:jc w:val="both"/>
        <w:rPr>
          <w:rFonts w:ascii="Cambria" w:hAnsi="Cambria"/>
          <w:color w:val="000000" w:themeColor="text1"/>
          <w:szCs w:val="24"/>
          <w:u w:val="none"/>
        </w:rPr>
      </w:pPr>
      <w:r>
        <w:rPr>
          <w:rFonts w:ascii="Cambria" w:hAnsi="Cambria"/>
          <w:color w:val="000000" w:themeColor="text1"/>
          <w:szCs w:val="24"/>
          <w:u w:val="none"/>
        </w:rPr>
        <w:t>MATRIZ DE RISCOS</w:t>
      </w:r>
    </w:p>
    <w:tbl>
      <w:tblPr>
        <w:tblStyle w:val="Tabelacomgrade"/>
        <w:tblW w:w="0" w:type="auto"/>
        <w:tblLayout w:type="fixed"/>
        <w:tblLook w:val="04A0" w:firstRow="1" w:lastRow="0" w:firstColumn="1" w:lastColumn="0" w:noHBand="0" w:noVBand="1"/>
      </w:tblPr>
      <w:tblGrid>
        <w:gridCol w:w="1591"/>
        <w:gridCol w:w="1725"/>
        <w:gridCol w:w="1656"/>
        <w:gridCol w:w="977"/>
        <w:gridCol w:w="1559"/>
        <w:gridCol w:w="1837"/>
      </w:tblGrid>
      <w:tr w:rsidR="005D53A4" w14:paraId="0165B867" w14:textId="77777777" w:rsidTr="005D53A4">
        <w:tc>
          <w:tcPr>
            <w:tcW w:w="1591" w:type="dxa"/>
            <w:vAlign w:val="center"/>
          </w:tcPr>
          <w:p w14:paraId="7FF63C03" w14:textId="450A927E" w:rsidR="00F672A6" w:rsidRPr="005D53A4" w:rsidRDefault="005D53A4" w:rsidP="005D53A4">
            <w:pPr>
              <w:jc w:val="center"/>
              <w:rPr>
                <w:rFonts w:ascii="Cambria" w:hAnsi="Cambria"/>
                <w:color w:val="000000" w:themeColor="text1"/>
                <w:sz w:val="24"/>
                <w:szCs w:val="24"/>
              </w:rPr>
            </w:pPr>
            <w:r w:rsidRPr="005D53A4">
              <w:rPr>
                <w:rStyle w:val="Forte"/>
                <w:rFonts w:ascii="Cambria" w:hAnsi="Cambria"/>
                <w:sz w:val="24"/>
                <w:szCs w:val="24"/>
              </w:rPr>
              <w:t>Risco</w:t>
            </w:r>
          </w:p>
        </w:tc>
        <w:tc>
          <w:tcPr>
            <w:tcW w:w="1725" w:type="dxa"/>
            <w:vAlign w:val="center"/>
          </w:tcPr>
          <w:p w14:paraId="24694AD5" w14:textId="1BAC5369" w:rsidR="00F672A6" w:rsidRPr="005D53A4" w:rsidRDefault="005D53A4" w:rsidP="005D53A4">
            <w:pPr>
              <w:pStyle w:val="Ttulo"/>
              <w:spacing w:before="240" w:after="240" w:line="360" w:lineRule="auto"/>
              <w:ind w:right="114"/>
              <w:rPr>
                <w:rFonts w:ascii="Cambria" w:hAnsi="Cambria"/>
                <w:color w:val="000000" w:themeColor="text1"/>
                <w:szCs w:val="24"/>
                <w:u w:val="none"/>
              </w:rPr>
            </w:pPr>
            <w:r w:rsidRPr="005D53A4">
              <w:rPr>
                <w:rFonts w:ascii="Cambria" w:hAnsi="Cambria"/>
                <w:color w:val="000000" w:themeColor="text1"/>
                <w:szCs w:val="24"/>
                <w:u w:val="none"/>
              </w:rPr>
              <w:t>Descrição</w:t>
            </w:r>
          </w:p>
        </w:tc>
        <w:tc>
          <w:tcPr>
            <w:tcW w:w="1656" w:type="dxa"/>
            <w:vAlign w:val="center"/>
          </w:tcPr>
          <w:p w14:paraId="76689E13" w14:textId="0DC94076" w:rsidR="00F672A6" w:rsidRPr="005D53A4" w:rsidRDefault="005D53A4" w:rsidP="005D53A4">
            <w:pPr>
              <w:pStyle w:val="Ttulo"/>
              <w:spacing w:before="240" w:after="240" w:line="360" w:lineRule="auto"/>
              <w:ind w:left="-173" w:right="-87"/>
              <w:rPr>
                <w:rFonts w:ascii="Cambria" w:hAnsi="Cambria"/>
                <w:color w:val="000000" w:themeColor="text1"/>
                <w:szCs w:val="24"/>
                <w:u w:val="none"/>
              </w:rPr>
            </w:pPr>
            <w:r w:rsidRPr="005D53A4">
              <w:rPr>
                <w:rFonts w:ascii="Cambria" w:hAnsi="Cambria"/>
                <w:color w:val="000000" w:themeColor="text1"/>
                <w:szCs w:val="24"/>
                <w:u w:val="none"/>
              </w:rPr>
              <w:t>Probabilidade</w:t>
            </w:r>
          </w:p>
        </w:tc>
        <w:tc>
          <w:tcPr>
            <w:tcW w:w="977" w:type="dxa"/>
            <w:vAlign w:val="center"/>
          </w:tcPr>
          <w:p w14:paraId="268530CC" w14:textId="21EC995F" w:rsidR="00F672A6" w:rsidRPr="005D53A4" w:rsidRDefault="005D53A4" w:rsidP="005D53A4">
            <w:pPr>
              <w:pStyle w:val="Ttulo"/>
              <w:spacing w:before="240" w:after="240" w:line="360" w:lineRule="auto"/>
              <w:ind w:left="-144" w:right="-179"/>
              <w:rPr>
                <w:rFonts w:ascii="Cambria" w:hAnsi="Cambria"/>
                <w:color w:val="000000" w:themeColor="text1"/>
                <w:szCs w:val="24"/>
                <w:u w:val="none"/>
              </w:rPr>
            </w:pPr>
            <w:r w:rsidRPr="005D53A4">
              <w:rPr>
                <w:rFonts w:ascii="Cambria" w:hAnsi="Cambria"/>
                <w:color w:val="000000" w:themeColor="text1"/>
                <w:szCs w:val="24"/>
                <w:u w:val="none"/>
              </w:rPr>
              <w:t>Impacto</w:t>
            </w:r>
          </w:p>
        </w:tc>
        <w:tc>
          <w:tcPr>
            <w:tcW w:w="1559" w:type="dxa"/>
            <w:vAlign w:val="center"/>
          </w:tcPr>
          <w:p w14:paraId="5EADB92E" w14:textId="6D310CEC" w:rsidR="00F672A6" w:rsidRPr="005D53A4" w:rsidRDefault="005D53A4" w:rsidP="005D53A4">
            <w:pPr>
              <w:pStyle w:val="Ttulo"/>
              <w:spacing w:before="240" w:after="240" w:line="360" w:lineRule="auto"/>
              <w:ind w:left="-75" w:right="24"/>
              <w:rPr>
                <w:rFonts w:ascii="Cambria" w:hAnsi="Cambria"/>
                <w:color w:val="000000" w:themeColor="text1"/>
                <w:szCs w:val="24"/>
                <w:u w:val="none"/>
              </w:rPr>
            </w:pPr>
            <w:r w:rsidRPr="005D53A4">
              <w:rPr>
                <w:rFonts w:ascii="Cambria" w:hAnsi="Cambria"/>
                <w:color w:val="000000" w:themeColor="text1"/>
                <w:szCs w:val="24"/>
                <w:u w:val="none"/>
              </w:rPr>
              <w:t>Responsável</w:t>
            </w:r>
          </w:p>
        </w:tc>
        <w:tc>
          <w:tcPr>
            <w:tcW w:w="1837" w:type="dxa"/>
            <w:vAlign w:val="center"/>
          </w:tcPr>
          <w:p w14:paraId="49A606F5" w14:textId="0A5472F6" w:rsidR="00F672A6" w:rsidRPr="005D53A4" w:rsidRDefault="005D53A4" w:rsidP="005D53A4">
            <w:pPr>
              <w:pStyle w:val="Ttulo"/>
              <w:spacing w:before="240" w:after="240" w:line="360" w:lineRule="auto"/>
              <w:ind w:right="114"/>
              <w:rPr>
                <w:rFonts w:ascii="Cambria" w:hAnsi="Cambria"/>
                <w:color w:val="000000" w:themeColor="text1"/>
                <w:szCs w:val="24"/>
                <w:u w:val="none"/>
              </w:rPr>
            </w:pPr>
            <w:r w:rsidRPr="005D53A4">
              <w:rPr>
                <w:rFonts w:ascii="Cambria" w:hAnsi="Cambria"/>
                <w:color w:val="000000" w:themeColor="text1"/>
                <w:szCs w:val="24"/>
                <w:u w:val="none"/>
              </w:rPr>
              <w:t>Medidas de mitigação</w:t>
            </w:r>
          </w:p>
        </w:tc>
      </w:tr>
      <w:tr w:rsidR="005D53A4" w14:paraId="200A3431" w14:textId="77777777" w:rsidTr="005D53A4">
        <w:tc>
          <w:tcPr>
            <w:tcW w:w="1591" w:type="dxa"/>
          </w:tcPr>
          <w:p w14:paraId="36600143" w14:textId="01097707"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Atraso na entrega</w:t>
            </w:r>
          </w:p>
        </w:tc>
        <w:tc>
          <w:tcPr>
            <w:tcW w:w="1725" w:type="dxa"/>
          </w:tcPr>
          <w:p w14:paraId="1C1D49E0" w14:textId="667FCC22"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Fornecimento dos veículos fora do prazo contratado</w:t>
            </w:r>
          </w:p>
        </w:tc>
        <w:tc>
          <w:tcPr>
            <w:tcW w:w="1656" w:type="dxa"/>
          </w:tcPr>
          <w:p w14:paraId="2AA7CFD9" w14:textId="1B31CAB3"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Média</w:t>
            </w:r>
          </w:p>
        </w:tc>
        <w:tc>
          <w:tcPr>
            <w:tcW w:w="977" w:type="dxa"/>
          </w:tcPr>
          <w:p w14:paraId="02DD7786" w14:textId="231BF0C1"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Alto</w:t>
            </w:r>
          </w:p>
        </w:tc>
        <w:tc>
          <w:tcPr>
            <w:tcW w:w="1559" w:type="dxa"/>
          </w:tcPr>
          <w:p w14:paraId="053F124B" w14:textId="54B7F807"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Contratada</w:t>
            </w:r>
          </w:p>
        </w:tc>
        <w:tc>
          <w:tcPr>
            <w:tcW w:w="1837" w:type="dxa"/>
          </w:tcPr>
          <w:p w14:paraId="5FAD8D14" w14:textId="296FFEEB"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Previsão de penalidades, acompanhamento do prazo e exigência de cronograma de entrega</w:t>
            </w:r>
          </w:p>
        </w:tc>
      </w:tr>
      <w:tr w:rsidR="005D53A4" w14:paraId="782C98F5" w14:textId="77777777" w:rsidTr="005D53A4">
        <w:tc>
          <w:tcPr>
            <w:tcW w:w="1591" w:type="dxa"/>
          </w:tcPr>
          <w:p w14:paraId="4280F0A0" w14:textId="24E63B29" w:rsidR="00F672A6" w:rsidRPr="005D53A4" w:rsidRDefault="00F672A6" w:rsidP="005D53A4">
            <w:pPr>
              <w:pStyle w:val="Ttulo"/>
              <w:spacing w:before="240" w:after="240" w:line="360" w:lineRule="auto"/>
              <w:ind w:left="-120"/>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Fornecimento em desacordo com especificações</w:t>
            </w:r>
          </w:p>
        </w:tc>
        <w:tc>
          <w:tcPr>
            <w:tcW w:w="1725" w:type="dxa"/>
          </w:tcPr>
          <w:p w14:paraId="679C0623" w14:textId="5B3D57CE"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Entrega de veículos que não atendam ao Termo de Referência</w:t>
            </w:r>
          </w:p>
        </w:tc>
        <w:tc>
          <w:tcPr>
            <w:tcW w:w="1656" w:type="dxa"/>
          </w:tcPr>
          <w:p w14:paraId="67A448A6" w14:textId="4B661065"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Baixa</w:t>
            </w:r>
          </w:p>
        </w:tc>
        <w:tc>
          <w:tcPr>
            <w:tcW w:w="977" w:type="dxa"/>
          </w:tcPr>
          <w:p w14:paraId="248403A3" w14:textId="36FAFD89"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Alto</w:t>
            </w:r>
          </w:p>
        </w:tc>
        <w:tc>
          <w:tcPr>
            <w:tcW w:w="1559" w:type="dxa"/>
          </w:tcPr>
          <w:p w14:paraId="778C5D4D" w14:textId="2922A858"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Contratada</w:t>
            </w:r>
          </w:p>
        </w:tc>
        <w:tc>
          <w:tcPr>
            <w:tcW w:w="1837" w:type="dxa"/>
          </w:tcPr>
          <w:p w14:paraId="5EE4520D" w14:textId="5B0E2395"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 xml:space="preserve">Conferência no recebimento, possibilidade de recusa e substituição, </w:t>
            </w:r>
            <w:r w:rsidRPr="005D53A4">
              <w:rPr>
                <w:rFonts w:ascii="Cambria" w:hAnsi="Cambria"/>
                <w:b w:val="0"/>
                <w:bCs w:val="0"/>
                <w:color w:val="000000" w:themeColor="text1"/>
                <w:szCs w:val="24"/>
                <w:u w:val="none"/>
              </w:rPr>
              <w:lastRenderedPageBreak/>
              <w:t>exigência de garantia</w:t>
            </w:r>
          </w:p>
        </w:tc>
      </w:tr>
      <w:tr w:rsidR="005D53A4" w14:paraId="42D11A92" w14:textId="77777777" w:rsidTr="005D53A4">
        <w:tc>
          <w:tcPr>
            <w:tcW w:w="1591" w:type="dxa"/>
          </w:tcPr>
          <w:p w14:paraId="61F4DFD8" w14:textId="592FBB56"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lastRenderedPageBreak/>
              <w:t>Variação de preços de mercado</w:t>
            </w:r>
          </w:p>
        </w:tc>
        <w:tc>
          <w:tcPr>
            <w:tcW w:w="1725" w:type="dxa"/>
          </w:tcPr>
          <w:p w14:paraId="0A3C5097" w14:textId="629B34EE"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Oscilações nos preços dos veículos durante a vigência da ata</w:t>
            </w:r>
          </w:p>
        </w:tc>
        <w:tc>
          <w:tcPr>
            <w:tcW w:w="1656" w:type="dxa"/>
          </w:tcPr>
          <w:p w14:paraId="46EC72A4" w14:textId="241676FC"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Média</w:t>
            </w:r>
          </w:p>
        </w:tc>
        <w:tc>
          <w:tcPr>
            <w:tcW w:w="977" w:type="dxa"/>
          </w:tcPr>
          <w:p w14:paraId="77F6E9D9" w14:textId="2F7F1C2A"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Médio</w:t>
            </w:r>
          </w:p>
        </w:tc>
        <w:tc>
          <w:tcPr>
            <w:tcW w:w="1559" w:type="dxa"/>
          </w:tcPr>
          <w:p w14:paraId="567615BA" w14:textId="1321DF55"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Compartilhado</w:t>
            </w:r>
          </w:p>
        </w:tc>
        <w:tc>
          <w:tcPr>
            <w:tcW w:w="1837" w:type="dxa"/>
          </w:tcPr>
          <w:p w14:paraId="0B2C6FFE" w14:textId="2756CF2A"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Pesquisa de preços atualizada, possibilidade de reequilíbrio econômico-financeiro</w:t>
            </w:r>
          </w:p>
        </w:tc>
      </w:tr>
      <w:tr w:rsidR="005D53A4" w14:paraId="6F3BBE3B" w14:textId="77777777" w:rsidTr="005D53A4">
        <w:tc>
          <w:tcPr>
            <w:tcW w:w="1591" w:type="dxa"/>
          </w:tcPr>
          <w:p w14:paraId="6AF52ED3" w14:textId="1096E973"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Desistência do fornecedor</w:t>
            </w:r>
          </w:p>
        </w:tc>
        <w:tc>
          <w:tcPr>
            <w:tcW w:w="1725" w:type="dxa"/>
          </w:tcPr>
          <w:p w14:paraId="5B12420C" w14:textId="0E3E557F"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Fornecedor não mantém a proposta ou se recusa a assinar a ata</w:t>
            </w:r>
          </w:p>
        </w:tc>
        <w:tc>
          <w:tcPr>
            <w:tcW w:w="1656" w:type="dxa"/>
          </w:tcPr>
          <w:p w14:paraId="667CA7B0" w14:textId="6A38F411"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Baixa</w:t>
            </w:r>
          </w:p>
        </w:tc>
        <w:tc>
          <w:tcPr>
            <w:tcW w:w="977" w:type="dxa"/>
          </w:tcPr>
          <w:p w14:paraId="573A0944" w14:textId="357DDF34"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Médio</w:t>
            </w:r>
          </w:p>
        </w:tc>
        <w:tc>
          <w:tcPr>
            <w:tcW w:w="1559" w:type="dxa"/>
          </w:tcPr>
          <w:p w14:paraId="688258FB" w14:textId="684B6093"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Contratada</w:t>
            </w:r>
          </w:p>
        </w:tc>
        <w:tc>
          <w:tcPr>
            <w:tcW w:w="1837" w:type="dxa"/>
          </w:tcPr>
          <w:p w14:paraId="6B9C88DF" w14:textId="2FCB65FA" w:rsidR="00F672A6" w:rsidRPr="005D53A4" w:rsidRDefault="00F672A6" w:rsidP="005D53A4">
            <w:pPr>
              <w:pStyle w:val="Ttulo"/>
              <w:spacing w:before="240" w:after="240" w:line="360" w:lineRule="auto"/>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Aplicação de sanções administrativas e convocação de remanescentes</w:t>
            </w:r>
          </w:p>
        </w:tc>
      </w:tr>
      <w:tr w:rsidR="005D53A4" w14:paraId="04DC5A83" w14:textId="77777777" w:rsidTr="005D53A4">
        <w:tc>
          <w:tcPr>
            <w:tcW w:w="1591" w:type="dxa"/>
          </w:tcPr>
          <w:p w14:paraId="61FDDAF0" w14:textId="02EFFF74"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Inexecução parcial ou total</w:t>
            </w:r>
          </w:p>
        </w:tc>
        <w:tc>
          <w:tcPr>
            <w:tcW w:w="1725" w:type="dxa"/>
          </w:tcPr>
          <w:p w14:paraId="62C50C9E" w14:textId="1298FB43"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Não entrega de parte ou total do objeto</w:t>
            </w:r>
          </w:p>
        </w:tc>
        <w:tc>
          <w:tcPr>
            <w:tcW w:w="1656" w:type="dxa"/>
          </w:tcPr>
          <w:p w14:paraId="3C81E4A9" w14:textId="6E3EB64E"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Baixa</w:t>
            </w:r>
          </w:p>
        </w:tc>
        <w:tc>
          <w:tcPr>
            <w:tcW w:w="977" w:type="dxa"/>
          </w:tcPr>
          <w:p w14:paraId="5E2E0A60" w14:textId="424643D5"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Alto</w:t>
            </w:r>
          </w:p>
        </w:tc>
        <w:tc>
          <w:tcPr>
            <w:tcW w:w="1559" w:type="dxa"/>
          </w:tcPr>
          <w:p w14:paraId="2750DCB1" w14:textId="4449650B"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Contratada</w:t>
            </w:r>
          </w:p>
        </w:tc>
        <w:tc>
          <w:tcPr>
            <w:tcW w:w="1837" w:type="dxa"/>
          </w:tcPr>
          <w:p w14:paraId="642F47A4" w14:textId="20153BAD"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Aplicação de penalidades, possibilidade de rescisão e convocação de outro fornecedor</w:t>
            </w:r>
          </w:p>
        </w:tc>
      </w:tr>
      <w:tr w:rsidR="005D53A4" w14:paraId="76C62B31" w14:textId="77777777" w:rsidTr="005D53A4">
        <w:tc>
          <w:tcPr>
            <w:tcW w:w="1591" w:type="dxa"/>
          </w:tcPr>
          <w:p w14:paraId="148917B4" w14:textId="42BDB02B"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lastRenderedPageBreak/>
              <w:t>Atraso no pagamento</w:t>
            </w:r>
          </w:p>
        </w:tc>
        <w:tc>
          <w:tcPr>
            <w:tcW w:w="1725" w:type="dxa"/>
          </w:tcPr>
          <w:p w14:paraId="6A5F0C23" w14:textId="3EBBF53E"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Demora no pagamento por parte da Administração</w:t>
            </w:r>
          </w:p>
        </w:tc>
        <w:tc>
          <w:tcPr>
            <w:tcW w:w="1656" w:type="dxa"/>
          </w:tcPr>
          <w:p w14:paraId="5B6179F3" w14:textId="169621F2"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Baixa</w:t>
            </w:r>
          </w:p>
        </w:tc>
        <w:tc>
          <w:tcPr>
            <w:tcW w:w="977" w:type="dxa"/>
          </w:tcPr>
          <w:p w14:paraId="459033F2" w14:textId="270D87FC"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Médio</w:t>
            </w:r>
          </w:p>
        </w:tc>
        <w:tc>
          <w:tcPr>
            <w:tcW w:w="1559" w:type="dxa"/>
          </w:tcPr>
          <w:p w14:paraId="4825AE7E" w14:textId="79528E9C"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Contratante</w:t>
            </w:r>
          </w:p>
        </w:tc>
        <w:tc>
          <w:tcPr>
            <w:tcW w:w="1837" w:type="dxa"/>
          </w:tcPr>
          <w:p w14:paraId="68A400F8" w14:textId="79CAE32E"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Planejamento orçamentário e financeiro</w:t>
            </w:r>
          </w:p>
        </w:tc>
      </w:tr>
      <w:tr w:rsidR="005D53A4" w14:paraId="26C7BA88" w14:textId="77777777" w:rsidTr="005D53A4">
        <w:tc>
          <w:tcPr>
            <w:tcW w:w="1591" w:type="dxa"/>
          </w:tcPr>
          <w:p w14:paraId="2B73F5BB" w14:textId="146966EC"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Problemas na documentação dos veículos</w:t>
            </w:r>
          </w:p>
        </w:tc>
        <w:tc>
          <w:tcPr>
            <w:tcW w:w="1725" w:type="dxa"/>
          </w:tcPr>
          <w:p w14:paraId="1AA6D563" w14:textId="77AA9C1B"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Irregularidades na documentação (emplacamento, nota fiscal, etc.)</w:t>
            </w:r>
          </w:p>
        </w:tc>
        <w:tc>
          <w:tcPr>
            <w:tcW w:w="1656" w:type="dxa"/>
          </w:tcPr>
          <w:p w14:paraId="0D54F143" w14:textId="102923B6"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Baixa</w:t>
            </w:r>
          </w:p>
        </w:tc>
        <w:tc>
          <w:tcPr>
            <w:tcW w:w="977" w:type="dxa"/>
          </w:tcPr>
          <w:p w14:paraId="0EB856F5" w14:textId="6C8247BC"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Alto</w:t>
            </w:r>
          </w:p>
        </w:tc>
        <w:tc>
          <w:tcPr>
            <w:tcW w:w="1559" w:type="dxa"/>
          </w:tcPr>
          <w:p w14:paraId="50ECB0A5" w14:textId="56B61AEF"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Contratada</w:t>
            </w:r>
          </w:p>
        </w:tc>
        <w:tc>
          <w:tcPr>
            <w:tcW w:w="1837" w:type="dxa"/>
          </w:tcPr>
          <w:p w14:paraId="23419A43" w14:textId="35A3A367" w:rsidR="00F672A6" w:rsidRPr="005D53A4" w:rsidRDefault="005D53A4"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Exigência de documentação completa e regular como condição de recebimento</w:t>
            </w:r>
          </w:p>
        </w:tc>
      </w:tr>
      <w:tr w:rsidR="005D53A4" w14:paraId="76D4B08D" w14:textId="77777777" w:rsidTr="005D53A4">
        <w:tc>
          <w:tcPr>
            <w:tcW w:w="1591" w:type="dxa"/>
          </w:tcPr>
          <w:p w14:paraId="574BC41A" w14:textId="482D4855"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Entrega de veículos com defeitos</w:t>
            </w:r>
          </w:p>
        </w:tc>
        <w:tc>
          <w:tcPr>
            <w:tcW w:w="1725" w:type="dxa"/>
          </w:tcPr>
          <w:p w14:paraId="10AF0B57" w14:textId="350259B0"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Problemas mecânicos ou de fabricação</w:t>
            </w:r>
          </w:p>
        </w:tc>
        <w:tc>
          <w:tcPr>
            <w:tcW w:w="1656" w:type="dxa"/>
          </w:tcPr>
          <w:p w14:paraId="2652BFAE" w14:textId="1004C725"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Baixa</w:t>
            </w:r>
          </w:p>
        </w:tc>
        <w:tc>
          <w:tcPr>
            <w:tcW w:w="977" w:type="dxa"/>
          </w:tcPr>
          <w:p w14:paraId="4F903D18" w14:textId="76E039A8"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Alto</w:t>
            </w:r>
          </w:p>
        </w:tc>
        <w:tc>
          <w:tcPr>
            <w:tcW w:w="1559" w:type="dxa"/>
          </w:tcPr>
          <w:p w14:paraId="6B84951D" w14:textId="0D13CFA3"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Contratada</w:t>
            </w:r>
          </w:p>
        </w:tc>
        <w:tc>
          <w:tcPr>
            <w:tcW w:w="1837" w:type="dxa"/>
          </w:tcPr>
          <w:p w14:paraId="585959BE" w14:textId="3F209B6B" w:rsidR="00F672A6" w:rsidRPr="005D53A4" w:rsidRDefault="005D53A4"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Garantia contratual, assistência técnica e substituição quando necessário</w:t>
            </w:r>
          </w:p>
        </w:tc>
      </w:tr>
      <w:tr w:rsidR="005D53A4" w14:paraId="224F4294" w14:textId="77777777" w:rsidTr="005D53A4">
        <w:tc>
          <w:tcPr>
            <w:tcW w:w="1591" w:type="dxa"/>
          </w:tcPr>
          <w:p w14:paraId="58860BF4" w14:textId="6F660F70"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Baixa demanda durante a vigência da ata</w:t>
            </w:r>
          </w:p>
        </w:tc>
        <w:tc>
          <w:tcPr>
            <w:tcW w:w="1725" w:type="dxa"/>
          </w:tcPr>
          <w:p w14:paraId="29857DDD" w14:textId="35604413"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Quantidades estimadas não são integralmente utilizadas</w:t>
            </w:r>
          </w:p>
        </w:tc>
        <w:tc>
          <w:tcPr>
            <w:tcW w:w="1656" w:type="dxa"/>
          </w:tcPr>
          <w:p w14:paraId="013A422F" w14:textId="5C70DEDE"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Média</w:t>
            </w:r>
          </w:p>
        </w:tc>
        <w:tc>
          <w:tcPr>
            <w:tcW w:w="977" w:type="dxa"/>
          </w:tcPr>
          <w:p w14:paraId="3309AFB6" w14:textId="23EBD618"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Baixo</w:t>
            </w:r>
          </w:p>
        </w:tc>
        <w:tc>
          <w:tcPr>
            <w:tcW w:w="1559" w:type="dxa"/>
          </w:tcPr>
          <w:p w14:paraId="15A69A29" w14:textId="20E4EEFB" w:rsidR="00F672A6" w:rsidRPr="005D53A4" w:rsidRDefault="00F672A6"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Contratante</w:t>
            </w:r>
          </w:p>
        </w:tc>
        <w:tc>
          <w:tcPr>
            <w:tcW w:w="1837" w:type="dxa"/>
          </w:tcPr>
          <w:p w14:paraId="3374C8FC" w14:textId="6A05DF83" w:rsidR="00F672A6" w:rsidRPr="005D53A4" w:rsidRDefault="005D53A4" w:rsidP="005D53A4">
            <w:pPr>
              <w:pStyle w:val="Ttulo"/>
              <w:spacing w:before="240" w:after="240" w:line="360" w:lineRule="auto"/>
              <w:ind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Planejamento de demanda e previsão de que a ata não gera obrigação de contratação</w:t>
            </w:r>
          </w:p>
        </w:tc>
      </w:tr>
    </w:tbl>
    <w:p w14:paraId="18F6CB72" w14:textId="3D21B5E6" w:rsidR="00675FF1" w:rsidRDefault="00F550F2" w:rsidP="00F550F2">
      <w:pPr>
        <w:pStyle w:val="Ttulo"/>
        <w:numPr>
          <w:ilvl w:val="0"/>
          <w:numId w:val="14"/>
        </w:numPr>
        <w:shd w:val="clear" w:color="auto" w:fill="BFBFBF" w:themeFill="background1" w:themeFillShade="BF"/>
        <w:spacing w:before="240" w:line="360" w:lineRule="auto"/>
        <w:ind w:right="114"/>
        <w:jc w:val="both"/>
        <w:rPr>
          <w:rFonts w:ascii="Cambria" w:hAnsi="Cambria"/>
          <w:color w:val="000000" w:themeColor="text1"/>
          <w:szCs w:val="24"/>
          <w:u w:val="none"/>
        </w:rPr>
      </w:pPr>
      <w:r>
        <w:rPr>
          <w:rFonts w:ascii="Cambria" w:hAnsi="Cambria"/>
          <w:color w:val="000000" w:themeColor="text1"/>
          <w:szCs w:val="24"/>
          <w:u w:val="none"/>
        </w:rPr>
        <w:lastRenderedPageBreak/>
        <w:t xml:space="preserve">DISPOSIÇÕES </w:t>
      </w:r>
      <w:r w:rsidR="005D53A4">
        <w:rPr>
          <w:rFonts w:ascii="Cambria" w:hAnsi="Cambria"/>
          <w:color w:val="000000" w:themeColor="text1"/>
          <w:szCs w:val="24"/>
          <w:u w:val="none"/>
        </w:rPr>
        <w:t>GERAIS</w:t>
      </w:r>
    </w:p>
    <w:p w14:paraId="49D04E3A" w14:textId="1F595CE7" w:rsidR="00F550F2" w:rsidRDefault="005D53A4" w:rsidP="005D53A4">
      <w:pPr>
        <w:pStyle w:val="Ttulo"/>
        <w:shd w:val="clear" w:color="auto" w:fill="FFFFFF" w:themeFill="background1"/>
        <w:spacing w:before="160" w:after="160" w:line="360" w:lineRule="auto"/>
        <w:ind w:left="59"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Os riscos alocados à Contratada são aqueles inerentes à execução do objeto e à sua atividade empresarial.</w:t>
      </w:r>
    </w:p>
    <w:p w14:paraId="2BF5A640" w14:textId="1CC6FC6F" w:rsidR="005D53A4" w:rsidRDefault="005D53A4" w:rsidP="005D53A4">
      <w:pPr>
        <w:pStyle w:val="Ttulo"/>
        <w:shd w:val="clear" w:color="auto" w:fill="FFFFFF" w:themeFill="background1"/>
        <w:spacing w:before="160" w:after="160" w:line="360" w:lineRule="auto"/>
        <w:ind w:left="59"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Os riscos da Contratante referem-se principalmente a questões orçamentárias e administrativas.</w:t>
      </w:r>
    </w:p>
    <w:p w14:paraId="2E63F56E" w14:textId="0C94C5A9" w:rsidR="005D53A4" w:rsidRDefault="005D53A4" w:rsidP="005D53A4">
      <w:pPr>
        <w:pStyle w:val="Ttulo"/>
        <w:shd w:val="clear" w:color="auto" w:fill="FFFFFF" w:themeFill="background1"/>
        <w:spacing w:before="160" w:after="160" w:line="360" w:lineRule="auto"/>
        <w:ind w:left="59"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Os riscos compartilhados serão tratados conforme o equilíbrio econômico-financeiro do contrato, nos termos da legislação vigente.</w:t>
      </w:r>
    </w:p>
    <w:p w14:paraId="4C4DB979" w14:textId="34B1A245" w:rsidR="005D53A4" w:rsidRPr="00F550F2" w:rsidRDefault="005D53A4" w:rsidP="005D53A4">
      <w:pPr>
        <w:pStyle w:val="Ttulo"/>
        <w:shd w:val="clear" w:color="auto" w:fill="FFFFFF" w:themeFill="background1"/>
        <w:spacing w:before="160" w:after="160" w:line="360" w:lineRule="auto"/>
        <w:ind w:left="59" w:right="114"/>
        <w:jc w:val="both"/>
        <w:rPr>
          <w:rFonts w:ascii="Cambria" w:hAnsi="Cambria"/>
          <w:b w:val="0"/>
          <w:bCs w:val="0"/>
          <w:color w:val="000000" w:themeColor="text1"/>
          <w:szCs w:val="24"/>
          <w:u w:val="none"/>
        </w:rPr>
      </w:pPr>
      <w:r w:rsidRPr="005D53A4">
        <w:rPr>
          <w:rFonts w:ascii="Cambria" w:hAnsi="Cambria"/>
          <w:b w:val="0"/>
          <w:bCs w:val="0"/>
          <w:color w:val="000000" w:themeColor="text1"/>
          <w:szCs w:val="24"/>
          <w:u w:val="none"/>
        </w:rPr>
        <w:t>A ocorrência de eventos não previstos será analisada caso a caso, observando-se os princípios do interesse público, da razoabilidade e da boa-fé.</w:t>
      </w:r>
    </w:p>
    <w:sectPr w:rsidR="005D53A4" w:rsidRPr="00F550F2" w:rsidSect="002C1EEA">
      <w:headerReference w:type="default" r:id="rId104"/>
      <w:footerReference w:type="default" r:id="rId105"/>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010FC8" w14:textId="77777777" w:rsidR="008B2FDC" w:rsidRDefault="008B2FDC" w:rsidP="00CD0DA8">
      <w:pPr>
        <w:spacing w:before="0" w:after="0" w:line="240" w:lineRule="auto"/>
      </w:pPr>
      <w:r>
        <w:separator/>
      </w:r>
    </w:p>
  </w:endnote>
  <w:endnote w:type="continuationSeparator" w:id="0">
    <w:p w14:paraId="09FB3CB7" w14:textId="77777777" w:rsidR="008B2FDC" w:rsidRDefault="008B2FDC"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Gadugi">
    <w:panose1 w:val="020B0502040204020203"/>
    <w:charset w:val="00"/>
    <w:family w:val="swiss"/>
    <w:pitch w:val="variable"/>
    <w:sig w:usb0="80000003" w:usb1="02000000" w:usb2="00003000" w:usb3="00000000" w:csb0="00000001" w:csb1="00000000"/>
  </w:font>
  <w:font w:name="Source Sans Pro">
    <w:charset w:val="00"/>
    <w:family w:val="swiss"/>
    <w:pitch w:val="variable"/>
    <w:sig w:usb0="600002F7" w:usb1="02000001" w:usb2="00000000" w:usb3="00000000" w:csb0="000001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Gadugi" w:eastAsia="Gadugi" w:hAnsi="Gadugi" w:cs="Gadugi"/>
      </w:rPr>
      <w:id w:val="1119262574"/>
      <w:docPartObj>
        <w:docPartGallery w:val="Page Numbers (Top of Page)"/>
        <w:docPartUnique/>
      </w:docPartObj>
    </w:sdtPr>
    <w:sdtEndPr/>
    <w:sdtContent>
      <w:p w14:paraId="59BBD14A" w14:textId="77777777" w:rsidR="001C5084" w:rsidRDefault="001C5084" w:rsidP="0027392D">
        <w:pPr>
          <w:tabs>
            <w:tab w:val="center" w:pos="4252"/>
            <w:tab w:val="right" w:pos="8504"/>
          </w:tabs>
          <w:spacing w:line="276" w:lineRule="auto"/>
          <w:jc w:val="center"/>
          <w:rPr>
            <w:rFonts w:ascii="Cambria" w:eastAsia="Gadugi" w:hAnsi="Cambria" w:cs="Gadugi"/>
            <w:b/>
            <w:bCs/>
            <w:sz w:val="20"/>
            <w:szCs w:val="20"/>
          </w:rPr>
        </w:pPr>
      </w:p>
      <w:bookmarkStart w:id="70" w:name="_Hlk204258590" w:displacedByCustomXml="next"/>
      <w:sdt>
        <w:sdtPr>
          <w:rPr>
            <w:rFonts w:ascii="Source Sans Pro" w:hAnsi="Source Sans Pro"/>
          </w:rPr>
          <w:id w:val="1544709383"/>
          <w:docPartObj>
            <w:docPartGallery w:val="Page Numbers (Top of Page)"/>
            <w:docPartUnique/>
          </w:docPartObj>
        </w:sdtPr>
        <w:sdtEndPr>
          <w:rPr>
            <w:b/>
            <w:bCs/>
            <w:sz w:val="20"/>
            <w:szCs w:val="20"/>
          </w:rPr>
        </w:sdtEndPr>
        <w:sdtContent>
          <w:sdt>
            <w:sdtPr>
              <w:id w:val="-318569324"/>
              <w:docPartObj>
                <w:docPartGallery w:val="Page Numbers (Bottom of Page)"/>
                <w:docPartUnique/>
              </w:docPartObj>
            </w:sdtPr>
            <w:sdtEndPr/>
            <w:sdtContent>
              <w:sdt>
                <w:sdtPr>
                  <w:id w:val="-1769616900"/>
                  <w:docPartObj>
                    <w:docPartGallery w:val="Page Numbers (Top of Page)"/>
                    <w:docPartUnique/>
                  </w:docPartObj>
                </w:sdtPr>
                <w:sdtEndPr/>
                <w:sdtContent>
                  <w:p w14:paraId="1558EBF6" w14:textId="77777777" w:rsidR="001C5084" w:rsidRPr="002311DA" w:rsidRDefault="001C5084" w:rsidP="00064EFA">
                    <w:pPr>
                      <w:pStyle w:val="Rodap"/>
                      <w:jc w:val="center"/>
                      <w:rPr>
                        <w:rFonts w:ascii="Cambria" w:hAnsi="Cambria"/>
                        <w:b/>
                        <w:bCs/>
                        <w:sz w:val="20"/>
                        <w:szCs w:val="20"/>
                      </w:rPr>
                    </w:pPr>
                    <w:r w:rsidRPr="002311DA">
                      <w:rPr>
                        <w:rFonts w:ascii="Cambria" w:hAnsi="Cambria"/>
                        <w:sz w:val="20"/>
                        <w:szCs w:val="20"/>
                      </w:rPr>
                      <w:t xml:space="preserve">Página </w:t>
                    </w:r>
                    <w:r w:rsidRPr="002311DA">
                      <w:rPr>
                        <w:rFonts w:ascii="Cambria" w:hAnsi="Cambria"/>
                        <w:b/>
                        <w:bCs/>
                        <w:sz w:val="20"/>
                        <w:szCs w:val="20"/>
                      </w:rPr>
                      <w:fldChar w:fldCharType="begin"/>
                    </w:r>
                    <w:r w:rsidRPr="002311DA">
                      <w:rPr>
                        <w:rFonts w:ascii="Cambria" w:hAnsi="Cambria"/>
                        <w:b/>
                        <w:bCs/>
                        <w:sz w:val="20"/>
                        <w:szCs w:val="20"/>
                      </w:rPr>
                      <w:instrText>PAGE</w:instrText>
                    </w:r>
                    <w:r w:rsidRPr="002311DA">
                      <w:rPr>
                        <w:rFonts w:ascii="Cambria" w:hAnsi="Cambria"/>
                        <w:b/>
                        <w:bCs/>
                        <w:sz w:val="20"/>
                        <w:szCs w:val="20"/>
                      </w:rPr>
                      <w:fldChar w:fldCharType="separate"/>
                    </w:r>
                    <w:r>
                      <w:rPr>
                        <w:rFonts w:ascii="Cambria" w:hAnsi="Cambria"/>
                        <w:b/>
                        <w:bCs/>
                        <w:sz w:val="20"/>
                        <w:szCs w:val="20"/>
                      </w:rPr>
                      <w:t>1</w:t>
                    </w:r>
                    <w:r w:rsidRPr="002311DA">
                      <w:rPr>
                        <w:rFonts w:ascii="Cambria" w:hAnsi="Cambria"/>
                        <w:b/>
                        <w:bCs/>
                        <w:sz w:val="20"/>
                        <w:szCs w:val="20"/>
                      </w:rPr>
                      <w:fldChar w:fldCharType="end"/>
                    </w:r>
                    <w:r w:rsidRPr="002311DA">
                      <w:rPr>
                        <w:rFonts w:ascii="Cambria" w:hAnsi="Cambria"/>
                        <w:sz w:val="20"/>
                        <w:szCs w:val="20"/>
                      </w:rPr>
                      <w:t xml:space="preserve"> de </w:t>
                    </w:r>
                    <w:r w:rsidRPr="002311DA">
                      <w:rPr>
                        <w:rFonts w:ascii="Cambria" w:hAnsi="Cambria"/>
                        <w:b/>
                        <w:bCs/>
                        <w:sz w:val="20"/>
                        <w:szCs w:val="20"/>
                      </w:rPr>
                      <w:fldChar w:fldCharType="begin"/>
                    </w:r>
                    <w:r w:rsidRPr="002311DA">
                      <w:rPr>
                        <w:rFonts w:ascii="Cambria" w:hAnsi="Cambria"/>
                        <w:b/>
                        <w:bCs/>
                        <w:sz w:val="20"/>
                        <w:szCs w:val="20"/>
                      </w:rPr>
                      <w:instrText>NUMPAGES</w:instrText>
                    </w:r>
                    <w:r w:rsidRPr="002311DA">
                      <w:rPr>
                        <w:rFonts w:ascii="Cambria" w:hAnsi="Cambria"/>
                        <w:b/>
                        <w:bCs/>
                        <w:sz w:val="20"/>
                        <w:szCs w:val="20"/>
                      </w:rPr>
                      <w:fldChar w:fldCharType="separate"/>
                    </w:r>
                    <w:r>
                      <w:rPr>
                        <w:rFonts w:ascii="Cambria" w:hAnsi="Cambria"/>
                        <w:b/>
                        <w:bCs/>
                        <w:sz w:val="20"/>
                        <w:szCs w:val="20"/>
                      </w:rPr>
                      <w:t>141</w:t>
                    </w:r>
                    <w:r w:rsidRPr="002311DA">
                      <w:rPr>
                        <w:rFonts w:ascii="Cambria" w:hAnsi="Cambria"/>
                        <w:b/>
                        <w:bCs/>
                        <w:sz w:val="20"/>
                        <w:szCs w:val="20"/>
                      </w:rPr>
                      <w:fldChar w:fldCharType="end"/>
                    </w:r>
                  </w:p>
                  <w:sdt>
                    <w:sdtPr>
                      <w:rPr>
                        <w:sz w:val="20"/>
                        <w:szCs w:val="20"/>
                      </w:rPr>
                      <w:id w:val="98068904"/>
                      <w:docPartObj>
                        <w:docPartGallery w:val="Page Numbers (Bottom of Page)"/>
                        <w:docPartUnique/>
                      </w:docPartObj>
                    </w:sdtPr>
                    <w:sdtEndPr>
                      <w:rPr>
                        <w:rFonts w:ascii="Cambria" w:hAnsi="Cambria"/>
                      </w:rPr>
                    </w:sdtEndPr>
                    <w:sdtContent>
                      <w:sdt>
                        <w:sdtPr>
                          <w:rPr>
                            <w:rFonts w:ascii="Cambria" w:hAnsi="Cambria"/>
                            <w:sz w:val="20"/>
                            <w:szCs w:val="20"/>
                          </w:rPr>
                          <w:id w:val="-1233688513"/>
                          <w:docPartObj>
                            <w:docPartGallery w:val="Page Numbers (Top of Page)"/>
                            <w:docPartUnique/>
                          </w:docPartObj>
                        </w:sdtPr>
                        <w:sdtEndPr/>
                        <w:sdtContent>
                          <w:p w14:paraId="0F60FB4F" w14:textId="77777777" w:rsidR="001C5084" w:rsidRPr="002311DA" w:rsidRDefault="001C5084" w:rsidP="00064EFA">
                            <w:pPr>
                              <w:pStyle w:val="Rodap"/>
                              <w:jc w:val="center"/>
                              <w:rPr>
                                <w:rFonts w:ascii="Cambria" w:hAnsi="Cambria"/>
                                <w:b/>
                                <w:bCs/>
                                <w:sz w:val="20"/>
                                <w:szCs w:val="20"/>
                              </w:rPr>
                            </w:pPr>
                            <w:r w:rsidRPr="002311DA">
                              <w:rPr>
                                <w:rFonts w:ascii="Cambria" w:hAnsi="Cambria"/>
                                <w:b/>
                                <w:bCs/>
                                <w:sz w:val="20"/>
                                <w:szCs w:val="20"/>
                              </w:rPr>
                              <w:t>PREFEITURA MUNICIPAL DE PIRACANJUBA</w:t>
                            </w:r>
                          </w:p>
                        </w:sdtContent>
                      </w:sdt>
                    </w:sdtContent>
                  </w:sdt>
                  <w:p w14:paraId="1695CF5B" w14:textId="77777777" w:rsidR="001C5084" w:rsidRPr="00064EFA" w:rsidRDefault="001C5084" w:rsidP="00064EFA">
                    <w:pPr>
                      <w:pStyle w:val="Rodap"/>
                      <w:jc w:val="center"/>
                      <w:rPr>
                        <w:rFonts w:ascii="Cambria" w:hAnsi="Cambria" w:cs="Tahoma"/>
                        <w:sz w:val="20"/>
                        <w:szCs w:val="20"/>
                      </w:rPr>
                    </w:pPr>
                    <w:r w:rsidRPr="002311DA">
                      <w:rPr>
                        <w:rFonts w:ascii="Cambria" w:hAnsi="Cambria" w:cs="Tahoma"/>
                        <w:sz w:val="20"/>
                        <w:szCs w:val="20"/>
                      </w:rPr>
                      <w:t>Praça Wilson Eloy Pimenta, R. Piracanjuba, 100, Cep: 75.640-103, Centro – Piracanjuba, Goiás</w:t>
                    </w:r>
                  </w:p>
                </w:sdtContent>
              </w:sdt>
            </w:sdtContent>
          </w:sdt>
        </w:sdtContent>
      </w:sdt>
    </w:sdtContent>
  </w:sdt>
  <w:bookmarkEnd w:id="70" w:displacedByCustomXml="prev"/>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E04D3" w14:textId="77777777" w:rsidR="0068528D" w:rsidRDefault="0068528D">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Gadugi" w:eastAsia="Gadugi" w:hAnsi="Gadugi" w:cs="Gadugi"/>
      </w:rPr>
      <w:id w:val="-406460919"/>
      <w:docPartObj>
        <w:docPartGallery w:val="Page Numbers (Top of Page)"/>
        <w:docPartUnique/>
      </w:docPartObj>
    </w:sdtPr>
    <w:sdtEndPr/>
    <w:sdtContent>
      <w:p w14:paraId="1DE7EF34" w14:textId="77777777" w:rsidR="0068528D" w:rsidRDefault="0068528D" w:rsidP="0027392D">
        <w:pPr>
          <w:tabs>
            <w:tab w:val="center" w:pos="4252"/>
            <w:tab w:val="right" w:pos="8504"/>
          </w:tabs>
          <w:spacing w:line="276" w:lineRule="auto"/>
          <w:jc w:val="center"/>
          <w:rPr>
            <w:rFonts w:ascii="Cambria" w:eastAsia="Gadugi" w:hAnsi="Cambria" w:cs="Gadugi"/>
            <w:b/>
            <w:bCs/>
            <w:sz w:val="20"/>
            <w:szCs w:val="20"/>
          </w:rPr>
        </w:pPr>
      </w:p>
      <w:sdt>
        <w:sdtPr>
          <w:rPr>
            <w:rFonts w:ascii="Source Sans Pro" w:hAnsi="Source Sans Pro"/>
          </w:rPr>
          <w:id w:val="1695427717"/>
          <w:docPartObj>
            <w:docPartGallery w:val="Page Numbers (Top of Page)"/>
            <w:docPartUnique/>
          </w:docPartObj>
        </w:sdtPr>
        <w:sdtEndPr>
          <w:rPr>
            <w:b/>
            <w:bCs/>
            <w:sz w:val="20"/>
            <w:szCs w:val="20"/>
          </w:rPr>
        </w:sdtEndPr>
        <w:sdtContent>
          <w:sdt>
            <w:sdtPr>
              <w:id w:val="860326250"/>
              <w:docPartObj>
                <w:docPartGallery w:val="Page Numbers (Bottom of Page)"/>
                <w:docPartUnique/>
              </w:docPartObj>
            </w:sdtPr>
            <w:sdtEndPr/>
            <w:sdtContent>
              <w:sdt>
                <w:sdtPr>
                  <w:id w:val="-224765024"/>
                  <w:docPartObj>
                    <w:docPartGallery w:val="Page Numbers (Top of Page)"/>
                    <w:docPartUnique/>
                  </w:docPartObj>
                </w:sdtPr>
                <w:sdtEndPr/>
                <w:sdtContent>
                  <w:p w14:paraId="65D053B0" w14:textId="77777777" w:rsidR="0068528D" w:rsidRPr="002311DA" w:rsidRDefault="0068528D" w:rsidP="00064EFA">
                    <w:pPr>
                      <w:pStyle w:val="Rodap"/>
                      <w:jc w:val="center"/>
                      <w:rPr>
                        <w:rFonts w:ascii="Cambria" w:hAnsi="Cambria"/>
                        <w:b/>
                        <w:bCs/>
                        <w:sz w:val="20"/>
                        <w:szCs w:val="20"/>
                      </w:rPr>
                    </w:pPr>
                    <w:r w:rsidRPr="002311DA">
                      <w:rPr>
                        <w:rFonts w:ascii="Cambria" w:hAnsi="Cambria"/>
                        <w:sz w:val="20"/>
                        <w:szCs w:val="20"/>
                      </w:rPr>
                      <w:t xml:space="preserve">Página </w:t>
                    </w:r>
                    <w:r w:rsidRPr="002311DA">
                      <w:rPr>
                        <w:rFonts w:ascii="Cambria" w:hAnsi="Cambria"/>
                        <w:b/>
                        <w:bCs/>
                        <w:sz w:val="20"/>
                        <w:szCs w:val="20"/>
                      </w:rPr>
                      <w:fldChar w:fldCharType="begin"/>
                    </w:r>
                    <w:r w:rsidRPr="002311DA">
                      <w:rPr>
                        <w:rFonts w:ascii="Cambria" w:hAnsi="Cambria"/>
                        <w:b/>
                        <w:bCs/>
                        <w:sz w:val="20"/>
                        <w:szCs w:val="20"/>
                      </w:rPr>
                      <w:instrText>PAGE</w:instrText>
                    </w:r>
                    <w:r w:rsidRPr="002311DA">
                      <w:rPr>
                        <w:rFonts w:ascii="Cambria" w:hAnsi="Cambria"/>
                        <w:b/>
                        <w:bCs/>
                        <w:sz w:val="20"/>
                        <w:szCs w:val="20"/>
                      </w:rPr>
                      <w:fldChar w:fldCharType="separate"/>
                    </w:r>
                    <w:r>
                      <w:rPr>
                        <w:rFonts w:ascii="Cambria" w:hAnsi="Cambria"/>
                        <w:b/>
                        <w:bCs/>
                        <w:sz w:val="20"/>
                        <w:szCs w:val="20"/>
                      </w:rPr>
                      <w:t>1</w:t>
                    </w:r>
                    <w:r w:rsidRPr="002311DA">
                      <w:rPr>
                        <w:rFonts w:ascii="Cambria" w:hAnsi="Cambria"/>
                        <w:b/>
                        <w:bCs/>
                        <w:sz w:val="20"/>
                        <w:szCs w:val="20"/>
                      </w:rPr>
                      <w:fldChar w:fldCharType="end"/>
                    </w:r>
                    <w:r w:rsidRPr="002311DA">
                      <w:rPr>
                        <w:rFonts w:ascii="Cambria" w:hAnsi="Cambria"/>
                        <w:sz w:val="20"/>
                        <w:szCs w:val="20"/>
                      </w:rPr>
                      <w:t xml:space="preserve"> de </w:t>
                    </w:r>
                    <w:r w:rsidRPr="002311DA">
                      <w:rPr>
                        <w:rFonts w:ascii="Cambria" w:hAnsi="Cambria"/>
                        <w:b/>
                        <w:bCs/>
                        <w:sz w:val="20"/>
                        <w:szCs w:val="20"/>
                      </w:rPr>
                      <w:fldChar w:fldCharType="begin"/>
                    </w:r>
                    <w:r w:rsidRPr="002311DA">
                      <w:rPr>
                        <w:rFonts w:ascii="Cambria" w:hAnsi="Cambria"/>
                        <w:b/>
                        <w:bCs/>
                        <w:sz w:val="20"/>
                        <w:szCs w:val="20"/>
                      </w:rPr>
                      <w:instrText>NUMPAGES</w:instrText>
                    </w:r>
                    <w:r w:rsidRPr="002311DA">
                      <w:rPr>
                        <w:rFonts w:ascii="Cambria" w:hAnsi="Cambria"/>
                        <w:b/>
                        <w:bCs/>
                        <w:sz w:val="20"/>
                        <w:szCs w:val="20"/>
                      </w:rPr>
                      <w:fldChar w:fldCharType="separate"/>
                    </w:r>
                    <w:r>
                      <w:rPr>
                        <w:rFonts w:ascii="Cambria" w:hAnsi="Cambria"/>
                        <w:b/>
                        <w:bCs/>
                        <w:sz w:val="20"/>
                        <w:szCs w:val="20"/>
                      </w:rPr>
                      <w:t>141</w:t>
                    </w:r>
                    <w:r w:rsidRPr="002311DA">
                      <w:rPr>
                        <w:rFonts w:ascii="Cambria" w:hAnsi="Cambria"/>
                        <w:b/>
                        <w:bCs/>
                        <w:sz w:val="20"/>
                        <w:szCs w:val="20"/>
                      </w:rPr>
                      <w:fldChar w:fldCharType="end"/>
                    </w:r>
                  </w:p>
                  <w:sdt>
                    <w:sdtPr>
                      <w:rPr>
                        <w:sz w:val="20"/>
                        <w:szCs w:val="20"/>
                      </w:rPr>
                      <w:id w:val="1508795683"/>
                      <w:docPartObj>
                        <w:docPartGallery w:val="Page Numbers (Bottom of Page)"/>
                        <w:docPartUnique/>
                      </w:docPartObj>
                    </w:sdtPr>
                    <w:sdtEndPr>
                      <w:rPr>
                        <w:rFonts w:ascii="Cambria" w:hAnsi="Cambria"/>
                      </w:rPr>
                    </w:sdtEndPr>
                    <w:sdtContent>
                      <w:sdt>
                        <w:sdtPr>
                          <w:rPr>
                            <w:rFonts w:ascii="Cambria" w:hAnsi="Cambria"/>
                            <w:sz w:val="20"/>
                            <w:szCs w:val="20"/>
                          </w:rPr>
                          <w:id w:val="1394697166"/>
                          <w:docPartObj>
                            <w:docPartGallery w:val="Page Numbers (Top of Page)"/>
                            <w:docPartUnique/>
                          </w:docPartObj>
                        </w:sdtPr>
                        <w:sdtEndPr/>
                        <w:sdtContent>
                          <w:p w14:paraId="042770D1" w14:textId="77777777" w:rsidR="0068528D" w:rsidRPr="002311DA" w:rsidRDefault="0068528D" w:rsidP="00064EFA">
                            <w:pPr>
                              <w:pStyle w:val="Rodap"/>
                              <w:jc w:val="center"/>
                              <w:rPr>
                                <w:rFonts w:ascii="Cambria" w:hAnsi="Cambria"/>
                                <w:b/>
                                <w:bCs/>
                                <w:sz w:val="20"/>
                                <w:szCs w:val="20"/>
                              </w:rPr>
                            </w:pPr>
                            <w:r w:rsidRPr="002311DA">
                              <w:rPr>
                                <w:rFonts w:ascii="Cambria" w:hAnsi="Cambria"/>
                                <w:b/>
                                <w:bCs/>
                                <w:sz w:val="20"/>
                                <w:szCs w:val="20"/>
                              </w:rPr>
                              <w:t>PREFEITURA MUNICIPAL DE PIRACANJUBA</w:t>
                            </w:r>
                          </w:p>
                        </w:sdtContent>
                      </w:sdt>
                    </w:sdtContent>
                  </w:sdt>
                  <w:p w14:paraId="781FA849" w14:textId="77777777" w:rsidR="0068528D" w:rsidRPr="00064EFA" w:rsidRDefault="0068528D" w:rsidP="00064EFA">
                    <w:pPr>
                      <w:pStyle w:val="Rodap"/>
                      <w:jc w:val="center"/>
                      <w:rPr>
                        <w:rFonts w:ascii="Cambria" w:hAnsi="Cambria" w:cs="Tahoma"/>
                        <w:sz w:val="20"/>
                        <w:szCs w:val="20"/>
                      </w:rPr>
                    </w:pPr>
                    <w:r w:rsidRPr="002311DA">
                      <w:rPr>
                        <w:rFonts w:ascii="Cambria" w:hAnsi="Cambria" w:cs="Tahoma"/>
                        <w:sz w:val="20"/>
                        <w:szCs w:val="20"/>
                      </w:rPr>
                      <w:t>Praça Wilson Eloy Pimenta, R. Piracanjuba, 100, Cep: 75.640-103, Centro – Piracanjuba, Goiás</w:t>
                    </w:r>
                  </w:p>
                </w:sdtContent>
              </w:sdt>
            </w:sdtContent>
          </w:sdt>
        </w:sdtContent>
      </w:sdt>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B86D4" w14:textId="77777777" w:rsidR="0068528D" w:rsidRDefault="0068528D">
    <w:pPr>
      <w:pStyle w:val="Rodap"/>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EndPr/>
        <w:sdtContent>
          <w:p w14:paraId="19D6C165" w14:textId="77777777" w:rsidR="00EA3F32" w:rsidRPr="00506A58" w:rsidRDefault="00EA3F32">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sidRPr="00506A58">
              <w:rPr>
                <w:rFonts w:ascii="Cambria" w:hAnsi="Cambria"/>
                <w:b/>
                <w:bCs/>
                <w:noProof/>
                <w:sz w:val="20"/>
                <w:szCs w:val="20"/>
              </w:rPr>
              <w:t>5</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sidRPr="00506A58">
              <w:rPr>
                <w:rFonts w:ascii="Cambria" w:hAnsi="Cambria"/>
                <w:b/>
                <w:bCs/>
                <w:noProof/>
                <w:sz w:val="20"/>
                <w:szCs w:val="20"/>
              </w:rPr>
              <w:t>43</w:t>
            </w:r>
            <w:r w:rsidRPr="00506A58">
              <w:rPr>
                <w:rFonts w:ascii="Cambria" w:hAnsi="Cambria"/>
                <w:b/>
                <w:bCs/>
                <w:sz w:val="20"/>
                <w:szCs w:val="20"/>
              </w:rPr>
              <w:fldChar w:fldCharType="end"/>
            </w:r>
          </w:p>
          <w:p w14:paraId="75185EEE" w14:textId="701F4926" w:rsidR="00EA3F32" w:rsidRPr="00506A58" w:rsidRDefault="00EA3F32">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EA3F32" w:rsidRPr="00506A58" w:rsidRDefault="00EA3F32"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EA3F32" w:rsidRPr="0004113B" w:rsidRDefault="00EA3F32"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FC81A4" w14:textId="77777777" w:rsidR="008B2FDC" w:rsidRDefault="008B2FDC" w:rsidP="00CD0DA8">
      <w:pPr>
        <w:spacing w:before="0" w:after="0" w:line="240" w:lineRule="auto"/>
      </w:pPr>
      <w:r>
        <w:separator/>
      </w:r>
    </w:p>
  </w:footnote>
  <w:footnote w:type="continuationSeparator" w:id="0">
    <w:p w14:paraId="5BF1A196" w14:textId="77777777" w:rsidR="008B2FDC" w:rsidRDefault="008B2FDC"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AD9BC" w14:textId="77777777" w:rsidR="001C5084" w:rsidRDefault="00AD0ADA">
    <w:pPr>
      <w:pStyle w:val="Cabealho"/>
    </w:pPr>
    <w:r>
      <w:rPr>
        <w:noProof/>
      </w:rPr>
      <w:pict w14:anchorId="290328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9672079" o:spid="_x0000_s1025" type="#_x0000_t75" style="position:absolute;left:0;text-align:left;margin-left:0;margin-top:0;width:595.4pt;height:842.15pt;z-index:-251659776;mso-position-horizontal:center;mso-position-horizontal-relative:margin;mso-position-vertical:center;mso-position-vertical-relative:margin" o:allowincell="f">
          <v:imagedata r:id="rId1" o:title="PRETO E BRANC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57764" w14:textId="77777777" w:rsidR="001C5084" w:rsidRDefault="00AD0ADA">
    <w:pPr>
      <w:pStyle w:val="Cabealho"/>
    </w:pPr>
    <w:r>
      <w:rPr>
        <w:noProof/>
      </w:rPr>
      <w:pict w14:anchorId="4295D0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9672080" o:spid="_x0000_s1026" type="#_x0000_t75" style="position:absolute;left:0;text-align:left;margin-left:0;margin-top:0;width:595.4pt;height:842.15pt;z-index:-251658752;mso-position-horizontal:center;mso-position-horizontal-relative:margin;mso-position-vertical:center;mso-position-vertical-relative:margin" o:allowincell="f">
          <v:imagedata r:id="rId1" o:title="PRETO E BRANCO"/>
          <w10:wrap anchorx="margin" anchory="margin"/>
        </v:shape>
      </w:pict>
    </w:r>
    <w:r w:rsidR="001C5084">
      <w:rPr>
        <w:noProof/>
      </w:rPr>
      <w:drawing>
        <wp:anchor distT="0" distB="0" distL="114300" distR="114300" simplePos="0" relativeHeight="251654656" behindDoc="0" locked="0" layoutInCell="1" allowOverlap="1" wp14:anchorId="5846E331" wp14:editId="3286A2B9">
          <wp:simplePos x="0" y="0"/>
          <wp:positionH relativeFrom="column">
            <wp:posOffset>1205865</wp:posOffset>
          </wp:positionH>
          <wp:positionV relativeFrom="paragraph">
            <wp:posOffset>-87630</wp:posOffset>
          </wp:positionV>
          <wp:extent cx="2990850" cy="1002030"/>
          <wp:effectExtent l="0" t="0" r="0" b="7620"/>
          <wp:wrapTopAndBottom/>
          <wp:docPr id="208311630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858901" name="Imagem 1557858901"/>
                  <pic:cNvPicPr/>
                </pic:nvPicPr>
                <pic:blipFill rotWithShape="1">
                  <a:blip r:embed="rId2">
                    <a:extLst>
                      <a:ext uri="{28A0092B-C50C-407E-A947-70E740481C1C}">
                        <a14:useLocalDpi xmlns:a14="http://schemas.microsoft.com/office/drawing/2010/main" val="0"/>
                      </a:ext>
                    </a:extLst>
                  </a:blip>
                  <a:srcRect r="40544"/>
                  <a:stretch/>
                </pic:blipFill>
                <pic:spPr bwMode="auto">
                  <a:xfrm>
                    <a:off x="0" y="0"/>
                    <a:ext cx="2990850" cy="10020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8BD7F" w14:textId="77777777" w:rsidR="001C5084" w:rsidRDefault="00AD0ADA">
    <w:pPr>
      <w:pStyle w:val="Cabealho"/>
    </w:pPr>
    <w:r>
      <w:rPr>
        <w:noProof/>
      </w:rPr>
      <w:pict w14:anchorId="261699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9672078" o:spid="_x0000_s1027" type="#_x0000_t75" style="position:absolute;left:0;text-align:left;margin-left:0;margin-top:0;width:595.4pt;height:842.15pt;z-index:-251657728;mso-position-horizontal:center;mso-position-horizontal-relative:margin;mso-position-vertical:center;mso-position-vertical-relative:margin" o:allowincell="f">
          <v:imagedata r:id="rId1" o:title="PRETO E BRANCO"/>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86EF8" w14:textId="77777777" w:rsidR="0068528D" w:rsidRDefault="00AD0ADA">
    <w:pPr>
      <w:pStyle w:val="Cabealho"/>
    </w:pPr>
    <w:r>
      <w:rPr>
        <w:noProof/>
      </w:rPr>
      <w:pict w14:anchorId="66B366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0;margin-top:0;width:595.4pt;height:842.15pt;z-index:-251656704;mso-position-horizontal:center;mso-position-horizontal-relative:margin;mso-position-vertical:center;mso-position-vertical-relative:margin" o:allowincell="f">
          <v:imagedata r:id="rId1" o:title="PRETO E BRANCO"/>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E0CF5" w14:textId="77777777" w:rsidR="0068528D" w:rsidRDefault="00AD0ADA">
    <w:pPr>
      <w:pStyle w:val="Cabealho"/>
    </w:pPr>
    <w:r>
      <w:rPr>
        <w:noProof/>
      </w:rPr>
      <w:pict w14:anchorId="0298C1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0;margin-top:0;width:595.4pt;height:842.15pt;z-index:-251654656;mso-position-horizontal:center;mso-position-horizontal-relative:margin;mso-position-vertical:center;mso-position-vertical-relative:margin" o:allowincell="f">
          <v:imagedata r:id="rId1" o:title="PRETO E BRANCO"/>
          <w10:wrap anchorx="margin" anchory="margin"/>
        </v:shape>
      </w:pict>
    </w:r>
    <w:r w:rsidR="0068528D">
      <w:rPr>
        <w:noProof/>
      </w:rPr>
      <w:drawing>
        <wp:anchor distT="0" distB="0" distL="114300" distR="114300" simplePos="0" relativeHeight="251655680" behindDoc="0" locked="0" layoutInCell="1" allowOverlap="1" wp14:anchorId="0CD43B21" wp14:editId="44ED17FC">
          <wp:simplePos x="0" y="0"/>
          <wp:positionH relativeFrom="column">
            <wp:posOffset>1205865</wp:posOffset>
          </wp:positionH>
          <wp:positionV relativeFrom="paragraph">
            <wp:posOffset>-87630</wp:posOffset>
          </wp:positionV>
          <wp:extent cx="2990850" cy="1002030"/>
          <wp:effectExtent l="0" t="0" r="0" b="7620"/>
          <wp:wrapTopAndBottom/>
          <wp:docPr id="34186470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858901" name="Imagem 1557858901"/>
                  <pic:cNvPicPr/>
                </pic:nvPicPr>
                <pic:blipFill rotWithShape="1">
                  <a:blip r:embed="rId2">
                    <a:extLst>
                      <a:ext uri="{28A0092B-C50C-407E-A947-70E740481C1C}">
                        <a14:useLocalDpi xmlns:a14="http://schemas.microsoft.com/office/drawing/2010/main" val="0"/>
                      </a:ext>
                    </a:extLst>
                  </a:blip>
                  <a:srcRect r="40544"/>
                  <a:stretch/>
                </pic:blipFill>
                <pic:spPr bwMode="auto">
                  <a:xfrm>
                    <a:off x="0" y="0"/>
                    <a:ext cx="2990850" cy="10020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14B14" w14:textId="77777777" w:rsidR="0068528D" w:rsidRDefault="00AD0ADA">
    <w:pPr>
      <w:pStyle w:val="Cabealho"/>
    </w:pPr>
    <w:r>
      <w:rPr>
        <w:noProof/>
      </w:rPr>
      <w:pict w14:anchorId="085DA2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left:0;text-align:left;margin-left:0;margin-top:0;width:595.4pt;height:842.15pt;z-index:-251655680;mso-position-horizontal:center;mso-position-horizontal-relative:margin;mso-position-vertical:center;mso-position-vertical-relative:margin" o:allowincell="f">
          <v:imagedata r:id="rId1" o:title="PRETO E BRANCO"/>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EA3F32" w:rsidRDefault="00EA3F32" w:rsidP="00154802">
    <w:pPr>
      <w:pStyle w:val="Cabealho"/>
      <w:jc w:val="center"/>
      <w:rPr>
        <w:noProof/>
      </w:rPr>
    </w:pPr>
    <w:r>
      <w:rPr>
        <w:noProof/>
      </w:rPr>
      <w:drawing>
        <wp:anchor distT="0" distB="0" distL="114300" distR="114300" simplePos="0" relativeHeight="251653632" behindDoc="0" locked="0" layoutInCell="1" allowOverlap="1" wp14:anchorId="0FA29C56" wp14:editId="46F5F70E">
          <wp:simplePos x="0" y="0"/>
          <wp:positionH relativeFrom="column">
            <wp:posOffset>1238250</wp:posOffset>
          </wp:positionH>
          <wp:positionV relativeFrom="paragraph">
            <wp:posOffset>172720</wp:posOffset>
          </wp:positionV>
          <wp:extent cx="3124200" cy="1049655"/>
          <wp:effectExtent l="0" t="0" r="0" b="0"/>
          <wp:wrapTopAndBottom/>
          <wp:docPr id="1254805129"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3124200" cy="10496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EA3F32" w:rsidRDefault="00EA3F32"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55A15"/>
    <w:multiLevelType w:val="hybridMultilevel"/>
    <w:tmpl w:val="15AA62E2"/>
    <w:lvl w:ilvl="0" w:tplc="E9EC90EA">
      <w:start w:val="1"/>
      <w:numFmt w:val="lowerLetter"/>
      <w:lvlText w:val="%1)"/>
      <w:lvlJc w:val="left"/>
      <w:pPr>
        <w:ind w:left="720" w:hanging="360"/>
      </w:pPr>
      <w:rPr>
        <w:b/>
        <w:bCs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64956B2"/>
    <w:multiLevelType w:val="multilevel"/>
    <w:tmpl w:val="41442A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01B67D3"/>
    <w:multiLevelType w:val="multilevel"/>
    <w:tmpl w:val="B56C8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5222E9"/>
    <w:multiLevelType w:val="multilevel"/>
    <w:tmpl w:val="045A4108"/>
    <w:lvl w:ilvl="0">
      <w:start w:val="1"/>
      <w:numFmt w:val="decimal"/>
      <w:lvlText w:val="%1"/>
      <w:lvlJc w:val="left"/>
      <w:pPr>
        <w:ind w:left="516" w:hanging="516"/>
      </w:pPr>
      <w:rPr>
        <w:rFonts w:hint="default"/>
        <w:b/>
      </w:rPr>
    </w:lvl>
    <w:lvl w:ilvl="1">
      <w:start w:val="1"/>
      <w:numFmt w:val="decimal"/>
      <w:lvlText w:val="%1.%2"/>
      <w:lvlJc w:val="left"/>
      <w:pPr>
        <w:ind w:left="516" w:hanging="516"/>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26B6E33"/>
    <w:multiLevelType w:val="multilevel"/>
    <w:tmpl w:val="C44297A8"/>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8" w15:restartNumberingAfterBreak="0">
    <w:nsid w:val="38280E21"/>
    <w:multiLevelType w:val="multilevel"/>
    <w:tmpl w:val="52342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0" w15:restartNumberingAfterBreak="0">
    <w:nsid w:val="471B16DB"/>
    <w:multiLevelType w:val="hybridMultilevel"/>
    <w:tmpl w:val="3A6A6AF2"/>
    <w:lvl w:ilvl="0" w:tplc="4C32AF36">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2" w15:restartNumberingAfterBreak="0">
    <w:nsid w:val="55514338"/>
    <w:multiLevelType w:val="multilevel"/>
    <w:tmpl w:val="DF4C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7644F61"/>
    <w:multiLevelType w:val="hybridMultilevel"/>
    <w:tmpl w:val="24C03D42"/>
    <w:lvl w:ilvl="0" w:tplc="0ABC4BE0">
      <w:start w:val="1"/>
      <w:numFmt w:val="bullet"/>
      <w:lvlText w:val=""/>
      <w:lvlJc w:val="left"/>
      <w:pPr>
        <w:ind w:left="72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4" w15:restartNumberingAfterBreak="0">
    <w:nsid w:val="6FF427A6"/>
    <w:multiLevelType w:val="hybridMultilevel"/>
    <w:tmpl w:val="7902E5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71231471"/>
    <w:multiLevelType w:val="hybridMultilevel"/>
    <w:tmpl w:val="57C4612C"/>
    <w:lvl w:ilvl="0" w:tplc="D586EC64">
      <w:start w:val="1"/>
      <w:numFmt w:val="decimal"/>
      <w:lvlText w:val="%1."/>
      <w:lvlJc w:val="left"/>
      <w:pPr>
        <w:ind w:left="419" w:hanging="360"/>
      </w:pPr>
      <w:rPr>
        <w:rFonts w:hint="default"/>
      </w:rPr>
    </w:lvl>
    <w:lvl w:ilvl="1" w:tplc="04160019" w:tentative="1">
      <w:start w:val="1"/>
      <w:numFmt w:val="lowerLetter"/>
      <w:lvlText w:val="%2."/>
      <w:lvlJc w:val="left"/>
      <w:pPr>
        <w:ind w:left="1139" w:hanging="360"/>
      </w:pPr>
    </w:lvl>
    <w:lvl w:ilvl="2" w:tplc="0416001B" w:tentative="1">
      <w:start w:val="1"/>
      <w:numFmt w:val="lowerRoman"/>
      <w:lvlText w:val="%3."/>
      <w:lvlJc w:val="right"/>
      <w:pPr>
        <w:ind w:left="1859" w:hanging="180"/>
      </w:pPr>
    </w:lvl>
    <w:lvl w:ilvl="3" w:tplc="0416000F" w:tentative="1">
      <w:start w:val="1"/>
      <w:numFmt w:val="decimal"/>
      <w:lvlText w:val="%4."/>
      <w:lvlJc w:val="left"/>
      <w:pPr>
        <w:ind w:left="2579" w:hanging="360"/>
      </w:pPr>
    </w:lvl>
    <w:lvl w:ilvl="4" w:tplc="04160019" w:tentative="1">
      <w:start w:val="1"/>
      <w:numFmt w:val="lowerLetter"/>
      <w:lvlText w:val="%5."/>
      <w:lvlJc w:val="left"/>
      <w:pPr>
        <w:ind w:left="3299" w:hanging="360"/>
      </w:pPr>
    </w:lvl>
    <w:lvl w:ilvl="5" w:tplc="0416001B" w:tentative="1">
      <w:start w:val="1"/>
      <w:numFmt w:val="lowerRoman"/>
      <w:lvlText w:val="%6."/>
      <w:lvlJc w:val="right"/>
      <w:pPr>
        <w:ind w:left="4019" w:hanging="180"/>
      </w:pPr>
    </w:lvl>
    <w:lvl w:ilvl="6" w:tplc="0416000F" w:tentative="1">
      <w:start w:val="1"/>
      <w:numFmt w:val="decimal"/>
      <w:lvlText w:val="%7."/>
      <w:lvlJc w:val="left"/>
      <w:pPr>
        <w:ind w:left="4739" w:hanging="360"/>
      </w:pPr>
    </w:lvl>
    <w:lvl w:ilvl="7" w:tplc="04160019" w:tentative="1">
      <w:start w:val="1"/>
      <w:numFmt w:val="lowerLetter"/>
      <w:lvlText w:val="%8."/>
      <w:lvlJc w:val="left"/>
      <w:pPr>
        <w:ind w:left="5459" w:hanging="360"/>
      </w:pPr>
    </w:lvl>
    <w:lvl w:ilvl="8" w:tplc="0416001B" w:tentative="1">
      <w:start w:val="1"/>
      <w:numFmt w:val="lowerRoman"/>
      <w:lvlText w:val="%9."/>
      <w:lvlJc w:val="right"/>
      <w:pPr>
        <w:ind w:left="6179" w:hanging="180"/>
      </w:pPr>
    </w:lvl>
  </w:abstractNum>
  <w:abstractNum w:abstractNumId="16" w15:restartNumberingAfterBreak="0">
    <w:nsid w:val="78034D33"/>
    <w:multiLevelType w:val="multilevel"/>
    <w:tmpl w:val="E2522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6534012">
    <w:abstractNumId w:val="5"/>
  </w:num>
  <w:num w:numId="2" w16cid:durableId="1336306757">
    <w:abstractNumId w:val="9"/>
  </w:num>
  <w:num w:numId="3" w16cid:durableId="432941965">
    <w:abstractNumId w:val="4"/>
  </w:num>
  <w:num w:numId="4" w16cid:durableId="189416856">
    <w:abstractNumId w:val="11"/>
  </w:num>
  <w:num w:numId="5" w16cid:durableId="564417214">
    <w:abstractNumId w:val="7"/>
  </w:num>
  <w:num w:numId="6" w16cid:durableId="936909534">
    <w:abstractNumId w:val="12"/>
  </w:num>
  <w:num w:numId="7" w16cid:durableId="759565905">
    <w:abstractNumId w:val="14"/>
  </w:num>
  <w:num w:numId="8" w16cid:durableId="1971207062">
    <w:abstractNumId w:val="2"/>
  </w:num>
  <w:num w:numId="9" w16cid:durableId="2138327133">
    <w:abstractNumId w:val="13"/>
  </w:num>
  <w:num w:numId="10" w16cid:durableId="1737704733">
    <w:abstractNumId w:val="3"/>
  </w:num>
  <w:num w:numId="11" w16cid:durableId="97066153">
    <w:abstractNumId w:val="16"/>
  </w:num>
  <w:num w:numId="12" w16cid:durableId="1422138811">
    <w:abstractNumId w:val="8"/>
  </w:num>
  <w:num w:numId="13" w16cid:durableId="1072117571">
    <w:abstractNumId w:val="6"/>
  </w:num>
  <w:num w:numId="14" w16cid:durableId="689334781">
    <w:abstractNumId w:val="15"/>
  </w:num>
  <w:num w:numId="15" w16cid:durableId="2062363418">
    <w:abstractNumId w:val="10"/>
  </w:num>
  <w:num w:numId="16" w16cid:durableId="1573737520">
    <w:abstractNumId w:val="0"/>
  </w:num>
  <w:num w:numId="17" w16cid:durableId="193201076">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E82"/>
    <w:rsid w:val="0000266A"/>
    <w:rsid w:val="00003539"/>
    <w:rsid w:val="000143D8"/>
    <w:rsid w:val="00016D3A"/>
    <w:rsid w:val="00020634"/>
    <w:rsid w:val="00020A99"/>
    <w:rsid w:val="0002307F"/>
    <w:rsid w:val="000349B3"/>
    <w:rsid w:val="000405C8"/>
    <w:rsid w:val="0004113B"/>
    <w:rsid w:val="000431B8"/>
    <w:rsid w:val="000448A1"/>
    <w:rsid w:val="00046D1F"/>
    <w:rsid w:val="00061EEB"/>
    <w:rsid w:val="00077C9D"/>
    <w:rsid w:val="000956F0"/>
    <w:rsid w:val="000A65A9"/>
    <w:rsid w:val="000B66AB"/>
    <w:rsid w:val="000B699B"/>
    <w:rsid w:val="000B740B"/>
    <w:rsid w:val="000C1D99"/>
    <w:rsid w:val="000C403A"/>
    <w:rsid w:val="000D2E33"/>
    <w:rsid w:val="000D613E"/>
    <w:rsid w:val="000E5576"/>
    <w:rsid w:val="000E648B"/>
    <w:rsid w:val="00100082"/>
    <w:rsid w:val="00123FAE"/>
    <w:rsid w:val="00124C48"/>
    <w:rsid w:val="00130753"/>
    <w:rsid w:val="00130D57"/>
    <w:rsid w:val="00132B03"/>
    <w:rsid w:val="00134F89"/>
    <w:rsid w:val="00137761"/>
    <w:rsid w:val="00141801"/>
    <w:rsid w:val="00143DBE"/>
    <w:rsid w:val="0014531C"/>
    <w:rsid w:val="00146323"/>
    <w:rsid w:val="00154802"/>
    <w:rsid w:val="001569B0"/>
    <w:rsid w:val="00157636"/>
    <w:rsid w:val="00161FB9"/>
    <w:rsid w:val="001630BE"/>
    <w:rsid w:val="001708ED"/>
    <w:rsid w:val="0017185B"/>
    <w:rsid w:val="001733C6"/>
    <w:rsid w:val="00180093"/>
    <w:rsid w:val="00182822"/>
    <w:rsid w:val="0018713F"/>
    <w:rsid w:val="001913EA"/>
    <w:rsid w:val="001932AB"/>
    <w:rsid w:val="001A1138"/>
    <w:rsid w:val="001B1E92"/>
    <w:rsid w:val="001B4E1C"/>
    <w:rsid w:val="001C116D"/>
    <w:rsid w:val="001C2364"/>
    <w:rsid w:val="001C2943"/>
    <w:rsid w:val="001C5084"/>
    <w:rsid w:val="001C55D0"/>
    <w:rsid w:val="001E4674"/>
    <w:rsid w:val="001E5E3E"/>
    <w:rsid w:val="001E7638"/>
    <w:rsid w:val="001F7E0C"/>
    <w:rsid w:val="00210B16"/>
    <w:rsid w:val="0021254D"/>
    <w:rsid w:val="00212EFD"/>
    <w:rsid w:val="00216ACC"/>
    <w:rsid w:val="00216D79"/>
    <w:rsid w:val="002273D8"/>
    <w:rsid w:val="002413E7"/>
    <w:rsid w:val="002469CC"/>
    <w:rsid w:val="0026027E"/>
    <w:rsid w:val="00264EA8"/>
    <w:rsid w:val="0027259B"/>
    <w:rsid w:val="00273107"/>
    <w:rsid w:val="0028173F"/>
    <w:rsid w:val="00281BBF"/>
    <w:rsid w:val="002825E0"/>
    <w:rsid w:val="00287F3D"/>
    <w:rsid w:val="00291257"/>
    <w:rsid w:val="00297149"/>
    <w:rsid w:val="002A53D3"/>
    <w:rsid w:val="002B414A"/>
    <w:rsid w:val="002B496A"/>
    <w:rsid w:val="002B4CA8"/>
    <w:rsid w:val="002C1EEA"/>
    <w:rsid w:val="002C79DB"/>
    <w:rsid w:val="002E0161"/>
    <w:rsid w:val="002E0931"/>
    <w:rsid w:val="002E721B"/>
    <w:rsid w:val="002E781C"/>
    <w:rsid w:val="002F59B1"/>
    <w:rsid w:val="0030641B"/>
    <w:rsid w:val="0030771F"/>
    <w:rsid w:val="00310977"/>
    <w:rsid w:val="00311C19"/>
    <w:rsid w:val="00317C79"/>
    <w:rsid w:val="0033092A"/>
    <w:rsid w:val="00334D4E"/>
    <w:rsid w:val="00335BDE"/>
    <w:rsid w:val="00336682"/>
    <w:rsid w:val="0034081B"/>
    <w:rsid w:val="00350DAE"/>
    <w:rsid w:val="003510D3"/>
    <w:rsid w:val="00355D63"/>
    <w:rsid w:val="003570FA"/>
    <w:rsid w:val="00363E1E"/>
    <w:rsid w:val="00366A7B"/>
    <w:rsid w:val="00367832"/>
    <w:rsid w:val="00370F28"/>
    <w:rsid w:val="00383AB2"/>
    <w:rsid w:val="0039090F"/>
    <w:rsid w:val="00391B34"/>
    <w:rsid w:val="00396827"/>
    <w:rsid w:val="003B0C28"/>
    <w:rsid w:val="003B1A8F"/>
    <w:rsid w:val="003B3A00"/>
    <w:rsid w:val="003D0F5C"/>
    <w:rsid w:val="003E16C9"/>
    <w:rsid w:val="003F19D3"/>
    <w:rsid w:val="0040268D"/>
    <w:rsid w:val="004040BE"/>
    <w:rsid w:val="004054C0"/>
    <w:rsid w:val="004118C2"/>
    <w:rsid w:val="00411E08"/>
    <w:rsid w:val="00430F93"/>
    <w:rsid w:val="00433F9A"/>
    <w:rsid w:val="004355C5"/>
    <w:rsid w:val="00436DEF"/>
    <w:rsid w:val="00437F4A"/>
    <w:rsid w:val="00466F6A"/>
    <w:rsid w:val="00467657"/>
    <w:rsid w:val="00474AEE"/>
    <w:rsid w:val="00475C5E"/>
    <w:rsid w:val="00480F2E"/>
    <w:rsid w:val="00496E1E"/>
    <w:rsid w:val="004B14F0"/>
    <w:rsid w:val="004B2871"/>
    <w:rsid w:val="004C552F"/>
    <w:rsid w:val="004C6369"/>
    <w:rsid w:val="004E172B"/>
    <w:rsid w:val="004F3445"/>
    <w:rsid w:val="004F4064"/>
    <w:rsid w:val="004F5B98"/>
    <w:rsid w:val="004F5F0C"/>
    <w:rsid w:val="005027BE"/>
    <w:rsid w:val="005033BF"/>
    <w:rsid w:val="00504CE8"/>
    <w:rsid w:val="00506A58"/>
    <w:rsid w:val="00507008"/>
    <w:rsid w:val="005104C5"/>
    <w:rsid w:val="005109FD"/>
    <w:rsid w:val="0051652E"/>
    <w:rsid w:val="005214A3"/>
    <w:rsid w:val="0052600A"/>
    <w:rsid w:val="00531192"/>
    <w:rsid w:val="00536621"/>
    <w:rsid w:val="0054287A"/>
    <w:rsid w:val="00546BBF"/>
    <w:rsid w:val="0058082E"/>
    <w:rsid w:val="00597C4E"/>
    <w:rsid w:val="005A046B"/>
    <w:rsid w:val="005B34A6"/>
    <w:rsid w:val="005D53A4"/>
    <w:rsid w:val="005E2AEF"/>
    <w:rsid w:val="005E379E"/>
    <w:rsid w:val="005E4173"/>
    <w:rsid w:val="005E6937"/>
    <w:rsid w:val="00603E28"/>
    <w:rsid w:val="006056AA"/>
    <w:rsid w:val="0060781D"/>
    <w:rsid w:val="00612743"/>
    <w:rsid w:val="00612A03"/>
    <w:rsid w:val="006145BF"/>
    <w:rsid w:val="00615D2D"/>
    <w:rsid w:val="00617009"/>
    <w:rsid w:val="0062066A"/>
    <w:rsid w:val="00620F74"/>
    <w:rsid w:val="006266F7"/>
    <w:rsid w:val="006269D0"/>
    <w:rsid w:val="00627153"/>
    <w:rsid w:val="00634739"/>
    <w:rsid w:val="00635D7E"/>
    <w:rsid w:val="006364D3"/>
    <w:rsid w:val="00637007"/>
    <w:rsid w:val="00641F64"/>
    <w:rsid w:val="00647931"/>
    <w:rsid w:val="006543EC"/>
    <w:rsid w:val="00665FDC"/>
    <w:rsid w:val="00667DD6"/>
    <w:rsid w:val="00675FF1"/>
    <w:rsid w:val="0068528D"/>
    <w:rsid w:val="00685B6D"/>
    <w:rsid w:val="006960FA"/>
    <w:rsid w:val="00697E8B"/>
    <w:rsid w:val="006A2180"/>
    <w:rsid w:val="006A51F9"/>
    <w:rsid w:val="006A62F6"/>
    <w:rsid w:val="006A7CE5"/>
    <w:rsid w:val="006B4F1A"/>
    <w:rsid w:val="006B723B"/>
    <w:rsid w:val="006D2418"/>
    <w:rsid w:val="006D31A2"/>
    <w:rsid w:val="006E524A"/>
    <w:rsid w:val="006F24A5"/>
    <w:rsid w:val="00700962"/>
    <w:rsid w:val="007020FC"/>
    <w:rsid w:val="00702C89"/>
    <w:rsid w:val="00712546"/>
    <w:rsid w:val="00713819"/>
    <w:rsid w:val="00724141"/>
    <w:rsid w:val="00736BCF"/>
    <w:rsid w:val="00741642"/>
    <w:rsid w:val="0075295B"/>
    <w:rsid w:val="007530E8"/>
    <w:rsid w:val="0075439B"/>
    <w:rsid w:val="00756CD5"/>
    <w:rsid w:val="0075759E"/>
    <w:rsid w:val="007622F5"/>
    <w:rsid w:val="00762FE4"/>
    <w:rsid w:val="0076491C"/>
    <w:rsid w:val="007868B9"/>
    <w:rsid w:val="00791FEA"/>
    <w:rsid w:val="00795024"/>
    <w:rsid w:val="007A0F53"/>
    <w:rsid w:val="007A68A1"/>
    <w:rsid w:val="007B0DB7"/>
    <w:rsid w:val="007B4222"/>
    <w:rsid w:val="007C0811"/>
    <w:rsid w:val="007C1454"/>
    <w:rsid w:val="007C5C17"/>
    <w:rsid w:val="007D0519"/>
    <w:rsid w:val="007D1DA9"/>
    <w:rsid w:val="007D5649"/>
    <w:rsid w:val="007E34A1"/>
    <w:rsid w:val="007E5718"/>
    <w:rsid w:val="00800412"/>
    <w:rsid w:val="008005E6"/>
    <w:rsid w:val="00801638"/>
    <w:rsid w:val="008076AC"/>
    <w:rsid w:val="0081220B"/>
    <w:rsid w:val="008125FC"/>
    <w:rsid w:val="00821A8F"/>
    <w:rsid w:val="008237C6"/>
    <w:rsid w:val="008238C0"/>
    <w:rsid w:val="00825996"/>
    <w:rsid w:val="0083191D"/>
    <w:rsid w:val="00832415"/>
    <w:rsid w:val="008339F1"/>
    <w:rsid w:val="00846BE9"/>
    <w:rsid w:val="008555C5"/>
    <w:rsid w:val="0086134B"/>
    <w:rsid w:val="00876036"/>
    <w:rsid w:val="00882F50"/>
    <w:rsid w:val="00883626"/>
    <w:rsid w:val="00886E79"/>
    <w:rsid w:val="00892C2F"/>
    <w:rsid w:val="008A5586"/>
    <w:rsid w:val="008A699C"/>
    <w:rsid w:val="008A6ACE"/>
    <w:rsid w:val="008B0789"/>
    <w:rsid w:val="008B2FDC"/>
    <w:rsid w:val="008B5492"/>
    <w:rsid w:val="008C2F4E"/>
    <w:rsid w:val="008D3CFA"/>
    <w:rsid w:val="008D5293"/>
    <w:rsid w:val="008D5640"/>
    <w:rsid w:val="008D64A6"/>
    <w:rsid w:val="008F017B"/>
    <w:rsid w:val="008F4D29"/>
    <w:rsid w:val="008F6AD1"/>
    <w:rsid w:val="00900FC2"/>
    <w:rsid w:val="0090210A"/>
    <w:rsid w:val="00902312"/>
    <w:rsid w:val="00906CC5"/>
    <w:rsid w:val="00922B12"/>
    <w:rsid w:val="00925F69"/>
    <w:rsid w:val="009263B4"/>
    <w:rsid w:val="00935148"/>
    <w:rsid w:val="009360EB"/>
    <w:rsid w:val="009438CA"/>
    <w:rsid w:val="00961CFB"/>
    <w:rsid w:val="00962E6D"/>
    <w:rsid w:val="0096426B"/>
    <w:rsid w:val="00965346"/>
    <w:rsid w:val="00973F64"/>
    <w:rsid w:val="0098077A"/>
    <w:rsid w:val="00981C9D"/>
    <w:rsid w:val="00995DEE"/>
    <w:rsid w:val="009964C6"/>
    <w:rsid w:val="009A188E"/>
    <w:rsid w:val="009A2A1D"/>
    <w:rsid w:val="009A5798"/>
    <w:rsid w:val="009A6530"/>
    <w:rsid w:val="009A753F"/>
    <w:rsid w:val="009B0D80"/>
    <w:rsid w:val="009B17DD"/>
    <w:rsid w:val="009B6AB6"/>
    <w:rsid w:val="009C7A74"/>
    <w:rsid w:val="009E300D"/>
    <w:rsid w:val="009E43C2"/>
    <w:rsid w:val="009E75D9"/>
    <w:rsid w:val="009F0A2E"/>
    <w:rsid w:val="009F2499"/>
    <w:rsid w:val="009F3353"/>
    <w:rsid w:val="00A00949"/>
    <w:rsid w:val="00A00D18"/>
    <w:rsid w:val="00A01000"/>
    <w:rsid w:val="00A0111B"/>
    <w:rsid w:val="00A052C9"/>
    <w:rsid w:val="00A06EB1"/>
    <w:rsid w:val="00A07F90"/>
    <w:rsid w:val="00A1482E"/>
    <w:rsid w:val="00A207E1"/>
    <w:rsid w:val="00A2252D"/>
    <w:rsid w:val="00A27C9D"/>
    <w:rsid w:val="00A30B3A"/>
    <w:rsid w:val="00A30E2F"/>
    <w:rsid w:val="00A32FB0"/>
    <w:rsid w:val="00A35044"/>
    <w:rsid w:val="00A42B0F"/>
    <w:rsid w:val="00A45C22"/>
    <w:rsid w:val="00A46DCB"/>
    <w:rsid w:val="00A53078"/>
    <w:rsid w:val="00A61B2B"/>
    <w:rsid w:val="00A700AF"/>
    <w:rsid w:val="00A707ED"/>
    <w:rsid w:val="00A72EB0"/>
    <w:rsid w:val="00A767FE"/>
    <w:rsid w:val="00A84D20"/>
    <w:rsid w:val="00A8560D"/>
    <w:rsid w:val="00A97DA0"/>
    <w:rsid w:val="00AB5CB7"/>
    <w:rsid w:val="00AD097A"/>
    <w:rsid w:val="00AD0ADA"/>
    <w:rsid w:val="00AD0F04"/>
    <w:rsid w:val="00AD139E"/>
    <w:rsid w:val="00AD47AD"/>
    <w:rsid w:val="00AD484C"/>
    <w:rsid w:val="00AD6F35"/>
    <w:rsid w:val="00AE6F4A"/>
    <w:rsid w:val="00AF1C71"/>
    <w:rsid w:val="00AF414E"/>
    <w:rsid w:val="00AF5F39"/>
    <w:rsid w:val="00B049EC"/>
    <w:rsid w:val="00B04B16"/>
    <w:rsid w:val="00B15A5C"/>
    <w:rsid w:val="00B21294"/>
    <w:rsid w:val="00B21459"/>
    <w:rsid w:val="00B27F7B"/>
    <w:rsid w:val="00B30046"/>
    <w:rsid w:val="00B31BBB"/>
    <w:rsid w:val="00B33004"/>
    <w:rsid w:val="00B44443"/>
    <w:rsid w:val="00B52DB9"/>
    <w:rsid w:val="00B54E47"/>
    <w:rsid w:val="00B64733"/>
    <w:rsid w:val="00B670B4"/>
    <w:rsid w:val="00B673AC"/>
    <w:rsid w:val="00B73744"/>
    <w:rsid w:val="00B769D6"/>
    <w:rsid w:val="00B800D9"/>
    <w:rsid w:val="00B81EF1"/>
    <w:rsid w:val="00B845C3"/>
    <w:rsid w:val="00B9006B"/>
    <w:rsid w:val="00B909A5"/>
    <w:rsid w:val="00B92FB5"/>
    <w:rsid w:val="00B93EF9"/>
    <w:rsid w:val="00B97136"/>
    <w:rsid w:val="00B97298"/>
    <w:rsid w:val="00B975C0"/>
    <w:rsid w:val="00BA4450"/>
    <w:rsid w:val="00BA5B8A"/>
    <w:rsid w:val="00BC6B63"/>
    <w:rsid w:val="00BC7915"/>
    <w:rsid w:val="00BD60E9"/>
    <w:rsid w:val="00BE2B06"/>
    <w:rsid w:val="00BE71A7"/>
    <w:rsid w:val="00BF53DF"/>
    <w:rsid w:val="00BF5711"/>
    <w:rsid w:val="00C01814"/>
    <w:rsid w:val="00C107C9"/>
    <w:rsid w:val="00C11B99"/>
    <w:rsid w:val="00C13C4D"/>
    <w:rsid w:val="00C17CC9"/>
    <w:rsid w:val="00C2013D"/>
    <w:rsid w:val="00C32DE3"/>
    <w:rsid w:val="00C34A03"/>
    <w:rsid w:val="00C3729F"/>
    <w:rsid w:val="00C500B2"/>
    <w:rsid w:val="00C66771"/>
    <w:rsid w:val="00C72EDB"/>
    <w:rsid w:val="00C73830"/>
    <w:rsid w:val="00C7674B"/>
    <w:rsid w:val="00C90C34"/>
    <w:rsid w:val="00C92CCA"/>
    <w:rsid w:val="00C92F9B"/>
    <w:rsid w:val="00C930CD"/>
    <w:rsid w:val="00C94D78"/>
    <w:rsid w:val="00C95B56"/>
    <w:rsid w:val="00C97930"/>
    <w:rsid w:val="00CA07E2"/>
    <w:rsid w:val="00CA7115"/>
    <w:rsid w:val="00CB61FC"/>
    <w:rsid w:val="00CC34AC"/>
    <w:rsid w:val="00CC7C0E"/>
    <w:rsid w:val="00CD0DA8"/>
    <w:rsid w:val="00CD1266"/>
    <w:rsid w:val="00CD59C7"/>
    <w:rsid w:val="00CD70A7"/>
    <w:rsid w:val="00CE252D"/>
    <w:rsid w:val="00CE5F25"/>
    <w:rsid w:val="00CF4E8F"/>
    <w:rsid w:val="00D0629A"/>
    <w:rsid w:val="00D06864"/>
    <w:rsid w:val="00D10ED3"/>
    <w:rsid w:val="00D1441C"/>
    <w:rsid w:val="00D205D2"/>
    <w:rsid w:val="00D22C71"/>
    <w:rsid w:val="00D2634A"/>
    <w:rsid w:val="00D50C38"/>
    <w:rsid w:val="00D52FA2"/>
    <w:rsid w:val="00D66883"/>
    <w:rsid w:val="00D719E3"/>
    <w:rsid w:val="00D770E7"/>
    <w:rsid w:val="00D865DF"/>
    <w:rsid w:val="00D86A77"/>
    <w:rsid w:val="00D95361"/>
    <w:rsid w:val="00DA4C63"/>
    <w:rsid w:val="00DB0E1D"/>
    <w:rsid w:val="00DB473D"/>
    <w:rsid w:val="00DB56B4"/>
    <w:rsid w:val="00DB61CD"/>
    <w:rsid w:val="00DB6CC2"/>
    <w:rsid w:val="00DC190B"/>
    <w:rsid w:val="00DC2ECF"/>
    <w:rsid w:val="00DD36C4"/>
    <w:rsid w:val="00DD432E"/>
    <w:rsid w:val="00DE0E60"/>
    <w:rsid w:val="00DE5428"/>
    <w:rsid w:val="00DF3653"/>
    <w:rsid w:val="00DF488F"/>
    <w:rsid w:val="00DF58FB"/>
    <w:rsid w:val="00E03780"/>
    <w:rsid w:val="00E11FE0"/>
    <w:rsid w:val="00E14EFB"/>
    <w:rsid w:val="00E20704"/>
    <w:rsid w:val="00E24E21"/>
    <w:rsid w:val="00E265DA"/>
    <w:rsid w:val="00E352A7"/>
    <w:rsid w:val="00E40C34"/>
    <w:rsid w:val="00E54B05"/>
    <w:rsid w:val="00E56970"/>
    <w:rsid w:val="00E662D4"/>
    <w:rsid w:val="00E66C0B"/>
    <w:rsid w:val="00E73D09"/>
    <w:rsid w:val="00E93A9B"/>
    <w:rsid w:val="00EA3F32"/>
    <w:rsid w:val="00EA4689"/>
    <w:rsid w:val="00EA5D8D"/>
    <w:rsid w:val="00EB48F0"/>
    <w:rsid w:val="00EB497F"/>
    <w:rsid w:val="00EC3938"/>
    <w:rsid w:val="00EC612E"/>
    <w:rsid w:val="00ED50FA"/>
    <w:rsid w:val="00ED75EA"/>
    <w:rsid w:val="00EE23D5"/>
    <w:rsid w:val="00F018CF"/>
    <w:rsid w:val="00F02E5E"/>
    <w:rsid w:val="00F057C3"/>
    <w:rsid w:val="00F06BFF"/>
    <w:rsid w:val="00F14837"/>
    <w:rsid w:val="00F20E10"/>
    <w:rsid w:val="00F2375D"/>
    <w:rsid w:val="00F24658"/>
    <w:rsid w:val="00F25DAC"/>
    <w:rsid w:val="00F30C87"/>
    <w:rsid w:val="00F31296"/>
    <w:rsid w:val="00F37ACE"/>
    <w:rsid w:val="00F37D45"/>
    <w:rsid w:val="00F37F43"/>
    <w:rsid w:val="00F37FC9"/>
    <w:rsid w:val="00F45E24"/>
    <w:rsid w:val="00F54EAC"/>
    <w:rsid w:val="00F550F2"/>
    <w:rsid w:val="00F57A06"/>
    <w:rsid w:val="00F64EBF"/>
    <w:rsid w:val="00F672A6"/>
    <w:rsid w:val="00F71A36"/>
    <w:rsid w:val="00F81C1B"/>
    <w:rsid w:val="00F82BA5"/>
    <w:rsid w:val="00F84677"/>
    <w:rsid w:val="00F93314"/>
    <w:rsid w:val="00FA223C"/>
    <w:rsid w:val="00FA3C08"/>
    <w:rsid w:val="00FC0BA9"/>
    <w:rsid w:val="00FC125E"/>
    <w:rsid w:val="00FD101A"/>
    <w:rsid w:val="00FD4AEF"/>
    <w:rsid w:val="00FD74A1"/>
    <w:rsid w:val="00FE7393"/>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8EE06D5B-070F-4104-B631-3D2C222B6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DB56B4"/>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DB56B4"/>
    <w:pPr>
      <w:keepNext/>
      <w:keepLines/>
      <w:spacing w:before="40" w:after="0" w:line="276" w:lineRule="auto"/>
      <w:jc w:val="left"/>
      <w:outlineLvl w:val="3"/>
    </w:pPr>
    <w:rPr>
      <w:rFonts w:asciiTheme="majorHAnsi" w:eastAsiaTheme="majorEastAsia" w:hAnsiTheme="majorHAnsi" w:cstheme="majorBidi"/>
      <w:i/>
      <w:iCs/>
      <w:color w:val="2F5496" w:themeColor="accent1" w:themeShade="BF"/>
      <w:sz w:val="24"/>
    </w:rPr>
  </w:style>
  <w:style w:type="paragraph" w:styleId="Ttulo5">
    <w:name w:val="heading 5"/>
    <w:basedOn w:val="Normal"/>
    <w:next w:val="Normal"/>
    <w:link w:val="Ttulo5Char"/>
    <w:uiPriority w:val="9"/>
    <w:unhideWhenUsed/>
    <w:qFormat/>
    <w:rsid w:val="00DB56B4"/>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DB56B4"/>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uiPriority w:val="9"/>
    <w:semiHidden/>
    <w:rsid w:val="00DB56B4"/>
    <w:rPr>
      <w:rFonts w:asciiTheme="majorHAnsi" w:eastAsiaTheme="majorEastAsia" w:hAnsiTheme="majorHAnsi" w:cstheme="majorBidi"/>
      <w:i/>
      <w:iCs/>
      <w:color w:val="2F5496" w:themeColor="accent1" w:themeShade="BF"/>
      <w:sz w:val="24"/>
    </w:rPr>
  </w:style>
  <w:style w:type="character" w:customStyle="1" w:styleId="Ttulo5Char">
    <w:name w:val="Título 5 Char"/>
    <w:basedOn w:val="Fontepargpadro"/>
    <w:link w:val="Ttulo5"/>
    <w:uiPriority w:val="9"/>
    <w:rsid w:val="00DB56B4"/>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character" w:customStyle="1" w:styleId="PargrafodaListaChar">
    <w:name w:val="Parágrafo da Lista Char"/>
    <w:link w:val="PargrafodaLista"/>
    <w:uiPriority w:val="34"/>
    <w:locked/>
    <w:rsid w:val="006145BF"/>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157636"/>
    <w:rPr>
      <w:rFonts w:ascii="Cambria" w:eastAsia="Arial" w:hAnsi="Cambria" w:cs="Arial"/>
      <w:lang w:eastAsia="pt-BR"/>
    </w:rPr>
  </w:style>
  <w:style w:type="paragraph" w:customStyle="1" w:styleId="Nivel2">
    <w:name w:val="Nivel 2"/>
    <w:basedOn w:val="Normal"/>
    <w:link w:val="Nivel2Char"/>
    <w:autoRedefine/>
    <w:qFormat/>
    <w:rsid w:val="00157636"/>
    <w:pPr>
      <w:spacing w:before="240" w:after="240" w:line="360"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507008"/>
    <w:rPr>
      <w:rFonts w:ascii="Cambria" w:eastAsiaTheme="minorEastAsia" w:hAnsi="Cambria" w:cs="Arial"/>
      <w:lang w:eastAsia="pt-BR"/>
    </w:rPr>
  </w:style>
  <w:style w:type="paragraph" w:customStyle="1" w:styleId="Nivel3">
    <w:name w:val="Nivel 3"/>
    <w:basedOn w:val="Normal"/>
    <w:link w:val="Nivel3Char"/>
    <w:autoRedefine/>
    <w:qFormat/>
    <w:rsid w:val="00507008"/>
    <w:pPr>
      <w:spacing w:before="120" w:after="120" w:line="360" w:lineRule="auto"/>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 w:type="paragraph" w:customStyle="1" w:styleId="Contedodetabela">
    <w:name w:val="Conteúdo de tabela"/>
    <w:basedOn w:val="Normal"/>
    <w:uiPriority w:val="99"/>
    <w:rsid w:val="00DB56B4"/>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DB56B4"/>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DB56B4"/>
    <w:rPr>
      <w:rFonts w:ascii="Arial" w:eastAsiaTheme="majorEastAsia" w:hAnsi="Arial" w:cs="Arial"/>
      <w:b w:val="0"/>
      <w:bCs w:val="0"/>
      <w:sz w:val="24"/>
      <w:szCs w:val="24"/>
      <w:shd w:val="clear" w:color="auto" w:fill="D9D9D9" w:themeFill="background1" w:themeFillShade="D9"/>
      <w:lang w:eastAsia="pt-BR"/>
    </w:rPr>
  </w:style>
  <w:style w:type="character" w:customStyle="1" w:styleId="a-size-large">
    <w:name w:val="a-size-large"/>
    <w:basedOn w:val="Fontepargpadro"/>
    <w:rsid w:val="00DB56B4"/>
  </w:style>
  <w:style w:type="character" w:styleId="TextodoEspaoReservado">
    <w:name w:val="Placeholder Text"/>
    <w:basedOn w:val="Fontepargpadro"/>
    <w:uiPriority w:val="99"/>
    <w:semiHidden/>
    <w:rsid w:val="00DB56B4"/>
    <w:rPr>
      <w:color w:val="808080"/>
    </w:rPr>
  </w:style>
  <w:style w:type="paragraph" w:customStyle="1" w:styleId="Normal2">
    <w:name w:val="Normal2"/>
    <w:uiPriority w:val="99"/>
    <w:rsid w:val="00DB56B4"/>
    <w:pPr>
      <w:spacing w:before="0" w:after="0" w:line="240" w:lineRule="auto"/>
      <w:jc w:val="left"/>
    </w:pPr>
    <w:rPr>
      <w:rFonts w:ascii="Courier New" w:eastAsia="Courier New" w:hAnsi="Courier New" w:cs="Courier New"/>
      <w:sz w:val="24"/>
      <w:szCs w:val="24"/>
      <w:lang w:eastAsia="pt-BR"/>
    </w:rPr>
  </w:style>
  <w:style w:type="character" w:customStyle="1" w:styleId="overflow-hidden">
    <w:name w:val="overflow-hidden"/>
    <w:basedOn w:val="Fontepargpadro"/>
    <w:rsid w:val="00DB56B4"/>
  </w:style>
  <w:style w:type="character" w:customStyle="1" w:styleId="a-list-item">
    <w:name w:val="a-list-item"/>
    <w:basedOn w:val="Fontepargpadro"/>
    <w:rsid w:val="00DB56B4"/>
  </w:style>
  <w:style w:type="character" w:customStyle="1" w:styleId="sc-dcjsry">
    <w:name w:val="sc-dcjsry"/>
    <w:basedOn w:val="Fontepargpadro"/>
    <w:rsid w:val="00DB56B4"/>
  </w:style>
  <w:style w:type="character" w:customStyle="1" w:styleId="vtex-store-components-3-x-productbrand">
    <w:name w:val="vtex-store-components-3-x-productbrand"/>
    <w:basedOn w:val="Fontepargpadro"/>
    <w:rsid w:val="00DB56B4"/>
  </w:style>
  <w:style w:type="character" w:customStyle="1" w:styleId="a-size-base">
    <w:name w:val="a-size-base"/>
    <w:basedOn w:val="Fontepargpadro"/>
    <w:rsid w:val="00DB56B4"/>
  </w:style>
  <w:style w:type="character" w:styleId="nfase">
    <w:name w:val="Emphasis"/>
    <w:basedOn w:val="Fontepargpadro"/>
    <w:uiPriority w:val="20"/>
    <w:qFormat/>
    <w:rsid w:val="00DB56B4"/>
    <w:rPr>
      <w:i/>
      <w:iCs/>
    </w:rPr>
  </w:style>
  <w:style w:type="character" w:styleId="Refdecomentrio">
    <w:name w:val="annotation reference"/>
    <w:basedOn w:val="Fontepargpadro"/>
    <w:uiPriority w:val="99"/>
    <w:semiHidden/>
    <w:unhideWhenUsed/>
    <w:rsid w:val="001C5084"/>
    <w:rPr>
      <w:sz w:val="16"/>
      <w:szCs w:val="16"/>
    </w:rPr>
  </w:style>
  <w:style w:type="paragraph" w:styleId="Textodecomentrio">
    <w:name w:val="annotation text"/>
    <w:basedOn w:val="Normal"/>
    <w:link w:val="TextodecomentrioChar"/>
    <w:uiPriority w:val="99"/>
    <w:semiHidden/>
    <w:unhideWhenUsed/>
    <w:rsid w:val="001C5084"/>
    <w:pPr>
      <w:widowControl w:val="0"/>
      <w:suppressAutoHyphens/>
      <w:spacing w:before="0" w:after="0" w:line="240" w:lineRule="auto"/>
      <w:jc w:val="left"/>
    </w:pPr>
    <w:rPr>
      <w:rFonts w:ascii="Times New Roman" w:eastAsia="Arial Unicode MS" w:hAnsi="Times New Roman" w:cs="Times New Roman"/>
      <w:kern w:val="1"/>
      <w:sz w:val="20"/>
      <w:szCs w:val="20"/>
      <w:lang w:eastAsia="pt-BR"/>
    </w:rPr>
  </w:style>
  <w:style w:type="character" w:customStyle="1" w:styleId="TextodecomentrioChar">
    <w:name w:val="Texto de comentário Char"/>
    <w:basedOn w:val="Fontepargpadro"/>
    <w:link w:val="Textodecomentrio"/>
    <w:uiPriority w:val="99"/>
    <w:semiHidden/>
    <w:rsid w:val="001C5084"/>
    <w:rPr>
      <w:rFonts w:ascii="Times New Roman" w:eastAsia="Arial Unicode MS" w:hAnsi="Times New Roman" w:cs="Times New Roman"/>
      <w:kern w:val="1"/>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1C5084"/>
    <w:rPr>
      <w:b/>
      <w:bCs/>
    </w:rPr>
  </w:style>
  <w:style w:type="character" w:customStyle="1" w:styleId="AssuntodocomentrioChar">
    <w:name w:val="Assunto do comentário Char"/>
    <w:basedOn w:val="TextodecomentrioChar"/>
    <w:link w:val="Assuntodocomentrio"/>
    <w:uiPriority w:val="99"/>
    <w:semiHidden/>
    <w:rsid w:val="001C5084"/>
    <w:rPr>
      <w:rFonts w:ascii="Times New Roman" w:eastAsia="Arial Unicode MS" w:hAnsi="Times New Roman" w:cs="Times New Roman"/>
      <w:b/>
      <w:bCs/>
      <w:kern w:val="1"/>
      <w:sz w:val="20"/>
      <w:szCs w:val="20"/>
      <w:lang w:eastAsia="pt-BR"/>
    </w:rPr>
  </w:style>
  <w:style w:type="character" w:styleId="MenoPendente">
    <w:name w:val="Unresolved Mention"/>
    <w:basedOn w:val="Fontepargpadro"/>
    <w:uiPriority w:val="99"/>
    <w:semiHidden/>
    <w:unhideWhenUsed/>
    <w:rsid w:val="001C5084"/>
    <w:rPr>
      <w:color w:val="605E5C"/>
      <w:shd w:val="clear" w:color="auto" w:fill="E1DFDD"/>
    </w:rPr>
  </w:style>
  <w:style w:type="character" w:customStyle="1" w:styleId="whitespace-normal">
    <w:name w:val="whitespace-normal"/>
    <w:basedOn w:val="Fontepargpadro"/>
    <w:rsid w:val="00675F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eader" Target="header1.xml"/><Relationship Id="rId47" Type="http://schemas.openxmlformats.org/officeDocument/2006/relationships/header" Target="header5.xm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07" Type="http://schemas.openxmlformats.org/officeDocument/2006/relationships/theme" Target="theme/theme1.xm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102" Type="http://schemas.openxmlformats.org/officeDocument/2006/relationships/hyperlink" Target="https://www.planalto.gov.br/ccivil_03/_ato2011-2014/2011/lei/l12527.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eader" Target="header2.xml"/><Relationship Id="rId48" Type="http://schemas.openxmlformats.org/officeDocument/2006/relationships/footer" Target="footer2.xm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s://www.planalto.gov.br/ccivil_03/_ato2011-2014/2013/lei/l12846.htm" TargetMode="External"/><Relationship Id="rId85" Type="http://schemas.openxmlformats.org/officeDocument/2006/relationships/hyperlink" Target="http://www.planalto.gov.br/ccivil_03/_ato2019-2022/2021/lei/L14133.htm" TargetMode="Externa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59" Type="http://schemas.openxmlformats.org/officeDocument/2006/relationships/hyperlink" Target="http://www.planalto.gov.br/ccivil_03/_ato2019-2022/2021/lei/L14133.htm" TargetMode="External"/><Relationship Id="rId103" Type="http://schemas.openxmlformats.org/officeDocument/2006/relationships/hyperlink" Target="https://www.planalto.gov.br/ccivil_03/_ato2011-2014/2012/decreto/d7724.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s://www.planalto.gov.br/ccivil_03/leis/l8078compilado.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footer" Target="footer3.xml"/><Relationship Id="rId57" Type="http://schemas.openxmlformats.org/officeDocument/2006/relationships/hyperlink" Target="http://www.planalto.gov.br/ccivil_03/_ato2019-2022/2021/lei/L14133.htm" TargetMode="External"/><Relationship Id="rId106" Type="http://schemas.openxmlformats.org/officeDocument/2006/relationships/fontTable" Target="fontTable.xm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footer" Target="footer1.xml"/><Relationship Id="rId5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60" Type="http://schemas.openxmlformats.org/officeDocument/2006/relationships/hyperlink" Target="https://www.planalto.gov.br/ccivil_03/_ato2011-2014/2013/lei/l12846.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25art159"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www.planalto.gov.br/ccivil_03/_ato2019-2022/2021/lei/L14133.htm" TargetMode="External"/><Relationship Id="rId101"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s://www.planalto.gov.br/ccivil_03/leis/lcp/lcp123.htm" TargetMode="External"/><Relationship Id="rId50" Type="http://schemas.openxmlformats.org/officeDocument/2006/relationships/header" Target="header6.xm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www.planalto.gov.br/ccivil_03/_ato2019-2022/2021/lei/L14133.htm" TargetMode="External"/><Relationship Id="rId104" Type="http://schemas.openxmlformats.org/officeDocument/2006/relationships/header" Target="header7.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eader" Target="header3.xm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empresas-e-negocios/pt-br/empreendedor"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hyperlink" Target="http://www.planalto.gov.br/ccivil_03/_ato2019-2022/2021/lei/L14133.htm" TargetMode="External"/><Relationship Id="rId105" Type="http://schemas.openxmlformats.org/officeDocument/2006/relationships/footer" Target="footer5.xml"/><Relationship Id="rId8" Type="http://schemas.openxmlformats.org/officeDocument/2006/relationships/hyperlink" Target="http://www.bnc.org.br" TargetMode="External"/><Relationship Id="rId51" Type="http://schemas.openxmlformats.org/officeDocument/2006/relationships/footer" Target="footer4.xm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s://www.planalto.gov.br/ccivil_03/leis/l8078compilado.htm" TargetMode="External"/><Relationship Id="rId98" Type="http://schemas.openxmlformats.org/officeDocument/2006/relationships/hyperlink" Target="http://www.planalto.gov.br/ccivil_03/_ato2019-2022/2021/lei/L14133.htm" TargetMode="External"/><Relationship Id="rId3" Type="http://schemas.openxmlformats.org/officeDocument/2006/relationships/styles" Target="styles.xml"/><Relationship Id="rId25" Type="http://schemas.openxmlformats.org/officeDocument/2006/relationships/hyperlink" Target="https://www.planalto.gov.br/ccivil_03/_ato2019-2022/2021/lei/l14133.htm" TargetMode="External"/><Relationship Id="rId46" Type="http://schemas.openxmlformats.org/officeDocument/2006/relationships/header" Target="header4.xml"/><Relationship Id="rId67"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9DBCA-9BC3-4BC2-B799-D79F62A35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149</Pages>
  <Words>37989</Words>
  <Characters>205146</Characters>
  <Application>Microsoft Office Word</Application>
  <DocSecurity>0</DocSecurity>
  <Lines>1709</Lines>
  <Paragraphs>485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242650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GABRIEL DIAS</cp:lastModifiedBy>
  <cp:revision>6</cp:revision>
  <cp:lastPrinted>2026-03-16T12:37:00Z</cp:lastPrinted>
  <dcterms:created xsi:type="dcterms:W3CDTF">2026-03-16T12:37:00Z</dcterms:created>
  <dcterms:modified xsi:type="dcterms:W3CDTF">2026-03-23T16:48:00Z</dcterms:modified>
</cp:coreProperties>
</file>